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diagrams/data29.xml" ContentType="application/vnd.openxmlformats-officedocument.drawingml.diagramData+xml"/>
  <Override PartName="/word/diagrams/layout29.xml" ContentType="application/vnd.openxmlformats-officedocument.drawingml.diagramLayout+xml"/>
  <Override PartName="/word/diagrams/quickStyle29.xml" ContentType="application/vnd.openxmlformats-officedocument.drawingml.diagramStyle+xml"/>
  <Override PartName="/word/diagrams/colors29.xml" ContentType="application/vnd.openxmlformats-officedocument.drawingml.diagramColors+xml"/>
  <Override PartName="/word/diagrams/drawing29.xml" ContentType="application/vnd.ms-office.drawingml.diagramDrawing+xml"/>
  <Override PartName="/word/diagrams/data30.xml" ContentType="application/vnd.openxmlformats-officedocument.drawingml.diagramData+xml"/>
  <Override PartName="/word/diagrams/layout30.xml" ContentType="application/vnd.openxmlformats-officedocument.drawingml.diagramLayout+xml"/>
  <Override PartName="/word/diagrams/quickStyle30.xml" ContentType="application/vnd.openxmlformats-officedocument.drawingml.diagramStyle+xml"/>
  <Override PartName="/word/diagrams/colors30.xml" ContentType="application/vnd.openxmlformats-officedocument.drawingml.diagramColors+xml"/>
  <Override PartName="/word/diagrams/drawing30.xml" ContentType="application/vnd.ms-office.drawingml.diagramDrawing+xml"/>
  <Override PartName="/word/diagrams/data31.xml" ContentType="application/vnd.openxmlformats-officedocument.drawingml.diagramData+xml"/>
  <Override PartName="/word/diagrams/layout31.xml" ContentType="application/vnd.openxmlformats-officedocument.drawingml.diagramLayout+xml"/>
  <Override PartName="/word/diagrams/quickStyle31.xml" ContentType="application/vnd.openxmlformats-officedocument.drawingml.diagramStyle+xml"/>
  <Override PartName="/word/diagrams/colors31.xml" ContentType="application/vnd.openxmlformats-officedocument.drawingml.diagramColors+xml"/>
  <Override PartName="/word/diagrams/drawing31.xml" ContentType="application/vnd.ms-office.drawingml.diagramDrawing+xml"/>
  <Override PartName="/word/diagrams/data32.xml" ContentType="application/vnd.openxmlformats-officedocument.drawingml.diagramData+xml"/>
  <Override PartName="/word/diagrams/layout32.xml" ContentType="application/vnd.openxmlformats-officedocument.drawingml.diagramLayout+xml"/>
  <Override PartName="/word/diagrams/quickStyle32.xml" ContentType="application/vnd.openxmlformats-officedocument.drawingml.diagramStyle+xml"/>
  <Override PartName="/word/diagrams/colors32.xml" ContentType="application/vnd.openxmlformats-officedocument.drawingml.diagramColors+xml"/>
  <Override PartName="/word/diagrams/drawing32.xml" ContentType="application/vnd.ms-office.drawingml.diagramDrawing+xml"/>
  <Override PartName="/word/diagrams/data33.xml" ContentType="application/vnd.openxmlformats-officedocument.drawingml.diagramData+xml"/>
  <Override PartName="/word/diagrams/layout33.xml" ContentType="application/vnd.openxmlformats-officedocument.drawingml.diagramLayout+xml"/>
  <Override PartName="/word/diagrams/quickStyle33.xml" ContentType="application/vnd.openxmlformats-officedocument.drawingml.diagramStyle+xml"/>
  <Override PartName="/word/diagrams/colors33.xml" ContentType="application/vnd.openxmlformats-officedocument.drawingml.diagramColors+xml"/>
  <Override PartName="/word/diagrams/drawing33.xml" ContentType="application/vnd.ms-office.drawingml.diagramDrawing+xml"/>
  <Override PartName="/word/diagrams/data34.xml" ContentType="application/vnd.openxmlformats-officedocument.drawingml.diagramData+xml"/>
  <Override PartName="/word/diagrams/layout34.xml" ContentType="application/vnd.openxmlformats-officedocument.drawingml.diagramLayout+xml"/>
  <Override PartName="/word/diagrams/quickStyle34.xml" ContentType="application/vnd.openxmlformats-officedocument.drawingml.diagramStyle+xml"/>
  <Override PartName="/word/diagrams/colors34.xml" ContentType="application/vnd.openxmlformats-officedocument.drawingml.diagramColors+xml"/>
  <Override PartName="/word/diagrams/drawing34.xml" ContentType="application/vnd.ms-office.drawingml.diagramDrawing+xml"/>
  <Override PartName="/word/diagrams/data35.xml" ContentType="application/vnd.openxmlformats-officedocument.drawingml.diagramData+xml"/>
  <Override PartName="/word/diagrams/layout35.xml" ContentType="application/vnd.openxmlformats-officedocument.drawingml.diagramLayout+xml"/>
  <Override PartName="/word/diagrams/quickStyle35.xml" ContentType="application/vnd.openxmlformats-officedocument.drawingml.diagramStyle+xml"/>
  <Override PartName="/word/diagrams/colors35.xml" ContentType="application/vnd.openxmlformats-officedocument.drawingml.diagramColors+xml"/>
  <Override PartName="/word/diagrams/drawing35.xml" ContentType="application/vnd.ms-office.drawingml.diagramDrawing+xml"/>
  <Override PartName="/word/diagrams/data36.xml" ContentType="application/vnd.openxmlformats-officedocument.drawingml.diagramData+xml"/>
  <Override PartName="/word/diagrams/layout36.xml" ContentType="application/vnd.openxmlformats-officedocument.drawingml.diagramLayout+xml"/>
  <Override PartName="/word/diagrams/quickStyle36.xml" ContentType="application/vnd.openxmlformats-officedocument.drawingml.diagramStyle+xml"/>
  <Override PartName="/word/diagrams/colors36.xml" ContentType="application/vnd.openxmlformats-officedocument.drawingml.diagramColors+xml"/>
  <Override PartName="/word/diagrams/drawing36.xml" ContentType="application/vnd.ms-office.drawingml.diagramDrawing+xml"/>
  <Override PartName="/word/diagrams/data37.xml" ContentType="application/vnd.openxmlformats-officedocument.drawingml.diagramData+xml"/>
  <Override PartName="/word/diagrams/layout37.xml" ContentType="application/vnd.openxmlformats-officedocument.drawingml.diagramLayout+xml"/>
  <Override PartName="/word/diagrams/quickStyle37.xml" ContentType="application/vnd.openxmlformats-officedocument.drawingml.diagramStyle+xml"/>
  <Override PartName="/word/diagrams/colors37.xml" ContentType="application/vnd.openxmlformats-officedocument.drawingml.diagramColors+xml"/>
  <Override PartName="/word/diagrams/drawing37.xml" ContentType="application/vnd.ms-office.drawingml.diagramDrawing+xml"/>
  <Override PartName="/word/diagrams/data38.xml" ContentType="application/vnd.openxmlformats-officedocument.drawingml.diagramData+xml"/>
  <Override PartName="/word/diagrams/layout38.xml" ContentType="application/vnd.openxmlformats-officedocument.drawingml.diagramLayout+xml"/>
  <Override PartName="/word/diagrams/quickStyle38.xml" ContentType="application/vnd.openxmlformats-officedocument.drawingml.diagramStyle+xml"/>
  <Override PartName="/word/diagrams/colors38.xml" ContentType="application/vnd.openxmlformats-officedocument.drawingml.diagramColors+xml"/>
  <Override PartName="/word/diagrams/drawing38.xml" ContentType="application/vnd.ms-office.drawingml.diagramDrawing+xml"/>
  <Override PartName="/word/diagrams/data39.xml" ContentType="application/vnd.openxmlformats-officedocument.drawingml.diagramData+xml"/>
  <Override PartName="/word/diagrams/layout39.xml" ContentType="application/vnd.openxmlformats-officedocument.drawingml.diagramLayout+xml"/>
  <Override PartName="/word/diagrams/quickStyle39.xml" ContentType="application/vnd.openxmlformats-officedocument.drawingml.diagramStyle+xml"/>
  <Override PartName="/word/diagrams/colors39.xml" ContentType="application/vnd.openxmlformats-officedocument.drawingml.diagramColors+xml"/>
  <Override PartName="/word/diagrams/drawing39.xml" ContentType="application/vnd.ms-office.drawingml.diagramDrawing+xml"/>
  <Override PartName="/word/diagrams/data40.xml" ContentType="application/vnd.openxmlformats-officedocument.drawingml.diagramData+xml"/>
  <Override PartName="/word/diagrams/layout40.xml" ContentType="application/vnd.openxmlformats-officedocument.drawingml.diagramLayout+xml"/>
  <Override PartName="/word/diagrams/quickStyle40.xml" ContentType="application/vnd.openxmlformats-officedocument.drawingml.diagramStyle+xml"/>
  <Override PartName="/word/diagrams/colors40.xml" ContentType="application/vnd.openxmlformats-officedocument.drawingml.diagramColors+xml"/>
  <Override PartName="/word/diagrams/drawing40.xml" ContentType="application/vnd.ms-office.drawingml.diagramDrawing+xml"/>
  <Override PartName="/word/diagrams/data41.xml" ContentType="application/vnd.openxmlformats-officedocument.drawingml.diagramData+xml"/>
  <Override PartName="/word/diagrams/layout41.xml" ContentType="application/vnd.openxmlformats-officedocument.drawingml.diagramLayout+xml"/>
  <Override PartName="/word/diagrams/quickStyle41.xml" ContentType="application/vnd.openxmlformats-officedocument.drawingml.diagramStyle+xml"/>
  <Override PartName="/word/diagrams/colors41.xml" ContentType="application/vnd.openxmlformats-officedocument.drawingml.diagramColors+xml"/>
  <Override PartName="/word/diagrams/drawing41.xml" ContentType="application/vnd.ms-office.drawingml.diagramDrawing+xml"/>
  <Override PartName="/word/diagrams/data42.xml" ContentType="application/vnd.openxmlformats-officedocument.drawingml.diagramData+xml"/>
  <Override PartName="/word/diagrams/layout42.xml" ContentType="application/vnd.openxmlformats-officedocument.drawingml.diagramLayout+xml"/>
  <Override PartName="/word/diagrams/quickStyle42.xml" ContentType="application/vnd.openxmlformats-officedocument.drawingml.diagramStyle+xml"/>
  <Override PartName="/word/diagrams/colors42.xml" ContentType="application/vnd.openxmlformats-officedocument.drawingml.diagramColors+xml"/>
  <Override PartName="/word/diagrams/drawing42.xml" ContentType="application/vnd.ms-office.drawingml.diagramDrawing+xml"/>
  <Override PartName="/word/diagrams/data43.xml" ContentType="application/vnd.openxmlformats-officedocument.drawingml.diagramData+xml"/>
  <Override PartName="/word/diagrams/layout43.xml" ContentType="application/vnd.openxmlformats-officedocument.drawingml.diagramLayout+xml"/>
  <Override PartName="/word/diagrams/quickStyle43.xml" ContentType="application/vnd.openxmlformats-officedocument.drawingml.diagramStyle+xml"/>
  <Override PartName="/word/diagrams/colors43.xml" ContentType="application/vnd.openxmlformats-officedocument.drawingml.diagramColors+xml"/>
  <Override PartName="/word/diagrams/drawing43.xml" ContentType="application/vnd.ms-office.drawingml.diagramDrawing+xml"/>
  <Override PartName="/word/diagrams/data44.xml" ContentType="application/vnd.openxmlformats-officedocument.drawingml.diagramData+xml"/>
  <Override PartName="/word/diagrams/layout44.xml" ContentType="application/vnd.openxmlformats-officedocument.drawingml.diagramLayout+xml"/>
  <Override PartName="/word/diagrams/quickStyle44.xml" ContentType="application/vnd.openxmlformats-officedocument.drawingml.diagramStyle+xml"/>
  <Override PartName="/word/diagrams/colors44.xml" ContentType="application/vnd.openxmlformats-officedocument.drawingml.diagramColors+xml"/>
  <Override PartName="/word/diagrams/drawing44.xml" ContentType="application/vnd.ms-office.drawingml.diagramDrawing+xml"/>
  <Override PartName="/word/diagrams/data45.xml" ContentType="application/vnd.openxmlformats-officedocument.drawingml.diagramData+xml"/>
  <Override PartName="/word/diagrams/layout45.xml" ContentType="application/vnd.openxmlformats-officedocument.drawingml.diagramLayout+xml"/>
  <Override PartName="/word/diagrams/quickStyle45.xml" ContentType="application/vnd.openxmlformats-officedocument.drawingml.diagramStyle+xml"/>
  <Override PartName="/word/diagrams/colors45.xml" ContentType="application/vnd.openxmlformats-officedocument.drawingml.diagramColors+xml"/>
  <Override PartName="/word/diagrams/drawing45.xml" ContentType="application/vnd.ms-office.drawingml.diagramDrawing+xml"/>
  <Override PartName="/word/diagrams/data46.xml" ContentType="application/vnd.openxmlformats-officedocument.drawingml.diagramData+xml"/>
  <Override PartName="/word/diagrams/layout46.xml" ContentType="application/vnd.openxmlformats-officedocument.drawingml.diagramLayout+xml"/>
  <Override PartName="/word/diagrams/quickStyle46.xml" ContentType="application/vnd.openxmlformats-officedocument.drawingml.diagramStyle+xml"/>
  <Override PartName="/word/diagrams/colors46.xml" ContentType="application/vnd.openxmlformats-officedocument.drawingml.diagramColors+xml"/>
  <Override PartName="/word/diagrams/drawing46.xml" ContentType="application/vnd.ms-office.drawingml.diagramDrawing+xml"/>
  <Override PartName="/word/diagrams/data47.xml" ContentType="application/vnd.openxmlformats-officedocument.drawingml.diagramData+xml"/>
  <Override PartName="/word/diagrams/layout47.xml" ContentType="application/vnd.openxmlformats-officedocument.drawingml.diagramLayout+xml"/>
  <Override PartName="/word/diagrams/quickStyle47.xml" ContentType="application/vnd.openxmlformats-officedocument.drawingml.diagramStyle+xml"/>
  <Override PartName="/word/diagrams/colors47.xml" ContentType="application/vnd.openxmlformats-officedocument.drawingml.diagramColors+xml"/>
  <Override PartName="/word/diagrams/drawing47.xml" ContentType="application/vnd.ms-office.drawingml.diagramDrawing+xml"/>
  <Override PartName="/word/diagrams/data48.xml" ContentType="application/vnd.openxmlformats-officedocument.drawingml.diagramData+xml"/>
  <Override PartName="/word/diagrams/layout48.xml" ContentType="application/vnd.openxmlformats-officedocument.drawingml.diagramLayout+xml"/>
  <Override PartName="/word/diagrams/quickStyle48.xml" ContentType="application/vnd.openxmlformats-officedocument.drawingml.diagramStyle+xml"/>
  <Override PartName="/word/diagrams/colors48.xml" ContentType="application/vnd.openxmlformats-officedocument.drawingml.diagramColors+xml"/>
  <Override PartName="/word/diagrams/drawing48.xml" ContentType="application/vnd.ms-office.drawingml.diagramDrawing+xml"/>
  <Override PartName="/word/diagrams/data49.xml" ContentType="application/vnd.openxmlformats-officedocument.drawingml.diagramData+xml"/>
  <Override PartName="/word/diagrams/layout49.xml" ContentType="application/vnd.openxmlformats-officedocument.drawingml.diagramLayout+xml"/>
  <Override PartName="/word/diagrams/quickStyle49.xml" ContentType="application/vnd.openxmlformats-officedocument.drawingml.diagramStyle+xml"/>
  <Override PartName="/word/diagrams/colors49.xml" ContentType="application/vnd.openxmlformats-officedocument.drawingml.diagramColors+xml"/>
  <Override PartName="/word/diagrams/drawing49.xml" ContentType="application/vnd.ms-office.drawingml.diagramDrawing+xml"/>
  <Override PartName="/word/diagrams/data50.xml" ContentType="application/vnd.openxmlformats-officedocument.drawingml.diagramData+xml"/>
  <Override PartName="/word/diagrams/layout50.xml" ContentType="application/vnd.openxmlformats-officedocument.drawingml.diagramLayout+xml"/>
  <Override PartName="/word/diagrams/quickStyle50.xml" ContentType="application/vnd.openxmlformats-officedocument.drawingml.diagramStyle+xml"/>
  <Override PartName="/word/diagrams/colors50.xml" ContentType="application/vnd.openxmlformats-officedocument.drawingml.diagramColors+xml"/>
  <Override PartName="/word/diagrams/drawing50.xml" ContentType="application/vnd.ms-office.drawingml.diagramDrawing+xml"/>
  <Override PartName="/word/diagrams/data51.xml" ContentType="application/vnd.openxmlformats-officedocument.drawingml.diagramData+xml"/>
  <Override PartName="/word/diagrams/layout51.xml" ContentType="application/vnd.openxmlformats-officedocument.drawingml.diagramLayout+xml"/>
  <Override PartName="/word/diagrams/quickStyle51.xml" ContentType="application/vnd.openxmlformats-officedocument.drawingml.diagramStyle+xml"/>
  <Override PartName="/word/diagrams/colors51.xml" ContentType="application/vnd.openxmlformats-officedocument.drawingml.diagramColors+xml"/>
  <Override PartName="/word/diagrams/drawing51.xml" ContentType="application/vnd.ms-office.drawingml.diagramDrawing+xml"/>
  <Override PartName="/word/diagrams/data52.xml" ContentType="application/vnd.openxmlformats-officedocument.drawingml.diagramData+xml"/>
  <Override PartName="/word/diagrams/layout52.xml" ContentType="application/vnd.openxmlformats-officedocument.drawingml.diagramLayout+xml"/>
  <Override PartName="/word/diagrams/quickStyle52.xml" ContentType="application/vnd.openxmlformats-officedocument.drawingml.diagramStyle+xml"/>
  <Override PartName="/word/diagrams/colors52.xml" ContentType="application/vnd.openxmlformats-officedocument.drawingml.diagramColors+xml"/>
  <Override PartName="/word/diagrams/drawing52.xml" ContentType="application/vnd.ms-office.drawingml.diagramDrawing+xml"/>
  <Override PartName="/word/diagrams/data53.xml" ContentType="application/vnd.openxmlformats-officedocument.drawingml.diagramData+xml"/>
  <Override PartName="/word/diagrams/layout53.xml" ContentType="application/vnd.openxmlformats-officedocument.drawingml.diagramLayout+xml"/>
  <Override PartName="/word/diagrams/quickStyle53.xml" ContentType="application/vnd.openxmlformats-officedocument.drawingml.diagramStyle+xml"/>
  <Override PartName="/word/diagrams/colors53.xml" ContentType="application/vnd.openxmlformats-officedocument.drawingml.diagramColors+xml"/>
  <Override PartName="/word/diagrams/drawing53.xml" ContentType="application/vnd.ms-office.drawingml.diagramDrawing+xml"/>
  <Override PartName="/word/diagrams/data54.xml" ContentType="application/vnd.openxmlformats-officedocument.drawingml.diagramData+xml"/>
  <Override PartName="/word/diagrams/layout54.xml" ContentType="application/vnd.openxmlformats-officedocument.drawingml.diagramLayout+xml"/>
  <Override PartName="/word/diagrams/quickStyle54.xml" ContentType="application/vnd.openxmlformats-officedocument.drawingml.diagramStyle+xml"/>
  <Override PartName="/word/diagrams/colors54.xml" ContentType="application/vnd.openxmlformats-officedocument.drawingml.diagramColors+xml"/>
  <Override PartName="/word/diagrams/drawing54.xml" ContentType="application/vnd.ms-office.drawingml.diagramDrawing+xml"/>
  <Override PartName="/word/diagrams/data55.xml" ContentType="application/vnd.openxmlformats-officedocument.drawingml.diagramData+xml"/>
  <Override PartName="/word/diagrams/layout55.xml" ContentType="application/vnd.openxmlformats-officedocument.drawingml.diagramLayout+xml"/>
  <Override PartName="/word/diagrams/quickStyle55.xml" ContentType="application/vnd.openxmlformats-officedocument.drawingml.diagramStyle+xml"/>
  <Override PartName="/word/diagrams/colors55.xml" ContentType="application/vnd.openxmlformats-officedocument.drawingml.diagramColors+xml"/>
  <Override PartName="/word/diagrams/drawing55.xml" ContentType="application/vnd.ms-office.drawingml.diagramDrawing+xml"/>
  <Override PartName="/word/diagrams/data56.xml" ContentType="application/vnd.openxmlformats-officedocument.drawingml.diagramData+xml"/>
  <Override PartName="/word/diagrams/layout56.xml" ContentType="application/vnd.openxmlformats-officedocument.drawingml.diagramLayout+xml"/>
  <Override PartName="/word/diagrams/quickStyle56.xml" ContentType="application/vnd.openxmlformats-officedocument.drawingml.diagramStyle+xml"/>
  <Override PartName="/word/diagrams/colors56.xml" ContentType="application/vnd.openxmlformats-officedocument.drawingml.diagramColors+xml"/>
  <Override PartName="/word/diagrams/drawing56.xml" ContentType="application/vnd.ms-office.drawingml.diagramDrawing+xml"/>
  <Override PartName="/word/diagrams/data57.xml" ContentType="application/vnd.openxmlformats-officedocument.drawingml.diagramData+xml"/>
  <Override PartName="/word/diagrams/layout57.xml" ContentType="application/vnd.openxmlformats-officedocument.drawingml.diagramLayout+xml"/>
  <Override PartName="/word/diagrams/quickStyle57.xml" ContentType="application/vnd.openxmlformats-officedocument.drawingml.diagramStyle+xml"/>
  <Override PartName="/word/diagrams/colors57.xml" ContentType="application/vnd.openxmlformats-officedocument.drawingml.diagramColors+xml"/>
  <Override PartName="/word/diagrams/drawing57.xml" ContentType="application/vnd.ms-office.drawingml.diagramDrawing+xml"/>
  <Override PartName="/word/diagrams/data58.xml" ContentType="application/vnd.openxmlformats-officedocument.drawingml.diagramData+xml"/>
  <Override PartName="/word/diagrams/layout58.xml" ContentType="application/vnd.openxmlformats-officedocument.drawingml.diagramLayout+xml"/>
  <Override PartName="/word/diagrams/quickStyle58.xml" ContentType="application/vnd.openxmlformats-officedocument.drawingml.diagramStyle+xml"/>
  <Override PartName="/word/diagrams/colors58.xml" ContentType="application/vnd.openxmlformats-officedocument.drawingml.diagramColors+xml"/>
  <Override PartName="/word/diagrams/drawing58.xml" ContentType="application/vnd.ms-office.drawingml.diagramDrawing+xml"/>
  <Override PartName="/word/diagrams/data59.xml" ContentType="application/vnd.openxmlformats-officedocument.drawingml.diagramData+xml"/>
  <Override PartName="/word/diagrams/layout59.xml" ContentType="application/vnd.openxmlformats-officedocument.drawingml.diagramLayout+xml"/>
  <Override PartName="/word/diagrams/quickStyle59.xml" ContentType="application/vnd.openxmlformats-officedocument.drawingml.diagramStyle+xml"/>
  <Override PartName="/word/diagrams/colors59.xml" ContentType="application/vnd.openxmlformats-officedocument.drawingml.diagramColors+xml"/>
  <Override PartName="/word/diagrams/drawing59.xml" ContentType="application/vnd.ms-office.drawingml.diagramDrawing+xml"/>
  <Override PartName="/word/diagrams/data60.xml" ContentType="application/vnd.openxmlformats-officedocument.drawingml.diagramData+xml"/>
  <Override PartName="/word/diagrams/layout60.xml" ContentType="application/vnd.openxmlformats-officedocument.drawingml.diagramLayout+xml"/>
  <Override PartName="/word/diagrams/quickStyle60.xml" ContentType="application/vnd.openxmlformats-officedocument.drawingml.diagramStyle+xml"/>
  <Override PartName="/word/diagrams/colors60.xml" ContentType="application/vnd.openxmlformats-officedocument.drawingml.diagramColors+xml"/>
  <Override PartName="/word/diagrams/drawing60.xml" ContentType="application/vnd.ms-office.drawingml.diagramDrawing+xml"/>
  <Override PartName="/word/diagrams/data61.xml" ContentType="application/vnd.openxmlformats-officedocument.drawingml.diagramData+xml"/>
  <Override PartName="/word/diagrams/layout61.xml" ContentType="application/vnd.openxmlformats-officedocument.drawingml.diagramLayout+xml"/>
  <Override PartName="/word/diagrams/quickStyle61.xml" ContentType="application/vnd.openxmlformats-officedocument.drawingml.diagramStyle+xml"/>
  <Override PartName="/word/diagrams/colors61.xml" ContentType="application/vnd.openxmlformats-officedocument.drawingml.diagramColors+xml"/>
  <Override PartName="/word/diagrams/drawing61.xml" ContentType="application/vnd.ms-office.drawingml.diagramDrawing+xml"/>
  <Override PartName="/word/diagrams/data62.xml" ContentType="application/vnd.openxmlformats-officedocument.drawingml.diagramData+xml"/>
  <Override PartName="/word/diagrams/layout62.xml" ContentType="application/vnd.openxmlformats-officedocument.drawingml.diagramLayout+xml"/>
  <Override PartName="/word/diagrams/quickStyle62.xml" ContentType="application/vnd.openxmlformats-officedocument.drawingml.diagramStyle+xml"/>
  <Override PartName="/word/diagrams/colors62.xml" ContentType="application/vnd.openxmlformats-officedocument.drawingml.diagramColors+xml"/>
  <Override PartName="/word/diagrams/drawing62.xml" ContentType="application/vnd.ms-office.drawingml.diagramDrawing+xml"/>
  <Override PartName="/word/diagrams/data63.xml" ContentType="application/vnd.openxmlformats-officedocument.drawingml.diagramData+xml"/>
  <Override PartName="/word/diagrams/layout63.xml" ContentType="application/vnd.openxmlformats-officedocument.drawingml.diagramLayout+xml"/>
  <Override PartName="/word/diagrams/quickStyle63.xml" ContentType="application/vnd.openxmlformats-officedocument.drawingml.diagramStyle+xml"/>
  <Override PartName="/word/diagrams/colors63.xml" ContentType="application/vnd.openxmlformats-officedocument.drawingml.diagramColors+xml"/>
  <Override PartName="/word/diagrams/drawing63.xml" ContentType="application/vnd.ms-office.drawingml.diagramDrawing+xml"/>
  <Override PartName="/word/diagrams/data64.xml" ContentType="application/vnd.openxmlformats-officedocument.drawingml.diagramData+xml"/>
  <Override PartName="/word/diagrams/layout64.xml" ContentType="application/vnd.openxmlformats-officedocument.drawingml.diagramLayout+xml"/>
  <Override PartName="/word/diagrams/quickStyle64.xml" ContentType="application/vnd.openxmlformats-officedocument.drawingml.diagramStyle+xml"/>
  <Override PartName="/word/diagrams/colors64.xml" ContentType="application/vnd.openxmlformats-officedocument.drawingml.diagramColors+xml"/>
  <Override PartName="/word/diagrams/drawing64.xml" ContentType="application/vnd.ms-office.drawingml.diagramDrawing+xml"/>
  <Override PartName="/word/diagrams/data65.xml" ContentType="application/vnd.openxmlformats-officedocument.drawingml.diagramData+xml"/>
  <Override PartName="/word/diagrams/layout65.xml" ContentType="application/vnd.openxmlformats-officedocument.drawingml.diagramLayout+xml"/>
  <Override PartName="/word/diagrams/quickStyle65.xml" ContentType="application/vnd.openxmlformats-officedocument.drawingml.diagramStyle+xml"/>
  <Override PartName="/word/diagrams/colors65.xml" ContentType="application/vnd.openxmlformats-officedocument.drawingml.diagramColors+xml"/>
  <Override PartName="/word/diagrams/drawing65.xml" ContentType="application/vnd.ms-office.drawingml.diagramDrawing+xml"/>
  <Override PartName="/word/diagrams/data66.xml" ContentType="application/vnd.openxmlformats-officedocument.drawingml.diagramData+xml"/>
  <Override PartName="/word/diagrams/layout66.xml" ContentType="application/vnd.openxmlformats-officedocument.drawingml.diagramLayout+xml"/>
  <Override PartName="/word/diagrams/quickStyle66.xml" ContentType="application/vnd.openxmlformats-officedocument.drawingml.diagramStyle+xml"/>
  <Override PartName="/word/diagrams/colors66.xml" ContentType="application/vnd.openxmlformats-officedocument.drawingml.diagramColors+xml"/>
  <Override PartName="/word/diagrams/drawing66.xml" ContentType="application/vnd.ms-office.drawingml.diagramDrawing+xml"/>
  <Override PartName="/word/diagrams/data67.xml" ContentType="application/vnd.openxmlformats-officedocument.drawingml.diagramData+xml"/>
  <Override PartName="/word/diagrams/layout67.xml" ContentType="application/vnd.openxmlformats-officedocument.drawingml.diagramLayout+xml"/>
  <Override PartName="/word/diagrams/quickStyle67.xml" ContentType="application/vnd.openxmlformats-officedocument.drawingml.diagramStyle+xml"/>
  <Override PartName="/word/diagrams/colors67.xml" ContentType="application/vnd.openxmlformats-officedocument.drawingml.diagramColors+xml"/>
  <Override PartName="/word/diagrams/drawing67.xml" ContentType="application/vnd.ms-office.drawingml.diagramDrawing+xml"/>
  <Override PartName="/word/diagrams/data68.xml" ContentType="application/vnd.openxmlformats-officedocument.drawingml.diagramData+xml"/>
  <Override PartName="/word/diagrams/layout68.xml" ContentType="application/vnd.openxmlformats-officedocument.drawingml.diagramLayout+xml"/>
  <Override PartName="/word/diagrams/quickStyle68.xml" ContentType="application/vnd.openxmlformats-officedocument.drawingml.diagramStyle+xml"/>
  <Override PartName="/word/diagrams/colors68.xml" ContentType="application/vnd.openxmlformats-officedocument.drawingml.diagramColors+xml"/>
  <Override PartName="/word/diagrams/drawing68.xml" ContentType="application/vnd.ms-office.drawingml.diagramDrawing+xml"/>
  <Override PartName="/word/diagrams/data69.xml" ContentType="application/vnd.openxmlformats-officedocument.drawingml.diagramData+xml"/>
  <Override PartName="/word/diagrams/layout69.xml" ContentType="application/vnd.openxmlformats-officedocument.drawingml.diagramLayout+xml"/>
  <Override PartName="/word/diagrams/quickStyle69.xml" ContentType="application/vnd.openxmlformats-officedocument.drawingml.diagramStyle+xml"/>
  <Override PartName="/word/diagrams/colors69.xml" ContentType="application/vnd.openxmlformats-officedocument.drawingml.diagramColors+xml"/>
  <Override PartName="/word/diagrams/drawing69.xml" ContentType="application/vnd.ms-office.drawingml.diagramDrawing+xml"/>
  <Override PartName="/word/diagrams/data70.xml" ContentType="application/vnd.openxmlformats-officedocument.drawingml.diagramData+xml"/>
  <Override PartName="/word/diagrams/layout70.xml" ContentType="application/vnd.openxmlformats-officedocument.drawingml.diagramLayout+xml"/>
  <Override PartName="/word/diagrams/quickStyle70.xml" ContentType="application/vnd.openxmlformats-officedocument.drawingml.diagramStyle+xml"/>
  <Override PartName="/word/diagrams/colors70.xml" ContentType="application/vnd.openxmlformats-officedocument.drawingml.diagramColors+xml"/>
  <Override PartName="/word/diagrams/drawing70.xml" ContentType="application/vnd.ms-office.drawingml.diagramDrawing+xml"/>
  <Override PartName="/word/diagrams/data71.xml" ContentType="application/vnd.openxmlformats-officedocument.drawingml.diagramData+xml"/>
  <Override PartName="/word/diagrams/layout71.xml" ContentType="application/vnd.openxmlformats-officedocument.drawingml.diagramLayout+xml"/>
  <Override PartName="/word/diagrams/quickStyle71.xml" ContentType="application/vnd.openxmlformats-officedocument.drawingml.diagramStyle+xml"/>
  <Override PartName="/word/diagrams/colors71.xml" ContentType="application/vnd.openxmlformats-officedocument.drawingml.diagramColors+xml"/>
  <Override PartName="/word/diagrams/drawing71.xml" ContentType="application/vnd.ms-office.drawingml.diagramDrawing+xml"/>
  <Override PartName="/word/diagrams/data72.xml" ContentType="application/vnd.openxmlformats-officedocument.drawingml.diagramData+xml"/>
  <Override PartName="/word/diagrams/layout72.xml" ContentType="application/vnd.openxmlformats-officedocument.drawingml.diagramLayout+xml"/>
  <Override PartName="/word/diagrams/quickStyle72.xml" ContentType="application/vnd.openxmlformats-officedocument.drawingml.diagramStyle+xml"/>
  <Override PartName="/word/diagrams/colors72.xml" ContentType="application/vnd.openxmlformats-officedocument.drawingml.diagramColors+xml"/>
  <Override PartName="/word/diagrams/drawing72.xml" ContentType="application/vnd.ms-office.drawingml.diagramDrawing+xml"/>
  <Override PartName="/word/diagrams/data73.xml" ContentType="application/vnd.openxmlformats-officedocument.drawingml.diagramData+xml"/>
  <Override PartName="/word/diagrams/layout73.xml" ContentType="application/vnd.openxmlformats-officedocument.drawingml.diagramLayout+xml"/>
  <Override PartName="/word/diagrams/quickStyle73.xml" ContentType="application/vnd.openxmlformats-officedocument.drawingml.diagramStyle+xml"/>
  <Override PartName="/word/diagrams/colors73.xml" ContentType="application/vnd.openxmlformats-officedocument.drawingml.diagramColors+xml"/>
  <Override PartName="/word/diagrams/drawing73.xml" ContentType="application/vnd.ms-office.drawingml.diagramDrawing+xml"/>
  <Override PartName="/word/diagrams/data74.xml" ContentType="application/vnd.openxmlformats-officedocument.drawingml.diagramData+xml"/>
  <Override PartName="/word/diagrams/layout74.xml" ContentType="application/vnd.openxmlformats-officedocument.drawingml.diagramLayout+xml"/>
  <Override PartName="/word/diagrams/quickStyle74.xml" ContentType="application/vnd.openxmlformats-officedocument.drawingml.diagramStyle+xml"/>
  <Override PartName="/word/diagrams/colors74.xml" ContentType="application/vnd.openxmlformats-officedocument.drawingml.diagramColors+xml"/>
  <Override PartName="/word/diagrams/drawing74.xml" ContentType="application/vnd.ms-office.drawingml.diagramDrawing+xml"/>
  <Override PartName="/word/diagrams/data75.xml" ContentType="application/vnd.openxmlformats-officedocument.drawingml.diagramData+xml"/>
  <Override PartName="/word/diagrams/layout75.xml" ContentType="application/vnd.openxmlformats-officedocument.drawingml.diagramLayout+xml"/>
  <Override PartName="/word/diagrams/quickStyle75.xml" ContentType="application/vnd.openxmlformats-officedocument.drawingml.diagramStyle+xml"/>
  <Override PartName="/word/diagrams/colors75.xml" ContentType="application/vnd.openxmlformats-officedocument.drawingml.diagramColors+xml"/>
  <Override PartName="/word/diagrams/drawing75.xml" ContentType="application/vnd.ms-office.drawingml.diagramDrawing+xml"/>
  <Override PartName="/word/diagrams/data76.xml" ContentType="application/vnd.openxmlformats-officedocument.drawingml.diagramData+xml"/>
  <Override PartName="/word/diagrams/layout76.xml" ContentType="application/vnd.openxmlformats-officedocument.drawingml.diagramLayout+xml"/>
  <Override PartName="/word/diagrams/quickStyle76.xml" ContentType="application/vnd.openxmlformats-officedocument.drawingml.diagramStyle+xml"/>
  <Override PartName="/word/diagrams/colors76.xml" ContentType="application/vnd.openxmlformats-officedocument.drawingml.diagramColors+xml"/>
  <Override PartName="/word/diagrams/drawing76.xml" ContentType="application/vnd.ms-office.drawingml.diagramDrawing+xml"/>
  <Override PartName="/word/diagrams/data77.xml" ContentType="application/vnd.openxmlformats-officedocument.drawingml.diagramData+xml"/>
  <Override PartName="/word/diagrams/layout77.xml" ContentType="application/vnd.openxmlformats-officedocument.drawingml.diagramLayout+xml"/>
  <Override PartName="/word/diagrams/quickStyle77.xml" ContentType="application/vnd.openxmlformats-officedocument.drawingml.diagramStyle+xml"/>
  <Override PartName="/word/diagrams/colors77.xml" ContentType="application/vnd.openxmlformats-officedocument.drawingml.diagramColors+xml"/>
  <Override PartName="/word/diagrams/drawing77.xml" ContentType="application/vnd.ms-office.drawingml.diagramDrawing+xml"/>
  <Override PartName="/word/diagrams/data78.xml" ContentType="application/vnd.openxmlformats-officedocument.drawingml.diagramData+xml"/>
  <Override PartName="/word/diagrams/layout78.xml" ContentType="application/vnd.openxmlformats-officedocument.drawingml.diagramLayout+xml"/>
  <Override PartName="/word/diagrams/quickStyle78.xml" ContentType="application/vnd.openxmlformats-officedocument.drawingml.diagramStyle+xml"/>
  <Override PartName="/word/diagrams/colors78.xml" ContentType="application/vnd.openxmlformats-officedocument.drawingml.diagramColors+xml"/>
  <Override PartName="/word/diagrams/drawing78.xml" ContentType="application/vnd.ms-office.drawingml.diagramDrawing+xml"/>
  <Override PartName="/word/diagrams/data79.xml" ContentType="application/vnd.openxmlformats-officedocument.drawingml.diagramData+xml"/>
  <Override PartName="/word/diagrams/layout79.xml" ContentType="application/vnd.openxmlformats-officedocument.drawingml.diagramLayout+xml"/>
  <Override PartName="/word/diagrams/quickStyle79.xml" ContentType="application/vnd.openxmlformats-officedocument.drawingml.diagramStyle+xml"/>
  <Override PartName="/word/diagrams/colors79.xml" ContentType="application/vnd.openxmlformats-officedocument.drawingml.diagramColors+xml"/>
  <Override PartName="/word/diagrams/drawing79.xml" ContentType="application/vnd.ms-office.drawingml.diagramDrawing+xml"/>
  <Override PartName="/word/diagrams/data80.xml" ContentType="application/vnd.openxmlformats-officedocument.drawingml.diagramData+xml"/>
  <Override PartName="/word/diagrams/layout80.xml" ContentType="application/vnd.openxmlformats-officedocument.drawingml.diagramLayout+xml"/>
  <Override PartName="/word/diagrams/quickStyle80.xml" ContentType="application/vnd.openxmlformats-officedocument.drawingml.diagramStyle+xml"/>
  <Override PartName="/word/diagrams/colors80.xml" ContentType="application/vnd.openxmlformats-officedocument.drawingml.diagramColors+xml"/>
  <Override PartName="/word/diagrams/drawing80.xml" ContentType="application/vnd.ms-office.drawingml.diagramDrawing+xml"/>
  <Override PartName="/word/diagrams/data81.xml" ContentType="application/vnd.openxmlformats-officedocument.drawingml.diagramData+xml"/>
  <Override PartName="/word/diagrams/layout81.xml" ContentType="application/vnd.openxmlformats-officedocument.drawingml.diagramLayout+xml"/>
  <Override PartName="/word/diagrams/quickStyle81.xml" ContentType="application/vnd.openxmlformats-officedocument.drawingml.diagramStyle+xml"/>
  <Override PartName="/word/diagrams/colors81.xml" ContentType="application/vnd.openxmlformats-officedocument.drawingml.diagramColors+xml"/>
  <Override PartName="/word/diagrams/drawing81.xml" ContentType="application/vnd.ms-office.drawingml.diagramDrawing+xml"/>
  <Override PartName="/word/diagrams/data82.xml" ContentType="application/vnd.openxmlformats-officedocument.drawingml.diagramData+xml"/>
  <Override PartName="/word/diagrams/layout82.xml" ContentType="application/vnd.openxmlformats-officedocument.drawingml.diagramLayout+xml"/>
  <Override PartName="/word/diagrams/quickStyle82.xml" ContentType="application/vnd.openxmlformats-officedocument.drawingml.diagramStyle+xml"/>
  <Override PartName="/word/diagrams/colors82.xml" ContentType="application/vnd.openxmlformats-officedocument.drawingml.diagramColors+xml"/>
  <Override PartName="/word/diagrams/drawing82.xml" ContentType="application/vnd.ms-office.drawingml.diagramDrawing+xml"/>
  <Override PartName="/word/diagrams/data83.xml" ContentType="application/vnd.openxmlformats-officedocument.drawingml.diagramData+xml"/>
  <Override PartName="/word/diagrams/layout83.xml" ContentType="application/vnd.openxmlformats-officedocument.drawingml.diagramLayout+xml"/>
  <Override PartName="/word/diagrams/quickStyle83.xml" ContentType="application/vnd.openxmlformats-officedocument.drawingml.diagramStyle+xml"/>
  <Override PartName="/word/diagrams/colors83.xml" ContentType="application/vnd.openxmlformats-officedocument.drawingml.diagramColors+xml"/>
  <Override PartName="/word/diagrams/drawing83.xml" ContentType="application/vnd.ms-office.drawingml.diagramDrawing+xml"/>
  <Override PartName="/word/diagrams/data84.xml" ContentType="application/vnd.openxmlformats-officedocument.drawingml.diagramData+xml"/>
  <Override PartName="/word/diagrams/layout84.xml" ContentType="application/vnd.openxmlformats-officedocument.drawingml.diagramLayout+xml"/>
  <Override PartName="/word/diagrams/quickStyle84.xml" ContentType="application/vnd.openxmlformats-officedocument.drawingml.diagramStyle+xml"/>
  <Override PartName="/word/diagrams/colors84.xml" ContentType="application/vnd.openxmlformats-officedocument.drawingml.diagramColors+xml"/>
  <Override PartName="/word/diagrams/drawing84.xml" ContentType="application/vnd.ms-office.drawingml.diagramDrawing+xml"/>
  <Override PartName="/word/diagrams/data85.xml" ContentType="application/vnd.openxmlformats-officedocument.drawingml.diagramData+xml"/>
  <Override PartName="/word/diagrams/layout85.xml" ContentType="application/vnd.openxmlformats-officedocument.drawingml.diagramLayout+xml"/>
  <Override PartName="/word/diagrams/quickStyle85.xml" ContentType="application/vnd.openxmlformats-officedocument.drawingml.diagramStyle+xml"/>
  <Override PartName="/word/diagrams/colors85.xml" ContentType="application/vnd.openxmlformats-officedocument.drawingml.diagramColors+xml"/>
  <Override PartName="/word/diagrams/drawing85.xml" ContentType="application/vnd.ms-office.drawingml.diagramDrawing+xml"/>
  <Override PartName="/word/diagrams/data86.xml" ContentType="application/vnd.openxmlformats-officedocument.drawingml.diagramData+xml"/>
  <Override PartName="/word/diagrams/layout86.xml" ContentType="application/vnd.openxmlformats-officedocument.drawingml.diagramLayout+xml"/>
  <Override PartName="/word/diagrams/quickStyle86.xml" ContentType="application/vnd.openxmlformats-officedocument.drawingml.diagramStyle+xml"/>
  <Override PartName="/word/diagrams/colors86.xml" ContentType="application/vnd.openxmlformats-officedocument.drawingml.diagramColors+xml"/>
  <Override PartName="/word/diagrams/drawing86.xml" ContentType="application/vnd.ms-office.drawingml.diagramDrawing+xml"/>
  <Override PartName="/word/diagrams/data87.xml" ContentType="application/vnd.openxmlformats-officedocument.drawingml.diagramData+xml"/>
  <Override PartName="/word/diagrams/layout87.xml" ContentType="application/vnd.openxmlformats-officedocument.drawingml.diagramLayout+xml"/>
  <Override PartName="/word/diagrams/quickStyle87.xml" ContentType="application/vnd.openxmlformats-officedocument.drawingml.diagramStyle+xml"/>
  <Override PartName="/word/diagrams/colors87.xml" ContentType="application/vnd.openxmlformats-officedocument.drawingml.diagramColors+xml"/>
  <Override PartName="/word/diagrams/drawing87.xml" ContentType="application/vnd.ms-office.drawingml.diagramDrawing+xml"/>
  <Override PartName="/word/diagrams/data88.xml" ContentType="application/vnd.openxmlformats-officedocument.drawingml.diagramData+xml"/>
  <Override PartName="/word/diagrams/layout88.xml" ContentType="application/vnd.openxmlformats-officedocument.drawingml.diagramLayout+xml"/>
  <Override PartName="/word/diagrams/quickStyle88.xml" ContentType="application/vnd.openxmlformats-officedocument.drawingml.diagramStyle+xml"/>
  <Override PartName="/word/diagrams/colors88.xml" ContentType="application/vnd.openxmlformats-officedocument.drawingml.diagramColors+xml"/>
  <Override PartName="/word/diagrams/drawing88.xml" ContentType="application/vnd.ms-office.drawingml.diagramDrawing+xml"/>
  <Override PartName="/word/diagrams/data89.xml" ContentType="application/vnd.openxmlformats-officedocument.drawingml.diagramData+xml"/>
  <Override PartName="/word/diagrams/layout89.xml" ContentType="application/vnd.openxmlformats-officedocument.drawingml.diagramLayout+xml"/>
  <Override PartName="/word/diagrams/quickStyle89.xml" ContentType="application/vnd.openxmlformats-officedocument.drawingml.diagramStyle+xml"/>
  <Override PartName="/word/diagrams/colors89.xml" ContentType="application/vnd.openxmlformats-officedocument.drawingml.diagramColors+xml"/>
  <Override PartName="/word/diagrams/drawing89.xml" ContentType="application/vnd.ms-office.drawingml.diagramDrawing+xml"/>
  <Override PartName="/word/diagrams/data90.xml" ContentType="application/vnd.openxmlformats-officedocument.drawingml.diagramData+xml"/>
  <Override PartName="/word/diagrams/layout90.xml" ContentType="application/vnd.openxmlformats-officedocument.drawingml.diagramLayout+xml"/>
  <Override PartName="/word/diagrams/quickStyle90.xml" ContentType="application/vnd.openxmlformats-officedocument.drawingml.diagramStyle+xml"/>
  <Override PartName="/word/diagrams/colors90.xml" ContentType="application/vnd.openxmlformats-officedocument.drawingml.diagramColors+xml"/>
  <Override PartName="/word/diagrams/drawing90.xml" ContentType="application/vnd.ms-office.drawingml.diagramDrawing+xml"/>
  <Override PartName="/word/diagrams/data91.xml" ContentType="application/vnd.openxmlformats-officedocument.drawingml.diagramData+xml"/>
  <Override PartName="/word/diagrams/layout91.xml" ContentType="application/vnd.openxmlformats-officedocument.drawingml.diagramLayout+xml"/>
  <Override PartName="/word/diagrams/quickStyle91.xml" ContentType="application/vnd.openxmlformats-officedocument.drawingml.diagramStyle+xml"/>
  <Override PartName="/word/diagrams/colors91.xml" ContentType="application/vnd.openxmlformats-officedocument.drawingml.diagramColors+xml"/>
  <Override PartName="/word/diagrams/drawing91.xml" ContentType="application/vnd.ms-office.drawingml.diagramDrawing+xml"/>
  <Override PartName="/word/diagrams/data92.xml" ContentType="application/vnd.openxmlformats-officedocument.drawingml.diagramData+xml"/>
  <Override PartName="/word/diagrams/layout92.xml" ContentType="application/vnd.openxmlformats-officedocument.drawingml.diagramLayout+xml"/>
  <Override PartName="/word/diagrams/quickStyle92.xml" ContentType="application/vnd.openxmlformats-officedocument.drawingml.diagramStyle+xml"/>
  <Override PartName="/word/diagrams/colors92.xml" ContentType="application/vnd.openxmlformats-officedocument.drawingml.diagramColors+xml"/>
  <Override PartName="/word/diagrams/drawing92.xml" ContentType="application/vnd.ms-office.drawingml.diagramDrawing+xml"/>
  <Override PartName="/word/diagrams/data93.xml" ContentType="application/vnd.openxmlformats-officedocument.drawingml.diagramData+xml"/>
  <Override PartName="/word/diagrams/layout93.xml" ContentType="application/vnd.openxmlformats-officedocument.drawingml.diagramLayout+xml"/>
  <Override PartName="/word/diagrams/quickStyle93.xml" ContentType="application/vnd.openxmlformats-officedocument.drawingml.diagramStyle+xml"/>
  <Override PartName="/word/diagrams/colors93.xml" ContentType="application/vnd.openxmlformats-officedocument.drawingml.diagramColors+xml"/>
  <Override PartName="/word/diagrams/drawing93.xml" ContentType="application/vnd.ms-office.drawingml.diagramDrawing+xml"/>
  <Override PartName="/word/diagrams/data94.xml" ContentType="application/vnd.openxmlformats-officedocument.drawingml.diagramData+xml"/>
  <Override PartName="/word/diagrams/layout94.xml" ContentType="application/vnd.openxmlformats-officedocument.drawingml.diagramLayout+xml"/>
  <Override PartName="/word/diagrams/quickStyle94.xml" ContentType="application/vnd.openxmlformats-officedocument.drawingml.diagramStyle+xml"/>
  <Override PartName="/word/diagrams/colors94.xml" ContentType="application/vnd.openxmlformats-officedocument.drawingml.diagramColors+xml"/>
  <Override PartName="/word/diagrams/drawing94.xml" ContentType="application/vnd.ms-office.drawingml.diagramDrawing+xml"/>
  <Override PartName="/word/diagrams/data95.xml" ContentType="application/vnd.openxmlformats-officedocument.drawingml.diagramData+xml"/>
  <Override PartName="/word/diagrams/layout95.xml" ContentType="application/vnd.openxmlformats-officedocument.drawingml.diagramLayout+xml"/>
  <Override PartName="/word/diagrams/quickStyle95.xml" ContentType="application/vnd.openxmlformats-officedocument.drawingml.diagramStyle+xml"/>
  <Override PartName="/word/diagrams/colors95.xml" ContentType="application/vnd.openxmlformats-officedocument.drawingml.diagramColors+xml"/>
  <Override PartName="/word/diagrams/drawing95.xml" ContentType="application/vnd.ms-office.drawingml.diagramDrawing+xml"/>
  <Override PartName="/word/diagrams/data96.xml" ContentType="application/vnd.openxmlformats-officedocument.drawingml.diagramData+xml"/>
  <Override PartName="/word/diagrams/layout96.xml" ContentType="application/vnd.openxmlformats-officedocument.drawingml.diagramLayout+xml"/>
  <Override PartName="/word/diagrams/quickStyle96.xml" ContentType="application/vnd.openxmlformats-officedocument.drawingml.diagramStyle+xml"/>
  <Override PartName="/word/diagrams/colors96.xml" ContentType="application/vnd.openxmlformats-officedocument.drawingml.diagramColors+xml"/>
  <Override PartName="/word/diagrams/drawing96.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CD6CE7" w14:textId="77777777" w:rsidR="0095535D" w:rsidRPr="001B233C" w:rsidRDefault="0095535D" w:rsidP="0095535D">
      <w:pPr>
        <w:jc w:val="center"/>
        <w:rPr>
          <w:b/>
          <w:sz w:val="28"/>
          <w:szCs w:val="28"/>
          <w:lang w:val="uk-UA"/>
        </w:rPr>
      </w:pPr>
      <w:r w:rsidRPr="001B233C">
        <w:rPr>
          <w:b/>
          <w:sz w:val="28"/>
          <w:szCs w:val="28"/>
          <w:lang w:val="uk-UA"/>
        </w:rPr>
        <w:t>МІНІСТЕРСТВО ОСВІТИ І НАУКИ УКРАЇНИ</w:t>
      </w:r>
    </w:p>
    <w:p w14:paraId="66D7B780" w14:textId="77777777" w:rsidR="0095535D" w:rsidRPr="001B233C" w:rsidRDefault="0095535D" w:rsidP="0095535D">
      <w:pPr>
        <w:jc w:val="center"/>
        <w:rPr>
          <w:b/>
          <w:sz w:val="28"/>
          <w:szCs w:val="28"/>
          <w:lang w:val="uk-UA"/>
        </w:rPr>
      </w:pPr>
      <w:r w:rsidRPr="001B233C">
        <w:rPr>
          <w:b/>
          <w:sz w:val="28"/>
          <w:szCs w:val="28"/>
          <w:lang w:val="uk-UA"/>
        </w:rPr>
        <w:t>ЗАПОРІЗЬКИЙ НАЦІОНАЛЬНИЙ УНІВЕРСИТЕТ</w:t>
      </w:r>
    </w:p>
    <w:p w14:paraId="7CA7A4AE" w14:textId="77777777" w:rsidR="0095535D" w:rsidRPr="001B233C" w:rsidRDefault="0095535D" w:rsidP="0095535D">
      <w:pPr>
        <w:jc w:val="center"/>
        <w:rPr>
          <w:b/>
          <w:sz w:val="28"/>
          <w:szCs w:val="28"/>
          <w:lang w:val="uk-UA"/>
        </w:rPr>
      </w:pPr>
      <w:r w:rsidRPr="001B233C">
        <w:rPr>
          <w:b/>
          <w:sz w:val="28"/>
          <w:szCs w:val="28"/>
          <w:lang w:val="uk-UA"/>
        </w:rPr>
        <w:t>ЮРИДИЧНИЙ ФАКУЛЬТЕТ</w:t>
      </w:r>
    </w:p>
    <w:p w14:paraId="466598BA" w14:textId="77777777" w:rsidR="0095535D" w:rsidRPr="001B233C" w:rsidRDefault="0095535D" w:rsidP="0095535D">
      <w:pPr>
        <w:jc w:val="center"/>
        <w:rPr>
          <w:sz w:val="28"/>
          <w:szCs w:val="28"/>
          <w:lang w:val="uk-UA"/>
        </w:rPr>
      </w:pPr>
    </w:p>
    <w:p w14:paraId="42A0F89A" w14:textId="77777777" w:rsidR="0095535D" w:rsidRPr="00F9543B" w:rsidRDefault="0095535D" w:rsidP="0095535D">
      <w:pPr>
        <w:jc w:val="center"/>
        <w:rPr>
          <w:sz w:val="28"/>
          <w:szCs w:val="28"/>
          <w:u w:val="single"/>
          <w:lang w:val="uk-UA"/>
        </w:rPr>
      </w:pPr>
      <w:r>
        <w:rPr>
          <w:sz w:val="28"/>
          <w:szCs w:val="28"/>
          <w:u w:val="single"/>
          <w:lang w:val="uk-UA"/>
        </w:rPr>
        <w:tab/>
      </w:r>
      <w:r>
        <w:rPr>
          <w:sz w:val="28"/>
          <w:szCs w:val="28"/>
          <w:u w:val="single"/>
          <w:lang w:val="uk-UA"/>
        </w:rPr>
        <w:tab/>
      </w:r>
      <w:r>
        <w:rPr>
          <w:sz w:val="28"/>
          <w:szCs w:val="28"/>
          <w:u w:val="single"/>
          <w:lang w:val="uk-UA"/>
        </w:rPr>
        <w:tab/>
      </w:r>
      <w:r w:rsidRPr="00F9543B">
        <w:rPr>
          <w:sz w:val="28"/>
          <w:szCs w:val="28"/>
          <w:u w:val="single"/>
          <w:lang w:val="uk-UA"/>
        </w:rPr>
        <w:t>Кафедра конституційного та трудового права</w:t>
      </w:r>
      <w:r>
        <w:rPr>
          <w:sz w:val="28"/>
          <w:szCs w:val="28"/>
          <w:u w:val="single"/>
          <w:lang w:val="uk-UA"/>
        </w:rPr>
        <w:tab/>
      </w:r>
      <w:r>
        <w:rPr>
          <w:sz w:val="28"/>
          <w:szCs w:val="28"/>
          <w:u w:val="single"/>
          <w:lang w:val="uk-UA"/>
        </w:rPr>
        <w:tab/>
      </w:r>
      <w:r>
        <w:rPr>
          <w:sz w:val="28"/>
          <w:szCs w:val="28"/>
          <w:u w:val="single"/>
          <w:lang w:val="uk-UA"/>
        </w:rPr>
        <w:tab/>
      </w:r>
    </w:p>
    <w:p w14:paraId="346E0E67" w14:textId="77777777" w:rsidR="0095535D" w:rsidRPr="001B233C" w:rsidRDefault="0095535D" w:rsidP="0095535D">
      <w:pPr>
        <w:jc w:val="center"/>
        <w:rPr>
          <w:sz w:val="16"/>
          <w:lang w:val="uk-UA"/>
        </w:rPr>
      </w:pPr>
      <w:r w:rsidRPr="001B233C">
        <w:rPr>
          <w:sz w:val="16"/>
          <w:lang w:val="uk-UA"/>
        </w:rPr>
        <w:t>(повна назва кафедри)</w:t>
      </w:r>
    </w:p>
    <w:p w14:paraId="7D2B52D1" w14:textId="77777777" w:rsidR="0095535D" w:rsidRPr="001B233C" w:rsidRDefault="0095535D" w:rsidP="0095535D">
      <w:pPr>
        <w:jc w:val="center"/>
        <w:rPr>
          <w:sz w:val="16"/>
          <w:lang w:val="uk-UA"/>
        </w:rPr>
      </w:pPr>
    </w:p>
    <w:p w14:paraId="02150E1F" w14:textId="77777777" w:rsidR="0095535D" w:rsidRPr="001B233C" w:rsidRDefault="0095535D" w:rsidP="0095535D">
      <w:pPr>
        <w:jc w:val="center"/>
        <w:rPr>
          <w:sz w:val="16"/>
          <w:lang w:val="uk-UA"/>
        </w:rPr>
      </w:pPr>
    </w:p>
    <w:p w14:paraId="7CCB67D7" w14:textId="77777777" w:rsidR="0095535D" w:rsidRPr="001B233C" w:rsidRDefault="0095535D" w:rsidP="0095535D">
      <w:pPr>
        <w:jc w:val="center"/>
        <w:rPr>
          <w:sz w:val="16"/>
          <w:lang w:val="uk-UA"/>
        </w:rPr>
      </w:pPr>
    </w:p>
    <w:p w14:paraId="225BA63C" w14:textId="77777777" w:rsidR="0095535D" w:rsidRPr="001B233C" w:rsidRDefault="0095535D" w:rsidP="0095535D">
      <w:pPr>
        <w:jc w:val="center"/>
        <w:rPr>
          <w:sz w:val="16"/>
          <w:lang w:val="uk-UA"/>
        </w:rPr>
      </w:pPr>
    </w:p>
    <w:p w14:paraId="31051168" w14:textId="77777777" w:rsidR="0095535D" w:rsidRPr="001B233C" w:rsidRDefault="0095535D" w:rsidP="0095535D">
      <w:pPr>
        <w:jc w:val="center"/>
        <w:rPr>
          <w:sz w:val="16"/>
          <w:lang w:val="uk-UA"/>
        </w:rPr>
      </w:pPr>
    </w:p>
    <w:p w14:paraId="2A7992CE" w14:textId="77777777" w:rsidR="0095535D" w:rsidRPr="001B233C" w:rsidRDefault="0095535D" w:rsidP="0095535D">
      <w:pPr>
        <w:jc w:val="center"/>
        <w:rPr>
          <w:sz w:val="16"/>
          <w:lang w:val="uk-UA"/>
        </w:rPr>
      </w:pPr>
    </w:p>
    <w:p w14:paraId="1501C261" w14:textId="77777777" w:rsidR="0095535D" w:rsidRPr="001B233C" w:rsidRDefault="0095535D" w:rsidP="0095535D">
      <w:pPr>
        <w:jc w:val="center"/>
        <w:rPr>
          <w:sz w:val="16"/>
          <w:lang w:val="uk-UA"/>
        </w:rPr>
      </w:pPr>
    </w:p>
    <w:p w14:paraId="7F8AB909" w14:textId="77777777" w:rsidR="0095535D" w:rsidRPr="001B233C" w:rsidRDefault="0095535D" w:rsidP="0095535D">
      <w:pPr>
        <w:jc w:val="center"/>
        <w:rPr>
          <w:sz w:val="16"/>
          <w:lang w:val="uk-UA"/>
        </w:rPr>
      </w:pPr>
    </w:p>
    <w:p w14:paraId="07E97826" w14:textId="77777777" w:rsidR="0095535D" w:rsidRPr="001B233C" w:rsidRDefault="0095535D" w:rsidP="0095535D">
      <w:pPr>
        <w:jc w:val="center"/>
        <w:rPr>
          <w:sz w:val="16"/>
          <w:lang w:val="uk-UA"/>
        </w:rPr>
      </w:pPr>
    </w:p>
    <w:p w14:paraId="22B2F03F" w14:textId="77777777" w:rsidR="0095535D" w:rsidRPr="001B233C" w:rsidRDefault="0095535D" w:rsidP="0095535D">
      <w:pPr>
        <w:jc w:val="center"/>
        <w:rPr>
          <w:sz w:val="16"/>
          <w:lang w:val="uk-UA"/>
        </w:rPr>
      </w:pPr>
    </w:p>
    <w:p w14:paraId="45B75B55" w14:textId="77777777" w:rsidR="0095535D" w:rsidRPr="001B233C" w:rsidRDefault="0095535D" w:rsidP="0095535D">
      <w:pPr>
        <w:jc w:val="center"/>
        <w:rPr>
          <w:sz w:val="16"/>
          <w:lang w:val="uk-UA"/>
        </w:rPr>
      </w:pPr>
    </w:p>
    <w:p w14:paraId="2637996E" w14:textId="77777777" w:rsidR="0095535D" w:rsidRPr="001B233C" w:rsidRDefault="0095535D" w:rsidP="0095535D">
      <w:pPr>
        <w:jc w:val="center"/>
        <w:rPr>
          <w:b/>
          <w:sz w:val="36"/>
          <w:szCs w:val="36"/>
          <w:lang w:val="uk-UA"/>
        </w:rPr>
      </w:pPr>
      <w:r w:rsidRPr="001B233C">
        <w:rPr>
          <w:b/>
          <w:sz w:val="36"/>
          <w:szCs w:val="36"/>
          <w:lang w:val="uk-UA"/>
        </w:rPr>
        <w:t>Кваліфікаційна робота</w:t>
      </w:r>
    </w:p>
    <w:p w14:paraId="3E05EABA" w14:textId="77777777" w:rsidR="0095535D" w:rsidRPr="0044713A" w:rsidRDefault="0095535D" w:rsidP="0095535D">
      <w:pPr>
        <w:jc w:val="center"/>
        <w:rPr>
          <w:sz w:val="28"/>
          <w:u w:val="single"/>
          <w:lang w:val="uk-UA"/>
        </w:rPr>
      </w:pPr>
      <w:r>
        <w:rPr>
          <w:sz w:val="28"/>
          <w:u w:val="single"/>
          <w:lang w:val="uk-UA"/>
        </w:rPr>
        <w:t xml:space="preserve">                                                      м</w:t>
      </w:r>
      <w:r w:rsidRPr="0044713A">
        <w:rPr>
          <w:sz w:val="28"/>
          <w:u w:val="single"/>
          <w:lang w:val="uk-UA"/>
        </w:rPr>
        <w:t>агістр</w:t>
      </w:r>
      <w:r>
        <w:rPr>
          <w:sz w:val="28"/>
          <w:u w:val="single"/>
          <w:lang w:val="uk-UA"/>
        </w:rPr>
        <w:tab/>
      </w:r>
      <w:r>
        <w:rPr>
          <w:sz w:val="28"/>
          <w:u w:val="single"/>
          <w:lang w:val="uk-UA"/>
        </w:rPr>
        <w:tab/>
      </w:r>
      <w:r>
        <w:rPr>
          <w:sz w:val="28"/>
          <w:u w:val="single"/>
          <w:lang w:val="uk-UA"/>
        </w:rPr>
        <w:tab/>
      </w:r>
      <w:r>
        <w:rPr>
          <w:sz w:val="28"/>
          <w:u w:val="single"/>
          <w:lang w:val="uk-UA"/>
        </w:rPr>
        <w:tab/>
      </w:r>
      <w:r>
        <w:rPr>
          <w:sz w:val="28"/>
          <w:u w:val="single"/>
          <w:lang w:val="uk-UA"/>
        </w:rPr>
        <w:tab/>
      </w:r>
      <w:r>
        <w:rPr>
          <w:sz w:val="28"/>
          <w:u w:val="single"/>
          <w:lang w:val="uk-UA"/>
        </w:rPr>
        <w:tab/>
      </w:r>
      <w:r>
        <w:rPr>
          <w:sz w:val="28"/>
          <w:u w:val="single"/>
          <w:lang w:val="uk-UA"/>
        </w:rPr>
        <w:tab/>
        <w:t xml:space="preserve">                     </w:t>
      </w:r>
    </w:p>
    <w:p w14:paraId="040AAC47" w14:textId="77777777" w:rsidR="0095535D" w:rsidRPr="001B233C" w:rsidRDefault="0095535D" w:rsidP="0095535D">
      <w:pPr>
        <w:jc w:val="center"/>
        <w:rPr>
          <w:sz w:val="16"/>
          <w:lang w:val="uk-UA"/>
        </w:rPr>
      </w:pPr>
      <w:r w:rsidRPr="001B233C">
        <w:rPr>
          <w:sz w:val="16"/>
          <w:lang w:val="uk-UA"/>
        </w:rPr>
        <w:t>(рівень вищої освіти)</w:t>
      </w:r>
    </w:p>
    <w:p w14:paraId="287FD6F1" w14:textId="77777777" w:rsidR="0095535D" w:rsidRPr="001B233C" w:rsidRDefault="0095535D" w:rsidP="0095535D">
      <w:pPr>
        <w:jc w:val="center"/>
        <w:rPr>
          <w:sz w:val="28"/>
          <w:szCs w:val="28"/>
          <w:lang w:val="uk-UA"/>
        </w:rPr>
      </w:pPr>
    </w:p>
    <w:p w14:paraId="4B65A967" w14:textId="77777777" w:rsidR="0095535D" w:rsidRPr="001B233C" w:rsidRDefault="0095535D" w:rsidP="0095535D">
      <w:pPr>
        <w:jc w:val="center"/>
        <w:rPr>
          <w:sz w:val="28"/>
          <w:szCs w:val="28"/>
          <w:lang w:val="uk-UA"/>
        </w:rPr>
      </w:pPr>
      <w:r w:rsidRPr="001B233C">
        <w:rPr>
          <w:sz w:val="28"/>
          <w:szCs w:val="28"/>
          <w:lang w:val="uk-UA"/>
        </w:rPr>
        <w:t>на тему</w:t>
      </w:r>
      <w:r>
        <w:rPr>
          <w:sz w:val="28"/>
          <w:szCs w:val="28"/>
          <w:lang w:val="uk-UA"/>
        </w:rPr>
        <w:t xml:space="preserve"> </w:t>
      </w:r>
      <w:r w:rsidRPr="009D4D28">
        <w:rPr>
          <w:sz w:val="28"/>
          <w:szCs w:val="28"/>
          <w:u w:val="single"/>
          <w:lang w:val="uk-UA"/>
        </w:rPr>
        <w:t>Конституційні засади забезпечення та реалізації принципу гендерної рівності в Україні та зарубіжних країнах: порівняльно – правовий аналіз</w:t>
      </w:r>
      <w:r>
        <w:rPr>
          <w:sz w:val="28"/>
          <w:szCs w:val="28"/>
          <w:u w:val="single"/>
          <w:lang w:val="uk-UA"/>
        </w:rPr>
        <w:tab/>
      </w:r>
    </w:p>
    <w:p w14:paraId="1620A3B2" w14:textId="77777777" w:rsidR="0095535D" w:rsidRPr="001B233C" w:rsidRDefault="0095535D" w:rsidP="0095535D">
      <w:pPr>
        <w:jc w:val="center"/>
        <w:rPr>
          <w:sz w:val="28"/>
          <w:lang w:val="uk-UA"/>
        </w:rPr>
      </w:pPr>
    </w:p>
    <w:p w14:paraId="7D349DE1" w14:textId="77777777" w:rsidR="0095535D" w:rsidRPr="001B233C" w:rsidRDefault="0095535D" w:rsidP="0095535D">
      <w:pPr>
        <w:jc w:val="center"/>
        <w:rPr>
          <w:sz w:val="28"/>
          <w:lang w:val="uk-UA"/>
        </w:rPr>
      </w:pPr>
    </w:p>
    <w:p w14:paraId="6699C61C" w14:textId="77777777" w:rsidR="0095535D" w:rsidRPr="001B233C" w:rsidRDefault="0095535D" w:rsidP="0095535D">
      <w:pPr>
        <w:jc w:val="center"/>
        <w:rPr>
          <w:sz w:val="28"/>
          <w:lang w:val="uk-UA"/>
        </w:rPr>
      </w:pPr>
    </w:p>
    <w:p w14:paraId="3452064D" w14:textId="77777777" w:rsidR="0095535D" w:rsidRDefault="0095535D" w:rsidP="0095535D">
      <w:pPr>
        <w:jc w:val="center"/>
        <w:rPr>
          <w:sz w:val="28"/>
          <w:lang w:val="uk-UA"/>
        </w:rPr>
      </w:pPr>
    </w:p>
    <w:p w14:paraId="49C8818D" w14:textId="77777777" w:rsidR="0095535D" w:rsidRDefault="0095535D" w:rsidP="0095535D">
      <w:pPr>
        <w:jc w:val="center"/>
        <w:rPr>
          <w:sz w:val="28"/>
          <w:lang w:val="uk-UA"/>
        </w:rPr>
      </w:pPr>
    </w:p>
    <w:p w14:paraId="2C1EE64D" w14:textId="77777777" w:rsidR="0095535D" w:rsidRPr="001B233C" w:rsidRDefault="0095535D" w:rsidP="0095535D">
      <w:pPr>
        <w:jc w:val="center"/>
        <w:rPr>
          <w:sz w:val="28"/>
          <w:lang w:val="uk-UA"/>
        </w:rPr>
      </w:pPr>
    </w:p>
    <w:p w14:paraId="3875D6EA" w14:textId="77777777" w:rsidR="0095535D" w:rsidRPr="001B233C" w:rsidRDefault="0095535D" w:rsidP="0095535D">
      <w:pPr>
        <w:jc w:val="center"/>
        <w:rPr>
          <w:sz w:val="28"/>
          <w:lang w:val="uk-UA"/>
        </w:rPr>
      </w:pPr>
    </w:p>
    <w:p w14:paraId="1BC298AA" w14:textId="77777777" w:rsidR="0095535D" w:rsidRPr="001B233C" w:rsidRDefault="0095535D" w:rsidP="0095535D">
      <w:pPr>
        <w:jc w:val="center"/>
        <w:rPr>
          <w:sz w:val="28"/>
          <w:lang w:val="uk-UA"/>
        </w:rPr>
      </w:pPr>
    </w:p>
    <w:p w14:paraId="13677A71" w14:textId="08BFEC73" w:rsidR="0095535D" w:rsidRPr="00A156DB" w:rsidRDefault="0095535D" w:rsidP="00A156DB">
      <w:pPr>
        <w:ind w:left="3544"/>
        <w:rPr>
          <w:sz w:val="28"/>
          <w:lang w:val="uk-UA"/>
        </w:rPr>
      </w:pPr>
      <w:r>
        <w:rPr>
          <w:sz w:val="28"/>
          <w:lang w:val="uk-UA"/>
        </w:rPr>
        <w:t xml:space="preserve">Виконав: </w:t>
      </w:r>
      <w:r w:rsidR="00A156DB">
        <w:rPr>
          <w:sz w:val="28"/>
          <w:lang w:val="uk-UA"/>
        </w:rPr>
        <w:t>студент</w:t>
      </w:r>
      <w:r w:rsidR="00015FB2">
        <w:rPr>
          <w:sz w:val="28"/>
          <w:lang w:val="uk-UA"/>
        </w:rPr>
        <w:t>ка</w:t>
      </w:r>
      <w:r w:rsidR="00A156DB">
        <w:rPr>
          <w:sz w:val="28"/>
          <w:lang w:val="uk-UA"/>
        </w:rPr>
        <w:t xml:space="preserve"> 2 </w:t>
      </w:r>
      <w:r w:rsidR="00A156DB">
        <w:rPr>
          <w:sz w:val="28"/>
          <w:u w:val="single"/>
          <w:lang w:val="uk-UA"/>
        </w:rPr>
        <w:t>курсу</w:t>
      </w:r>
      <w:r>
        <w:rPr>
          <w:sz w:val="28"/>
          <w:lang w:val="uk-UA"/>
        </w:rPr>
        <w:t xml:space="preserve">, групи </w:t>
      </w:r>
      <w:r w:rsidRPr="00EA7C74">
        <w:rPr>
          <w:sz w:val="28"/>
          <w:u w:val="single"/>
          <w:lang w:val="uk-UA"/>
        </w:rPr>
        <w:t>8.0819 – 2</w:t>
      </w:r>
      <w:r w:rsidR="00A156DB">
        <w:rPr>
          <w:sz w:val="28"/>
          <w:u w:val="single"/>
          <w:lang w:val="uk-UA"/>
        </w:rPr>
        <w:tab/>
      </w:r>
      <w:r w:rsidRPr="00EA7C74">
        <w:rPr>
          <w:sz w:val="28"/>
          <w:u w:val="single"/>
          <w:lang w:val="uk-UA"/>
        </w:rPr>
        <w:t xml:space="preserve"> </w:t>
      </w:r>
    </w:p>
    <w:p w14:paraId="035B640B" w14:textId="4C00BC95" w:rsidR="0095535D" w:rsidRPr="00A156DB" w:rsidRDefault="00A156DB" w:rsidP="00A156DB">
      <w:pPr>
        <w:ind w:left="3544"/>
        <w:rPr>
          <w:sz w:val="28"/>
          <w:u w:val="single"/>
          <w:lang w:val="uk-UA"/>
        </w:rPr>
      </w:pPr>
      <w:r>
        <w:rPr>
          <w:sz w:val="28"/>
          <w:lang w:val="uk-UA"/>
        </w:rPr>
        <w:t>с</w:t>
      </w:r>
      <w:r w:rsidR="0095535D">
        <w:rPr>
          <w:sz w:val="28"/>
          <w:lang w:val="uk-UA"/>
        </w:rPr>
        <w:t>пеціальності</w:t>
      </w:r>
      <w:r w:rsidRPr="00A156DB">
        <w:rPr>
          <w:sz w:val="28"/>
          <w:u w:val="single"/>
          <w:lang w:val="uk-UA"/>
        </w:rPr>
        <w:tab/>
      </w:r>
      <w:r w:rsidRPr="00A156DB">
        <w:rPr>
          <w:sz w:val="28"/>
          <w:u w:val="single"/>
          <w:lang w:val="uk-UA"/>
        </w:rPr>
        <w:tab/>
      </w:r>
      <w:r>
        <w:rPr>
          <w:sz w:val="28"/>
          <w:u w:val="single"/>
          <w:lang w:val="uk-UA"/>
        </w:rPr>
        <w:t>081 Право</w:t>
      </w:r>
      <w:r w:rsidRPr="00A156DB">
        <w:rPr>
          <w:sz w:val="28"/>
          <w:u w:val="single"/>
          <w:lang w:val="uk-UA"/>
        </w:rPr>
        <w:tab/>
      </w:r>
      <w:r>
        <w:rPr>
          <w:sz w:val="28"/>
          <w:u w:val="single"/>
          <w:lang w:val="uk-UA"/>
        </w:rPr>
        <w:tab/>
      </w:r>
      <w:r>
        <w:rPr>
          <w:sz w:val="28"/>
          <w:u w:val="single"/>
          <w:lang w:val="uk-UA"/>
        </w:rPr>
        <w:tab/>
      </w:r>
      <w:r w:rsidRPr="00A156DB">
        <w:rPr>
          <w:sz w:val="28"/>
          <w:u w:val="single"/>
          <w:lang w:val="uk-UA"/>
        </w:rPr>
        <w:t xml:space="preserve">          </w:t>
      </w:r>
    </w:p>
    <w:p w14:paraId="6419BF27" w14:textId="77777777" w:rsidR="0095535D" w:rsidRPr="001B233C" w:rsidRDefault="0095535D" w:rsidP="0095535D">
      <w:pPr>
        <w:ind w:left="4860" w:firstLine="96"/>
        <w:rPr>
          <w:sz w:val="16"/>
          <w:lang w:val="uk-UA"/>
        </w:rPr>
      </w:pPr>
      <w:r w:rsidRPr="001B233C">
        <w:rPr>
          <w:sz w:val="16"/>
          <w:lang w:val="uk-UA"/>
        </w:rPr>
        <w:t>(шифр і назва спеціальності)</w:t>
      </w:r>
    </w:p>
    <w:p w14:paraId="7520ADFD" w14:textId="70FD99C3" w:rsidR="00A156DB" w:rsidRDefault="00A156DB" w:rsidP="0095535D">
      <w:pPr>
        <w:ind w:left="3544"/>
        <w:rPr>
          <w:sz w:val="28"/>
          <w:u w:val="single"/>
          <w:lang w:val="uk-UA"/>
        </w:rPr>
      </w:pPr>
      <w:r>
        <w:rPr>
          <w:sz w:val="28"/>
          <w:lang w:val="uk-UA"/>
        </w:rPr>
        <w:t>о</w:t>
      </w:r>
      <w:r w:rsidRPr="00A156DB">
        <w:rPr>
          <w:sz w:val="28"/>
          <w:lang w:val="uk-UA"/>
        </w:rPr>
        <w:t>світньої програми</w:t>
      </w:r>
      <w:r w:rsidRPr="00A156DB">
        <w:rPr>
          <w:sz w:val="28"/>
          <w:u w:val="single"/>
          <w:lang w:val="uk-UA"/>
        </w:rPr>
        <w:tab/>
      </w:r>
      <w:r w:rsidRPr="00A156DB">
        <w:rPr>
          <w:sz w:val="28"/>
          <w:u w:val="single"/>
          <w:lang w:val="uk-UA"/>
        </w:rPr>
        <w:tab/>
      </w:r>
      <w:r>
        <w:rPr>
          <w:sz w:val="28"/>
          <w:u w:val="single"/>
          <w:lang w:val="uk-UA"/>
        </w:rPr>
        <w:t>право</w:t>
      </w:r>
      <w:r w:rsidRPr="00A156DB">
        <w:rPr>
          <w:sz w:val="28"/>
          <w:u w:val="single"/>
          <w:lang w:val="uk-UA"/>
        </w:rPr>
        <w:tab/>
      </w:r>
      <w:r w:rsidRPr="00A156DB">
        <w:rPr>
          <w:sz w:val="28"/>
          <w:u w:val="single"/>
          <w:lang w:val="uk-UA"/>
        </w:rPr>
        <w:tab/>
      </w:r>
      <w:r>
        <w:rPr>
          <w:sz w:val="28"/>
          <w:u w:val="single"/>
          <w:lang w:val="uk-UA"/>
        </w:rPr>
        <w:tab/>
      </w:r>
    </w:p>
    <w:p w14:paraId="324A1EC7" w14:textId="4B1C2DBD" w:rsidR="00A156DB" w:rsidRPr="00A156DB" w:rsidRDefault="00A156DB" w:rsidP="00A156DB">
      <w:pPr>
        <w:ind w:left="4860" w:firstLine="96"/>
        <w:rPr>
          <w:sz w:val="16"/>
          <w:lang w:val="uk-UA"/>
        </w:rPr>
      </w:pPr>
      <w:r>
        <w:rPr>
          <w:sz w:val="28"/>
          <w:lang w:val="uk-UA"/>
        </w:rPr>
        <w:tab/>
      </w:r>
      <w:r w:rsidRPr="00A156DB">
        <w:rPr>
          <w:sz w:val="28"/>
          <w:lang w:val="uk-UA"/>
        </w:rPr>
        <w:t xml:space="preserve"> </w:t>
      </w:r>
      <w:r>
        <w:rPr>
          <w:sz w:val="28"/>
          <w:lang w:val="uk-UA"/>
        </w:rPr>
        <w:t xml:space="preserve">          </w:t>
      </w:r>
      <w:r w:rsidRPr="001B233C">
        <w:rPr>
          <w:sz w:val="16"/>
          <w:lang w:val="uk-UA"/>
        </w:rPr>
        <w:t xml:space="preserve">(назва </w:t>
      </w:r>
      <w:r>
        <w:rPr>
          <w:sz w:val="16"/>
          <w:lang w:val="uk-UA"/>
        </w:rPr>
        <w:t>осв</w:t>
      </w:r>
      <w:r w:rsidRPr="001B233C">
        <w:rPr>
          <w:sz w:val="16"/>
          <w:lang w:val="uk-UA"/>
        </w:rPr>
        <w:t>і</w:t>
      </w:r>
      <w:r>
        <w:rPr>
          <w:sz w:val="16"/>
          <w:lang w:val="uk-UA"/>
        </w:rPr>
        <w:t>тньої програми</w:t>
      </w:r>
      <w:r w:rsidRPr="001B233C">
        <w:rPr>
          <w:sz w:val="16"/>
          <w:lang w:val="uk-UA"/>
        </w:rPr>
        <w:t>)</w:t>
      </w:r>
    </w:p>
    <w:p w14:paraId="4AC72E1C" w14:textId="13139310" w:rsidR="0095535D" w:rsidRPr="009D4D28" w:rsidRDefault="0095535D" w:rsidP="0095535D">
      <w:pPr>
        <w:ind w:left="3544"/>
        <w:rPr>
          <w:sz w:val="28"/>
          <w:u w:val="single"/>
          <w:lang w:val="uk-UA"/>
        </w:rPr>
      </w:pPr>
      <w:r>
        <w:rPr>
          <w:sz w:val="28"/>
          <w:u w:val="single"/>
          <w:lang w:val="uk-UA"/>
        </w:rPr>
        <w:t xml:space="preserve">    </w:t>
      </w:r>
      <w:r w:rsidR="00A156DB">
        <w:rPr>
          <w:sz w:val="28"/>
          <w:u w:val="single"/>
          <w:lang w:val="uk-UA"/>
        </w:rPr>
        <w:t xml:space="preserve">                    </w:t>
      </w:r>
      <w:r w:rsidRPr="009D4D28">
        <w:rPr>
          <w:sz w:val="28"/>
          <w:u w:val="single"/>
          <w:lang w:val="uk-UA"/>
        </w:rPr>
        <w:t>Григоренко К.О.</w:t>
      </w:r>
      <w:r>
        <w:rPr>
          <w:sz w:val="28"/>
          <w:u w:val="single"/>
          <w:lang w:val="uk-UA"/>
        </w:rPr>
        <w:tab/>
      </w:r>
      <w:r>
        <w:rPr>
          <w:sz w:val="28"/>
          <w:u w:val="single"/>
          <w:lang w:val="uk-UA"/>
        </w:rPr>
        <w:tab/>
      </w:r>
      <w:r>
        <w:rPr>
          <w:sz w:val="28"/>
          <w:u w:val="single"/>
          <w:lang w:val="uk-UA"/>
        </w:rPr>
        <w:tab/>
      </w:r>
    </w:p>
    <w:p w14:paraId="5640B413" w14:textId="77777777" w:rsidR="0095535D" w:rsidRPr="001B233C" w:rsidRDefault="0095535D" w:rsidP="0095535D">
      <w:pPr>
        <w:ind w:left="5568" w:firstLine="96"/>
        <w:rPr>
          <w:b/>
          <w:lang w:val="uk-UA"/>
        </w:rPr>
      </w:pPr>
      <w:r w:rsidRPr="001B233C">
        <w:rPr>
          <w:bCs/>
          <w:vertAlign w:val="superscript"/>
          <w:lang w:val="uk-UA"/>
        </w:rPr>
        <w:t>(ініціали  та прізвище)</w:t>
      </w:r>
    </w:p>
    <w:p w14:paraId="0B4916D2" w14:textId="77777777" w:rsidR="0095535D" w:rsidRPr="009D4D28" w:rsidRDefault="0095535D" w:rsidP="0095535D">
      <w:pPr>
        <w:ind w:left="3544"/>
        <w:rPr>
          <w:sz w:val="28"/>
          <w:u w:val="single"/>
          <w:lang w:val="uk-UA"/>
        </w:rPr>
      </w:pPr>
      <w:r w:rsidRPr="001B233C">
        <w:rPr>
          <w:sz w:val="28"/>
          <w:lang w:val="uk-UA"/>
        </w:rPr>
        <w:t xml:space="preserve">Керівник </w:t>
      </w:r>
      <w:r>
        <w:rPr>
          <w:sz w:val="28"/>
          <w:lang w:val="uk-UA"/>
        </w:rPr>
        <w:t xml:space="preserve"> </w:t>
      </w:r>
      <w:r w:rsidRPr="009D4D28">
        <w:rPr>
          <w:sz w:val="28"/>
          <w:u w:val="single"/>
          <w:lang w:val="uk-UA"/>
        </w:rPr>
        <w:t xml:space="preserve">к.ю.н., доцент </w:t>
      </w:r>
      <w:r>
        <w:rPr>
          <w:sz w:val="28"/>
          <w:u w:val="single"/>
          <w:lang w:val="uk-UA"/>
        </w:rPr>
        <w:t xml:space="preserve">кафедри </w:t>
      </w:r>
      <w:r w:rsidRPr="009D4D28">
        <w:rPr>
          <w:sz w:val="28"/>
          <w:u w:val="single"/>
          <w:lang w:val="uk-UA"/>
        </w:rPr>
        <w:t>Верлос Н</w:t>
      </w:r>
      <w:r>
        <w:rPr>
          <w:sz w:val="28"/>
          <w:u w:val="single"/>
          <w:lang w:val="uk-UA"/>
        </w:rPr>
        <w:t>.В</w:t>
      </w:r>
      <w:r>
        <w:rPr>
          <w:sz w:val="28"/>
          <w:u w:val="single"/>
          <w:lang w:val="uk-UA"/>
        </w:rPr>
        <w:tab/>
      </w:r>
    </w:p>
    <w:p w14:paraId="0DFD2892" w14:textId="77777777" w:rsidR="0095535D" w:rsidRPr="001B233C" w:rsidRDefault="0095535D" w:rsidP="0095535D">
      <w:pPr>
        <w:ind w:left="2832" w:firstLine="708"/>
        <w:jc w:val="center"/>
        <w:rPr>
          <w:sz w:val="16"/>
          <w:lang w:val="uk-UA"/>
        </w:rPr>
      </w:pPr>
      <w:r w:rsidRPr="001B233C">
        <w:rPr>
          <w:sz w:val="16"/>
          <w:lang w:val="uk-UA"/>
        </w:rPr>
        <w:t xml:space="preserve">(посада, вчене звання, науковий ступінь, прізвище та ініціали)   </w:t>
      </w:r>
    </w:p>
    <w:p w14:paraId="440A17F2" w14:textId="2DB8D1BB" w:rsidR="0095535D" w:rsidRPr="001B233C" w:rsidRDefault="0095535D" w:rsidP="0095535D">
      <w:pPr>
        <w:ind w:left="3544"/>
        <w:rPr>
          <w:sz w:val="28"/>
          <w:lang w:val="uk-UA"/>
        </w:rPr>
      </w:pPr>
      <w:r>
        <w:rPr>
          <w:sz w:val="28"/>
          <w:lang w:val="uk-UA"/>
        </w:rPr>
        <w:t>Рецензент</w:t>
      </w:r>
      <w:r w:rsidRPr="009D4D28">
        <w:rPr>
          <w:sz w:val="28"/>
          <w:u w:val="single"/>
          <w:lang w:val="uk-UA"/>
        </w:rPr>
        <w:t xml:space="preserve"> к.ю.н., доцент </w:t>
      </w:r>
      <w:r>
        <w:rPr>
          <w:sz w:val="28"/>
          <w:u w:val="single"/>
          <w:lang w:val="uk-UA"/>
        </w:rPr>
        <w:t>кафедри</w:t>
      </w:r>
      <w:r>
        <w:rPr>
          <w:sz w:val="28"/>
          <w:u w:val="single"/>
          <w:lang w:val="uk-UA"/>
        </w:rPr>
        <w:tab/>
      </w:r>
      <w:r>
        <w:rPr>
          <w:sz w:val="28"/>
          <w:u w:val="single"/>
          <w:lang w:val="uk-UA"/>
        </w:rPr>
        <w:tab/>
      </w:r>
      <w:r>
        <w:rPr>
          <w:sz w:val="28"/>
          <w:u w:val="single"/>
          <w:lang w:val="uk-UA"/>
        </w:rPr>
        <w:tab/>
        <w:t xml:space="preserve">     </w:t>
      </w:r>
      <w:r w:rsidR="00A156DB">
        <w:rPr>
          <w:sz w:val="28"/>
          <w:u w:val="single"/>
          <w:lang w:val="uk-UA"/>
        </w:rPr>
        <w:t xml:space="preserve">        </w:t>
      </w:r>
      <w:r>
        <w:rPr>
          <w:sz w:val="28"/>
          <w:u w:val="single"/>
          <w:lang w:val="uk-UA"/>
        </w:rPr>
        <w:t>Омельянчик С.В.</w:t>
      </w:r>
      <w:r>
        <w:rPr>
          <w:sz w:val="28"/>
          <w:u w:val="single"/>
          <w:lang w:val="uk-UA"/>
        </w:rPr>
        <w:tab/>
      </w:r>
      <w:r>
        <w:rPr>
          <w:sz w:val="28"/>
          <w:u w:val="single"/>
          <w:lang w:val="uk-UA"/>
        </w:rPr>
        <w:tab/>
      </w:r>
      <w:r>
        <w:rPr>
          <w:sz w:val="28"/>
          <w:u w:val="single"/>
          <w:lang w:val="uk-UA"/>
        </w:rPr>
        <w:tab/>
      </w:r>
      <w:r>
        <w:rPr>
          <w:sz w:val="28"/>
          <w:u w:val="single"/>
          <w:lang w:val="uk-UA"/>
        </w:rPr>
        <w:tab/>
      </w:r>
      <w:r>
        <w:rPr>
          <w:sz w:val="28"/>
          <w:u w:val="single"/>
          <w:lang w:val="uk-UA"/>
        </w:rPr>
        <w:tab/>
      </w:r>
      <w:r>
        <w:rPr>
          <w:sz w:val="28"/>
          <w:u w:val="single"/>
          <w:lang w:val="uk-UA"/>
        </w:rPr>
        <w:tab/>
      </w:r>
    </w:p>
    <w:p w14:paraId="52456D83" w14:textId="77777777" w:rsidR="0095535D" w:rsidRPr="001B233C" w:rsidRDefault="0095535D" w:rsidP="0095535D">
      <w:pPr>
        <w:ind w:left="2832" w:firstLine="708"/>
        <w:jc w:val="center"/>
        <w:rPr>
          <w:sz w:val="16"/>
          <w:lang w:val="uk-UA"/>
        </w:rPr>
      </w:pPr>
      <w:r w:rsidRPr="001B233C">
        <w:rPr>
          <w:sz w:val="16"/>
          <w:lang w:val="uk-UA"/>
        </w:rPr>
        <w:t xml:space="preserve">(посада, вчене звання, науковий ступінь, прізвище та ініціали)   </w:t>
      </w:r>
    </w:p>
    <w:p w14:paraId="4C87292F" w14:textId="77777777" w:rsidR="0095535D" w:rsidRPr="001B233C" w:rsidRDefault="0095535D" w:rsidP="0095535D">
      <w:pPr>
        <w:jc w:val="right"/>
        <w:rPr>
          <w:sz w:val="28"/>
          <w:lang w:val="uk-UA"/>
        </w:rPr>
      </w:pPr>
    </w:p>
    <w:p w14:paraId="7843CDCE" w14:textId="77777777" w:rsidR="0095535D" w:rsidRPr="001B233C" w:rsidRDefault="0095535D" w:rsidP="0095535D">
      <w:pPr>
        <w:jc w:val="right"/>
        <w:rPr>
          <w:sz w:val="28"/>
          <w:lang w:val="uk-UA"/>
        </w:rPr>
      </w:pPr>
    </w:p>
    <w:p w14:paraId="5C3B60F4" w14:textId="77777777" w:rsidR="0095535D" w:rsidRPr="001B233C" w:rsidRDefault="0095535D" w:rsidP="0095535D">
      <w:pPr>
        <w:jc w:val="right"/>
        <w:rPr>
          <w:sz w:val="28"/>
          <w:lang w:val="uk-UA"/>
        </w:rPr>
      </w:pPr>
    </w:p>
    <w:p w14:paraId="6D035A10" w14:textId="77777777" w:rsidR="0095535D" w:rsidRDefault="0095535D" w:rsidP="0095535D">
      <w:pPr>
        <w:rPr>
          <w:sz w:val="28"/>
          <w:lang w:val="uk-UA"/>
        </w:rPr>
      </w:pPr>
    </w:p>
    <w:p w14:paraId="34A30775" w14:textId="77777777" w:rsidR="0095535D" w:rsidRPr="001B233C" w:rsidRDefault="0095535D" w:rsidP="0095535D">
      <w:pPr>
        <w:jc w:val="both"/>
        <w:rPr>
          <w:sz w:val="28"/>
          <w:lang w:val="uk-UA"/>
        </w:rPr>
      </w:pPr>
    </w:p>
    <w:p w14:paraId="6D61DFDA" w14:textId="77777777" w:rsidR="0095535D" w:rsidRPr="001B233C" w:rsidRDefault="0095535D" w:rsidP="0095535D">
      <w:pPr>
        <w:jc w:val="center"/>
        <w:rPr>
          <w:sz w:val="28"/>
          <w:lang w:val="uk-UA"/>
        </w:rPr>
      </w:pPr>
    </w:p>
    <w:p w14:paraId="5ED5B1EB" w14:textId="77777777" w:rsidR="0095535D" w:rsidRDefault="0095535D" w:rsidP="0095535D">
      <w:pPr>
        <w:jc w:val="center"/>
        <w:rPr>
          <w:sz w:val="28"/>
          <w:lang w:val="uk-UA"/>
        </w:rPr>
      </w:pPr>
    </w:p>
    <w:p w14:paraId="47176ACC" w14:textId="77777777" w:rsidR="0095535D" w:rsidRDefault="0095535D" w:rsidP="0095535D">
      <w:pPr>
        <w:jc w:val="center"/>
        <w:rPr>
          <w:sz w:val="28"/>
          <w:lang w:val="uk-UA"/>
        </w:rPr>
      </w:pPr>
    </w:p>
    <w:p w14:paraId="04C8CB1C" w14:textId="02E5965D" w:rsidR="00EF49A3" w:rsidRPr="001B233C" w:rsidRDefault="0095535D" w:rsidP="00015FB2">
      <w:pPr>
        <w:jc w:val="center"/>
        <w:rPr>
          <w:sz w:val="28"/>
          <w:lang w:val="uk-UA"/>
        </w:rPr>
      </w:pPr>
      <w:r>
        <w:rPr>
          <w:sz w:val="28"/>
          <w:lang w:val="uk-UA"/>
        </w:rPr>
        <w:t>Запоріжжя – 2020</w:t>
      </w:r>
    </w:p>
    <w:p w14:paraId="1E3AE0E8" w14:textId="77777777" w:rsidR="0095535D" w:rsidRPr="001B233C" w:rsidRDefault="0095535D" w:rsidP="0095535D">
      <w:pPr>
        <w:jc w:val="center"/>
        <w:rPr>
          <w:b/>
          <w:sz w:val="28"/>
          <w:szCs w:val="28"/>
          <w:lang w:val="uk-UA"/>
        </w:rPr>
      </w:pPr>
      <w:r w:rsidRPr="001B233C">
        <w:rPr>
          <w:b/>
          <w:sz w:val="28"/>
          <w:szCs w:val="28"/>
          <w:lang w:val="uk-UA"/>
        </w:rPr>
        <w:lastRenderedPageBreak/>
        <w:t>МІНІСТЕРСТВО ОСВІТИ І НАУКИ УКРАЇНИ</w:t>
      </w:r>
    </w:p>
    <w:p w14:paraId="53D2E4B8" w14:textId="77777777" w:rsidR="0095535D" w:rsidRPr="001B233C" w:rsidRDefault="0095535D" w:rsidP="0095535D">
      <w:pPr>
        <w:jc w:val="center"/>
        <w:rPr>
          <w:b/>
          <w:sz w:val="28"/>
          <w:szCs w:val="28"/>
          <w:lang w:val="uk-UA"/>
        </w:rPr>
      </w:pPr>
      <w:r w:rsidRPr="001B233C">
        <w:rPr>
          <w:b/>
          <w:sz w:val="28"/>
          <w:szCs w:val="28"/>
          <w:lang w:val="uk-UA"/>
        </w:rPr>
        <w:t>ЗАПОРІЗЬКИЙ НАЦІОНАЛЬНИЙ УНІВЕРСИТЕТ</w:t>
      </w:r>
    </w:p>
    <w:p w14:paraId="5C9D48C6" w14:textId="77777777" w:rsidR="0095535D" w:rsidRPr="001B233C" w:rsidRDefault="0095535D" w:rsidP="0095535D">
      <w:pPr>
        <w:jc w:val="center"/>
        <w:rPr>
          <w:b/>
          <w:bCs/>
          <w:sz w:val="28"/>
          <w:szCs w:val="28"/>
          <w:lang w:val="uk-UA"/>
        </w:rPr>
      </w:pPr>
    </w:p>
    <w:p w14:paraId="18FDBD48" w14:textId="77777777" w:rsidR="0095535D" w:rsidRPr="001B233C" w:rsidRDefault="0095535D" w:rsidP="0095535D">
      <w:pPr>
        <w:jc w:val="center"/>
        <w:rPr>
          <w:b/>
          <w:bCs/>
          <w:sz w:val="28"/>
          <w:szCs w:val="28"/>
          <w:lang w:val="uk-UA"/>
        </w:rPr>
      </w:pPr>
    </w:p>
    <w:p w14:paraId="59533577" w14:textId="48CAD44B" w:rsidR="0095535D" w:rsidRPr="001B233C" w:rsidRDefault="0095535D" w:rsidP="0095535D">
      <w:pPr>
        <w:keepNext/>
        <w:outlineLvl w:val="0"/>
        <w:rPr>
          <w:sz w:val="28"/>
          <w:szCs w:val="28"/>
          <w:lang w:val="uk-UA"/>
        </w:rPr>
      </w:pPr>
      <w:r w:rsidRPr="001B233C">
        <w:rPr>
          <w:bCs/>
          <w:sz w:val="28"/>
          <w:szCs w:val="28"/>
          <w:lang w:val="uk-UA"/>
        </w:rPr>
        <w:t>Факультет</w:t>
      </w:r>
      <w:r w:rsidRPr="00A156DB">
        <w:rPr>
          <w:bCs/>
          <w:sz w:val="28"/>
          <w:szCs w:val="28"/>
          <w:u w:val="single"/>
          <w:lang w:val="uk-UA"/>
        </w:rPr>
        <w:t xml:space="preserve"> </w:t>
      </w:r>
      <w:r w:rsidR="00A156DB" w:rsidRPr="00A156DB">
        <w:rPr>
          <w:bCs/>
          <w:sz w:val="28"/>
          <w:szCs w:val="28"/>
          <w:u w:val="single"/>
          <w:lang w:val="uk-UA"/>
        </w:rPr>
        <w:t xml:space="preserve">         </w:t>
      </w:r>
      <w:r w:rsidR="00A156DB">
        <w:rPr>
          <w:bCs/>
          <w:sz w:val="28"/>
          <w:szCs w:val="28"/>
          <w:u w:val="single"/>
          <w:lang w:val="uk-UA"/>
        </w:rPr>
        <w:t>юридичний</w:t>
      </w:r>
      <w:r w:rsidR="00A156DB">
        <w:rPr>
          <w:bCs/>
          <w:sz w:val="28"/>
          <w:szCs w:val="28"/>
          <w:u w:val="single"/>
          <w:lang w:val="uk-UA"/>
        </w:rPr>
        <w:tab/>
      </w:r>
      <w:r w:rsidR="00A156DB">
        <w:rPr>
          <w:bCs/>
          <w:sz w:val="28"/>
          <w:szCs w:val="28"/>
          <w:u w:val="single"/>
          <w:lang w:val="uk-UA"/>
        </w:rPr>
        <w:tab/>
      </w:r>
      <w:r w:rsidR="00A156DB">
        <w:rPr>
          <w:bCs/>
          <w:sz w:val="28"/>
          <w:szCs w:val="28"/>
          <w:u w:val="single"/>
          <w:lang w:val="uk-UA"/>
        </w:rPr>
        <w:tab/>
      </w:r>
      <w:r w:rsidR="00A156DB">
        <w:rPr>
          <w:bCs/>
          <w:sz w:val="28"/>
          <w:szCs w:val="28"/>
          <w:u w:val="single"/>
          <w:lang w:val="uk-UA"/>
        </w:rPr>
        <w:tab/>
      </w:r>
      <w:r w:rsidR="00A156DB">
        <w:rPr>
          <w:bCs/>
          <w:sz w:val="28"/>
          <w:szCs w:val="28"/>
          <w:u w:val="single"/>
          <w:lang w:val="uk-UA"/>
        </w:rPr>
        <w:tab/>
      </w:r>
      <w:r w:rsidR="00A156DB">
        <w:rPr>
          <w:bCs/>
          <w:sz w:val="28"/>
          <w:szCs w:val="28"/>
          <w:u w:val="single"/>
          <w:lang w:val="uk-UA"/>
        </w:rPr>
        <w:tab/>
      </w:r>
      <w:r w:rsidR="00A156DB">
        <w:rPr>
          <w:bCs/>
          <w:sz w:val="28"/>
          <w:szCs w:val="28"/>
          <w:u w:val="single"/>
          <w:lang w:val="uk-UA"/>
        </w:rPr>
        <w:tab/>
      </w:r>
      <w:r w:rsidR="00A156DB">
        <w:rPr>
          <w:bCs/>
          <w:sz w:val="28"/>
          <w:szCs w:val="28"/>
          <w:u w:val="single"/>
          <w:lang w:val="uk-UA"/>
        </w:rPr>
        <w:tab/>
      </w:r>
      <w:r w:rsidR="00A156DB">
        <w:rPr>
          <w:bCs/>
          <w:sz w:val="28"/>
          <w:szCs w:val="28"/>
          <w:u w:val="single"/>
          <w:lang w:val="uk-UA"/>
        </w:rPr>
        <w:tab/>
      </w:r>
    </w:p>
    <w:p w14:paraId="68370CEA" w14:textId="6C662B07" w:rsidR="0095535D" w:rsidRPr="001F76BD" w:rsidRDefault="0095535D" w:rsidP="0095535D">
      <w:pPr>
        <w:keepNext/>
        <w:outlineLvl w:val="0"/>
        <w:rPr>
          <w:bCs/>
          <w:sz w:val="28"/>
          <w:szCs w:val="28"/>
          <w:u w:val="single"/>
          <w:lang w:val="uk-UA"/>
        </w:rPr>
      </w:pPr>
      <w:r w:rsidRPr="001B233C">
        <w:rPr>
          <w:bCs/>
          <w:sz w:val="28"/>
          <w:szCs w:val="28"/>
          <w:lang w:val="uk-UA"/>
        </w:rPr>
        <w:t>Кафедра</w:t>
      </w:r>
      <w:r w:rsidRPr="00A156DB">
        <w:rPr>
          <w:bCs/>
          <w:sz w:val="28"/>
          <w:szCs w:val="28"/>
          <w:u w:val="single"/>
          <w:lang w:val="uk-UA"/>
        </w:rPr>
        <w:t xml:space="preserve"> </w:t>
      </w:r>
      <w:r w:rsidR="00A156DB" w:rsidRPr="00A156DB">
        <w:rPr>
          <w:bCs/>
          <w:sz w:val="28"/>
          <w:szCs w:val="28"/>
          <w:u w:val="single"/>
          <w:lang w:val="uk-UA"/>
        </w:rPr>
        <w:t xml:space="preserve">         </w:t>
      </w:r>
      <w:r w:rsidRPr="001F76BD">
        <w:rPr>
          <w:bCs/>
          <w:sz w:val="28"/>
          <w:szCs w:val="28"/>
          <w:u w:val="single"/>
          <w:lang w:val="uk-UA"/>
        </w:rPr>
        <w:t>конститу</w:t>
      </w:r>
      <w:r w:rsidR="00A156DB">
        <w:rPr>
          <w:bCs/>
          <w:sz w:val="28"/>
          <w:szCs w:val="28"/>
          <w:u w:val="single"/>
          <w:lang w:val="uk-UA"/>
        </w:rPr>
        <w:t>ційного та трудового права</w:t>
      </w:r>
      <w:r w:rsidR="00A156DB">
        <w:rPr>
          <w:bCs/>
          <w:sz w:val="28"/>
          <w:szCs w:val="28"/>
          <w:u w:val="single"/>
          <w:lang w:val="uk-UA"/>
        </w:rPr>
        <w:tab/>
      </w:r>
      <w:r w:rsidR="00A156DB">
        <w:rPr>
          <w:bCs/>
          <w:sz w:val="28"/>
          <w:szCs w:val="28"/>
          <w:u w:val="single"/>
          <w:lang w:val="uk-UA"/>
        </w:rPr>
        <w:tab/>
      </w:r>
      <w:r w:rsidR="00A156DB">
        <w:rPr>
          <w:bCs/>
          <w:sz w:val="28"/>
          <w:szCs w:val="28"/>
          <w:u w:val="single"/>
          <w:lang w:val="uk-UA"/>
        </w:rPr>
        <w:tab/>
      </w:r>
      <w:r w:rsidR="00A156DB">
        <w:rPr>
          <w:bCs/>
          <w:sz w:val="28"/>
          <w:szCs w:val="28"/>
          <w:u w:val="single"/>
          <w:lang w:val="uk-UA"/>
        </w:rPr>
        <w:tab/>
      </w:r>
      <w:r w:rsidR="00A156DB">
        <w:rPr>
          <w:bCs/>
          <w:sz w:val="28"/>
          <w:szCs w:val="28"/>
          <w:u w:val="single"/>
          <w:lang w:val="uk-UA"/>
        </w:rPr>
        <w:tab/>
      </w:r>
    </w:p>
    <w:p w14:paraId="22F7626C" w14:textId="00204729" w:rsidR="0095535D" w:rsidRPr="001B233C" w:rsidRDefault="0095535D" w:rsidP="0095535D">
      <w:pPr>
        <w:rPr>
          <w:sz w:val="28"/>
          <w:szCs w:val="28"/>
          <w:lang w:val="uk-UA"/>
        </w:rPr>
      </w:pPr>
      <w:r w:rsidRPr="001B233C">
        <w:rPr>
          <w:sz w:val="28"/>
          <w:szCs w:val="28"/>
          <w:lang w:val="uk-UA"/>
        </w:rPr>
        <w:t>Рівень вищої освіти</w:t>
      </w:r>
      <w:r w:rsidRPr="00A156DB">
        <w:rPr>
          <w:sz w:val="28"/>
          <w:szCs w:val="28"/>
          <w:u w:val="single"/>
          <w:lang w:val="uk-UA"/>
        </w:rPr>
        <w:t xml:space="preserve"> </w:t>
      </w:r>
      <w:r w:rsidR="00A156DB" w:rsidRPr="00A156DB">
        <w:rPr>
          <w:sz w:val="28"/>
          <w:szCs w:val="28"/>
          <w:u w:val="single"/>
          <w:lang w:val="uk-UA"/>
        </w:rPr>
        <w:t xml:space="preserve">        </w:t>
      </w:r>
      <w:r w:rsidR="00A156DB">
        <w:rPr>
          <w:sz w:val="28"/>
          <w:szCs w:val="28"/>
          <w:u w:val="single"/>
          <w:lang w:val="uk-UA"/>
        </w:rPr>
        <w:t>магістр</w:t>
      </w:r>
      <w:r w:rsidR="00A156DB">
        <w:rPr>
          <w:sz w:val="28"/>
          <w:szCs w:val="28"/>
          <w:u w:val="single"/>
          <w:lang w:val="uk-UA"/>
        </w:rPr>
        <w:tab/>
      </w:r>
      <w:r w:rsidR="00A156DB">
        <w:rPr>
          <w:sz w:val="28"/>
          <w:szCs w:val="28"/>
          <w:u w:val="single"/>
          <w:lang w:val="uk-UA"/>
        </w:rPr>
        <w:tab/>
      </w:r>
      <w:r w:rsidR="00A156DB">
        <w:rPr>
          <w:sz w:val="28"/>
          <w:szCs w:val="28"/>
          <w:u w:val="single"/>
          <w:lang w:val="uk-UA"/>
        </w:rPr>
        <w:tab/>
      </w:r>
      <w:r w:rsidR="00A156DB">
        <w:rPr>
          <w:sz w:val="28"/>
          <w:szCs w:val="28"/>
          <w:u w:val="single"/>
          <w:lang w:val="uk-UA"/>
        </w:rPr>
        <w:tab/>
      </w:r>
      <w:r w:rsidR="00A156DB">
        <w:rPr>
          <w:sz w:val="28"/>
          <w:szCs w:val="28"/>
          <w:u w:val="single"/>
          <w:lang w:val="uk-UA"/>
        </w:rPr>
        <w:tab/>
      </w:r>
      <w:r w:rsidR="00A156DB">
        <w:rPr>
          <w:sz w:val="28"/>
          <w:szCs w:val="28"/>
          <w:u w:val="single"/>
          <w:lang w:val="uk-UA"/>
        </w:rPr>
        <w:tab/>
      </w:r>
      <w:r w:rsidR="00A156DB">
        <w:rPr>
          <w:sz w:val="28"/>
          <w:szCs w:val="28"/>
          <w:u w:val="single"/>
          <w:lang w:val="uk-UA"/>
        </w:rPr>
        <w:tab/>
      </w:r>
      <w:r w:rsidR="00A156DB">
        <w:rPr>
          <w:sz w:val="28"/>
          <w:szCs w:val="28"/>
          <w:u w:val="single"/>
          <w:lang w:val="uk-UA"/>
        </w:rPr>
        <w:tab/>
      </w:r>
    </w:p>
    <w:p w14:paraId="078794EA" w14:textId="4911586E" w:rsidR="0095535D" w:rsidRPr="001F76BD" w:rsidRDefault="0095535D" w:rsidP="0095535D">
      <w:pPr>
        <w:keepNext/>
        <w:outlineLvl w:val="0"/>
        <w:rPr>
          <w:sz w:val="28"/>
          <w:szCs w:val="28"/>
          <w:u w:val="single"/>
          <w:lang w:val="uk-UA"/>
        </w:rPr>
      </w:pPr>
      <w:r w:rsidRPr="001B233C">
        <w:rPr>
          <w:bCs/>
          <w:sz w:val="28"/>
          <w:szCs w:val="28"/>
          <w:lang w:val="uk-UA"/>
        </w:rPr>
        <w:t xml:space="preserve">Спеціальність </w:t>
      </w:r>
      <w:r w:rsidR="00015FB2" w:rsidRPr="00015FB2">
        <w:rPr>
          <w:bCs/>
          <w:sz w:val="28"/>
          <w:szCs w:val="28"/>
          <w:u w:val="single"/>
          <w:lang w:val="uk-UA"/>
        </w:rPr>
        <w:tab/>
      </w:r>
      <w:r w:rsidR="00015FB2" w:rsidRPr="00015FB2">
        <w:rPr>
          <w:bCs/>
          <w:sz w:val="28"/>
          <w:szCs w:val="28"/>
          <w:u w:val="single"/>
          <w:lang w:val="uk-UA"/>
        </w:rPr>
        <w:tab/>
      </w:r>
      <w:r w:rsidR="00015FB2">
        <w:rPr>
          <w:sz w:val="28"/>
          <w:szCs w:val="28"/>
          <w:u w:val="single"/>
          <w:lang w:val="uk-UA"/>
        </w:rPr>
        <w:t>081 Право</w:t>
      </w:r>
      <w:r w:rsidR="00015FB2">
        <w:rPr>
          <w:sz w:val="28"/>
          <w:szCs w:val="28"/>
          <w:u w:val="single"/>
          <w:lang w:val="uk-UA"/>
        </w:rPr>
        <w:tab/>
      </w:r>
      <w:r w:rsidR="00015FB2">
        <w:rPr>
          <w:sz w:val="28"/>
          <w:szCs w:val="28"/>
          <w:u w:val="single"/>
          <w:lang w:val="uk-UA"/>
        </w:rPr>
        <w:tab/>
      </w:r>
      <w:r w:rsidR="00015FB2">
        <w:rPr>
          <w:sz w:val="28"/>
          <w:szCs w:val="28"/>
          <w:u w:val="single"/>
          <w:lang w:val="uk-UA"/>
        </w:rPr>
        <w:tab/>
      </w:r>
      <w:r w:rsidR="00015FB2">
        <w:rPr>
          <w:sz w:val="28"/>
          <w:szCs w:val="28"/>
          <w:u w:val="single"/>
          <w:lang w:val="uk-UA"/>
        </w:rPr>
        <w:tab/>
      </w:r>
      <w:r w:rsidR="00015FB2">
        <w:rPr>
          <w:sz w:val="28"/>
          <w:szCs w:val="28"/>
          <w:u w:val="single"/>
          <w:lang w:val="uk-UA"/>
        </w:rPr>
        <w:tab/>
      </w:r>
      <w:r w:rsidR="00015FB2">
        <w:rPr>
          <w:sz w:val="28"/>
          <w:szCs w:val="28"/>
          <w:u w:val="single"/>
          <w:lang w:val="uk-UA"/>
        </w:rPr>
        <w:tab/>
      </w:r>
      <w:r w:rsidR="00015FB2">
        <w:rPr>
          <w:sz w:val="28"/>
          <w:szCs w:val="28"/>
          <w:u w:val="single"/>
          <w:lang w:val="uk-UA"/>
        </w:rPr>
        <w:tab/>
      </w:r>
      <w:r w:rsidR="00015FB2">
        <w:rPr>
          <w:sz w:val="28"/>
          <w:szCs w:val="28"/>
          <w:u w:val="single"/>
          <w:lang w:val="uk-UA"/>
        </w:rPr>
        <w:tab/>
      </w:r>
    </w:p>
    <w:p w14:paraId="77689A04" w14:textId="77777777" w:rsidR="0095535D" w:rsidRDefault="0095535D" w:rsidP="0095535D">
      <w:pPr>
        <w:keepNext/>
        <w:jc w:val="center"/>
        <w:outlineLvl w:val="0"/>
        <w:rPr>
          <w:bCs/>
          <w:sz w:val="16"/>
          <w:lang w:val="uk-UA"/>
        </w:rPr>
      </w:pPr>
      <w:r w:rsidRPr="001B233C">
        <w:rPr>
          <w:bCs/>
          <w:sz w:val="16"/>
          <w:lang w:val="uk-UA"/>
        </w:rPr>
        <w:t>(шифр і назва)</w:t>
      </w:r>
    </w:p>
    <w:p w14:paraId="7156A9D0" w14:textId="219A9F15" w:rsidR="00A156DB" w:rsidRPr="00A156DB" w:rsidRDefault="00A156DB" w:rsidP="00A156DB">
      <w:pPr>
        <w:keepNext/>
        <w:outlineLvl w:val="0"/>
        <w:rPr>
          <w:bCs/>
          <w:sz w:val="28"/>
          <w:lang w:val="uk-UA"/>
        </w:rPr>
      </w:pPr>
      <w:r>
        <w:rPr>
          <w:bCs/>
          <w:sz w:val="28"/>
          <w:lang w:val="uk-UA"/>
        </w:rPr>
        <w:t>Освітня програма</w:t>
      </w:r>
      <w:r w:rsidR="00015FB2" w:rsidRPr="00015FB2">
        <w:rPr>
          <w:bCs/>
          <w:sz w:val="28"/>
          <w:u w:val="single"/>
          <w:lang w:val="uk-UA"/>
        </w:rPr>
        <w:tab/>
      </w:r>
      <w:r w:rsidR="00015FB2" w:rsidRPr="00015FB2">
        <w:rPr>
          <w:bCs/>
          <w:sz w:val="28"/>
          <w:u w:val="single"/>
          <w:lang w:val="uk-UA"/>
        </w:rPr>
        <w:tab/>
      </w:r>
      <w:r w:rsidR="00015FB2">
        <w:rPr>
          <w:bCs/>
          <w:sz w:val="28"/>
          <w:u w:val="single"/>
          <w:lang w:val="uk-UA"/>
        </w:rPr>
        <w:t>право</w:t>
      </w:r>
      <w:r w:rsidR="00015FB2" w:rsidRPr="00015FB2">
        <w:rPr>
          <w:bCs/>
          <w:sz w:val="28"/>
          <w:u w:val="single"/>
          <w:lang w:val="uk-UA"/>
        </w:rPr>
        <w:tab/>
      </w:r>
      <w:r w:rsidR="00015FB2" w:rsidRPr="00015FB2">
        <w:rPr>
          <w:bCs/>
          <w:sz w:val="28"/>
          <w:u w:val="single"/>
          <w:lang w:val="uk-UA"/>
        </w:rPr>
        <w:tab/>
      </w:r>
      <w:r w:rsidR="00015FB2" w:rsidRPr="00015FB2">
        <w:rPr>
          <w:bCs/>
          <w:sz w:val="28"/>
          <w:u w:val="single"/>
          <w:lang w:val="uk-UA"/>
        </w:rPr>
        <w:tab/>
      </w:r>
      <w:r w:rsidR="00015FB2" w:rsidRPr="00015FB2">
        <w:rPr>
          <w:bCs/>
          <w:sz w:val="28"/>
          <w:u w:val="single"/>
          <w:lang w:val="uk-UA"/>
        </w:rPr>
        <w:tab/>
      </w:r>
      <w:r w:rsidR="00015FB2" w:rsidRPr="00015FB2">
        <w:rPr>
          <w:bCs/>
          <w:sz w:val="28"/>
          <w:u w:val="single"/>
          <w:lang w:val="uk-UA"/>
        </w:rPr>
        <w:tab/>
      </w:r>
      <w:r w:rsidR="00015FB2" w:rsidRPr="00015FB2">
        <w:rPr>
          <w:bCs/>
          <w:sz w:val="28"/>
          <w:u w:val="single"/>
          <w:lang w:val="uk-UA"/>
        </w:rPr>
        <w:tab/>
      </w:r>
      <w:r w:rsidR="00015FB2" w:rsidRPr="00015FB2">
        <w:rPr>
          <w:bCs/>
          <w:sz w:val="28"/>
          <w:u w:val="single"/>
          <w:lang w:val="uk-UA"/>
        </w:rPr>
        <w:tab/>
      </w:r>
      <w:r w:rsidRPr="00015FB2">
        <w:rPr>
          <w:bCs/>
          <w:sz w:val="28"/>
          <w:u w:val="single"/>
          <w:lang w:val="uk-UA"/>
        </w:rPr>
        <w:t xml:space="preserve"> </w:t>
      </w:r>
      <w:r w:rsidR="00015FB2" w:rsidRPr="00015FB2">
        <w:rPr>
          <w:bCs/>
          <w:sz w:val="28"/>
          <w:u w:val="single"/>
          <w:lang w:val="uk-UA"/>
        </w:rPr>
        <w:tab/>
      </w:r>
      <w:r w:rsidR="00015FB2" w:rsidRPr="00015FB2">
        <w:rPr>
          <w:bCs/>
          <w:sz w:val="28"/>
          <w:u w:val="single"/>
          <w:lang w:val="uk-UA"/>
        </w:rPr>
        <w:tab/>
      </w:r>
      <w:r w:rsidR="00015FB2">
        <w:rPr>
          <w:bCs/>
          <w:sz w:val="28"/>
          <w:lang w:val="uk-UA"/>
        </w:rPr>
        <w:tab/>
      </w:r>
      <w:r w:rsidR="00015FB2">
        <w:rPr>
          <w:bCs/>
          <w:sz w:val="28"/>
          <w:lang w:val="uk-UA"/>
        </w:rPr>
        <w:tab/>
      </w:r>
    </w:p>
    <w:p w14:paraId="02E97076" w14:textId="77777777" w:rsidR="0095535D" w:rsidRPr="001B233C" w:rsidRDefault="0095535D" w:rsidP="0095535D">
      <w:pPr>
        <w:keepNext/>
        <w:ind w:left="5040" w:firstLine="720"/>
        <w:outlineLvl w:val="0"/>
        <w:rPr>
          <w:sz w:val="28"/>
          <w:lang w:val="uk-UA"/>
        </w:rPr>
      </w:pPr>
    </w:p>
    <w:p w14:paraId="508C0CA6" w14:textId="77777777" w:rsidR="0095535D" w:rsidRPr="001B233C" w:rsidRDefault="0095535D" w:rsidP="0095535D">
      <w:pPr>
        <w:keepNext/>
        <w:ind w:left="5040"/>
        <w:outlineLvl w:val="0"/>
        <w:rPr>
          <w:b/>
          <w:sz w:val="28"/>
          <w:szCs w:val="28"/>
          <w:lang w:val="uk-UA"/>
        </w:rPr>
      </w:pPr>
      <w:r w:rsidRPr="001B233C">
        <w:rPr>
          <w:b/>
          <w:sz w:val="28"/>
          <w:szCs w:val="28"/>
          <w:lang w:val="uk-UA"/>
        </w:rPr>
        <w:t>ЗАТВЕРДЖУЮ</w:t>
      </w:r>
    </w:p>
    <w:p w14:paraId="27CE1579" w14:textId="77777777" w:rsidR="0095535D" w:rsidRPr="001B233C" w:rsidRDefault="0095535D" w:rsidP="0095535D">
      <w:pPr>
        <w:ind w:left="5040"/>
        <w:rPr>
          <w:sz w:val="28"/>
          <w:szCs w:val="28"/>
          <w:lang w:val="uk-UA"/>
        </w:rPr>
      </w:pPr>
      <w:r w:rsidRPr="001B233C">
        <w:rPr>
          <w:sz w:val="28"/>
          <w:szCs w:val="28"/>
          <w:lang w:val="uk-UA"/>
        </w:rPr>
        <w:t>Завідувач кафедри</w:t>
      </w:r>
      <w:r w:rsidRPr="001F76BD">
        <w:rPr>
          <w:sz w:val="28"/>
          <w:szCs w:val="28"/>
          <w:u w:val="single"/>
          <w:lang w:val="uk-UA"/>
        </w:rPr>
        <w:tab/>
      </w:r>
      <w:r w:rsidRPr="001F76BD">
        <w:rPr>
          <w:sz w:val="28"/>
          <w:szCs w:val="28"/>
          <w:u w:val="single"/>
          <w:lang w:val="uk-UA"/>
        </w:rPr>
        <w:tab/>
      </w:r>
      <w:r w:rsidRPr="001F76BD">
        <w:rPr>
          <w:sz w:val="28"/>
          <w:szCs w:val="28"/>
          <w:u w:val="single"/>
          <w:lang w:val="uk-UA"/>
        </w:rPr>
        <w:tab/>
      </w:r>
      <w:r>
        <w:rPr>
          <w:sz w:val="28"/>
          <w:szCs w:val="28"/>
          <w:lang w:val="uk-UA"/>
        </w:rPr>
        <w:t xml:space="preserve">         </w:t>
      </w:r>
      <w:r w:rsidRPr="001F76BD">
        <w:rPr>
          <w:sz w:val="28"/>
          <w:szCs w:val="28"/>
          <w:u w:val="single"/>
          <w:lang w:val="uk-UA"/>
        </w:rPr>
        <w:t>Омельянчик С.В.</w:t>
      </w:r>
      <w:r w:rsidRPr="001F76BD">
        <w:rPr>
          <w:sz w:val="28"/>
          <w:szCs w:val="28"/>
          <w:u w:val="single"/>
          <w:lang w:val="uk-UA"/>
        </w:rPr>
        <w:tab/>
      </w:r>
      <w:r>
        <w:rPr>
          <w:sz w:val="28"/>
          <w:szCs w:val="28"/>
          <w:u w:val="single"/>
          <w:lang w:val="uk-UA"/>
        </w:rPr>
        <w:tab/>
      </w:r>
      <w:r>
        <w:rPr>
          <w:sz w:val="28"/>
          <w:szCs w:val="28"/>
          <w:u w:val="single"/>
          <w:lang w:val="uk-UA"/>
        </w:rPr>
        <w:tab/>
      </w:r>
    </w:p>
    <w:p w14:paraId="281A9348" w14:textId="77777777" w:rsidR="0095535D" w:rsidRPr="001B233C" w:rsidRDefault="0095535D" w:rsidP="0095535D">
      <w:pPr>
        <w:ind w:left="5040"/>
        <w:rPr>
          <w:bCs/>
          <w:sz w:val="28"/>
          <w:szCs w:val="28"/>
          <w:lang w:val="uk-UA"/>
        </w:rPr>
      </w:pPr>
      <w:r>
        <w:rPr>
          <w:bCs/>
          <w:sz w:val="28"/>
          <w:szCs w:val="28"/>
          <w:lang w:val="uk-UA"/>
        </w:rPr>
        <w:t>«</w:t>
      </w:r>
      <w:r>
        <w:rPr>
          <w:bCs/>
          <w:sz w:val="28"/>
          <w:szCs w:val="28"/>
          <w:u w:val="single"/>
          <w:lang w:val="uk-UA"/>
        </w:rPr>
        <w:tab/>
      </w:r>
      <w:r w:rsidRPr="001B233C">
        <w:rPr>
          <w:bCs/>
          <w:sz w:val="28"/>
          <w:szCs w:val="28"/>
          <w:lang w:val="uk-UA"/>
        </w:rPr>
        <w:t>»</w:t>
      </w:r>
      <w:r>
        <w:rPr>
          <w:bCs/>
          <w:sz w:val="28"/>
          <w:szCs w:val="28"/>
          <w:lang w:val="uk-UA"/>
        </w:rPr>
        <w:t xml:space="preserve"> </w:t>
      </w:r>
      <w:r>
        <w:rPr>
          <w:bCs/>
          <w:sz w:val="28"/>
          <w:szCs w:val="28"/>
          <w:u w:val="single"/>
          <w:lang w:val="uk-UA"/>
        </w:rPr>
        <w:tab/>
      </w:r>
      <w:r>
        <w:rPr>
          <w:bCs/>
          <w:sz w:val="28"/>
          <w:szCs w:val="28"/>
          <w:u w:val="single"/>
          <w:lang w:val="uk-UA"/>
        </w:rPr>
        <w:tab/>
        <w:t xml:space="preserve">      </w:t>
      </w:r>
      <w:r w:rsidRPr="00DD563F">
        <w:rPr>
          <w:bCs/>
          <w:sz w:val="28"/>
          <w:szCs w:val="28"/>
          <w:lang w:val="uk-UA"/>
        </w:rPr>
        <w:t>20</w:t>
      </w:r>
      <w:r>
        <w:rPr>
          <w:bCs/>
          <w:sz w:val="28"/>
          <w:szCs w:val="28"/>
          <w:lang w:val="uk-UA"/>
        </w:rPr>
        <w:tab/>
      </w:r>
      <w:r w:rsidRPr="000240F9">
        <w:rPr>
          <w:bCs/>
          <w:sz w:val="28"/>
          <w:szCs w:val="28"/>
          <w:u w:val="single"/>
          <w:lang w:val="uk-UA"/>
        </w:rPr>
        <w:tab/>
      </w:r>
      <w:r w:rsidRPr="001B233C">
        <w:rPr>
          <w:bCs/>
          <w:sz w:val="28"/>
          <w:szCs w:val="28"/>
          <w:lang w:val="uk-UA"/>
        </w:rPr>
        <w:t>року</w:t>
      </w:r>
    </w:p>
    <w:p w14:paraId="1E910035" w14:textId="77777777" w:rsidR="0095535D" w:rsidRPr="001B233C" w:rsidRDefault="0095535D" w:rsidP="0095535D">
      <w:pPr>
        <w:rPr>
          <w:b/>
          <w:sz w:val="28"/>
          <w:szCs w:val="28"/>
          <w:lang w:val="uk-UA"/>
        </w:rPr>
      </w:pPr>
    </w:p>
    <w:p w14:paraId="3BC1BCEF" w14:textId="77777777" w:rsidR="0095535D" w:rsidRPr="001B233C" w:rsidRDefault="0095535D" w:rsidP="0095535D">
      <w:pPr>
        <w:keepNext/>
        <w:spacing w:before="240" w:after="60"/>
        <w:jc w:val="center"/>
        <w:outlineLvl w:val="1"/>
        <w:rPr>
          <w:b/>
          <w:bCs/>
          <w:iCs/>
          <w:sz w:val="28"/>
          <w:szCs w:val="28"/>
          <w:lang w:val="uk-UA"/>
        </w:rPr>
      </w:pPr>
      <w:r w:rsidRPr="001B233C">
        <w:rPr>
          <w:b/>
          <w:bCs/>
          <w:iCs/>
          <w:sz w:val="28"/>
          <w:szCs w:val="28"/>
          <w:lang w:val="uk-UA"/>
        </w:rPr>
        <w:t>З  А  В  Д  А  Н  Н  Я</w:t>
      </w:r>
    </w:p>
    <w:p w14:paraId="1279E1D6" w14:textId="77777777" w:rsidR="0095535D" w:rsidRPr="001B233C" w:rsidRDefault="0095535D" w:rsidP="0095535D">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СЛУХАЧЕВІ</w:t>
      </w:r>
    </w:p>
    <w:p w14:paraId="68D98D61" w14:textId="77777777" w:rsidR="0095535D" w:rsidRPr="00DD563F" w:rsidRDefault="0095535D" w:rsidP="0095535D">
      <w:pPr>
        <w:ind w:left="-142" w:right="-290"/>
        <w:rPr>
          <w:sz w:val="28"/>
          <w:szCs w:val="28"/>
          <w:u w:val="single"/>
          <w:lang w:val="uk-UA"/>
        </w:rPr>
      </w:pPr>
      <w:r w:rsidRPr="00DD563F">
        <w:rPr>
          <w:sz w:val="28"/>
          <w:szCs w:val="28"/>
          <w:u w:val="single"/>
          <w:lang w:val="uk-UA"/>
        </w:rPr>
        <w:tab/>
      </w:r>
      <w:r w:rsidRPr="00DD563F">
        <w:rPr>
          <w:sz w:val="28"/>
          <w:szCs w:val="28"/>
          <w:u w:val="single"/>
          <w:lang w:val="uk-UA"/>
        </w:rPr>
        <w:tab/>
      </w:r>
      <w:r w:rsidRPr="00DD563F">
        <w:rPr>
          <w:sz w:val="28"/>
          <w:szCs w:val="28"/>
          <w:u w:val="single"/>
          <w:lang w:val="uk-UA"/>
        </w:rPr>
        <w:tab/>
      </w:r>
      <w:r w:rsidRPr="00DD563F">
        <w:rPr>
          <w:sz w:val="28"/>
          <w:szCs w:val="28"/>
          <w:u w:val="single"/>
          <w:lang w:val="uk-UA"/>
        </w:rPr>
        <w:tab/>
      </w:r>
      <w:r w:rsidRPr="00DD563F">
        <w:rPr>
          <w:sz w:val="28"/>
          <w:szCs w:val="28"/>
          <w:u w:val="single"/>
          <w:lang w:val="uk-UA"/>
        </w:rPr>
        <w:tab/>
        <w:t>Григоренко Катерині Олександрівні</w:t>
      </w:r>
      <w:r w:rsidRPr="00DD563F">
        <w:rPr>
          <w:sz w:val="28"/>
          <w:szCs w:val="28"/>
          <w:u w:val="single"/>
          <w:lang w:val="uk-UA"/>
        </w:rPr>
        <w:tab/>
      </w:r>
      <w:r w:rsidRPr="00DD563F">
        <w:rPr>
          <w:sz w:val="28"/>
          <w:szCs w:val="28"/>
          <w:u w:val="single"/>
          <w:lang w:val="uk-UA"/>
        </w:rPr>
        <w:tab/>
      </w:r>
      <w:r w:rsidRPr="00DD563F">
        <w:rPr>
          <w:sz w:val="28"/>
          <w:szCs w:val="28"/>
          <w:u w:val="single"/>
          <w:lang w:val="uk-UA"/>
        </w:rPr>
        <w:tab/>
      </w:r>
    </w:p>
    <w:p w14:paraId="7D11BCBE" w14:textId="77777777" w:rsidR="0095535D" w:rsidRPr="001B233C" w:rsidRDefault="0095535D" w:rsidP="0095535D">
      <w:pPr>
        <w:spacing w:line="360" w:lineRule="auto"/>
        <w:ind w:left="-142" w:right="-290"/>
        <w:jc w:val="center"/>
        <w:rPr>
          <w:sz w:val="16"/>
          <w:szCs w:val="16"/>
          <w:vertAlign w:val="superscript"/>
          <w:lang w:val="uk-UA"/>
        </w:rPr>
      </w:pPr>
      <w:r w:rsidRPr="001B233C">
        <w:rPr>
          <w:sz w:val="16"/>
          <w:lang w:val="uk-UA"/>
        </w:rPr>
        <w:t>(прізвище, ім’я, по батькові)</w:t>
      </w:r>
    </w:p>
    <w:p w14:paraId="2C82C48E" w14:textId="77777777" w:rsidR="0095535D" w:rsidRPr="001B233C" w:rsidRDefault="0095535D" w:rsidP="0095535D">
      <w:pPr>
        <w:spacing w:line="360" w:lineRule="auto"/>
        <w:ind w:left="-142" w:right="-290"/>
        <w:rPr>
          <w:sz w:val="28"/>
          <w:szCs w:val="28"/>
          <w:lang w:val="uk-UA"/>
        </w:rPr>
      </w:pPr>
    </w:p>
    <w:p w14:paraId="2FBB350F" w14:textId="082667C4" w:rsidR="0095535D" w:rsidRPr="000240F9" w:rsidRDefault="00015FB2" w:rsidP="0095535D">
      <w:pPr>
        <w:numPr>
          <w:ilvl w:val="0"/>
          <w:numId w:val="6"/>
        </w:numPr>
        <w:tabs>
          <w:tab w:val="clear" w:pos="720"/>
          <w:tab w:val="num" w:pos="0"/>
          <w:tab w:val="num" w:pos="180"/>
          <w:tab w:val="left" w:pos="360"/>
        </w:tabs>
        <w:spacing w:line="360" w:lineRule="auto"/>
        <w:ind w:left="-142" w:right="-290" w:firstLine="0"/>
        <w:rPr>
          <w:sz w:val="28"/>
          <w:szCs w:val="28"/>
          <w:u w:val="single"/>
          <w:lang w:val="uk-UA"/>
        </w:rPr>
      </w:pPr>
      <w:r>
        <w:rPr>
          <w:sz w:val="28"/>
          <w:szCs w:val="28"/>
          <w:lang w:val="uk-UA"/>
        </w:rPr>
        <w:t xml:space="preserve">  </w:t>
      </w:r>
      <w:r w:rsidR="0095535D">
        <w:rPr>
          <w:sz w:val="28"/>
          <w:szCs w:val="28"/>
          <w:lang w:val="uk-UA"/>
        </w:rPr>
        <w:t xml:space="preserve">Тема роботи (проекту) </w:t>
      </w:r>
      <w:r w:rsidR="0095535D" w:rsidRPr="000240F9">
        <w:rPr>
          <w:sz w:val="28"/>
          <w:szCs w:val="28"/>
          <w:u w:val="single"/>
          <w:lang w:val="uk-UA"/>
        </w:rPr>
        <w:t xml:space="preserve"> </w:t>
      </w:r>
      <w:r w:rsidR="0095535D" w:rsidRPr="009D4D28">
        <w:rPr>
          <w:sz w:val="28"/>
          <w:szCs w:val="28"/>
          <w:u w:val="single"/>
          <w:lang w:val="uk-UA"/>
        </w:rPr>
        <w:t>Конституційні засади забезпечення та реалізації</w:t>
      </w:r>
      <w:r w:rsidR="0095535D">
        <w:rPr>
          <w:sz w:val="28"/>
          <w:szCs w:val="28"/>
          <w:u w:val="single"/>
          <w:lang w:val="uk-UA"/>
        </w:rPr>
        <w:tab/>
      </w:r>
      <w:r w:rsidR="0095535D" w:rsidRPr="000240F9">
        <w:rPr>
          <w:sz w:val="28"/>
          <w:szCs w:val="28"/>
          <w:u w:val="single"/>
          <w:lang w:val="uk-UA"/>
        </w:rPr>
        <w:t xml:space="preserve"> </w:t>
      </w:r>
      <w:r w:rsidR="0095535D" w:rsidRPr="009D4D28">
        <w:rPr>
          <w:sz w:val="28"/>
          <w:szCs w:val="28"/>
          <w:u w:val="single"/>
          <w:lang w:val="uk-UA"/>
        </w:rPr>
        <w:t>принципу гендерної рівності в Україні та зарубіжних країнах: порівняльно – правовий аналіз</w:t>
      </w:r>
      <w:r w:rsidR="0095535D" w:rsidRPr="000240F9">
        <w:rPr>
          <w:sz w:val="28"/>
          <w:szCs w:val="28"/>
          <w:u w:val="single"/>
          <w:lang w:val="uk-UA"/>
        </w:rPr>
        <w:tab/>
      </w:r>
      <w:r w:rsidR="0095535D" w:rsidRPr="000240F9">
        <w:rPr>
          <w:sz w:val="28"/>
          <w:szCs w:val="28"/>
          <w:u w:val="single"/>
          <w:lang w:val="uk-UA"/>
        </w:rPr>
        <w:tab/>
      </w:r>
      <w:r w:rsidR="0095535D" w:rsidRPr="000240F9">
        <w:rPr>
          <w:sz w:val="28"/>
          <w:szCs w:val="28"/>
          <w:u w:val="single"/>
          <w:lang w:val="uk-UA"/>
        </w:rPr>
        <w:tab/>
      </w:r>
      <w:r w:rsidR="0095535D" w:rsidRPr="000240F9">
        <w:rPr>
          <w:sz w:val="28"/>
          <w:szCs w:val="28"/>
          <w:u w:val="single"/>
          <w:lang w:val="uk-UA"/>
        </w:rPr>
        <w:tab/>
      </w:r>
      <w:r w:rsidR="0095535D" w:rsidRPr="000240F9">
        <w:rPr>
          <w:sz w:val="28"/>
          <w:szCs w:val="28"/>
          <w:u w:val="single"/>
          <w:lang w:val="uk-UA"/>
        </w:rPr>
        <w:tab/>
      </w:r>
      <w:r w:rsidR="0095535D" w:rsidRPr="000240F9">
        <w:rPr>
          <w:sz w:val="28"/>
          <w:szCs w:val="28"/>
          <w:u w:val="single"/>
          <w:lang w:val="uk-UA"/>
        </w:rPr>
        <w:tab/>
      </w:r>
      <w:r w:rsidR="0095535D" w:rsidRPr="000240F9">
        <w:rPr>
          <w:sz w:val="28"/>
          <w:szCs w:val="28"/>
          <w:u w:val="single"/>
          <w:lang w:val="uk-UA"/>
        </w:rPr>
        <w:tab/>
      </w:r>
      <w:r w:rsidR="0095535D" w:rsidRPr="000240F9">
        <w:rPr>
          <w:sz w:val="28"/>
          <w:szCs w:val="28"/>
          <w:u w:val="single"/>
          <w:lang w:val="uk-UA"/>
        </w:rPr>
        <w:tab/>
      </w:r>
      <w:r w:rsidR="0095535D" w:rsidRPr="000240F9">
        <w:rPr>
          <w:sz w:val="28"/>
          <w:szCs w:val="28"/>
          <w:u w:val="single"/>
          <w:lang w:val="uk-UA"/>
        </w:rPr>
        <w:tab/>
      </w:r>
      <w:r w:rsidR="0095535D" w:rsidRPr="000240F9">
        <w:rPr>
          <w:sz w:val="28"/>
          <w:szCs w:val="28"/>
          <w:u w:val="single"/>
          <w:lang w:val="uk-UA"/>
        </w:rPr>
        <w:tab/>
      </w:r>
      <w:r w:rsidR="0095535D" w:rsidRPr="000240F9">
        <w:rPr>
          <w:sz w:val="28"/>
          <w:szCs w:val="28"/>
          <w:u w:val="single"/>
          <w:lang w:val="uk-UA"/>
        </w:rPr>
        <w:tab/>
      </w:r>
    </w:p>
    <w:p w14:paraId="3BEF4024" w14:textId="77777777" w:rsidR="0095535D" w:rsidRPr="001B233C" w:rsidRDefault="0095535D" w:rsidP="0095535D">
      <w:pPr>
        <w:tabs>
          <w:tab w:val="num" w:pos="180"/>
        </w:tabs>
        <w:spacing w:line="360" w:lineRule="auto"/>
        <w:ind w:left="-142" w:right="-290"/>
        <w:rPr>
          <w:sz w:val="28"/>
          <w:szCs w:val="28"/>
          <w:lang w:val="uk-UA"/>
        </w:rPr>
      </w:pPr>
      <w:r w:rsidRPr="001B233C">
        <w:rPr>
          <w:sz w:val="28"/>
          <w:szCs w:val="28"/>
          <w:lang w:val="uk-UA"/>
        </w:rPr>
        <w:t xml:space="preserve">керівник роботи </w:t>
      </w:r>
      <w:r w:rsidRPr="000240F9">
        <w:rPr>
          <w:sz w:val="28"/>
          <w:szCs w:val="28"/>
          <w:u w:val="single"/>
          <w:lang w:val="uk-UA"/>
        </w:rPr>
        <w:tab/>
      </w:r>
      <w:r w:rsidRPr="000240F9">
        <w:rPr>
          <w:sz w:val="28"/>
          <w:szCs w:val="28"/>
          <w:u w:val="single"/>
          <w:lang w:val="uk-UA"/>
        </w:rPr>
        <w:tab/>
      </w:r>
      <w:r w:rsidRPr="000240F9">
        <w:rPr>
          <w:sz w:val="28"/>
          <w:u w:val="single"/>
          <w:lang w:val="uk-UA"/>
        </w:rPr>
        <w:t xml:space="preserve"> </w:t>
      </w:r>
      <w:r w:rsidRPr="009D4D28">
        <w:rPr>
          <w:sz w:val="28"/>
          <w:u w:val="single"/>
          <w:lang w:val="uk-UA"/>
        </w:rPr>
        <w:t xml:space="preserve">к.ю.н., доцент </w:t>
      </w:r>
      <w:r>
        <w:rPr>
          <w:sz w:val="28"/>
          <w:u w:val="single"/>
          <w:lang w:val="uk-UA"/>
        </w:rPr>
        <w:t xml:space="preserve">кафедри </w:t>
      </w:r>
      <w:r w:rsidRPr="009D4D28">
        <w:rPr>
          <w:sz w:val="28"/>
          <w:u w:val="single"/>
          <w:lang w:val="uk-UA"/>
        </w:rPr>
        <w:t>Верлос Н</w:t>
      </w:r>
      <w:r>
        <w:rPr>
          <w:sz w:val="28"/>
          <w:u w:val="single"/>
          <w:lang w:val="uk-UA"/>
        </w:rPr>
        <w:t>.В</w:t>
      </w:r>
      <w:r w:rsidRPr="000240F9">
        <w:rPr>
          <w:sz w:val="28"/>
          <w:szCs w:val="28"/>
          <w:u w:val="single"/>
          <w:lang w:val="uk-UA"/>
        </w:rPr>
        <w:tab/>
      </w:r>
      <w:r w:rsidRPr="000240F9">
        <w:rPr>
          <w:sz w:val="28"/>
          <w:szCs w:val="28"/>
          <w:u w:val="single"/>
          <w:lang w:val="uk-UA"/>
        </w:rPr>
        <w:tab/>
      </w:r>
      <w:r w:rsidRPr="000240F9">
        <w:rPr>
          <w:sz w:val="28"/>
          <w:szCs w:val="28"/>
          <w:u w:val="single"/>
          <w:lang w:val="uk-UA"/>
        </w:rPr>
        <w:tab/>
        <w:t>,</w:t>
      </w:r>
    </w:p>
    <w:p w14:paraId="647C67B0" w14:textId="77777777" w:rsidR="0095535D" w:rsidRPr="001B233C" w:rsidRDefault="0095535D" w:rsidP="0095535D">
      <w:pPr>
        <w:tabs>
          <w:tab w:val="num" w:pos="180"/>
        </w:tabs>
        <w:spacing w:line="360" w:lineRule="auto"/>
        <w:ind w:left="-142" w:right="-290"/>
        <w:jc w:val="center"/>
        <w:rPr>
          <w:sz w:val="16"/>
          <w:szCs w:val="16"/>
          <w:lang w:val="uk-UA"/>
        </w:rPr>
      </w:pPr>
      <w:r w:rsidRPr="001B233C">
        <w:rPr>
          <w:sz w:val="16"/>
          <w:szCs w:val="16"/>
          <w:lang w:val="uk-UA"/>
        </w:rPr>
        <w:t>(прізвище, ім’я, по батькові, науковий ступінь, вчене звання)</w:t>
      </w:r>
    </w:p>
    <w:p w14:paraId="13A2B723" w14:textId="77777777" w:rsidR="0095535D" w:rsidRPr="002650F7" w:rsidRDefault="0095535D" w:rsidP="0095535D">
      <w:pPr>
        <w:tabs>
          <w:tab w:val="num" w:pos="180"/>
        </w:tabs>
        <w:spacing w:line="360" w:lineRule="auto"/>
        <w:ind w:left="-142" w:right="-290"/>
        <w:rPr>
          <w:sz w:val="28"/>
          <w:szCs w:val="28"/>
          <w:u w:val="single"/>
          <w:lang w:val="uk-UA"/>
        </w:rPr>
      </w:pPr>
      <w:r w:rsidRPr="001B233C">
        <w:rPr>
          <w:sz w:val="28"/>
          <w:szCs w:val="28"/>
          <w:lang w:val="uk-UA"/>
        </w:rPr>
        <w:t>з</w:t>
      </w:r>
      <w:r>
        <w:rPr>
          <w:sz w:val="28"/>
          <w:szCs w:val="28"/>
          <w:lang w:val="uk-UA"/>
        </w:rPr>
        <w:t>атверджені наказом ЗНУ від «</w:t>
      </w:r>
      <w:r w:rsidRPr="002650F7">
        <w:rPr>
          <w:sz w:val="28"/>
          <w:szCs w:val="28"/>
          <w:u w:val="single"/>
          <w:lang w:val="uk-UA"/>
        </w:rPr>
        <w:t>14</w:t>
      </w:r>
      <w:r>
        <w:rPr>
          <w:sz w:val="28"/>
          <w:szCs w:val="28"/>
          <w:lang w:val="uk-UA"/>
        </w:rPr>
        <w:t>»</w:t>
      </w:r>
      <w:r w:rsidRPr="002650F7">
        <w:rPr>
          <w:sz w:val="28"/>
          <w:szCs w:val="28"/>
          <w:u w:val="single"/>
          <w:lang w:val="uk-UA"/>
        </w:rPr>
        <w:tab/>
        <w:t xml:space="preserve">травня </w:t>
      </w:r>
      <w:r w:rsidRPr="002650F7">
        <w:rPr>
          <w:sz w:val="28"/>
          <w:szCs w:val="28"/>
          <w:u w:val="single"/>
          <w:lang w:val="uk-UA"/>
        </w:rPr>
        <w:tab/>
      </w:r>
      <w:r>
        <w:rPr>
          <w:sz w:val="28"/>
          <w:szCs w:val="28"/>
          <w:lang w:val="uk-UA"/>
        </w:rPr>
        <w:t>20</w:t>
      </w:r>
      <w:r w:rsidRPr="002650F7">
        <w:rPr>
          <w:sz w:val="28"/>
          <w:szCs w:val="28"/>
          <w:u w:val="single"/>
          <w:lang w:val="uk-UA"/>
        </w:rPr>
        <w:t>20</w:t>
      </w:r>
      <w:r w:rsidRPr="001B233C">
        <w:rPr>
          <w:sz w:val="28"/>
          <w:szCs w:val="28"/>
          <w:lang w:val="uk-UA"/>
        </w:rPr>
        <w:t>року №</w:t>
      </w:r>
      <w:r>
        <w:rPr>
          <w:sz w:val="28"/>
          <w:szCs w:val="28"/>
          <w:lang w:val="uk-UA"/>
        </w:rPr>
        <w:t xml:space="preserve"> </w:t>
      </w:r>
      <w:r w:rsidRPr="002650F7">
        <w:rPr>
          <w:sz w:val="28"/>
          <w:szCs w:val="28"/>
          <w:u w:val="single"/>
          <w:lang w:val="uk-UA"/>
        </w:rPr>
        <w:t>553-с</w:t>
      </w:r>
      <w:r w:rsidRPr="002650F7">
        <w:rPr>
          <w:sz w:val="28"/>
          <w:szCs w:val="28"/>
          <w:u w:val="single"/>
          <w:lang w:val="uk-UA"/>
        </w:rPr>
        <w:tab/>
      </w:r>
      <w:r w:rsidRPr="002650F7">
        <w:rPr>
          <w:sz w:val="28"/>
          <w:szCs w:val="28"/>
          <w:u w:val="single"/>
          <w:lang w:val="uk-UA"/>
        </w:rPr>
        <w:tab/>
      </w:r>
    </w:p>
    <w:p w14:paraId="64587847" w14:textId="3AA8D372" w:rsidR="0095535D" w:rsidRPr="000240F9" w:rsidRDefault="00015FB2" w:rsidP="00015FB2">
      <w:pPr>
        <w:tabs>
          <w:tab w:val="left" w:pos="360"/>
          <w:tab w:val="num" w:pos="720"/>
        </w:tabs>
        <w:spacing w:line="360" w:lineRule="auto"/>
        <w:ind w:left="-142" w:right="-290"/>
        <w:rPr>
          <w:sz w:val="28"/>
          <w:szCs w:val="28"/>
          <w:u w:val="single"/>
          <w:lang w:val="uk-UA"/>
        </w:rPr>
      </w:pPr>
      <w:r>
        <w:rPr>
          <w:sz w:val="28"/>
          <w:szCs w:val="28"/>
          <w:lang w:val="uk-UA"/>
        </w:rPr>
        <w:t xml:space="preserve">2  </w:t>
      </w:r>
      <w:r w:rsidR="0095535D">
        <w:rPr>
          <w:sz w:val="28"/>
          <w:szCs w:val="28"/>
          <w:lang w:val="uk-UA"/>
        </w:rPr>
        <w:t xml:space="preserve">Строк подання роботи </w:t>
      </w:r>
      <w:r w:rsidR="0095535D">
        <w:rPr>
          <w:sz w:val="28"/>
          <w:szCs w:val="28"/>
          <w:u w:val="single"/>
          <w:lang w:val="uk-UA"/>
        </w:rPr>
        <w:tab/>
        <w:t xml:space="preserve">   10 </w:t>
      </w:r>
      <w:r w:rsidR="0095535D" w:rsidRPr="000240F9">
        <w:rPr>
          <w:sz w:val="28"/>
          <w:szCs w:val="28"/>
          <w:u w:val="single"/>
          <w:lang w:val="uk-UA"/>
        </w:rPr>
        <w:t xml:space="preserve"> листопада</w:t>
      </w:r>
      <w:r w:rsidR="0095535D" w:rsidRPr="000240F9">
        <w:rPr>
          <w:sz w:val="28"/>
          <w:szCs w:val="28"/>
          <w:u w:val="single"/>
          <w:lang w:val="uk-UA"/>
        </w:rPr>
        <w:tab/>
      </w:r>
      <w:r w:rsidR="0095535D">
        <w:rPr>
          <w:sz w:val="28"/>
          <w:szCs w:val="28"/>
          <w:u w:val="single"/>
          <w:lang w:val="uk-UA"/>
        </w:rPr>
        <w:t xml:space="preserve">  </w:t>
      </w:r>
      <w:r w:rsidR="0095535D" w:rsidRPr="000240F9">
        <w:rPr>
          <w:sz w:val="28"/>
          <w:szCs w:val="28"/>
          <w:u w:val="single"/>
          <w:lang w:val="uk-UA"/>
        </w:rPr>
        <w:tab/>
      </w:r>
      <w:r w:rsidR="0095535D">
        <w:rPr>
          <w:sz w:val="28"/>
          <w:szCs w:val="28"/>
          <w:u w:val="single"/>
          <w:lang w:val="uk-UA"/>
        </w:rPr>
        <w:t xml:space="preserve"> </w:t>
      </w:r>
      <w:r w:rsidR="0095535D" w:rsidRPr="00015FB2">
        <w:rPr>
          <w:sz w:val="28"/>
          <w:szCs w:val="28"/>
          <w:u w:val="single"/>
          <w:lang w:val="uk-UA"/>
        </w:rPr>
        <w:t xml:space="preserve">     </w:t>
      </w:r>
      <w:r w:rsidR="0095535D" w:rsidRPr="000240F9">
        <w:rPr>
          <w:sz w:val="28"/>
          <w:szCs w:val="28"/>
          <w:u w:val="single"/>
          <w:lang w:val="uk-UA"/>
        </w:rPr>
        <w:t>2020 року</w:t>
      </w:r>
      <w:r w:rsidR="0095535D" w:rsidRPr="000240F9">
        <w:rPr>
          <w:sz w:val="28"/>
          <w:szCs w:val="28"/>
          <w:u w:val="single"/>
          <w:lang w:val="uk-UA"/>
        </w:rPr>
        <w:tab/>
      </w:r>
      <w:r w:rsidR="0095535D" w:rsidRPr="000240F9">
        <w:rPr>
          <w:sz w:val="28"/>
          <w:szCs w:val="28"/>
          <w:u w:val="single"/>
          <w:lang w:val="uk-UA"/>
        </w:rPr>
        <w:tab/>
      </w:r>
    </w:p>
    <w:p w14:paraId="310B2F55" w14:textId="7783B329" w:rsidR="0095535D" w:rsidRPr="001B233C" w:rsidRDefault="00015FB2" w:rsidP="00015FB2">
      <w:pPr>
        <w:tabs>
          <w:tab w:val="left" w:pos="360"/>
          <w:tab w:val="num" w:pos="720"/>
        </w:tabs>
        <w:spacing w:line="360" w:lineRule="auto"/>
        <w:ind w:left="-142" w:right="-290"/>
        <w:rPr>
          <w:sz w:val="28"/>
          <w:szCs w:val="28"/>
          <w:lang w:val="uk-UA"/>
        </w:rPr>
      </w:pPr>
      <w:r>
        <w:rPr>
          <w:sz w:val="28"/>
          <w:szCs w:val="28"/>
          <w:lang w:val="uk-UA"/>
        </w:rPr>
        <w:t xml:space="preserve">3    </w:t>
      </w:r>
      <w:r w:rsidR="0095535D" w:rsidRPr="001B233C">
        <w:rPr>
          <w:sz w:val="28"/>
          <w:szCs w:val="28"/>
          <w:lang w:val="uk-UA"/>
        </w:rPr>
        <w:t xml:space="preserve">Вихідні дані до роботи </w:t>
      </w:r>
      <w:r w:rsidR="0095535D" w:rsidRPr="000240F9">
        <w:rPr>
          <w:sz w:val="28"/>
          <w:szCs w:val="28"/>
          <w:u w:val="single"/>
          <w:lang w:val="uk-UA"/>
        </w:rPr>
        <w:tab/>
      </w:r>
      <w:r w:rsidR="0095535D" w:rsidRPr="000240F9">
        <w:rPr>
          <w:sz w:val="28"/>
          <w:szCs w:val="28"/>
          <w:u w:val="single"/>
          <w:lang w:val="uk-UA"/>
        </w:rPr>
        <w:tab/>
      </w:r>
      <w:r w:rsidR="0095535D">
        <w:rPr>
          <w:sz w:val="28"/>
          <w:szCs w:val="28"/>
          <w:u w:val="single"/>
          <w:lang w:val="uk-UA"/>
        </w:rPr>
        <w:t xml:space="preserve">конституції, закони, підзаконні </w:t>
      </w:r>
      <w:r>
        <w:rPr>
          <w:sz w:val="28"/>
          <w:szCs w:val="28"/>
          <w:u w:val="single"/>
          <w:lang w:val="uk-UA"/>
        </w:rPr>
        <w:t>нормативно</w:t>
      </w:r>
      <w:r w:rsidR="0095535D" w:rsidRPr="000240F9">
        <w:rPr>
          <w:sz w:val="28"/>
          <w:szCs w:val="28"/>
          <w:u w:val="single"/>
          <w:lang w:val="uk-UA"/>
        </w:rPr>
        <w:t xml:space="preserve">– </w:t>
      </w:r>
      <w:r>
        <w:rPr>
          <w:sz w:val="28"/>
          <w:szCs w:val="28"/>
          <w:u w:val="single"/>
          <w:lang w:val="uk-UA"/>
        </w:rPr>
        <w:t xml:space="preserve">   </w:t>
      </w:r>
      <w:r w:rsidR="0095535D" w:rsidRPr="000240F9">
        <w:rPr>
          <w:sz w:val="28"/>
          <w:szCs w:val="28"/>
          <w:u w:val="single"/>
          <w:lang w:val="uk-UA"/>
        </w:rPr>
        <w:t xml:space="preserve">правові акти, підручники, </w:t>
      </w:r>
      <w:r w:rsidR="0095535D">
        <w:rPr>
          <w:sz w:val="28"/>
          <w:szCs w:val="28"/>
          <w:u w:val="single"/>
          <w:lang w:val="uk-UA"/>
        </w:rPr>
        <w:t xml:space="preserve">монографії, </w:t>
      </w:r>
      <w:r w:rsidR="0095535D" w:rsidRPr="000240F9">
        <w:rPr>
          <w:sz w:val="28"/>
          <w:szCs w:val="28"/>
          <w:u w:val="single"/>
          <w:lang w:val="uk-UA"/>
        </w:rPr>
        <w:t>с</w:t>
      </w:r>
      <w:r w:rsidR="0095535D">
        <w:rPr>
          <w:sz w:val="28"/>
          <w:szCs w:val="28"/>
          <w:u w:val="single"/>
          <w:lang w:val="uk-UA"/>
        </w:rPr>
        <w:t>татті, посібники, статистична інформація</w:t>
      </w:r>
    </w:p>
    <w:p w14:paraId="1523AD2B" w14:textId="127D36E4" w:rsidR="0095535D" w:rsidRPr="00040D68" w:rsidRDefault="00015FB2" w:rsidP="00015FB2">
      <w:pPr>
        <w:tabs>
          <w:tab w:val="left" w:pos="360"/>
          <w:tab w:val="num" w:pos="720"/>
        </w:tabs>
        <w:spacing w:line="360" w:lineRule="auto"/>
        <w:ind w:right="-290"/>
        <w:jc w:val="both"/>
        <w:rPr>
          <w:sz w:val="28"/>
          <w:szCs w:val="28"/>
          <w:u w:val="single"/>
          <w:lang w:val="uk-UA"/>
        </w:rPr>
      </w:pPr>
      <w:r>
        <w:rPr>
          <w:sz w:val="28"/>
          <w:szCs w:val="28"/>
          <w:lang w:val="uk-UA"/>
        </w:rPr>
        <w:t xml:space="preserve">4  </w:t>
      </w:r>
      <w:r w:rsidR="0095535D" w:rsidRPr="001B233C">
        <w:rPr>
          <w:sz w:val="28"/>
          <w:szCs w:val="28"/>
          <w:lang w:val="uk-UA"/>
        </w:rPr>
        <w:t xml:space="preserve">Зміст розрахунково-пояснювальної записки (перелік </w:t>
      </w:r>
      <w:r w:rsidR="0095535D">
        <w:rPr>
          <w:sz w:val="28"/>
          <w:szCs w:val="28"/>
          <w:lang w:val="uk-UA"/>
        </w:rPr>
        <w:t>питань, які потрібно розробити)</w:t>
      </w:r>
      <w:r w:rsidR="0095535D" w:rsidRPr="00040D68">
        <w:rPr>
          <w:sz w:val="28"/>
          <w:szCs w:val="28"/>
          <w:u w:val="single"/>
          <w:lang w:val="uk-UA"/>
        </w:rPr>
        <w:t xml:space="preserve"> конституційне регулювання, процес імплементації, механізм реалізації, рецепція зарубіжного досвіду, перспективні тенденції розвитку принципу гендерної рівності</w:t>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t xml:space="preserve">  </w:t>
      </w:r>
    </w:p>
    <w:p w14:paraId="4C10AD50" w14:textId="79C49E0B" w:rsidR="0095535D" w:rsidRPr="00015FB2" w:rsidRDefault="00015FB2" w:rsidP="00015FB2">
      <w:pPr>
        <w:tabs>
          <w:tab w:val="left" w:pos="360"/>
          <w:tab w:val="num" w:pos="720"/>
        </w:tabs>
        <w:spacing w:line="360" w:lineRule="auto"/>
        <w:ind w:left="360" w:right="-290"/>
        <w:rPr>
          <w:sz w:val="28"/>
          <w:szCs w:val="28"/>
          <w:lang w:val="uk-UA"/>
        </w:rPr>
      </w:pPr>
      <w:r>
        <w:rPr>
          <w:sz w:val="28"/>
          <w:szCs w:val="28"/>
          <w:lang w:val="uk-UA"/>
        </w:rPr>
        <w:lastRenderedPageBreak/>
        <w:t xml:space="preserve">5  </w:t>
      </w:r>
      <w:r w:rsidR="0095535D" w:rsidRPr="001B233C">
        <w:rPr>
          <w:sz w:val="28"/>
          <w:szCs w:val="28"/>
          <w:lang w:val="uk-UA"/>
        </w:rPr>
        <w:t xml:space="preserve">Перелік графічного матеріалу (з точним зазначенням обов’язкових креслень) </w:t>
      </w:r>
      <w:r w:rsidR="0095535D" w:rsidRPr="00040D68">
        <w:rPr>
          <w:sz w:val="28"/>
          <w:szCs w:val="28"/>
          <w:u w:val="single"/>
          <w:lang w:val="uk-UA"/>
        </w:rPr>
        <w:t>схеми, таблиці, малюнки</w:t>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r w:rsidR="0095535D" w:rsidRPr="00040D68">
        <w:rPr>
          <w:sz w:val="28"/>
          <w:szCs w:val="28"/>
          <w:u w:val="single"/>
          <w:lang w:val="uk-UA"/>
        </w:rPr>
        <w:tab/>
      </w:r>
    </w:p>
    <w:p w14:paraId="3FA198E4" w14:textId="06EFFFD7" w:rsidR="0095535D" w:rsidRPr="001B233C" w:rsidRDefault="00015FB2" w:rsidP="00015FB2">
      <w:pPr>
        <w:tabs>
          <w:tab w:val="left" w:pos="360"/>
        </w:tabs>
        <w:spacing w:line="360" w:lineRule="auto"/>
        <w:ind w:left="360"/>
        <w:rPr>
          <w:sz w:val="28"/>
          <w:szCs w:val="28"/>
          <w:lang w:val="uk-UA"/>
        </w:rPr>
      </w:pPr>
      <w:r>
        <w:rPr>
          <w:sz w:val="28"/>
          <w:szCs w:val="28"/>
          <w:lang w:val="uk-UA"/>
        </w:rPr>
        <w:t xml:space="preserve">6  </w:t>
      </w:r>
      <w:r w:rsidR="0095535D" w:rsidRPr="001B233C">
        <w:rPr>
          <w:sz w:val="28"/>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95535D" w:rsidRPr="001B233C" w14:paraId="2BB43164" w14:textId="77777777" w:rsidTr="006B171F">
        <w:trPr>
          <w:cantSplit/>
        </w:trPr>
        <w:tc>
          <w:tcPr>
            <w:tcW w:w="1560" w:type="dxa"/>
            <w:vMerge w:val="restart"/>
            <w:vAlign w:val="center"/>
          </w:tcPr>
          <w:p w14:paraId="35733A0C" w14:textId="77777777" w:rsidR="0095535D" w:rsidRPr="001B233C" w:rsidRDefault="0095535D" w:rsidP="006B171F">
            <w:pPr>
              <w:jc w:val="center"/>
              <w:rPr>
                <w:lang w:val="uk-UA"/>
              </w:rPr>
            </w:pPr>
            <w:r w:rsidRPr="001B233C">
              <w:rPr>
                <w:lang w:val="uk-UA"/>
              </w:rPr>
              <w:t>Розділ</w:t>
            </w:r>
          </w:p>
        </w:tc>
        <w:tc>
          <w:tcPr>
            <w:tcW w:w="4200" w:type="dxa"/>
            <w:vMerge w:val="restart"/>
            <w:vAlign w:val="center"/>
          </w:tcPr>
          <w:p w14:paraId="2086A252" w14:textId="77777777" w:rsidR="0095535D" w:rsidRPr="001B233C" w:rsidRDefault="0095535D" w:rsidP="006B171F">
            <w:pPr>
              <w:jc w:val="center"/>
              <w:rPr>
                <w:lang w:val="uk-UA"/>
              </w:rPr>
            </w:pPr>
            <w:r w:rsidRPr="001B233C">
              <w:rPr>
                <w:lang w:val="uk-UA"/>
              </w:rPr>
              <w:t>Прізвище, ініціали та посада</w:t>
            </w:r>
          </w:p>
          <w:p w14:paraId="680DF3F6" w14:textId="77777777" w:rsidR="0095535D" w:rsidRPr="001B233C" w:rsidRDefault="0095535D" w:rsidP="006B171F">
            <w:pPr>
              <w:jc w:val="center"/>
              <w:rPr>
                <w:lang w:val="uk-UA"/>
              </w:rPr>
            </w:pPr>
            <w:r w:rsidRPr="001B233C">
              <w:rPr>
                <w:lang w:val="uk-UA"/>
              </w:rPr>
              <w:t>консультанта</w:t>
            </w:r>
          </w:p>
        </w:tc>
        <w:tc>
          <w:tcPr>
            <w:tcW w:w="3544" w:type="dxa"/>
            <w:gridSpan w:val="2"/>
            <w:vAlign w:val="center"/>
          </w:tcPr>
          <w:p w14:paraId="7A550BD7" w14:textId="77777777" w:rsidR="0095535D" w:rsidRPr="001B233C" w:rsidRDefault="0095535D" w:rsidP="006B171F">
            <w:pPr>
              <w:jc w:val="center"/>
              <w:rPr>
                <w:lang w:val="uk-UA"/>
              </w:rPr>
            </w:pPr>
            <w:r w:rsidRPr="001B233C">
              <w:rPr>
                <w:lang w:val="uk-UA"/>
              </w:rPr>
              <w:t>Підпис, дата</w:t>
            </w:r>
          </w:p>
        </w:tc>
      </w:tr>
      <w:tr w:rsidR="0095535D" w:rsidRPr="001B233C" w14:paraId="34C00B3D" w14:textId="77777777" w:rsidTr="006B171F">
        <w:trPr>
          <w:cantSplit/>
        </w:trPr>
        <w:tc>
          <w:tcPr>
            <w:tcW w:w="1560" w:type="dxa"/>
            <w:vMerge/>
            <w:vAlign w:val="center"/>
          </w:tcPr>
          <w:p w14:paraId="3AD78D97" w14:textId="77777777" w:rsidR="0095535D" w:rsidRPr="001B233C" w:rsidRDefault="0095535D" w:rsidP="006B171F">
            <w:pPr>
              <w:jc w:val="center"/>
              <w:rPr>
                <w:sz w:val="28"/>
                <w:lang w:val="uk-UA"/>
              </w:rPr>
            </w:pPr>
          </w:p>
        </w:tc>
        <w:tc>
          <w:tcPr>
            <w:tcW w:w="4200" w:type="dxa"/>
            <w:vMerge/>
            <w:vAlign w:val="center"/>
          </w:tcPr>
          <w:p w14:paraId="7A5F9F89" w14:textId="77777777" w:rsidR="0095535D" w:rsidRPr="001B233C" w:rsidRDefault="0095535D" w:rsidP="006B171F">
            <w:pPr>
              <w:jc w:val="center"/>
              <w:rPr>
                <w:sz w:val="28"/>
                <w:lang w:val="uk-UA"/>
              </w:rPr>
            </w:pPr>
          </w:p>
        </w:tc>
        <w:tc>
          <w:tcPr>
            <w:tcW w:w="1843" w:type="dxa"/>
            <w:vAlign w:val="center"/>
          </w:tcPr>
          <w:p w14:paraId="41784820" w14:textId="77777777" w:rsidR="0095535D" w:rsidRPr="001B233C" w:rsidRDefault="0095535D" w:rsidP="006B171F">
            <w:pPr>
              <w:jc w:val="center"/>
              <w:rPr>
                <w:lang w:val="uk-UA"/>
              </w:rPr>
            </w:pPr>
            <w:r w:rsidRPr="001B233C">
              <w:rPr>
                <w:lang w:val="uk-UA"/>
              </w:rPr>
              <w:t>завдання</w:t>
            </w:r>
          </w:p>
          <w:p w14:paraId="3E73C91E" w14:textId="77777777" w:rsidR="0095535D" w:rsidRPr="001B233C" w:rsidRDefault="0095535D" w:rsidP="006B171F">
            <w:pPr>
              <w:jc w:val="center"/>
              <w:rPr>
                <w:lang w:val="uk-UA"/>
              </w:rPr>
            </w:pPr>
            <w:r w:rsidRPr="001B233C">
              <w:rPr>
                <w:lang w:val="uk-UA"/>
              </w:rPr>
              <w:t>видав</w:t>
            </w:r>
          </w:p>
        </w:tc>
        <w:tc>
          <w:tcPr>
            <w:tcW w:w="1701" w:type="dxa"/>
            <w:vAlign w:val="center"/>
          </w:tcPr>
          <w:p w14:paraId="7AF76766" w14:textId="77777777" w:rsidR="0095535D" w:rsidRPr="001B233C" w:rsidRDefault="0095535D" w:rsidP="006B171F">
            <w:pPr>
              <w:jc w:val="center"/>
              <w:rPr>
                <w:lang w:val="uk-UA"/>
              </w:rPr>
            </w:pPr>
            <w:r w:rsidRPr="001B233C">
              <w:rPr>
                <w:lang w:val="uk-UA"/>
              </w:rPr>
              <w:t>завдання</w:t>
            </w:r>
          </w:p>
          <w:p w14:paraId="0046BCA7" w14:textId="77777777" w:rsidR="0095535D" w:rsidRPr="001B233C" w:rsidRDefault="0095535D" w:rsidP="006B171F">
            <w:pPr>
              <w:jc w:val="center"/>
              <w:rPr>
                <w:lang w:val="uk-UA"/>
              </w:rPr>
            </w:pPr>
            <w:r w:rsidRPr="001B233C">
              <w:rPr>
                <w:lang w:val="uk-UA"/>
              </w:rPr>
              <w:t>прийняв</w:t>
            </w:r>
          </w:p>
        </w:tc>
      </w:tr>
      <w:tr w:rsidR="0095535D" w:rsidRPr="001B233C" w14:paraId="7E30BDD3" w14:textId="77777777" w:rsidTr="006B171F">
        <w:tc>
          <w:tcPr>
            <w:tcW w:w="1560" w:type="dxa"/>
          </w:tcPr>
          <w:p w14:paraId="467C0252" w14:textId="77777777" w:rsidR="0095535D" w:rsidRPr="001404CE" w:rsidRDefault="0095535D" w:rsidP="006B171F">
            <w:pPr>
              <w:jc w:val="center"/>
              <w:rPr>
                <w:sz w:val="28"/>
                <w:lang w:val="uk-UA"/>
              </w:rPr>
            </w:pPr>
            <w:r w:rsidRPr="001404CE">
              <w:rPr>
                <w:sz w:val="28"/>
                <w:lang w:val="uk-UA"/>
              </w:rPr>
              <w:t>1</w:t>
            </w:r>
          </w:p>
        </w:tc>
        <w:tc>
          <w:tcPr>
            <w:tcW w:w="4200" w:type="dxa"/>
          </w:tcPr>
          <w:p w14:paraId="1E71DFE1" w14:textId="77777777" w:rsidR="0095535D" w:rsidRPr="001404CE" w:rsidRDefault="0095535D" w:rsidP="006B171F">
            <w:pPr>
              <w:jc w:val="center"/>
              <w:rPr>
                <w:sz w:val="28"/>
                <w:lang w:val="uk-UA"/>
              </w:rPr>
            </w:pPr>
            <w:r w:rsidRPr="001404CE">
              <w:rPr>
                <w:sz w:val="28"/>
                <w:lang w:val="uk-UA"/>
              </w:rPr>
              <w:t>Верлос Н.В., доцент</w:t>
            </w:r>
          </w:p>
        </w:tc>
        <w:tc>
          <w:tcPr>
            <w:tcW w:w="1843" w:type="dxa"/>
          </w:tcPr>
          <w:p w14:paraId="11A67749" w14:textId="77777777" w:rsidR="0095535D" w:rsidRPr="001B233C" w:rsidRDefault="0095535D" w:rsidP="006B171F">
            <w:pPr>
              <w:jc w:val="center"/>
              <w:rPr>
                <w:b/>
                <w:sz w:val="28"/>
                <w:lang w:val="uk-UA"/>
              </w:rPr>
            </w:pPr>
          </w:p>
        </w:tc>
        <w:tc>
          <w:tcPr>
            <w:tcW w:w="1701" w:type="dxa"/>
          </w:tcPr>
          <w:p w14:paraId="3A3AD601" w14:textId="77777777" w:rsidR="0095535D" w:rsidRPr="001B233C" w:rsidRDefault="0095535D" w:rsidP="006B171F">
            <w:pPr>
              <w:jc w:val="center"/>
              <w:rPr>
                <w:b/>
                <w:sz w:val="28"/>
                <w:lang w:val="uk-UA"/>
              </w:rPr>
            </w:pPr>
          </w:p>
        </w:tc>
      </w:tr>
      <w:tr w:rsidR="0095535D" w:rsidRPr="001B233C" w14:paraId="10CF3CD2" w14:textId="77777777" w:rsidTr="006B171F">
        <w:tc>
          <w:tcPr>
            <w:tcW w:w="1560" w:type="dxa"/>
          </w:tcPr>
          <w:p w14:paraId="2EEF4336" w14:textId="77777777" w:rsidR="0095535D" w:rsidRPr="001404CE" w:rsidRDefault="0095535D" w:rsidP="006B171F">
            <w:pPr>
              <w:jc w:val="center"/>
              <w:rPr>
                <w:sz w:val="28"/>
                <w:lang w:val="uk-UA"/>
              </w:rPr>
            </w:pPr>
            <w:r w:rsidRPr="001404CE">
              <w:rPr>
                <w:sz w:val="28"/>
                <w:lang w:val="uk-UA"/>
              </w:rPr>
              <w:t>2</w:t>
            </w:r>
          </w:p>
        </w:tc>
        <w:tc>
          <w:tcPr>
            <w:tcW w:w="4200" w:type="dxa"/>
          </w:tcPr>
          <w:p w14:paraId="2BF23653" w14:textId="77777777" w:rsidR="0095535D" w:rsidRPr="001404CE" w:rsidRDefault="0095535D" w:rsidP="006B171F">
            <w:pPr>
              <w:jc w:val="center"/>
              <w:rPr>
                <w:sz w:val="28"/>
                <w:lang w:val="uk-UA"/>
              </w:rPr>
            </w:pPr>
            <w:r w:rsidRPr="001404CE">
              <w:rPr>
                <w:sz w:val="28"/>
                <w:lang w:val="uk-UA"/>
              </w:rPr>
              <w:t>Верлос Н.В., доцент</w:t>
            </w:r>
          </w:p>
        </w:tc>
        <w:tc>
          <w:tcPr>
            <w:tcW w:w="1843" w:type="dxa"/>
          </w:tcPr>
          <w:p w14:paraId="061AE17A" w14:textId="77777777" w:rsidR="0095535D" w:rsidRPr="001B233C" w:rsidRDefault="0095535D" w:rsidP="006B171F">
            <w:pPr>
              <w:jc w:val="center"/>
              <w:rPr>
                <w:b/>
                <w:sz w:val="28"/>
                <w:lang w:val="uk-UA"/>
              </w:rPr>
            </w:pPr>
          </w:p>
        </w:tc>
        <w:tc>
          <w:tcPr>
            <w:tcW w:w="1701" w:type="dxa"/>
          </w:tcPr>
          <w:p w14:paraId="5048B832" w14:textId="77777777" w:rsidR="0095535D" w:rsidRPr="001B233C" w:rsidRDefault="0095535D" w:rsidP="006B171F">
            <w:pPr>
              <w:jc w:val="center"/>
              <w:rPr>
                <w:b/>
                <w:sz w:val="28"/>
                <w:lang w:val="uk-UA"/>
              </w:rPr>
            </w:pPr>
          </w:p>
        </w:tc>
      </w:tr>
      <w:tr w:rsidR="0095535D" w:rsidRPr="001B233C" w14:paraId="526BB2CD" w14:textId="77777777" w:rsidTr="006B171F">
        <w:tc>
          <w:tcPr>
            <w:tcW w:w="1560" w:type="dxa"/>
          </w:tcPr>
          <w:p w14:paraId="795CF1EB" w14:textId="77777777" w:rsidR="0095535D" w:rsidRPr="001B233C" w:rsidRDefault="0095535D" w:rsidP="006B171F">
            <w:pPr>
              <w:jc w:val="center"/>
              <w:rPr>
                <w:b/>
                <w:sz w:val="28"/>
                <w:lang w:val="uk-UA"/>
              </w:rPr>
            </w:pPr>
          </w:p>
        </w:tc>
        <w:tc>
          <w:tcPr>
            <w:tcW w:w="4200" w:type="dxa"/>
          </w:tcPr>
          <w:p w14:paraId="7DB9B5F5" w14:textId="77777777" w:rsidR="0095535D" w:rsidRPr="001B233C" w:rsidRDefault="0095535D" w:rsidP="006B171F">
            <w:pPr>
              <w:jc w:val="center"/>
              <w:rPr>
                <w:b/>
                <w:sz w:val="28"/>
                <w:lang w:val="uk-UA"/>
              </w:rPr>
            </w:pPr>
          </w:p>
        </w:tc>
        <w:tc>
          <w:tcPr>
            <w:tcW w:w="1843" w:type="dxa"/>
          </w:tcPr>
          <w:p w14:paraId="5886864B" w14:textId="77777777" w:rsidR="0095535D" w:rsidRPr="001B233C" w:rsidRDefault="0095535D" w:rsidP="006B171F">
            <w:pPr>
              <w:jc w:val="center"/>
              <w:rPr>
                <w:b/>
                <w:sz w:val="28"/>
                <w:lang w:val="uk-UA"/>
              </w:rPr>
            </w:pPr>
          </w:p>
        </w:tc>
        <w:tc>
          <w:tcPr>
            <w:tcW w:w="1701" w:type="dxa"/>
          </w:tcPr>
          <w:p w14:paraId="3BDAC2B0" w14:textId="77777777" w:rsidR="0095535D" w:rsidRPr="001B233C" w:rsidRDefault="0095535D" w:rsidP="006B171F">
            <w:pPr>
              <w:jc w:val="center"/>
              <w:rPr>
                <w:b/>
                <w:sz w:val="28"/>
                <w:lang w:val="uk-UA"/>
              </w:rPr>
            </w:pPr>
          </w:p>
        </w:tc>
      </w:tr>
      <w:tr w:rsidR="0095535D" w:rsidRPr="001B233C" w14:paraId="4E2B0265" w14:textId="77777777" w:rsidTr="006B171F">
        <w:tc>
          <w:tcPr>
            <w:tcW w:w="1560" w:type="dxa"/>
          </w:tcPr>
          <w:p w14:paraId="08B74CA6" w14:textId="77777777" w:rsidR="0095535D" w:rsidRPr="001B233C" w:rsidRDefault="0095535D" w:rsidP="006B171F">
            <w:pPr>
              <w:jc w:val="center"/>
              <w:rPr>
                <w:b/>
                <w:sz w:val="28"/>
                <w:lang w:val="uk-UA"/>
              </w:rPr>
            </w:pPr>
          </w:p>
        </w:tc>
        <w:tc>
          <w:tcPr>
            <w:tcW w:w="4200" w:type="dxa"/>
          </w:tcPr>
          <w:p w14:paraId="7B043E8A" w14:textId="77777777" w:rsidR="0095535D" w:rsidRPr="001B233C" w:rsidRDefault="0095535D" w:rsidP="006B171F">
            <w:pPr>
              <w:jc w:val="center"/>
              <w:rPr>
                <w:b/>
                <w:sz w:val="28"/>
                <w:lang w:val="uk-UA"/>
              </w:rPr>
            </w:pPr>
          </w:p>
        </w:tc>
        <w:tc>
          <w:tcPr>
            <w:tcW w:w="1843" w:type="dxa"/>
          </w:tcPr>
          <w:p w14:paraId="6CE023D9" w14:textId="77777777" w:rsidR="0095535D" w:rsidRPr="001B233C" w:rsidRDefault="0095535D" w:rsidP="006B171F">
            <w:pPr>
              <w:jc w:val="center"/>
              <w:rPr>
                <w:b/>
                <w:sz w:val="28"/>
                <w:lang w:val="uk-UA"/>
              </w:rPr>
            </w:pPr>
          </w:p>
        </w:tc>
        <w:tc>
          <w:tcPr>
            <w:tcW w:w="1701" w:type="dxa"/>
          </w:tcPr>
          <w:p w14:paraId="6DCC3570" w14:textId="77777777" w:rsidR="0095535D" w:rsidRPr="001B233C" w:rsidRDefault="0095535D" w:rsidP="006B171F">
            <w:pPr>
              <w:jc w:val="center"/>
              <w:rPr>
                <w:b/>
                <w:sz w:val="28"/>
                <w:lang w:val="uk-UA"/>
              </w:rPr>
            </w:pPr>
          </w:p>
        </w:tc>
      </w:tr>
      <w:tr w:rsidR="0095535D" w:rsidRPr="001B233C" w14:paraId="321E41CF" w14:textId="77777777" w:rsidTr="006B171F">
        <w:tc>
          <w:tcPr>
            <w:tcW w:w="1560" w:type="dxa"/>
          </w:tcPr>
          <w:p w14:paraId="6307CE81" w14:textId="77777777" w:rsidR="0095535D" w:rsidRPr="001B233C" w:rsidRDefault="0095535D" w:rsidP="006B171F">
            <w:pPr>
              <w:jc w:val="center"/>
              <w:rPr>
                <w:b/>
                <w:sz w:val="28"/>
                <w:lang w:val="uk-UA"/>
              </w:rPr>
            </w:pPr>
          </w:p>
        </w:tc>
        <w:tc>
          <w:tcPr>
            <w:tcW w:w="4200" w:type="dxa"/>
          </w:tcPr>
          <w:p w14:paraId="3D8A27B2" w14:textId="77777777" w:rsidR="0095535D" w:rsidRPr="001B233C" w:rsidRDefault="0095535D" w:rsidP="006B171F">
            <w:pPr>
              <w:jc w:val="center"/>
              <w:rPr>
                <w:b/>
                <w:sz w:val="28"/>
                <w:lang w:val="uk-UA"/>
              </w:rPr>
            </w:pPr>
          </w:p>
        </w:tc>
        <w:tc>
          <w:tcPr>
            <w:tcW w:w="1843" w:type="dxa"/>
          </w:tcPr>
          <w:p w14:paraId="7821A2AA" w14:textId="77777777" w:rsidR="0095535D" w:rsidRPr="001B233C" w:rsidRDefault="0095535D" w:rsidP="006B171F">
            <w:pPr>
              <w:jc w:val="center"/>
              <w:rPr>
                <w:b/>
                <w:sz w:val="28"/>
                <w:lang w:val="uk-UA"/>
              </w:rPr>
            </w:pPr>
          </w:p>
        </w:tc>
        <w:tc>
          <w:tcPr>
            <w:tcW w:w="1701" w:type="dxa"/>
          </w:tcPr>
          <w:p w14:paraId="3D6A4D24" w14:textId="77777777" w:rsidR="0095535D" w:rsidRPr="001B233C" w:rsidRDefault="0095535D" w:rsidP="006B171F">
            <w:pPr>
              <w:jc w:val="center"/>
              <w:rPr>
                <w:b/>
                <w:sz w:val="28"/>
                <w:lang w:val="uk-UA"/>
              </w:rPr>
            </w:pPr>
          </w:p>
        </w:tc>
      </w:tr>
      <w:tr w:rsidR="0095535D" w:rsidRPr="001B233C" w14:paraId="75DACD36" w14:textId="77777777" w:rsidTr="006B171F">
        <w:tc>
          <w:tcPr>
            <w:tcW w:w="1560" w:type="dxa"/>
          </w:tcPr>
          <w:p w14:paraId="4DCF72F9" w14:textId="77777777" w:rsidR="0095535D" w:rsidRPr="001B233C" w:rsidRDefault="0095535D" w:rsidP="006B171F">
            <w:pPr>
              <w:jc w:val="center"/>
              <w:rPr>
                <w:b/>
                <w:sz w:val="28"/>
                <w:lang w:val="uk-UA"/>
              </w:rPr>
            </w:pPr>
          </w:p>
        </w:tc>
        <w:tc>
          <w:tcPr>
            <w:tcW w:w="4200" w:type="dxa"/>
          </w:tcPr>
          <w:p w14:paraId="2A7A8CF4" w14:textId="77777777" w:rsidR="0095535D" w:rsidRPr="001B233C" w:rsidRDefault="0095535D" w:rsidP="006B171F">
            <w:pPr>
              <w:jc w:val="center"/>
              <w:rPr>
                <w:b/>
                <w:sz w:val="28"/>
                <w:lang w:val="uk-UA"/>
              </w:rPr>
            </w:pPr>
          </w:p>
        </w:tc>
        <w:tc>
          <w:tcPr>
            <w:tcW w:w="1843" w:type="dxa"/>
          </w:tcPr>
          <w:p w14:paraId="3A7E45F5" w14:textId="77777777" w:rsidR="0095535D" w:rsidRPr="001B233C" w:rsidRDefault="0095535D" w:rsidP="006B171F">
            <w:pPr>
              <w:jc w:val="center"/>
              <w:rPr>
                <w:b/>
                <w:sz w:val="28"/>
                <w:lang w:val="uk-UA"/>
              </w:rPr>
            </w:pPr>
          </w:p>
        </w:tc>
        <w:tc>
          <w:tcPr>
            <w:tcW w:w="1701" w:type="dxa"/>
          </w:tcPr>
          <w:p w14:paraId="194E8F43" w14:textId="77777777" w:rsidR="0095535D" w:rsidRPr="001B233C" w:rsidRDefault="0095535D" w:rsidP="006B171F">
            <w:pPr>
              <w:jc w:val="center"/>
              <w:rPr>
                <w:b/>
                <w:sz w:val="28"/>
                <w:lang w:val="uk-UA"/>
              </w:rPr>
            </w:pPr>
          </w:p>
        </w:tc>
      </w:tr>
      <w:tr w:rsidR="0095535D" w:rsidRPr="001B233C" w14:paraId="046A803E" w14:textId="77777777" w:rsidTr="006B171F">
        <w:tc>
          <w:tcPr>
            <w:tcW w:w="1560" w:type="dxa"/>
          </w:tcPr>
          <w:p w14:paraId="65FF8295" w14:textId="77777777" w:rsidR="0095535D" w:rsidRPr="001B233C" w:rsidRDefault="0095535D" w:rsidP="006B171F">
            <w:pPr>
              <w:jc w:val="center"/>
              <w:rPr>
                <w:b/>
                <w:sz w:val="28"/>
                <w:lang w:val="uk-UA"/>
              </w:rPr>
            </w:pPr>
          </w:p>
        </w:tc>
        <w:tc>
          <w:tcPr>
            <w:tcW w:w="4200" w:type="dxa"/>
          </w:tcPr>
          <w:p w14:paraId="1641729C" w14:textId="77777777" w:rsidR="0095535D" w:rsidRPr="001B233C" w:rsidRDefault="0095535D" w:rsidP="006B171F">
            <w:pPr>
              <w:jc w:val="center"/>
              <w:rPr>
                <w:b/>
                <w:sz w:val="28"/>
                <w:lang w:val="uk-UA"/>
              </w:rPr>
            </w:pPr>
          </w:p>
        </w:tc>
        <w:tc>
          <w:tcPr>
            <w:tcW w:w="1843" w:type="dxa"/>
          </w:tcPr>
          <w:p w14:paraId="67D69466" w14:textId="77777777" w:rsidR="0095535D" w:rsidRPr="001B233C" w:rsidRDefault="0095535D" w:rsidP="006B171F">
            <w:pPr>
              <w:jc w:val="center"/>
              <w:rPr>
                <w:b/>
                <w:sz w:val="28"/>
                <w:lang w:val="uk-UA"/>
              </w:rPr>
            </w:pPr>
          </w:p>
        </w:tc>
        <w:tc>
          <w:tcPr>
            <w:tcW w:w="1701" w:type="dxa"/>
          </w:tcPr>
          <w:p w14:paraId="2E080311" w14:textId="77777777" w:rsidR="0095535D" w:rsidRPr="001B233C" w:rsidRDefault="0095535D" w:rsidP="006B171F">
            <w:pPr>
              <w:jc w:val="center"/>
              <w:rPr>
                <w:b/>
                <w:sz w:val="28"/>
                <w:lang w:val="uk-UA"/>
              </w:rPr>
            </w:pPr>
          </w:p>
        </w:tc>
      </w:tr>
    </w:tbl>
    <w:p w14:paraId="04C66E91" w14:textId="77777777" w:rsidR="0095535D" w:rsidRPr="001B233C" w:rsidRDefault="0095535D" w:rsidP="0095535D">
      <w:pPr>
        <w:jc w:val="center"/>
        <w:rPr>
          <w:b/>
          <w:sz w:val="28"/>
          <w:lang w:val="uk-UA"/>
        </w:rPr>
      </w:pPr>
    </w:p>
    <w:p w14:paraId="660A4565" w14:textId="1B85AB72" w:rsidR="0095535D" w:rsidRPr="009B2426" w:rsidRDefault="0095535D" w:rsidP="0095535D">
      <w:pPr>
        <w:numPr>
          <w:ilvl w:val="0"/>
          <w:numId w:val="33"/>
        </w:numPr>
        <w:tabs>
          <w:tab w:val="num" w:pos="0"/>
          <w:tab w:val="left" w:pos="360"/>
        </w:tabs>
        <w:spacing w:line="360" w:lineRule="auto"/>
        <w:ind w:right="-290"/>
        <w:rPr>
          <w:b/>
          <w:sz w:val="28"/>
          <w:u w:val="single"/>
          <w:vertAlign w:val="superscript"/>
          <w:lang w:val="uk-UA"/>
        </w:rPr>
      </w:pPr>
      <w:r w:rsidRPr="009B2426">
        <w:rPr>
          <w:sz w:val="28"/>
          <w:lang w:val="uk-UA"/>
        </w:rPr>
        <w:t>Дата видачі завдання</w:t>
      </w:r>
      <w:r w:rsidR="009B2426">
        <w:rPr>
          <w:sz w:val="28"/>
          <w:lang w:val="uk-UA"/>
        </w:rPr>
        <w:t xml:space="preserve">   </w:t>
      </w:r>
      <w:r w:rsidR="009B2426" w:rsidRPr="009B2426">
        <w:rPr>
          <w:sz w:val="28"/>
          <w:u w:val="single"/>
          <w:lang w:val="uk-UA"/>
        </w:rPr>
        <w:t>травень 2020</w:t>
      </w:r>
      <w:r w:rsidR="009B2426" w:rsidRPr="009B2426">
        <w:rPr>
          <w:sz w:val="28"/>
          <w:u w:val="single"/>
          <w:lang w:val="uk-UA"/>
        </w:rPr>
        <w:tab/>
      </w:r>
      <w:r w:rsidR="009B2426" w:rsidRPr="009B2426">
        <w:rPr>
          <w:sz w:val="28"/>
          <w:u w:val="single"/>
          <w:lang w:val="uk-UA"/>
        </w:rPr>
        <w:tab/>
      </w:r>
      <w:r w:rsidR="009B2426" w:rsidRPr="009B2426">
        <w:rPr>
          <w:sz w:val="28"/>
          <w:u w:val="single"/>
          <w:lang w:val="uk-UA"/>
        </w:rPr>
        <w:tab/>
      </w:r>
      <w:r w:rsidR="009B2426" w:rsidRPr="009B2426">
        <w:rPr>
          <w:sz w:val="28"/>
          <w:u w:val="single"/>
          <w:lang w:val="uk-UA"/>
        </w:rPr>
        <w:tab/>
      </w:r>
      <w:r w:rsidR="009B2426" w:rsidRPr="009B2426">
        <w:rPr>
          <w:sz w:val="28"/>
          <w:u w:val="single"/>
          <w:lang w:val="uk-UA"/>
        </w:rPr>
        <w:tab/>
      </w:r>
      <w:r w:rsidR="009B2426" w:rsidRPr="009B2426">
        <w:rPr>
          <w:sz w:val="28"/>
          <w:u w:val="single"/>
          <w:lang w:val="uk-UA"/>
        </w:rPr>
        <w:tab/>
      </w:r>
    </w:p>
    <w:p w14:paraId="331527D5" w14:textId="77777777" w:rsidR="0095535D" w:rsidRPr="001B233C" w:rsidRDefault="0095535D" w:rsidP="0095535D">
      <w:pPr>
        <w:keepNext/>
        <w:spacing w:before="240" w:after="60"/>
        <w:jc w:val="center"/>
        <w:outlineLvl w:val="3"/>
        <w:rPr>
          <w:b/>
          <w:bCs/>
          <w:sz w:val="28"/>
          <w:szCs w:val="28"/>
          <w:lang w:val="uk-UA"/>
        </w:rPr>
      </w:pPr>
      <w:r w:rsidRPr="001B233C">
        <w:rPr>
          <w:b/>
          <w:bCs/>
          <w:sz w:val="28"/>
          <w:szCs w:val="28"/>
          <w:lang w:val="uk-UA"/>
        </w:rPr>
        <w:t>КАЛЕНДАРНИЙ ПЛАН</w:t>
      </w:r>
    </w:p>
    <w:p w14:paraId="4DA5DEAF" w14:textId="77777777" w:rsidR="0095535D" w:rsidRPr="001B233C" w:rsidRDefault="0095535D" w:rsidP="0095535D">
      <w:pPr>
        <w:rPr>
          <w:b/>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998"/>
        <w:gridCol w:w="1546"/>
      </w:tblGrid>
      <w:tr w:rsidR="0095535D" w:rsidRPr="009B2426" w14:paraId="03A1A9C7" w14:textId="77777777" w:rsidTr="006B171F">
        <w:trPr>
          <w:cantSplit/>
          <w:trHeight w:val="460"/>
        </w:trPr>
        <w:tc>
          <w:tcPr>
            <w:tcW w:w="567" w:type="dxa"/>
            <w:vAlign w:val="center"/>
          </w:tcPr>
          <w:p w14:paraId="6F5CC446" w14:textId="77777777" w:rsidR="0095535D" w:rsidRPr="001B233C" w:rsidRDefault="0095535D" w:rsidP="006B171F">
            <w:pPr>
              <w:jc w:val="center"/>
              <w:rPr>
                <w:lang w:val="uk-UA"/>
              </w:rPr>
            </w:pPr>
            <w:r w:rsidRPr="001B233C">
              <w:rPr>
                <w:lang w:val="uk-UA"/>
              </w:rPr>
              <w:t>№</w:t>
            </w:r>
          </w:p>
          <w:p w14:paraId="54E2B66D" w14:textId="77777777" w:rsidR="0095535D" w:rsidRPr="001B233C" w:rsidRDefault="0095535D" w:rsidP="006B171F">
            <w:pPr>
              <w:jc w:val="center"/>
              <w:rPr>
                <w:lang w:val="uk-UA"/>
              </w:rPr>
            </w:pPr>
            <w:r w:rsidRPr="001B233C">
              <w:rPr>
                <w:lang w:val="uk-UA"/>
              </w:rPr>
              <w:t>з/п</w:t>
            </w:r>
          </w:p>
        </w:tc>
        <w:tc>
          <w:tcPr>
            <w:tcW w:w="5373" w:type="dxa"/>
            <w:vAlign w:val="center"/>
          </w:tcPr>
          <w:p w14:paraId="187D5D53" w14:textId="77777777" w:rsidR="0095535D" w:rsidRPr="001B233C" w:rsidRDefault="0095535D" w:rsidP="006B171F">
            <w:pPr>
              <w:jc w:val="center"/>
              <w:rPr>
                <w:lang w:val="uk-UA"/>
              </w:rPr>
            </w:pPr>
            <w:r w:rsidRPr="001B233C">
              <w:rPr>
                <w:lang w:val="uk-UA"/>
              </w:rPr>
              <w:t>Назва етапів кваліфікаційної роботи</w:t>
            </w:r>
          </w:p>
        </w:tc>
        <w:tc>
          <w:tcPr>
            <w:tcW w:w="1998" w:type="dxa"/>
            <w:vAlign w:val="center"/>
          </w:tcPr>
          <w:p w14:paraId="1C71F7F2" w14:textId="77777777" w:rsidR="0095535D" w:rsidRPr="001B233C" w:rsidRDefault="0095535D" w:rsidP="006B171F">
            <w:pPr>
              <w:jc w:val="center"/>
              <w:rPr>
                <w:lang w:val="uk-UA"/>
              </w:rPr>
            </w:pPr>
            <w:r w:rsidRPr="001B233C">
              <w:rPr>
                <w:spacing w:val="-20"/>
                <w:lang w:val="uk-UA"/>
              </w:rPr>
              <w:t>Строк  виконання</w:t>
            </w:r>
            <w:r w:rsidRPr="001B233C">
              <w:rPr>
                <w:lang w:val="uk-UA"/>
              </w:rPr>
              <w:t xml:space="preserve"> етапів роботи</w:t>
            </w:r>
          </w:p>
        </w:tc>
        <w:tc>
          <w:tcPr>
            <w:tcW w:w="1546" w:type="dxa"/>
            <w:vAlign w:val="center"/>
          </w:tcPr>
          <w:p w14:paraId="5B41BAA1" w14:textId="77777777" w:rsidR="0095535D" w:rsidRPr="001B233C" w:rsidRDefault="0095535D" w:rsidP="006B171F">
            <w:pPr>
              <w:keepNext/>
              <w:jc w:val="center"/>
              <w:outlineLvl w:val="2"/>
              <w:rPr>
                <w:bCs/>
                <w:spacing w:val="-20"/>
                <w:lang w:val="uk-UA"/>
              </w:rPr>
            </w:pPr>
            <w:r w:rsidRPr="001B233C">
              <w:rPr>
                <w:bCs/>
                <w:spacing w:val="-20"/>
                <w:lang w:val="uk-UA"/>
              </w:rPr>
              <w:t>Примітка</w:t>
            </w:r>
          </w:p>
        </w:tc>
      </w:tr>
      <w:tr w:rsidR="0095535D" w:rsidRPr="001B233C" w14:paraId="139A18C9" w14:textId="77777777" w:rsidTr="006B171F">
        <w:tc>
          <w:tcPr>
            <w:tcW w:w="567" w:type="dxa"/>
          </w:tcPr>
          <w:p w14:paraId="6BFAF15C" w14:textId="77777777" w:rsidR="0095535D" w:rsidRPr="001404CE" w:rsidRDefault="0095535D" w:rsidP="006B171F">
            <w:pPr>
              <w:jc w:val="center"/>
              <w:rPr>
                <w:sz w:val="28"/>
                <w:lang w:val="uk-UA"/>
              </w:rPr>
            </w:pPr>
            <w:r w:rsidRPr="001404CE">
              <w:rPr>
                <w:sz w:val="28"/>
                <w:lang w:val="uk-UA"/>
              </w:rPr>
              <w:t>1</w:t>
            </w:r>
          </w:p>
        </w:tc>
        <w:tc>
          <w:tcPr>
            <w:tcW w:w="5373" w:type="dxa"/>
          </w:tcPr>
          <w:p w14:paraId="150A4DDC" w14:textId="77777777" w:rsidR="0095535D" w:rsidRPr="001404CE" w:rsidRDefault="0095535D" w:rsidP="006B171F">
            <w:pPr>
              <w:jc w:val="center"/>
              <w:rPr>
                <w:sz w:val="28"/>
                <w:lang w:val="uk-UA"/>
              </w:rPr>
            </w:pPr>
            <w:r>
              <w:rPr>
                <w:sz w:val="28"/>
                <w:lang w:val="uk-UA"/>
              </w:rPr>
              <w:t>Обрання та затвердження теми</w:t>
            </w:r>
          </w:p>
        </w:tc>
        <w:tc>
          <w:tcPr>
            <w:tcW w:w="1998" w:type="dxa"/>
          </w:tcPr>
          <w:p w14:paraId="4759B914" w14:textId="77777777" w:rsidR="0095535D" w:rsidRPr="001404CE" w:rsidRDefault="0095535D" w:rsidP="006B171F">
            <w:pPr>
              <w:jc w:val="center"/>
              <w:rPr>
                <w:sz w:val="28"/>
                <w:lang w:val="uk-UA"/>
              </w:rPr>
            </w:pPr>
            <w:r>
              <w:rPr>
                <w:sz w:val="28"/>
                <w:lang w:val="uk-UA"/>
              </w:rPr>
              <w:t>квітень 2020</w:t>
            </w:r>
          </w:p>
        </w:tc>
        <w:tc>
          <w:tcPr>
            <w:tcW w:w="1546" w:type="dxa"/>
          </w:tcPr>
          <w:p w14:paraId="581E0B08" w14:textId="77777777" w:rsidR="0095535D" w:rsidRPr="001404CE" w:rsidRDefault="0095535D" w:rsidP="006B171F">
            <w:pPr>
              <w:jc w:val="center"/>
              <w:rPr>
                <w:sz w:val="28"/>
                <w:lang w:val="uk-UA"/>
              </w:rPr>
            </w:pPr>
            <w:r>
              <w:rPr>
                <w:sz w:val="28"/>
                <w:lang w:val="uk-UA"/>
              </w:rPr>
              <w:t>виконано</w:t>
            </w:r>
          </w:p>
        </w:tc>
      </w:tr>
      <w:tr w:rsidR="0095535D" w:rsidRPr="001B233C" w14:paraId="53EC92A0" w14:textId="77777777" w:rsidTr="006B171F">
        <w:tc>
          <w:tcPr>
            <w:tcW w:w="567" w:type="dxa"/>
          </w:tcPr>
          <w:p w14:paraId="19B5998F" w14:textId="77777777" w:rsidR="0095535D" w:rsidRPr="001404CE" w:rsidRDefault="0095535D" w:rsidP="006B171F">
            <w:pPr>
              <w:jc w:val="center"/>
              <w:rPr>
                <w:sz w:val="28"/>
                <w:lang w:val="uk-UA"/>
              </w:rPr>
            </w:pPr>
            <w:r w:rsidRPr="001404CE">
              <w:rPr>
                <w:sz w:val="28"/>
                <w:lang w:val="uk-UA"/>
              </w:rPr>
              <w:t>2</w:t>
            </w:r>
          </w:p>
        </w:tc>
        <w:tc>
          <w:tcPr>
            <w:tcW w:w="5373" w:type="dxa"/>
          </w:tcPr>
          <w:p w14:paraId="66D0C1D0" w14:textId="77777777" w:rsidR="0095535D" w:rsidRPr="001404CE" w:rsidRDefault="0095535D" w:rsidP="006B171F">
            <w:pPr>
              <w:jc w:val="center"/>
              <w:rPr>
                <w:sz w:val="28"/>
                <w:lang w:val="uk-UA"/>
              </w:rPr>
            </w:pPr>
            <w:r>
              <w:rPr>
                <w:sz w:val="28"/>
                <w:lang w:val="uk-UA"/>
              </w:rPr>
              <w:t>Складання плану роботи</w:t>
            </w:r>
          </w:p>
        </w:tc>
        <w:tc>
          <w:tcPr>
            <w:tcW w:w="1998" w:type="dxa"/>
          </w:tcPr>
          <w:p w14:paraId="71A8319C" w14:textId="77777777" w:rsidR="0095535D" w:rsidRPr="001404CE" w:rsidRDefault="0095535D" w:rsidP="006B171F">
            <w:pPr>
              <w:jc w:val="center"/>
              <w:rPr>
                <w:sz w:val="28"/>
                <w:lang w:val="uk-UA"/>
              </w:rPr>
            </w:pPr>
            <w:r>
              <w:rPr>
                <w:sz w:val="28"/>
                <w:lang w:val="uk-UA"/>
              </w:rPr>
              <w:t>квітень 2020</w:t>
            </w:r>
          </w:p>
        </w:tc>
        <w:tc>
          <w:tcPr>
            <w:tcW w:w="1546" w:type="dxa"/>
          </w:tcPr>
          <w:p w14:paraId="5C8420D6" w14:textId="77777777" w:rsidR="0095535D" w:rsidRPr="001404CE" w:rsidRDefault="0095535D" w:rsidP="006B171F">
            <w:pPr>
              <w:jc w:val="center"/>
              <w:rPr>
                <w:sz w:val="28"/>
                <w:lang w:val="uk-UA"/>
              </w:rPr>
            </w:pPr>
            <w:r>
              <w:rPr>
                <w:sz w:val="28"/>
                <w:lang w:val="uk-UA"/>
              </w:rPr>
              <w:t>виконано</w:t>
            </w:r>
          </w:p>
        </w:tc>
      </w:tr>
      <w:tr w:rsidR="0095535D" w:rsidRPr="001B233C" w14:paraId="0FAD2B28" w14:textId="77777777" w:rsidTr="006B171F">
        <w:tc>
          <w:tcPr>
            <w:tcW w:w="567" w:type="dxa"/>
          </w:tcPr>
          <w:p w14:paraId="35C1D8A5" w14:textId="77777777" w:rsidR="0095535D" w:rsidRPr="001404CE" w:rsidRDefault="0095535D" w:rsidP="006B171F">
            <w:pPr>
              <w:jc w:val="center"/>
              <w:rPr>
                <w:sz w:val="28"/>
                <w:lang w:val="uk-UA"/>
              </w:rPr>
            </w:pPr>
            <w:r w:rsidRPr="001404CE">
              <w:rPr>
                <w:sz w:val="28"/>
                <w:lang w:val="uk-UA"/>
              </w:rPr>
              <w:t>3</w:t>
            </w:r>
          </w:p>
        </w:tc>
        <w:tc>
          <w:tcPr>
            <w:tcW w:w="5373" w:type="dxa"/>
          </w:tcPr>
          <w:p w14:paraId="68A10795" w14:textId="77777777" w:rsidR="0095535D" w:rsidRPr="001404CE" w:rsidRDefault="0095535D" w:rsidP="006B171F">
            <w:pPr>
              <w:jc w:val="center"/>
              <w:rPr>
                <w:sz w:val="28"/>
                <w:lang w:val="uk-UA"/>
              </w:rPr>
            </w:pPr>
            <w:r>
              <w:rPr>
                <w:sz w:val="28"/>
                <w:lang w:val="uk-UA"/>
              </w:rPr>
              <w:t>Пошук необхідної літератури</w:t>
            </w:r>
          </w:p>
        </w:tc>
        <w:tc>
          <w:tcPr>
            <w:tcW w:w="1998" w:type="dxa"/>
          </w:tcPr>
          <w:p w14:paraId="04ACD093" w14:textId="77777777" w:rsidR="0095535D" w:rsidRPr="001404CE" w:rsidRDefault="0095535D" w:rsidP="006B171F">
            <w:pPr>
              <w:jc w:val="center"/>
              <w:rPr>
                <w:sz w:val="28"/>
                <w:lang w:val="uk-UA"/>
              </w:rPr>
            </w:pPr>
            <w:r>
              <w:rPr>
                <w:sz w:val="28"/>
                <w:lang w:val="uk-UA"/>
              </w:rPr>
              <w:t>травень 2020</w:t>
            </w:r>
          </w:p>
        </w:tc>
        <w:tc>
          <w:tcPr>
            <w:tcW w:w="1546" w:type="dxa"/>
          </w:tcPr>
          <w:p w14:paraId="74CA4B06" w14:textId="77777777" w:rsidR="0095535D" w:rsidRPr="001404CE" w:rsidRDefault="0095535D" w:rsidP="006B171F">
            <w:pPr>
              <w:jc w:val="center"/>
              <w:rPr>
                <w:sz w:val="28"/>
                <w:lang w:val="uk-UA"/>
              </w:rPr>
            </w:pPr>
            <w:r>
              <w:rPr>
                <w:sz w:val="28"/>
                <w:lang w:val="uk-UA"/>
              </w:rPr>
              <w:t>виконано</w:t>
            </w:r>
          </w:p>
        </w:tc>
      </w:tr>
      <w:tr w:rsidR="0095535D" w:rsidRPr="001B233C" w14:paraId="1B37347C" w14:textId="77777777" w:rsidTr="006B171F">
        <w:tc>
          <w:tcPr>
            <w:tcW w:w="567" w:type="dxa"/>
          </w:tcPr>
          <w:p w14:paraId="015D4852" w14:textId="77777777" w:rsidR="0095535D" w:rsidRPr="001404CE" w:rsidRDefault="0095535D" w:rsidP="006B171F">
            <w:pPr>
              <w:jc w:val="center"/>
              <w:rPr>
                <w:sz w:val="28"/>
                <w:lang w:val="uk-UA"/>
              </w:rPr>
            </w:pPr>
            <w:r w:rsidRPr="001404CE">
              <w:rPr>
                <w:sz w:val="28"/>
                <w:lang w:val="uk-UA"/>
              </w:rPr>
              <w:t>4</w:t>
            </w:r>
          </w:p>
        </w:tc>
        <w:tc>
          <w:tcPr>
            <w:tcW w:w="5373" w:type="dxa"/>
          </w:tcPr>
          <w:p w14:paraId="72AC1A66" w14:textId="77777777" w:rsidR="0095535D" w:rsidRPr="001404CE" w:rsidRDefault="0095535D" w:rsidP="006B171F">
            <w:pPr>
              <w:jc w:val="center"/>
              <w:rPr>
                <w:sz w:val="28"/>
                <w:lang w:val="uk-UA"/>
              </w:rPr>
            </w:pPr>
            <w:r>
              <w:rPr>
                <w:sz w:val="28"/>
                <w:lang w:val="uk-UA"/>
              </w:rPr>
              <w:t>Написання пояснювальної записки</w:t>
            </w:r>
          </w:p>
        </w:tc>
        <w:tc>
          <w:tcPr>
            <w:tcW w:w="1998" w:type="dxa"/>
          </w:tcPr>
          <w:p w14:paraId="4F7DA621" w14:textId="77777777" w:rsidR="0095535D" w:rsidRPr="001404CE" w:rsidRDefault="0095535D" w:rsidP="006B171F">
            <w:pPr>
              <w:jc w:val="center"/>
              <w:rPr>
                <w:sz w:val="28"/>
                <w:lang w:val="uk-UA"/>
              </w:rPr>
            </w:pPr>
            <w:r>
              <w:rPr>
                <w:sz w:val="28"/>
                <w:lang w:val="uk-UA"/>
              </w:rPr>
              <w:t>червень 2020</w:t>
            </w:r>
          </w:p>
        </w:tc>
        <w:tc>
          <w:tcPr>
            <w:tcW w:w="1546" w:type="dxa"/>
          </w:tcPr>
          <w:p w14:paraId="225B14BC" w14:textId="77777777" w:rsidR="0095535D" w:rsidRPr="001404CE" w:rsidRDefault="0095535D" w:rsidP="006B171F">
            <w:pPr>
              <w:jc w:val="center"/>
              <w:rPr>
                <w:sz w:val="28"/>
                <w:lang w:val="uk-UA"/>
              </w:rPr>
            </w:pPr>
            <w:r>
              <w:rPr>
                <w:sz w:val="28"/>
                <w:lang w:val="uk-UA"/>
              </w:rPr>
              <w:t>виконано</w:t>
            </w:r>
          </w:p>
        </w:tc>
      </w:tr>
      <w:tr w:rsidR="0095535D" w:rsidRPr="001B233C" w14:paraId="3555C372" w14:textId="77777777" w:rsidTr="006B171F">
        <w:tc>
          <w:tcPr>
            <w:tcW w:w="567" w:type="dxa"/>
          </w:tcPr>
          <w:p w14:paraId="2FE537C3" w14:textId="77777777" w:rsidR="0095535D" w:rsidRPr="001404CE" w:rsidRDefault="0095535D" w:rsidP="006B171F">
            <w:pPr>
              <w:jc w:val="center"/>
              <w:rPr>
                <w:sz w:val="28"/>
                <w:lang w:val="uk-UA"/>
              </w:rPr>
            </w:pPr>
            <w:r w:rsidRPr="001404CE">
              <w:rPr>
                <w:sz w:val="28"/>
                <w:lang w:val="uk-UA"/>
              </w:rPr>
              <w:t>5</w:t>
            </w:r>
          </w:p>
        </w:tc>
        <w:tc>
          <w:tcPr>
            <w:tcW w:w="5373" w:type="dxa"/>
          </w:tcPr>
          <w:p w14:paraId="07990EF5" w14:textId="77777777" w:rsidR="0095535D" w:rsidRPr="001404CE" w:rsidRDefault="0095535D" w:rsidP="006B171F">
            <w:pPr>
              <w:jc w:val="center"/>
              <w:rPr>
                <w:sz w:val="28"/>
                <w:lang w:val="uk-UA"/>
              </w:rPr>
            </w:pPr>
            <w:r>
              <w:rPr>
                <w:sz w:val="28"/>
                <w:lang w:val="uk-UA"/>
              </w:rPr>
              <w:t>Написання практичної частини роботи</w:t>
            </w:r>
          </w:p>
        </w:tc>
        <w:tc>
          <w:tcPr>
            <w:tcW w:w="1998" w:type="dxa"/>
          </w:tcPr>
          <w:p w14:paraId="15DF7BB0" w14:textId="77777777" w:rsidR="0095535D" w:rsidRPr="001404CE" w:rsidRDefault="0095535D" w:rsidP="006B171F">
            <w:pPr>
              <w:jc w:val="center"/>
              <w:rPr>
                <w:sz w:val="28"/>
                <w:lang w:val="uk-UA"/>
              </w:rPr>
            </w:pPr>
            <w:r>
              <w:rPr>
                <w:sz w:val="28"/>
                <w:lang w:val="uk-UA"/>
              </w:rPr>
              <w:t>серпень 2020</w:t>
            </w:r>
          </w:p>
        </w:tc>
        <w:tc>
          <w:tcPr>
            <w:tcW w:w="1546" w:type="dxa"/>
          </w:tcPr>
          <w:p w14:paraId="3998C8A2" w14:textId="77777777" w:rsidR="0095535D" w:rsidRPr="001404CE" w:rsidRDefault="0095535D" w:rsidP="006B171F">
            <w:pPr>
              <w:jc w:val="center"/>
              <w:rPr>
                <w:sz w:val="28"/>
                <w:lang w:val="uk-UA"/>
              </w:rPr>
            </w:pPr>
            <w:r>
              <w:rPr>
                <w:sz w:val="28"/>
                <w:lang w:val="uk-UA"/>
              </w:rPr>
              <w:t>виконано</w:t>
            </w:r>
          </w:p>
        </w:tc>
      </w:tr>
      <w:tr w:rsidR="0095535D" w:rsidRPr="001B233C" w14:paraId="4A80716B" w14:textId="77777777" w:rsidTr="006B171F">
        <w:tc>
          <w:tcPr>
            <w:tcW w:w="567" w:type="dxa"/>
          </w:tcPr>
          <w:p w14:paraId="3637C907" w14:textId="77777777" w:rsidR="0095535D" w:rsidRPr="001404CE" w:rsidRDefault="0095535D" w:rsidP="006B171F">
            <w:pPr>
              <w:jc w:val="center"/>
              <w:rPr>
                <w:sz w:val="28"/>
                <w:lang w:val="uk-UA"/>
              </w:rPr>
            </w:pPr>
            <w:r w:rsidRPr="001404CE">
              <w:rPr>
                <w:sz w:val="28"/>
                <w:lang w:val="uk-UA"/>
              </w:rPr>
              <w:t>6</w:t>
            </w:r>
          </w:p>
        </w:tc>
        <w:tc>
          <w:tcPr>
            <w:tcW w:w="5373" w:type="dxa"/>
          </w:tcPr>
          <w:p w14:paraId="1527D881" w14:textId="77777777" w:rsidR="0095535D" w:rsidRPr="001404CE" w:rsidRDefault="0095535D" w:rsidP="006B171F">
            <w:pPr>
              <w:jc w:val="center"/>
              <w:rPr>
                <w:sz w:val="28"/>
                <w:lang w:val="uk-UA"/>
              </w:rPr>
            </w:pPr>
            <w:r>
              <w:rPr>
                <w:sz w:val="28"/>
                <w:lang w:val="uk-UA"/>
              </w:rPr>
              <w:t>Оформлення списку використаних джерел</w:t>
            </w:r>
          </w:p>
        </w:tc>
        <w:tc>
          <w:tcPr>
            <w:tcW w:w="1998" w:type="dxa"/>
          </w:tcPr>
          <w:p w14:paraId="34A980DD" w14:textId="77777777" w:rsidR="0095535D" w:rsidRPr="001404CE" w:rsidRDefault="0095535D" w:rsidP="006B171F">
            <w:pPr>
              <w:jc w:val="center"/>
              <w:rPr>
                <w:sz w:val="28"/>
                <w:lang w:val="uk-UA"/>
              </w:rPr>
            </w:pPr>
            <w:r>
              <w:rPr>
                <w:sz w:val="28"/>
                <w:lang w:val="uk-UA"/>
              </w:rPr>
              <w:t>вересень 2020</w:t>
            </w:r>
          </w:p>
        </w:tc>
        <w:tc>
          <w:tcPr>
            <w:tcW w:w="1546" w:type="dxa"/>
          </w:tcPr>
          <w:p w14:paraId="65C17A5F" w14:textId="77777777" w:rsidR="0095535D" w:rsidRPr="001404CE" w:rsidRDefault="0095535D" w:rsidP="006B171F">
            <w:pPr>
              <w:jc w:val="center"/>
              <w:rPr>
                <w:sz w:val="28"/>
                <w:lang w:val="uk-UA"/>
              </w:rPr>
            </w:pPr>
            <w:r>
              <w:rPr>
                <w:sz w:val="28"/>
                <w:lang w:val="uk-UA"/>
              </w:rPr>
              <w:t>виконано</w:t>
            </w:r>
          </w:p>
        </w:tc>
      </w:tr>
      <w:tr w:rsidR="0095535D" w:rsidRPr="001B233C" w14:paraId="22604802" w14:textId="77777777" w:rsidTr="006B171F">
        <w:tc>
          <w:tcPr>
            <w:tcW w:w="567" w:type="dxa"/>
          </w:tcPr>
          <w:p w14:paraId="3C8BE6B8" w14:textId="77777777" w:rsidR="0095535D" w:rsidRPr="001404CE" w:rsidRDefault="0095535D" w:rsidP="006B171F">
            <w:pPr>
              <w:jc w:val="center"/>
              <w:rPr>
                <w:sz w:val="28"/>
                <w:lang w:val="uk-UA"/>
              </w:rPr>
            </w:pPr>
            <w:r w:rsidRPr="001404CE">
              <w:rPr>
                <w:sz w:val="28"/>
                <w:lang w:val="uk-UA"/>
              </w:rPr>
              <w:t>7</w:t>
            </w:r>
          </w:p>
        </w:tc>
        <w:tc>
          <w:tcPr>
            <w:tcW w:w="5373" w:type="dxa"/>
          </w:tcPr>
          <w:p w14:paraId="5E1EFA4E" w14:textId="77777777" w:rsidR="0095535D" w:rsidRPr="001404CE" w:rsidRDefault="0095535D" w:rsidP="006B171F">
            <w:pPr>
              <w:jc w:val="center"/>
              <w:rPr>
                <w:sz w:val="28"/>
                <w:lang w:val="uk-UA"/>
              </w:rPr>
            </w:pPr>
            <w:r>
              <w:rPr>
                <w:sz w:val="28"/>
                <w:lang w:val="uk-UA"/>
              </w:rPr>
              <w:t>Опублікування тез та доповідей</w:t>
            </w:r>
          </w:p>
        </w:tc>
        <w:tc>
          <w:tcPr>
            <w:tcW w:w="1998" w:type="dxa"/>
          </w:tcPr>
          <w:p w14:paraId="65757DE4" w14:textId="77777777" w:rsidR="0095535D" w:rsidRPr="001404CE" w:rsidRDefault="0095535D" w:rsidP="006B171F">
            <w:pPr>
              <w:jc w:val="center"/>
              <w:rPr>
                <w:sz w:val="28"/>
                <w:lang w:val="uk-UA"/>
              </w:rPr>
            </w:pPr>
            <w:r>
              <w:rPr>
                <w:sz w:val="28"/>
                <w:lang w:val="uk-UA"/>
              </w:rPr>
              <w:t>жовтень2020</w:t>
            </w:r>
          </w:p>
        </w:tc>
        <w:tc>
          <w:tcPr>
            <w:tcW w:w="1546" w:type="dxa"/>
          </w:tcPr>
          <w:p w14:paraId="676B81D2" w14:textId="77777777" w:rsidR="0095535D" w:rsidRPr="001404CE" w:rsidRDefault="0095535D" w:rsidP="006B171F">
            <w:pPr>
              <w:jc w:val="center"/>
              <w:rPr>
                <w:sz w:val="28"/>
                <w:lang w:val="uk-UA"/>
              </w:rPr>
            </w:pPr>
            <w:r>
              <w:rPr>
                <w:sz w:val="28"/>
                <w:lang w:val="uk-UA"/>
              </w:rPr>
              <w:t>виконано</w:t>
            </w:r>
          </w:p>
        </w:tc>
      </w:tr>
      <w:tr w:rsidR="0095535D" w:rsidRPr="001B233C" w14:paraId="2110977F" w14:textId="77777777" w:rsidTr="006B171F">
        <w:tc>
          <w:tcPr>
            <w:tcW w:w="567" w:type="dxa"/>
          </w:tcPr>
          <w:p w14:paraId="62B72BB9" w14:textId="77777777" w:rsidR="0095535D" w:rsidRPr="001404CE" w:rsidRDefault="0095535D" w:rsidP="006B171F">
            <w:pPr>
              <w:jc w:val="center"/>
              <w:rPr>
                <w:sz w:val="28"/>
                <w:lang w:val="uk-UA"/>
              </w:rPr>
            </w:pPr>
            <w:r w:rsidRPr="001404CE">
              <w:rPr>
                <w:sz w:val="28"/>
                <w:lang w:val="uk-UA"/>
              </w:rPr>
              <w:t>8</w:t>
            </w:r>
          </w:p>
        </w:tc>
        <w:tc>
          <w:tcPr>
            <w:tcW w:w="5373" w:type="dxa"/>
          </w:tcPr>
          <w:p w14:paraId="28153E7C" w14:textId="77777777" w:rsidR="0095535D" w:rsidRPr="001404CE" w:rsidRDefault="0095535D" w:rsidP="006B171F">
            <w:pPr>
              <w:jc w:val="center"/>
              <w:rPr>
                <w:sz w:val="28"/>
                <w:lang w:val="uk-UA"/>
              </w:rPr>
            </w:pPr>
            <w:r>
              <w:rPr>
                <w:sz w:val="28"/>
                <w:lang w:val="uk-UA"/>
              </w:rPr>
              <w:t>Написання висновків до роботи</w:t>
            </w:r>
          </w:p>
        </w:tc>
        <w:tc>
          <w:tcPr>
            <w:tcW w:w="1998" w:type="dxa"/>
          </w:tcPr>
          <w:p w14:paraId="520AF290" w14:textId="77777777" w:rsidR="0095535D" w:rsidRPr="001404CE" w:rsidRDefault="0095535D" w:rsidP="006B171F">
            <w:pPr>
              <w:jc w:val="center"/>
              <w:rPr>
                <w:sz w:val="28"/>
                <w:lang w:val="uk-UA"/>
              </w:rPr>
            </w:pPr>
            <w:r>
              <w:rPr>
                <w:sz w:val="28"/>
                <w:lang w:val="uk-UA"/>
              </w:rPr>
              <w:t>жовтень 2020</w:t>
            </w:r>
          </w:p>
        </w:tc>
        <w:tc>
          <w:tcPr>
            <w:tcW w:w="1546" w:type="dxa"/>
          </w:tcPr>
          <w:p w14:paraId="09085E26" w14:textId="77777777" w:rsidR="0095535D" w:rsidRPr="001404CE" w:rsidRDefault="0095535D" w:rsidP="006B171F">
            <w:pPr>
              <w:jc w:val="center"/>
              <w:rPr>
                <w:sz w:val="28"/>
                <w:lang w:val="uk-UA"/>
              </w:rPr>
            </w:pPr>
            <w:r>
              <w:rPr>
                <w:sz w:val="28"/>
                <w:lang w:val="uk-UA"/>
              </w:rPr>
              <w:t>виконано</w:t>
            </w:r>
          </w:p>
        </w:tc>
      </w:tr>
      <w:tr w:rsidR="0095535D" w:rsidRPr="001B233C" w14:paraId="2C02606A" w14:textId="77777777" w:rsidTr="006B171F">
        <w:tc>
          <w:tcPr>
            <w:tcW w:w="567" w:type="dxa"/>
          </w:tcPr>
          <w:p w14:paraId="1490A5C0" w14:textId="77777777" w:rsidR="0095535D" w:rsidRPr="001404CE" w:rsidRDefault="0095535D" w:rsidP="006B171F">
            <w:pPr>
              <w:jc w:val="center"/>
              <w:rPr>
                <w:sz w:val="28"/>
                <w:lang w:val="uk-UA"/>
              </w:rPr>
            </w:pPr>
            <w:r w:rsidRPr="001404CE">
              <w:rPr>
                <w:sz w:val="28"/>
                <w:lang w:val="uk-UA"/>
              </w:rPr>
              <w:t>9</w:t>
            </w:r>
          </w:p>
        </w:tc>
        <w:tc>
          <w:tcPr>
            <w:tcW w:w="5373" w:type="dxa"/>
          </w:tcPr>
          <w:p w14:paraId="0C337C96" w14:textId="77777777" w:rsidR="0095535D" w:rsidRPr="001404CE" w:rsidRDefault="0095535D" w:rsidP="006B171F">
            <w:pPr>
              <w:jc w:val="center"/>
              <w:rPr>
                <w:sz w:val="28"/>
                <w:lang w:val="uk-UA"/>
              </w:rPr>
            </w:pPr>
            <w:r>
              <w:rPr>
                <w:sz w:val="28"/>
                <w:lang w:val="uk-UA"/>
              </w:rPr>
              <w:t>Попередній захист на кафедрі</w:t>
            </w:r>
          </w:p>
        </w:tc>
        <w:tc>
          <w:tcPr>
            <w:tcW w:w="1998" w:type="dxa"/>
          </w:tcPr>
          <w:p w14:paraId="2E3F450F" w14:textId="77777777" w:rsidR="0095535D" w:rsidRPr="001404CE" w:rsidRDefault="0095535D" w:rsidP="006B171F">
            <w:pPr>
              <w:jc w:val="center"/>
              <w:rPr>
                <w:sz w:val="28"/>
                <w:lang w:val="uk-UA"/>
              </w:rPr>
            </w:pPr>
            <w:r>
              <w:rPr>
                <w:sz w:val="28"/>
                <w:lang w:val="uk-UA"/>
              </w:rPr>
              <w:t>листопад 2020</w:t>
            </w:r>
          </w:p>
        </w:tc>
        <w:tc>
          <w:tcPr>
            <w:tcW w:w="1546" w:type="dxa"/>
          </w:tcPr>
          <w:p w14:paraId="4C491DA0" w14:textId="77777777" w:rsidR="0095535D" w:rsidRPr="001404CE" w:rsidRDefault="0095535D" w:rsidP="006B171F">
            <w:pPr>
              <w:jc w:val="center"/>
              <w:rPr>
                <w:sz w:val="28"/>
                <w:lang w:val="uk-UA"/>
              </w:rPr>
            </w:pPr>
            <w:r>
              <w:rPr>
                <w:sz w:val="28"/>
                <w:lang w:val="uk-UA"/>
              </w:rPr>
              <w:t>виконано</w:t>
            </w:r>
          </w:p>
        </w:tc>
      </w:tr>
      <w:tr w:rsidR="0095535D" w:rsidRPr="001B233C" w14:paraId="2F59D943" w14:textId="77777777" w:rsidTr="006B171F">
        <w:tc>
          <w:tcPr>
            <w:tcW w:w="567" w:type="dxa"/>
          </w:tcPr>
          <w:p w14:paraId="72397B73" w14:textId="77777777" w:rsidR="0095535D" w:rsidRPr="001404CE" w:rsidRDefault="0095535D" w:rsidP="006B171F">
            <w:pPr>
              <w:jc w:val="center"/>
              <w:rPr>
                <w:sz w:val="28"/>
                <w:lang w:val="uk-UA"/>
              </w:rPr>
            </w:pPr>
            <w:r w:rsidRPr="001404CE">
              <w:rPr>
                <w:sz w:val="28"/>
                <w:lang w:val="uk-UA"/>
              </w:rPr>
              <w:t>10</w:t>
            </w:r>
          </w:p>
        </w:tc>
        <w:tc>
          <w:tcPr>
            <w:tcW w:w="5373" w:type="dxa"/>
          </w:tcPr>
          <w:p w14:paraId="2241ECC8" w14:textId="77777777" w:rsidR="0095535D" w:rsidRPr="001404CE" w:rsidRDefault="0095535D" w:rsidP="006B171F">
            <w:pPr>
              <w:jc w:val="center"/>
              <w:rPr>
                <w:sz w:val="28"/>
                <w:lang w:val="uk-UA"/>
              </w:rPr>
            </w:pPr>
            <w:r>
              <w:rPr>
                <w:sz w:val="28"/>
                <w:lang w:val="uk-UA"/>
              </w:rPr>
              <w:t>Проходження нормоконтролю</w:t>
            </w:r>
          </w:p>
        </w:tc>
        <w:tc>
          <w:tcPr>
            <w:tcW w:w="1998" w:type="dxa"/>
          </w:tcPr>
          <w:p w14:paraId="56256DD3" w14:textId="77777777" w:rsidR="0095535D" w:rsidRPr="001404CE" w:rsidRDefault="0095535D" w:rsidP="006B171F">
            <w:pPr>
              <w:jc w:val="center"/>
              <w:rPr>
                <w:sz w:val="28"/>
                <w:lang w:val="uk-UA"/>
              </w:rPr>
            </w:pPr>
            <w:r>
              <w:rPr>
                <w:sz w:val="28"/>
                <w:lang w:val="uk-UA"/>
              </w:rPr>
              <w:t>листопад 2020</w:t>
            </w:r>
          </w:p>
        </w:tc>
        <w:tc>
          <w:tcPr>
            <w:tcW w:w="1546" w:type="dxa"/>
          </w:tcPr>
          <w:p w14:paraId="74F32831" w14:textId="77777777" w:rsidR="0095535D" w:rsidRPr="001404CE" w:rsidRDefault="0095535D" w:rsidP="006B171F">
            <w:pPr>
              <w:jc w:val="center"/>
              <w:rPr>
                <w:sz w:val="28"/>
                <w:lang w:val="uk-UA"/>
              </w:rPr>
            </w:pPr>
            <w:r>
              <w:rPr>
                <w:sz w:val="28"/>
                <w:lang w:val="uk-UA"/>
              </w:rPr>
              <w:t>виконано</w:t>
            </w:r>
          </w:p>
        </w:tc>
      </w:tr>
      <w:tr w:rsidR="0095535D" w:rsidRPr="001B233C" w14:paraId="486C63DF" w14:textId="77777777" w:rsidTr="006B171F">
        <w:tc>
          <w:tcPr>
            <w:tcW w:w="567" w:type="dxa"/>
          </w:tcPr>
          <w:p w14:paraId="24F0A3C0" w14:textId="77777777" w:rsidR="0095535D" w:rsidRPr="001404CE" w:rsidRDefault="0095535D" w:rsidP="006B171F">
            <w:pPr>
              <w:jc w:val="center"/>
              <w:rPr>
                <w:sz w:val="28"/>
                <w:lang w:val="uk-UA"/>
              </w:rPr>
            </w:pPr>
            <w:r w:rsidRPr="001404CE">
              <w:rPr>
                <w:sz w:val="28"/>
                <w:lang w:val="uk-UA"/>
              </w:rPr>
              <w:t>11</w:t>
            </w:r>
          </w:p>
        </w:tc>
        <w:tc>
          <w:tcPr>
            <w:tcW w:w="5373" w:type="dxa"/>
          </w:tcPr>
          <w:p w14:paraId="3EC6D05F" w14:textId="77777777" w:rsidR="0095535D" w:rsidRPr="001404CE" w:rsidRDefault="0095535D" w:rsidP="006B171F">
            <w:pPr>
              <w:jc w:val="center"/>
              <w:rPr>
                <w:sz w:val="28"/>
                <w:lang w:val="uk-UA"/>
              </w:rPr>
            </w:pPr>
            <w:r>
              <w:rPr>
                <w:sz w:val="28"/>
                <w:lang w:val="uk-UA"/>
              </w:rPr>
              <w:t>Захист роботи в ДЕК</w:t>
            </w:r>
          </w:p>
        </w:tc>
        <w:tc>
          <w:tcPr>
            <w:tcW w:w="1998" w:type="dxa"/>
          </w:tcPr>
          <w:p w14:paraId="6C349B42" w14:textId="77777777" w:rsidR="0095535D" w:rsidRPr="001404CE" w:rsidRDefault="0095535D" w:rsidP="006B171F">
            <w:pPr>
              <w:jc w:val="center"/>
              <w:rPr>
                <w:sz w:val="28"/>
                <w:lang w:val="uk-UA"/>
              </w:rPr>
            </w:pPr>
            <w:r>
              <w:rPr>
                <w:sz w:val="28"/>
                <w:lang w:val="uk-UA"/>
              </w:rPr>
              <w:t>грудень 2020</w:t>
            </w:r>
          </w:p>
        </w:tc>
        <w:tc>
          <w:tcPr>
            <w:tcW w:w="1546" w:type="dxa"/>
          </w:tcPr>
          <w:p w14:paraId="39352F82" w14:textId="77777777" w:rsidR="0095535D" w:rsidRPr="001404CE" w:rsidRDefault="0095535D" w:rsidP="006B171F">
            <w:pPr>
              <w:jc w:val="center"/>
              <w:rPr>
                <w:sz w:val="28"/>
                <w:lang w:val="uk-UA"/>
              </w:rPr>
            </w:pPr>
          </w:p>
        </w:tc>
      </w:tr>
      <w:tr w:rsidR="0095535D" w:rsidRPr="001B233C" w14:paraId="3E0D622B" w14:textId="77777777" w:rsidTr="006B171F">
        <w:tc>
          <w:tcPr>
            <w:tcW w:w="567" w:type="dxa"/>
          </w:tcPr>
          <w:p w14:paraId="01402D18" w14:textId="77777777" w:rsidR="0095535D" w:rsidRPr="001B233C" w:rsidRDefault="0095535D" w:rsidP="006B171F">
            <w:pPr>
              <w:jc w:val="center"/>
              <w:rPr>
                <w:b/>
                <w:sz w:val="28"/>
                <w:lang w:val="uk-UA"/>
              </w:rPr>
            </w:pPr>
          </w:p>
        </w:tc>
        <w:tc>
          <w:tcPr>
            <w:tcW w:w="5373" w:type="dxa"/>
          </w:tcPr>
          <w:p w14:paraId="160EA559" w14:textId="77777777" w:rsidR="0095535D" w:rsidRPr="001B233C" w:rsidRDefault="0095535D" w:rsidP="006B171F">
            <w:pPr>
              <w:jc w:val="center"/>
              <w:rPr>
                <w:b/>
                <w:sz w:val="28"/>
                <w:lang w:val="uk-UA"/>
              </w:rPr>
            </w:pPr>
          </w:p>
        </w:tc>
        <w:tc>
          <w:tcPr>
            <w:tcW w:w="1998" w:type="dxa"/>
          </w:tcPr>
          <w:p w14:paraId="4AEA0094" w14:textId="77777777" w:rsidR="0095535D" w:rsidRPr="001B233C" w:rsidRDefault="0095535D" w:rsidP="006B171F">
            <w:pPr>
              <w:jc w:val="center"/>
              <w:rPr>
                <w:b/>
                <w:sz w:val="28"/>
                <w:lang w:val="uk-UA"/>
              </w:rPr>
            </w:pPr>
          </w:p>
        </w:tc>
        <w:tc>
          <w:tcPr>
            <w:tcW w:w="1546" w:type="dxa"/>
          </w:tcPr>
          <w:p w14:paraId="0E250A6B" w14:textId="77777777" w:rsidR="0095535D" w:rsidRPr="001B233C" w:rsidRDefault="0095535D" w:rsidP="006B171F">
            <w:pPr>
              <w:jc w:val="center"/>
              <w:rPr>
                <w:b/>
                <w:sz w:val="28"/>
                <w:lang w:val="uk-UA"/>
              </w:rPr>
            </w:pPr>
          </w:p>
        </w:tc>
      </w:tr>
      <w:tr w:rsidR="0095535D" w:rsidRPr="001B233C" w14:paraId="46E2FDA1" w14:textId="77777777" w:rsidTr="006B171F">
        <w:tc>
          <w:tcPr>
            <w:tcW w:w="567" w:type="dxa"/>
          </w:tcPr>
          <w:p w14:paraId="227BE769" w14:textId="77777777" w:rsidR="0095535D" w:rsidRPr="001B233C" w:rsidRDefault="0095535D" w:rsidP="006B171F">
            <w:pPr>
              <w:jc w:val="center"/>
              <w:rPr>
                <w:b/>
                <w:sz w:val="28"/>
                <w:lang w:val="uk-UA"/>
              </w:rPr>
            </w:pPr>
          </w:p>
        </w:tc>
        <w:tc>
          <w:tcPr>
            <w:tcW w:w="5373" w:type="dxa"/>
          </w:tcPr>
          <w:p w14:paraId="06696E2E" w14:textId="77777777" w:rsidR="0095535D" w:rsidRPr="001B233C" w:rsidRDefault="0095535D" w:rsidP="006B171F">
            <w:pPr>
              <w:jc w:val="center"/>
              <w:rPr>
                <w:b/>
                <w:sz w:val="28"/>
                <w:lang w:val="uk-UA"/>
              </w:rPr>
            </w:pPr>
          </w:p>
        </w:tc>
        <w:tc>
          <w:tcPr>
            <w:tcW w:w="1998" w:type="dxa"/>
          </w:tcPr>
          <w:p w14:paraId="15B495AF" w14:textId="77777777" w:rsidR="0095535D" w:rsidRPr="001B233C" w:rsidRDefault="0095535D" w:rsidP="006B171F">
            <w:pPr>
              <w:jc w:val="center"/>
              <w:rPr>
                <w:b/>
                <w:sz w:val="28"/>
                <w:lang w:val="uk-UA"/>
              </w:rPr>
            </w:pPr>
          </w:p>
        </w:tc>
        <w:tc>
          <w:tcPr>
            <w:tcW w:w="1546" w:type="dxa"/>
          </w:tcPr>
          <w:p w14:paraId="4BDF0C2D" w14:textId="77777777" w:rsidR="0095535D" w:rsidRPr="001B233C" w:rsidRDefault="0095535D" w:rsidP="006B171F">
            <w:pPr>
              <w:jc w:val="center"/>
              <w:rPr>
                <w:b/>
                <w:sz w:val="28"/>
                <w:lang w:val="uk-UA"/>
              </w:rPr>
            </w:pPr>
          </w:p>
        </w:tc>
      </w:tr>
      <w:tr w:rsidR="0095535D" w:rsidRPr="001B233C" w14:paraId="73C5F364" w14:textId="77777777" w:rsidTr="006B171F">
        <w:tc>
          <w:tcPr>
            <w:tcW w:w="567" w:type="dxa"/>
          </w:tcPr>
          <w:p w14:paraId="0D28D6D1" w14:textId="77777777" w:rsidR="0095535D" w:rsidRPr="001B233C" w:rsidRDefault="0095535D" w:rsidP="006B171F">
            <w:pPr>
              <w:jc w:val="center"/>
              <w:rPr>
                <w:b/>
                <w:sz w:val="28"/>
                <w:lang w:val="uk-UA"/>
              </w:rPr>
            </w:pPr>
          </w:p>
        </w:tc>
        <w:tc>
          <w:tcPr>
            <w:tcW w:w="5373" w:type="dxa"/>
          </w:tcPr>
          <w:p w14:paraId="72C5D4C8" w14:textId="77777777" w:rsidR="0095535D" w:rsidRPr="001B233C" w:rsidRDefault="0095535D" w:rsidP="006B171F">
            <w:pPr>
              <w:jc w:val="center"/>
              <w:rPr>
                <w:b/>
                <w:sz w:val="28"/>
                <w:lang w:val="uk-UA"/>
              </w:rPr>
            </w:pPr>
          </w:p>
        </w:tc>
        <w:tc>
          <w:tcPr>
            <w:tcW w:w="1998" w:type="dxa"/>
          </w:tcPr>
          <w:p w14:paraId="2A80FA16" w14:textId="77777777" w:rsidR="0095535D" w:rsidRPr="001B233C" w:rsidRDefault="0095535D" w:rsidP="006B171F">
            <w:pPr>
              <w:jc w:val="center"/>
              <w:rPr>
                <w:b/>
                <w:sz w:val="28"/>
                <w:lang w:val="uk-UA"/>
              </w:rPr>
            </w:pPr>
          </w:p>
        </w:tc>
        <w:tc>
          <w:tcPr>
            <w:tcW w:w="1546" w:type="dxa"/>
          </w:tcPr>
          <w:p w14:paraId="3106FA88" w14:textId="77777777" w:rsidR="0095535D" w:rsidRPr="001B233C" w:rsidRDefault="0095535D" w:rsidP="006B171F">
            <w:pPr>
              <w:jc w:val="center"/>
              <w:rPr>
                <w:b/>
                <w:sz w:val="28"/>
                <w:lang w:val="uk-UA"/>
              </w:rPr>
            </w:pPr>
          </w:p>
        </w:tc>
      </w:tr>
    </w:tbl>
    <w:p w14:paraId="0C17482E" w14:textId="77777777" w:rsidR="0095535D" w:rsidRPr="001B233C" w:rsidRDefault="0095535D" w:rsidP="0095535D">
      <w:pPr>
        <w:rPr>
          <w:b/>
          <w:lang w:val="uk-UA"/>
        </w:rPr>
      </w:pPr>
    </w:p>
    <w:p w14:paraId="7438C222" w14:textId="77777777" w:rsidR="0095535D" w:rsidRPr="001B233C" w:rsidRDefault="0095535D" w:rsidP="0095535D">
      <w:pPr>
        <w:jc w:val="center"/>
        <w:rPr>
          <w:b/>
          <w:lang w:val="uk-UA"/>
        </w:rPr>
      </w:pPr>
    </w:p>
    <w:p w14:paraId="407C7FBF" w14:textId="4ACDD309" w:rsidR="0095535D" w:rsidRPr="002650F7" w:rsidRDefault="0095535D" w:rsidP="0095535D">
      <w:pPr>
        <w:rPr>
          <w:sz w:val="28"/>
          <w:szCs w:val="28"/>
          <w:u w:val="single"/>
          <w:lang w:val="uk-UA"/>
        </w:rPr>
      </w:pPr>
      <w:r>
        <w:rPr>
          <w:sz w:val="28"/>
          <w:szCs w:val="28"/>
          <w:lang w:val="uk-UA"/>
        </w:rPr>
        <w:t>Слухач</w:t>
      </w:r>
      <w:r w:rsidRPr="001B233C">
        <w:rPr>
          <w:sz w:val="28"/>
          <w:szCs w:val="28"/>
          <w:lang w:val="uk-UA"/>
        </w:rPr>
        <w:t xml:space="preserve"> ________________  </w:t>
      </w:r>
      <w:r>
        <w:rPr>
          <w:sz w:val="28"/>
          <w:szCs w:val="28"/>
          <w:lang w:val="uk-UA"/>
        </w:rPr>
        <w:t xml:space="preserve"> </w:t>
      </w:r>
      <w:r w:rsidR="009B2426">
        <w:rPr>
          <w:sz w:val="28"/>
          <w:szCs w:val="28"/>
          <w:lang w:val="uk-UA"/>
        </w:rPr>
        <w:t xml:space="preserve">   </w:t>
      </w:r>
      <w:r w:rsidRPr="002650F7">
        <w:rPr>
          <w:sz w:val="28"/>
          <w:szCs w:val="28"/>
          <w:u w:val="single"/>
          <w:lang w:val="uk-UA"/>
        </w:rPr>
        <w:t>Григоренко К.О.</w:t>
      </w:r>
      <w:r w:rsidRPr="002650F7">
        <w:rPr>
          <w:sz w:val="28"/>
          <w:szCs w:val="28"/>
          <w:u w:val="single"/>
          <w:lang w:val="uk-UA"/>
        </w:rPr>
        <w:tab/>
      </w:r>
      <w:r w:rsidRPr="002650F7">
        <w:rPr>
          <w:sz w:val="28"/>
          <w:szCs w:val="28"/>
          <w:u w:val="single"/>
          <w:lang w:val="uk-UA"/>
        </w:rPr>
        <w:tab/>
      </w:r>
      <w:r w:rsidRPr="002650F7">
        <w:rPr>
          <w:sz w:val="28"/>
          <w:szCs w:val="28"/>
          <w:u w:val="single"/>
          <w:lang w:val="uk-UA"/>
        </w:rPr>
        <w:tab/>
      </w:r>
      <w:r w:rsidRPr="002650F7">
        <w:rPr>
          <w:sz w:val="28"/>
          <w:szCs w:val="28"/>
          <w:u w:val="single"/>
          <w:lang w:val="uk-UA"/>
        </w:rPr>
        <w:tab/>
      </w:r>
      <w:r w:rsidRPr="002650F7">
        <w:rPr>
          <w:sz w:val="28"/>
          <w:szCs w:val="28"/>
          <w:u w:val="single"/>
          <w:lang w:val="uk-UA"/>
        </w:rPr>
        <w:tab/>
      </w:r>
      <w:r w:rsidRPr="002650F7">
        <w:rPr>
          <w:sz w:val="28"/>
          <w:szCs w:val="28"/>
          <w:u w:val="single"/>
          <w:lang w:val="uk-UA"/>
        </w:rPr>
        <w:tab/>
      </w:r>
    </w:p>
    <w:p w14:paraId="033DA3B9" w14:textId="77777777" w:rsidR="0095535D" w:rsidRPr="001B233C" w:rsidRDefault="0095535D" w:rsidP="0095535D">
      <w:pPr>
        <w:ind w:left="708" w:firstLine="708"/>
        <w:rPr>
          <w:sz w:val="16"/>
          <w:szCs w:val="16"/>
          <w:lang w:val="uk-UA"/>
        </w:rPr>
      </w:pPr>
      <w:r w:rsidRPr="001B233C">
        <w:rPr>
          <w:sz w:val="16"/>
          <w:szCs w:val="16"/>
          <w:lang w:val="uk-UA"/>
        </w:rPr>
        <w:t>(підпис)</w:t>
      </w:r>
      <w:r w:rsidRPr="001B233C">
        <w:rPr>
          <w:sz w:val="16"/>
          <w:szCs w:val="16"/>
          <w:lang w:val="uk-UA"/>
        </w:rPr>
        <w:tab/>
      </w:r>
      <w:r w:rsidRPr="001B233C">
        <w:rPr>
          <w:sz w:val="16"/>
          <w:szCs w:val="16"/>
          <w:lang w:val="uk-UA"/>
        </w:rPr>
        <w:tab/>
      </w:r>
      <w:r w:rsidRPr="001B233C">
        <w:rPr>
          <w:sz w:val="16"/>
          <w:szCs w:val="16"/>
          <w:lang w:val="uk-UA"/>
        </w:rPr>
        <w:tab/>
      </w:r>
      <w:r w:rsidRPr="001B233C">
        <w:rPr>
          <w:sz w:val="16"/>
          <w:szCs w:val="16"/>
          <w:lang w:val="uk-UA"/>
        </w:rPr>
        <w:tab/>
        <w:t>(ініціали та прізвище)</w:t>
      </w:r>
    </w:p>
    <w:p w14:paraId="6EBEA1CF" w14:textId="6EEDEAD5" w:rsidR="0095535D" w:rsidRPr="004B72EC" w:rsidRDefault="0095535D" w:rsidP="0095535D">
      <w:pPr>
        <w:rPr>
          <w:sz w:val="28"/>
          <w:szCs w:val="28"/>
          <w:u w:val="single"/>
          <w:lang w:val="uk-UA"/>
        </w:rPr>
      </w:pPr>
      <w:r w:rsidRPr="001B233C">
        <w:rPr>
          <w:sz w:val="28"/>
          <w:szCs w:val="28"/>
          <w:lang w:val="uk-UA"/>
        </w:rPr>
        <w:t xml:space="preserve">Керівник роботи (проекту) _______________  </w:t>
      </w:r>
      <w:r w:rsidR="009B2426">
        <w:rPr>
          <w:sz w:val="28"/>
          <w:szCs w:val="28"/>
          <w:lang w:val="uk-UA"/>
        </w:rPr>
        <w:t xml:space="preserve">  </w:t>
      </w:r>
      <w:r w:rsidR="009B2426">
        <w:rPr>
          <w:sz w:val="28"/>
          <w:szCs w:val="28"/>
          <w:u w:val="single"/>
          <w:lang w:val="uk-UA"/>
        </w:rPr>
        <w:t>Верлос Н.В.</w:t>
      </w:r>
      <w:r w:rsidR="009B2426">
        <w:rPr>
          <w:sz w:val="28"/>
          <w:szCs w:val="28"/>
          <w:u w:val="single"/>
          <w:lang w:val="uk-UA"/>
        </w:rPr>
        <w:tab/>
      </w:r>
      <w:r w:rsidR="009B2426">
        <w:rPr>
          <w:sz w:val="28"/>
          <w:szCs w:val="28"/>
          <w:u w:val="single"/>
          <w:lang w:val="uk-UA"/>
        </w:rPr>
        <w:tab/>
      </w:r>
      <w:r w:rsidRPr="004B72EC">
        <w:rPr>
          <w:sz w:val="28"/>
          <w:szCs w:val="28"/>
          <w:u w:val="single"/>
          <w:lang w:val="uk-UA"/>
        </w:rPr>
        <w:tab/>
      </w:r>
    </w:p>
    <w:p w14:paraId="2252657C" w14:textId="77777777" w:rsidR="0095535D" w:rsidRPr="001B233C" w:rsidRDefault="0095535D" w:rsidP="0095535D">
      <w:pPr>
        <w:ind w:left="2832" w:firstLine="708"/>
        <w:rPr>
          <w:b/>
          <w:lang w:val="uk-UA"/>
        </w:rPr>
      </w:pPr>
      <w:r w:rsidRPr="001B233C">
        <w:rPr>
          <w:bCs/>
          <w:vertAlign w:val="superscript"/>
          <w:lang w:val="uk-UA"/>
        </w:rPr>
        <w:t>(підпис)</w:t>
      </w:r>
      <w:r w:rsidRPr="001B233C">
        <w:rPr>
          <w:bCs/>
          <w:vertAlign w:val="superscript"/>
          <w:lang w:val="uk-UA"/>
        </w:rPr>
        <w:tab/>
      </w:r>
      <w:r w:rsidRPr="001B233C">
        <w:rPr>
          <w:bCs/>
          <w:vertAlign w:val="superscript"/>
          <w:lang w:val="uk-UA"/>
        </w:rPr>
        <w:tab/>
      </w:r>
      <w:r w:rsidRPr="001B233C">
        <w:rPr>
          <w:bCs/>
          <w:vertAlign w:val="superscript"/>
          <w:lang w:val="uk-UA"/>
        </w:rPr>
        <w:tab/>
        <w:t>(ініціали та прізвище)</w:t>
      </w:r>
    </w:p>
    <w:p w14:paraId="3E02C93F" w14:textId="77777777" w:rsidR="0095535D" w:rsidRPr="001B233C" w:rsidRDefault="0095535D" w:rsidP="0095535D">
      <w:pPr>
        <w:rPr>
          <w:sz w:val="18"/>
          <w:szCs w:val="18"/>
          <w:lang w:val="uk-UA"/>
        </w:rPr>
      </w:pPr>
    </w:p>
    <w:p w14:paraId="0BEF4DC8" w14:textId="77777777" w:rsidR="0095535D" w:rsidRPr="001B233C" w:rsidRDefault="0095535D" w:rsidP="0095535D">
      <w:pPr>
        <w:rPr>
          <w:b/>
          <w:sz w:val="28"/>
          <w:szCs w:val="28"/>
          <w:lang w:val="uk-UA"/>
        </w:rPr>
      </w:pPr>
      <w:r w:rsidRPr="001B233C">
        <w:rPr>
          <w:b/>
          <w:sz w:val="28"/>
          <w:szCs w:val="28"/>
          <w:lang w:val="uk-UA"/>
        </w:rPr>
        <w:t>Нормоконтроль пройдено</w:t>
      </w:r>
    </w:p>
    <w:p w14:paraId="7687A79A" w14:textId="77777777" w:rsidR="0095535D" w:rsidRPr="001B233C" w:rsidRDefault="0095535D" w:rsidP="0095535D">
      <w:pPr>
        <w:ind w:firstLine="720"/>
        <w:rPr>
          <w:b/>
          <w:lang w:val="uk-UA"/>
        </w:rPr>
      </w:pPr>
    </w:p>
    <w:p w14:paraId="200FCBEA" w14:textId="403687B0" w:rsidR="00DE1F4B" w:rsidRDefault="0095535D" w:rsidP="00015FB2">
      <w:pPr>
        <w:rPr>
          <w:sz w:val="28"/>
          <w:szCs w:val="28"/>
          <w:lang w:val="uk-UA"/>
        </w:rPr>
      </w:pPr>
      <w:r w:rsidRPr="001B233C">
        <w:rPr>
          <w:sz w:val="28"/>
          <w:szCs w:val="28"/>
          <w:lang w:val="uk-UA"/>
        </w:rPr>
        <w:t xml:space="preserve">Нормоконтролер _____________  </w:t>
      </w:r>
      <w:r w:rsidR="009B2426">
        <w:rPr>
          <w:sz w:val="28"/>
          <w:szCs w:val="28"/>
          <w:lang w:val="uk-UA"/>
        </w:rPr>
        <w:t xml:space="preserve">             </w:t>
      </w:r>
      <w:r w:rsidRPr="001F7E54">
        <w:rPr>
          <w:sz w:val="28"/>
          <w:szCs w:val="28"/>
          <w:u w:val="single"/>
          <w:lang w:val="uk-UA"/>
        </w:rPr>
        <w:t>Титаренко М.В.</w:t>
      </w:r>
      <w:r w:rsidRPr="001F7E54">
        <w:rPr>
          <w:sz w:val="28"/>
          <w:szCs w:val="28"/>
          <w:u w:val="single"/>
          <w:lang w:val="uk-UA"/>
        </w:rPr>
        <w:tab/>
      </w:r>
      <w:r w:rsidRPr="001F7E54">
        <w:rPr>
          <w:sz w:val="28"/>
          <w:szCs w:val="28"/>
          <w:u w:val="single"/>
          <w:lang w:val="uk-UA"/>
        </w:rPr>
        <w:tab/>
      </w:r>
      <w:r w:rsidRPr="001F7E54">
        <w:rPr>
          <w:sz w:val="28"/>
          <w:szCs w:val="28"/>
          <w:u w:val="single"/>
          <w:lang w:val="uk-UA"/>
        </w:rPr>
        <w:tab/>
      </w:r>
      <w:r w:rsidRPr="001F7E54">
        <w:rPr>
          <w:sz w:val="28"/>
          <w:szCs w:val="28"/>
          <w:u w:val="single"/>
          <w:lang w:val="uk-UA"/>
        </w:rPr>
        <w:tab/>
      </w:r>
      <w:bookmarkStart w:id="0" w:name="_GoBack"/>
      <w:bookmarkEnd w:id="0"/>
    </w:p>
    <w:p w14:paraId="34404B54" w14:textId="4A5CC5E3" w:rsidR="00EF49A3" w:rsidRPr="008C6A51" w:rsidRDefault="00EF49A3" w:rsidP="00EF49A3">
      <w:pPr>
        <w:spacing w:line="360" w:lineRule="auto"/>
        <w:jc w:val="center"/>
        <w:outlineLvl w:val="0"/>
        <w:rPr>
          <w:sz w:val="28"/>
          <w:szCs w:val="28"/>
          <w:lang w:val="uk-UA"/>
        </w:rPr>
      </w:pPr>
      <w:r w:rsidRPr="008C6A51">
        <w:rPr>
          <w:sz w:val="28"/>
          <w:szCs w:val="28"/>
          <w:lang w:val="uk-UA"/>
        </w:rPr>
        <w:lastRenderedPageBreak/>
        <w:t>РЕФЕРАТ</w:t>
      </w:r>
    </w:p>
    <w:p w14:paraId="21969CD9" w14:textId="77777777" w:rsidR="00EF49A3" w:rsidRPr="00570650" w:rsidRDefault="00EF49A3" w:rsidP="00EF49A3">
      <w:pPr>
        <w:tabs>
          <w:tab w:val="left" w:pos="708"/>
          <w:tab w:val="left" w:pos="1416"/>
          <w:tab w:val="left" w:pos="1830"/>
        </w:tabs>
        <w:spacing w:line="360" w:lineRule="auto"/>
        <w:jc w:val="center"/>
        <w:rPr>
          <w:sz w:val="28"/>
          <w:lang w:val="uk-UA"/>
        </w:rPr>
      </w:pPr>
    </w:p>
    <w:p w14:paraId="2A0C07AD" w14:textId="77777777" w:rsidR="00EF49A3" w:rsidRPr="00570650" w:rsidRDefault="00EF49A3" w:rsidP="00EF49A3">
      <w:pPr>
        <w:spacing w:line="360" w:lineRule="auto"/>
        <w:jc w:val="center"/>
        <w:rPr>
          <w:u w:val="single"/>
          <w:lang w:val="uk-UA"/>
        </w:rPr>
      </w:pPr>
    </w:p>
    <w:p w14:paraId="2A8F3F55" w14:textId="77777777" w:rsidR="00EF49A3" w:rsidRDefault="00EF49A3" w:rsidP="00EF49A3">
      <w:pPr>
        <w:spacing w:line="360" w:lineRule="auto"/>
        <w:ind w:right="-290" w:firstLine="709"/>
        <w:jc w:val="both"/>
        <w:rPr>
          <w:sz w:val="28"/>
          <w:szCs w:val="28"/>
          <w:lang w:val="uk-UA"/>
        </w:rPr>
      </w:pPr>
      <w:r>
        <w:rPr>
          <w:sz w:val="28"/>
          <w:szCs w:val="28"/>
          <w:lang w:val="uk-UA"/>
        </w:rPr>
        <w:t xml:space="preserve">Григоренко К.О. </w:t>
      </w:r>
      <w:r w:rsidRPr="00FD3828">
        <w:rPr>
          <w:sz w:val="28"/>
          <w:szCs w:val="28"/>
          <w:lang w:val="uk-UA"/>
        </w:rPr>
        <w:t xml:space="preserve">Конституційні засади забезпечення та реалізації принципу гендерної рівності в Україні та </w:t>
      </w:r>
      <w:r>
        <w:rPr>
          <w:sz w:val="28"/>
          <w:szCs w:val="28"/>
          <w:lang w:val="uk-UA"/>
        </w:rPr>
        <w:t>зарубіжних країнах: порівняльно</w:t>
      </w:r>
      <w:r w:rsidRPr="001453EF">
        <w:rPr>
          <w:sz w:val="28"/>
          <w:lang w:val="uk-UA"/>
        </w:rPr>
        <w:t>–</w:t>
      </w:r>
      <w:r w:rsidRPr="00FD3828">
        <w:rPr>
          <w:sz w:val="28"/>
          <w:szCs w:val="28"/>
          <w:lang w:val="uk-UA"/>
        </w:rPr>
        <w:t xml:space="preserve"> правовий аналіз.–</w:t>
      </w:r>
      <w:r>
        <w:rPr>
          <w:sz w:val="28"/>
          <w:szCs w:val="28"/>
          <w:lang w:val="uk-UA"/>
        </w:rPr>
        <w:t xml:space="preserve"> Запоріжжя, 2020. – 1</w:t>
      </w:r>
      <w:r w:rsidRPr="001453EF">
        <w:rPr>
          <w:sz w:val="28"/>
          <w:szCs w:val="28"/>
          <w:lang w:val="uk-UA"/>
        </w:rPr>
        <w:t>12 с.</w:t>
      </w:r>
    </w:p>
    <w:p w14:paraId="547D5E4B" w14:textId="77777777" w:rsidR="00EF49A3" w:rsidRDefault="00EF49A3" w:rsidP="00EF49A3">
      <w:pPr>
        <w:spacing w:line="360" w:lineRule="auto"/>
        <w:ind w:right="-290" w:firstLine="709"/>
        <w:jc w:val="both"/>
        <w:rPr>
          <w:sz w:val="28"/>
          <w:lang w:val="uk-UA"/>
        </w:rPr>
      </w:pPr>
      <w:r>
        <w:rPr>
          <w:sz w:val="28"/>
          <w:szCs w:val="28"/>
          <w:lang w:val="uk-UA"/>
        </w:rPr>
        <w:t xml:space="preserve">Кваліфікаційна робота </w:t>
      </w:r>
      <w:r w:rsidRPr="00931F5C">
        <w:rPr>
          <w:sz w:val="28"/>
          <w:szCs w:val="28"/>
          <w:lang w:val="uk-UA"/>
        </w:rPr>
        <w:t xml:space="preserve">складається </w:t>
      </w:r>
      <w:r w:rsidRPr="001453EF">
        <w:rPr>
          <w:sz w:val="28"/>
          <w:szCs w:val="28"/>
          <w:lang w:val="uk-UA"/>
        </w:rPr>
        <w:t>зі 112</w:t>
      </w:r>
      <w:r>
        <w:rPr>
          <w:sz w:val="28"/>
          <w:szCs w:val="28"/>
          <w:lang w:val="uk-UA"/>
        </w:rPr>
        <w:t xml:space="preserve"> сторінок, містить </w:t>
      </w:r>
      <w:r w:rsidRPr="001453EF">
        <w:rPr>
          <w:sz w:val="28"/>
          <w:szCs w:val="28"/>
          <w:lang w:val="uk-UA"/>
        </w:rPr>
        <w:t>88</w:t>
      </w:r>
      <w:r>
        <w:rPr>
          <w:sz w:val="28"/>
          <w:szCs w:val="28"/>
          <w:lang w:val="uk-UA"/>
        </w:rPr>
        <w:t xml:space="preserve"> джерел </w:t>
      </w:r>
      <w:r w:rsidRPr="00931F5C">
        <w:rPr>
          <w:sz w:val="28"/>
          <w:szCs w:val="28"/>
          <w:lang w:val="uk-UA"/>
        </w:rPr>
        <w:t>використаної</w:t>
      </w:r>
      <w:r>
        <w:rPr>
          <w:sz w:val="28"/>
          <w:lang w:val="uk-UA"/>
        </w:rPr>
        <w:t xml:space="preserve"> інформації</w:t>
      </w:r>
      <w:r w:rsidRPr="007622B6">
        <w:rPr>
          <w:sz w:val="28"/>
          <w:lang w:val="uk-UA"/>
        </w:rPr>
        <w:t>.</w:t>
      </w:r>
    </w:p>
    <w:p w14:paraId="689748D9" w14:textId="77777777" w:rsidR="00EF49A3" w:rsidRPr="001453EF" w:rsidRDefault="00EF49A3" w:rsidP="00EF49A3">
      <w:pPr>
        <w:spacing w:line="360" w:lineRule="auto"/>
        <w:ind w:right="-290" w:firstLine="709"/>
        <w:jc w:val="both"/>
        <w:rPr>
          <w:sz w:val="28"/>
          <w:szCs w:val="28"/>
          <w:lang w:val="uk-UA"/>
        </w:rPr>
      </w:pPr>
      <w:r w:rsidRPr="001453EF">
        <w:rPr>
          <w:sz w:val="28"/>
          <w:szCs w:val="28"/>
          <w:lang w:val="uk-UA"/>
        </w:rPr>
        <w:t>Робота присвячена комплексному дослідженню та порівняльно</w:t>
      </w:r>
      <w:r w:rsidRPr="001453EF">
        <w:rPr>
          <w:sz w:val="28"/>
          <w:lang w:val="uk-UA"/>
        </w:rPr>
        <w:t>–</w:t>
      </w:r>
      <w:r w:rsidRPr="001453EF">
        <w:rPr>
          <w:sz w:val="28"/>
          <w:szCs w:val="28"/>
          <w:lang w:val="uk-UA"/>
        </w:rPr>
        <w:t xml:space="preserve"> правовому аналізу конституційних засад забезпечення та реалізації принципу гендерної рівності в Україні та зарубіжних країнах. </w:t>
      </w:r>
    </w:p>
    <w:p w14:paraId="0ED2925D" w14:textId="77777777" w:rsidR="00EF49A3" w:rsidRDefault="00EF49A3" w:rsidP="00EF49A3">
      <w:pPr>
        <w:spacing w:line="360" w:lineRule="auto"/>
        <w:ind w:right="-290" w:firstLine="709"/>
        <w:jc w:val="both"/>
        <w:rPr>
          <w:sz w:val="28"/>
          <w:szCs w:val="28"/>
        </w:rPr>
      </w:pPr>
      <w:r>
        <w:rPr>
          <w:sz w:val="28"/>
          <w:szCs w:val="28"/>
        </w:rPr>
        <w:t>Принцип гендерної р</w:t>
      </w:r>
      <w:r>
        <w:rPr>
          <w:sz w:val="28"/>
          <w:szCs w:val="28"/>
          <w:lang w:val="en-US"/>
        </w:rPr>
        <w:t>i</w:t>
      </w:r>
      <w:r>
        <w:rPr>
          <w:sz w:val="28"/>
          <w:szCs w:val="28"/>
        </w:rPr>
        <w:t xml:space="preserve">вності лежить в основі побудови сучасної правової держави і </w:t>
      </w:r>
      <w:proofErr w:type="gramStart"/>
      <w:r>
        <w:rPr>
          <w:sz w:val="28"/>
          <w:szCs w:val="28"/>
        </w:rPr>
        <w:t>демократичного</w:t>
      </w:r>
      <w:proofErr w:type="gramEnd"/>
      <w:r>
        <w:rPr>
          <w:sz w:val="28"/>
          <w:szCs w:val="28"/>
        </w:rPr>
        <w:t xml:space="preserve"> суспільства. Законодавство міжнародних країн, а також міжнародно</w:t>
      </w:r>
      <w:r w:rsidRPr="007B623E">
        <w:rPr>
          <w:sz w:val="28"/>
        </w:rPr>
        <w:t>–</w:t>
      </w:r>
      <w:r>
        <w:rPr>
          <w:sz w:val="28"/>
          <w:szCs w:val="28"/>
        </w:rPr>
        <w:t xml:space="preserve">правові акти в галузі прав людини фіксують як одну з обов’язкових демократичних вимог </w:t>
      </w:r>
      <w:proofErr w:type="gramStart"/>
      <w:r>
        <w:rPr>
          <w:sz w:val="28"/>
          <w:szCs w:val="28"/>
        </w:rPr>
        <w:t>р</w:t>
      </w:r>
      <w:proofErr w:type="gramEnd"/>
      <w:r>
        <w:rPr>
          <w:sz w:val="28"/>
          <w:szCs w:val="28"/>
        </w:rPr>
        <w:t xml:space="preserve">івні права чоловіків і жінок у всіх сферах життя та заборону гендерної дискримінації. </w:t>
      </w:r>
    </w:p>
    <w:p w14:paraId="3F45B1FB" w14:textId="77777777" w:rsidR="00EF49A3" w:rsidRDefault="00EF49A3" w:rsidP="00EF49A3">
      <w:pPr>
        <w:spacing w:line="360" w:lineRule="auto"/>
        <w:ind w:left="-142" w:firstLine="851"/>
        <w:contextualSpacing/>
        <w:jc w:val="both"/>
        <w:rPr>
          <w:sz w:val="28"/>
          <w:szCs w:val="28"/>
          <w:lang w:val="uk-UA"/>
        </w:rPr>
      </w:pPr>
      <w:r w:rsidRPr="005973A2">
        <w:rPr>
          <w:sz w:val="28"/>
          <w:szCs w:val="28"/>
          <w:lang w:val="uk-UA"/>
        </w:rPr>
        <w:t>Метою кваліфікаційної роботи</w:t>
      </w:r>
      <w:r>
        <w:rPr>
          <w:i/>
          <w:sz w:val="28"/>
          <w:szCs w:val="28"/>
          <w:lang w:val="uk-UA"/>
        </w:rPr>
        <w:t xml:space="preserve"> </w:t>
      </w:r>
      <w:r>
        <w:rPr>
          <w:sz w:val="28"/>
          <w:szCs w:val="28"/>
          <w:lang w:val="uk-UA"/>
        </w:rPr>
        <w:t xml:space="preserve">є </w:t>
      </w:r>
      <w:r>
        <w:rPr>
          <w:sz w:val="28"/>
          <w:szCs w:val="28"/>
        </w:rPr>
        <w:t>ф</w:t>
      </w:r>
      <w:r>
        <w:rPr>
          <w:sz w:val="28"/>
          <w:szCs w:val="28"/>
          <w:lang w:val="en-US"/>
        </w:rPr>
        <w:t>o</w:t>
      </w:r>
      <w:r>
        <w:rPr>
          <w:sz w:val="28"/>
          <w:szCs w:val="28"/>
        </w:rPr>
        <w:t>рмування</w:t>
      </w:r>
      <w:r w:rsidRPr="00AB199C">
        <w:rPr>
          <w:sz w:val="28"/>
          <w:szCs w:val="28"/>
        </w:rPr>
        <w:t xml:space="preserve"> </w:t>
      </w:r>
      <w:r>
        <w:rPr>
          <w:sz w:val="28"/>
          <w:szCs w:val="28"/>
        </w:rPr>
        <w:t>системи знaнь, вмінь та нa</w:t>
      </w:r>
      <w:r w:rsidRPr="00AB199C">
        <w:rPr>
          <w:sz w:val="28"/>
          <w:szCs w:val="28"/>
        </w:rPr>
        <w:t xml:space="preserve">вичок в сфері </w:t>
      </w:r>
      <w:r>
        <w:rPr>
          <w:sz w:val="28"/>
          <w:szCs w:val="28"/>
        </w:rPr>
        <w:t>конституцi</w:t>
      </w:r>
      <w:r w:rsidRPr="00AB199C">
        <w:rPr>
          <w:sz w:val="28"/>
          <w:szCs w:val="28"/>
        </w:rPr>
        <w:t xml:space="preserve">йного </w:t>
      </w:r>
      <w:r>
        <w:rPr>
          <w:sz w:val="28"/>
          <w:szCs w:val="28"/>
        </w:rPr>
        <w:t>забезпечення й утверджe</w:t>
      </w:r>
      <w:r w:rsidRPr="00AB199C">
        <w:rPr>
          <w:sz w:val="28"/>
          <w:szCs w:val="28"/>
        </w:rPr>
        <w:t xml:space="preserve">ння </w:t>
      </w:r>
      <w:r>
        <w:rPr>
          <w:sz w:val="28"/>
          <w:szCs w:val="28"/>
        </w:rPr>
        <w:t>принципу гендерної рi</w:t>
      </w:r>
      <w:r w:rsidRPr="00AB199C">
        <w:rPr>
          <w:sz w:val="28"/>
          <w:szCs w:val="28"/>
        </w:rPr>
        <w:t>вності, надання ц</w:t>
      </w:r>
      <w:r>
        <w:rPr>
          <w:sz w:val="28"/>
          <w:szCs w:val="28"/>
        </w:rPr>
        <w:t>іліcного уявлeння про кoнцепцію недискримiнації за ознакoю статi як засaдничу ціннi</w:t>
      </w:r>
      <w:r w:rsidRPr="00AB199C">
        <w:rPr>
          <w:sz w:val="28"/>
          <w:szCs w:val="28"/>
        </w:rPr>
        <w:t>сть та пр</w:t>
      </w:r>
      <w:r>
        <w:rPr>
          <w:sz w:val="28"/>
          <w:szCs w:val="28"/>
        </w:rPr>
        <w:t xml:space="preserve">авовий стандарт сучасного світу </w:t>
      </w:r>
      <w:r w:rsidRPr="00C543D3">
        <w:rPr>
          <w:sz w:val="28"/>
          <w:szCs w:val="28"/>
          <w:lang w:val="uk-UA"/>
        </w:rPr>
        <w:t xml:space="preserve">та </w:t>
      </w:r>
      <w:r>
        <w:rPr>
          <w:sz w:val="28"/>
          <w:szCs w:val="28"/>
          <w:lang w:val="uk-UA"/>
        </w:rPr>
        <w:t>визначити</w:t>
      </w:r>
      <w:r w:rsidRPr="008B7F9E">
        <w:rPr>
          <w:sz w:val="28"/>
          <w:szCs w:val="28"/>
          <w:lang w:val="uk-UA"/>
        </w:rPr>
        <w:t xml:space="preserve"> </w:t>
      </w:r>
      <w:r>
        <w:rPr>
          <w:sz w:val="28"/>
          <w:szCs w:val="28"/>
          <w:lang w:val="uk-UA"/>
        </w:rPr>
        <w:t>тенденції розвитку правового регулювання  конституційного принципу гендерної рівності в Україні</w:t>
      </w:r>
    </w:p>
    <w:p w14:paraId="6FC9CCDD" w14:textId="77777777" w:rsidR="00EF49A3" w:rsidRPr="00023578" w:rsidRDefault="00EF49A3" w:rsidP="00EF49A3">
      <w:pPr>
        <w:spacing w:line="360" w:lineRule="auto"/>
        <w:ind w:left="-142" w:firstLine="851"/>
        <w:contextualSpacing/>
        <w:jc w:val="both"/>
        <w:rPr>
          <w:sz w:val="28"/>
          <w:szCs w:val="28"/>
          <w:lang w:val="uk-UA"/>
        </w:rPr>
      </w:pPr>
      <w:r w:rsidRPr="005973A2">
        <w:rPr>
          <w:sz w:val="28"/>
          <w:szCs w:val="28"/>
          <w:lang w:val="uk-UA"/>
        </w:rPr>
        <w:t>Об’єктом</w:t>
      </w:r>
      <w:r w:rsidRPr="005973A2">
        <w:rPr>
          <w:sz w:val="28"/>
          <w:lang w:val="uk-UA"/>
        </w:rPr>
        <w:t xml:space="preserve"> дослідження даної кваліфікаційної </w:t>
      </w:r>
      <w:r w:rsidRPr="00647BB6">
        <w:rPr>
          <w:sz w:val="28"/>
          <w:szCs w:val="28"/>
          <w:lang w:val="uk-UA"/>
        </w:rPr>
        <w:t>є суспільні відносини в сфері</w:t>
      </w:r>
      <w:r>
        <w:rPr>
          <w:sz w:val="28"/>
          <w:szCs w:val="28"/>
          <w:lang w:val="uk-UA"/>
        </w:rPr>
        <w:t xml:space="preserve"> організації, реалізації та забезпечення антидискримінаційної політики в зарубіжних країнах</w:t>
      </w:r>
      <w:r w:rsidRPr="00647BB6">
        <w:rPr>
          <w:sz w:val="28"/>
          <w:szCs w:val="28"/>
          <w:lang w:val="uk-UA"/>
        </w:rPr>
        <w:t>.</w:t>
      </w:r>
    </w:p>
    <w:p w14:paraId="2BC51C98" w14:textId="77777777" w:rsidR="00EF49A3" w:rsidRPr="00023578" w:rsidRDefault="00EF49A3" w:rsidP="00EF49A3">
      <w:pPr>
        <w:spacing w:line="360" w:lineRule="auto"/>
        <w:ind w:left="-142" w:firstLine="851"/>
        <w:contextualSpacing/>
        <w:jc w:val="both"/>
        <w:rPr>
          <w:color w:val="000000" w:themeColor="text1"/>
          <w:sz w:val="28"/>
          <w:szCs w:val="28"/>
          <w:lang w:val="uk-UA"/>
        </w:rPr>
      </w:pPr>
      <w:r w:rsidRPr="005973A2">
        <w:rPr>
          <w:sz w:val="28"/>
          <w:szCs w:val="28"/>
          <w:lang w:val="uk-UA"/>
        </w:rPr>
        <w:t>Предмет дослідження</w:t>
      </w:r>
      <w:r>
        <w:rPr>
          <w:i/>
          <w:sz w:val="28"/>
          <w:szCs w:val="28"/>
          <w:lang w:val="uk-UA"/>
        </w:rPr>
        <w:t xml:space="preserve"> </w:t>
      </w:r>
      <w:r w:rsidRPr="00023578">
        <w:rPr>
          <w:sz w:val="28"/>
          <w:szCs w:val="28"/>
          <w:lang w:val="uk-UA"/>
        </w:rPr>
        <w:t>є</w:t>
      </w:r>
      <w:r>
        <w:rPr>
          <w:i/>
          <w:sz w:val="28"/>
          <w:szCs w:val="28"/>
          <w:lang w:val="uk-UA"/>
        </w:rPr>
        <w:t xml:space="preserve"> </w:t>
      </w:r>
      <w:r w:rsidRPr="005C080D">
        <w:rPr>
          <w:sz w:val="28"/>
          <w:szCs w:val="28"/>
          <w:lang w:val="uk-UA"/>
        </w:rPr>
        <w:t>конституційні засади забезпечення та реалізації принципу гендерної рівності в Україні та зарубіжних країнах.</w:t>
      </w:r>
      <w:r w:rsidRPr="00647BB6">
        <w:rPr>
          <w:sz w:val="28"/>
          <w:szCs w:val="28"/>
          <w:lang w:val="uk-UA"/>
        </w:rPr>
        <w:t xml:space="preserve"> </w:t>
      </w:r>
    </w:p>
    <w:p w14:paraId="43E6B2AF" w14:textId="77777777" w:rsidR="00EF49A3" w:rsidRPr="005973A2" w:rsidRDefault="00EF49A3" w:rsidP="00EF49A3">
      <w:pPr>
        <w:pStyle w:val="a5"/>
        <w:spacing w:before="0" w:beforeAutospacing="0" w:after="0" w:afterAutospacing="0" w:line="360" w:lineRule="auto"/>
        <w:ind w:left="-142" w:firstLine="851"/>
        <w:contextualSpacing/>
        <w:jc w:val="both"/>
        <w:rPr>
          <w:sz w:val="28"/>
          <w:szCs w:val="28"/>
          <w:lang w:val="uk-UA"/>
        </w:rPr>
      </w:pPr>
      <w:r w:rsidRPr="005973A2">
        <w:rPr>
          <w:bCs/>
          <w:sz w:val="28"/>
          <w:szCs w:val="28"/>
          <w:lang w:val="uk-UA"/>
        </w:rPr>
        <w:t>Методологічну</w:t>
      </w:r>
      <w:r w:rsidRPr="005973A2">
        <w:rPr>
          <w:b/>
          <w:bCs/>
          <w:sz w:val="28"/>
          <w:szCs w:val="28"/>
          <w:lang w:val="uk-UA"/>
        </w:rPr>
        <w:t xml:space="preserve"> </w:t>
      </w:r>
      <w:r w:rsidRPr="005973A2">
        <w:rPr>
          <w:sz w:val="28"/>
          <w:szCs w:val="28"/>
          <w:lang w:val="uk-UA"/>
        </w:rPr>
        <w:t xml:space="preserve">основу роботи складають сукупність методів філософського, </w:t>
      </w:r>
      <w:r>
        <w:rPr>
          <w:sz w:val="28"/>
          <w:szCs w:val="28"/>
          <w:lang w:val="uk-UA"/>
        </w:rPr>
        <w:t>загальнонаукового та спеціально</w:t>
      </w:r>
      <w:r w:rsidRPr="007B623E">
        <w:rPr>
          <w:sz w:val="28"/>
        </w:rPr>
        <w:t>–</w:t>
      </w:r>
      <w:r w:rsidRPr="005973A2">
        <w:rPr>
          <w:sz w:val="28"/>
          <w:szCs w:val="28"/>
          <w:lang w:val="uk-UA"/>
        </w:rPr>
        <w:t xml:space="preserve">наукового рівнів. Основу дослідження становлять філософські методи: діалектичний (основними </w:t>
      </w:r>
      <w:r w:rsidRPr="005973A2">
        <w:rPr>
          <w:sz w:val="28"/>
          <w:szCs w:val="28"/>
          <w:lang w:val="uk-UA"/>
        </w:rPr>
        <w:lastRenderedPageBreak/>
        <w:t xml:space="preserve">принципами якого є об’єктивність, всебічність, конкретність і повнота пізнання, роздвоєння єдиного і пізнання суперечливих його сторін тощо), логічний (основними прийомами якого є аналіз і синтез, індукція та дедукція, аналогія, сходження від конкретного до абстрактного і від абстрактного до конкретного) та ін. Серед загальнонаукових методів пізнання </w:t>
      </w:r>
      <w:r>
        <w:rPr>
          <w:sz w:val="28"/>
          <w:szCs w:val="28"/>
          <w:lang w:val="uk-UA"/>
        </w:rPr>
        <w:t xml:space="preserve">буде </w:t>
      </w:r>
      <w:r w:rsidRPr="005973A2">
        <w:rPr>
          <w:sz w:val="28"/>
          <w:szCs w:val="28"/>
          <w:lang w:val="uk-UA"/>
        </w:rPr>
        <w:t>використано методи системного аналізу (структурний, функціональний, факторний, генетичний), цільовий, типолог</w:t>
      </w:r>
      <w:r>
        <w:rPr>
          <w:sz w:val="28"/>
          <w:szCs w:val="28"/>
          <w:lang w:val="uk-UA"/>
        </w:rPr>
        <w:t>ічний, модельний. Із спеціально</w:t>
      </w:r>
      <w:r w:rsidRPr="007B623E">
        <w:rPr>
          <w:sz w:val="28"/>
        </w:rPr>
        <w:t>–</w:t>
      </w:r>
      <w:r w:rsidRPr="005973A2">
        <w:rPr>
          <w:sz w:val="28"/>
          <w:szCs w:val="28"/>
          <w:lang w:val="uk-UA"/>
        </w:rPr>
        <w:t>ю</w:t>
      </w:r>
      <w:r>
        <w:rPr>
          <w:sz w:val="28"/>
          <w:szCs w:val="28"/>
          <w:lang w:val="uk-UA"/>
        </w:rPr>
        <w:t>ридичних застосовано: формально</w:t>
      </w:r>
      <w:r w:rsidRPr="007B623E">
        <w:rPr>
          <w:sz w:val="28"/>
        </w:rPr>
        <w:t>–</w:t>
      </w:r>
      <w:r>
        <w:rPr>
          <w:sz w:val="28"/>
          <w:szCs w:val="28"/>
          <w:lang w:val="uk-UA"/>
        </w:rPr>
        <w:t>правовий, порівняльно</w:t>
      </w:r>
      <w:r w:rsidRPr="007B623E">
        <w:rPr>
          <w:sz w:val="28"/>
        </w:rPr>
        <w:t>–</w:t>
      </w:r>
      <w:r w:rsidRPr="005973A2">
        <w:rPr>
          <w:sz w:val="28"/>
          <w:szCs w:val="28"/>
          <w:lang w:val="uk-UA"/>
        </w:rPr>
        <w:t>правовий, метод правового моделювання тощо.</w:t>
      </w:r>
    </w:p>
    <w:p w14:paraId="0461B7A6" w14:textId="77777777" w:rsidR="00EF49A3" w:rsidRDefault="00EF49A3" w:rsidP="00EF49A3">
      <w:pPr>
        <w:spacing w:line="360" w:lineRule="auto"/>
        <w:ind w:right="-290" w:firstLine="709"/>
        <w:jc w:val="both"/>
        <w:rPr>
          <w:sz w:val="28"/>
          <w:szCs w:val="28"/>
        </w:rPr>
      </w:pPr>
      <w:r w:rsidRPr="001453EF">
        <w:rPr>
          <w:sz w:val="28"/>
          <w:szCs w:val="28"/>
          <w:lang w:val="uk-UA"/>
        </w:rPr>
        <w:t xml:space="preserve">Окрему увагу у кваліфікаційній роботі присвячено міжнародним стандартам принципу гендерної рівності та їх значенню для української держави у зв’язку з обраним курсом країни на європейську інтеграцію. </w:t>
      </w:r>
      <w:r>
        <w:rPr>
          <w:sz w:val="28"/>
          <w:szCs w:val="28"/>
        </w:rPr>
        <w:t xml:space="preserve">Незважаючи на позитивні кроки, основні проблеми у сфері забезпечення гендерної </w:t>
      </w:r>
      <w:proofErr w:type="gramStart"/>
      <w:r>
        <w:rPr>
          <w:sz w:val="28"/>
          <w:szCs w:val="28"/>
        </w:rPr>
        <w:t>р</w:t>
      </w:r>
      <w:proofErr w:type="gramEnd"/>
      <w:r>
        <w:rPr>
          <w:sz w:val="28"/>
          <w:szCs w:val="28"/>
        </w:rPr>
        <w:t xml:space="preserve">івності все ж таки  залишаються. Розроблено рекомендації гендерного реформування національного законодавства відповідно до міжнародних стандартів, яке має починатися з конституційних перетворень, та рекомендації щодо розробки механізму забезпечення гендерної </w:t>
      </w:r>
      <w:proofErr w:type="gramStart"/>
      <w:r>
        <w:rPr>
          <w:sz w:val="28"/>
          <w:szCs w:val="28"/>
        </w:rPr>
        <w:t>р</w:t>
      </w:r>
      <w:proofErr w:type="gramEnd"/>
      <w:r>
        <w:rPr>
          <w:sz w:val="28"/>
          <w:szCs w:val="28"/>
        </w:rPr>
        <w:t xml:space="preserve">івності в країні. </w:t>
      </w:r>
    </w:p>
    <w:p w14:paraId="33CF0724" w14:textId="77777777" w:rsidR="00EF49A3" w:rsidRPr="00561DBC" w:rsidRDefault="00EF49A3" w:rsidP="00EF49A3">
      <w:pPr>
        <w:spacing w:line="360" w:lineRule="auto"/>
        <w:ind w:right="-290" w:firstLine="709"/>
        <w:jc w:val="both"/>
        <w:rPr>
          <w:sz w:val="28"/>
          <w:szCs w:val="28"/>
        </w:rPr>
      </w:pPr>
      <w:r>
        <w:rPr>
          <w:sz w:val="28"/>
          <w:szCs w:val="28"/>
        </w:rPr>
        <w:t>ПРИНЦИП ГЕНДЕРНОЇ</w:t>
      </w:r>
      <w:r w:rsidRPr="00561DBC">
        <w:rPr>
          <w:sz w:val="28"/>
          <w:szCs w:val="28"/>
        </w:rPr>
        <w:t xml:space="preserve"> </w:t>
      </w:r>
      <w:proofErr w:type="gramStart"/>
      <w:r w:rsidRPr="00561DBC">
        <w:rPr>
          <w:sz w:val="28"/>
          <w:szCs w:val="28"/>
        </w:rPr>
        <w:t>Р</w:t>
      </w:r>
      <w:proofErr w:type="gramEnd"/>
      <w:r w:rsidRPr="00561DBC">
        <w:rPr>
          <w:sz w:val="28"/>
          <w:szCs w:val="28"/>
        </w:rPr>
        <w:t>ІВНОСТІ, ГЕНДЕРНА РІВНІСТЬ, ГЕНДЕРНА ДИСКРИМІНАЦІЯ, ЗАБОРОНА ДИСКРИМІНАЦІЇ, МІЖНАРОДНО</w:t>
      </w:r>
      <w:r w:rsidRPr="007B623E">
        <w:rPr>
          <w:sz w:val="28"/>
        </w:rPr>
        <w:t>–</w:t>
      </w:r>
      <w:r w:rsidRPr="00561DBC">
        <w:rPr>
          <w:sz w:val="28"/>
          <w:szCs w:val="28"/>
        </w:rPr>
        <w:t xml:space="preserve">ПРАВОВІ </w:t>
      </w:r>
      <w:r>
        <w:rPr>
          <w:sz w:val="28"/>
          <w:szCs w:val="28"/>
        </w:rPr>
        <w:t>СТАНДАРТИ ЗАХИСТУ ВІД ГЕНДЕРНОЇ ДИСКРИМІНАЦІЇ</w:t>
      </w:r>
      <w:r w:rsidRPr="00561DBC">
        <w:rPr>
          <w:sz w:val="28"/>
          <w:szCs w:val="28"/>
        </w:rPr>
        <w:t>, ЄВРОПЕЙСЬКІ СТАНДАРТИ ЗАХИСТУ ВІ</w:t>
      </w:r>
      <w:r>
        <w:rPr>
          <w:sz w:val="28"/>
          <w:szCs w:val="28"/>
        </w:rPr>
        <w:t>Д ГЕНДЕРНОЇ ДИСКРИМІНАЦІЇ</w:t>
      </w:r>
      <w:r w:rsidRPr="00561DBC">
        <w:rPr>
          <w:sz w:val="28"/>
          <w:szCs w:val="28"/>
        </w:rPr>
        <w:t xml:space="preserve">, </w:t>
      </w:r>
      <w:r>
        <w:rPr>
          <w:sz w:val="28"/>
          <w:szCs w:val="28"/>
        </w:rPr>
        <w:t xml:space="preserve">СТАТЬ, </w:t>
      </w:r>
      <w:r w:rsidRPr="00561DBC">
        <w:rPr>
          <w:sz w:val="28"/>
          <w:szCs w:val="28"/>
        </w:rPr>
        <w:t>КОНСТИТУЦ</w:t>
      </w:r>
      <w:r>
        <w:rPr>
          <w:sz w:val="28"/>
          <w:szCs w:val="28"/>
        </w:rPr>
        <w:t>ІЯ</w:t>
      </w:r>
      <w:r w:rsidRPr="00561DBC">
        <w:rPr>
          <w:sz w:val="28"/>
          <w:szCs w:val="28"/>
        </w:rPr>
        <w:t xml:space="preserve">. </w:t>
      </w:r>
    </w:p>
    <w:p w14:paraId="2851AD85" w14:textId="77777777" w:rsidR="00EF49A3" w:rsidRDefault="00EF49A3" w:rsidP="00EF49A3">
      <w:pPr>
        <w:spacing w:line="360" w:lineRule="auto"/>
        <w:ind w:right="-290" w:firstLine="709"/>
        <w:jc w:val="both"/>
        <w:rPr>
          <w:caps/>
          <w:sz w:val="28"/>
          <w:highlight w:val="yellow"/>
          <w:lang w:val="uk-UA"/>
        </w:rPr>
      </w:pPr>
    </w:p>
    <w:p w14:paraId="607A9F0E" w14:textId="77777777" w:rsidR="00EF49A3" w:rsidRDefault="00EF49A3" w:rsidP="00EF49A3">
      <w:pPr>
        <w:pStyle w:val="a5"/>
        <w:spacing w:before="0" w:beforeAutospacing="0" w:after="0" w:afterAutospacing="0" w:line="360" w:lineRule="auto"/>
        <w:jc w:val="both"/>
        <w:rPr>
          <w:b/>
          <w:sz w:val="28"/>
          <w:szCs w:val="28"/>
          <w:lang w:val="uk-UA"/>
        </w:rPr>
      </w:pPr>
    </w:p>
    <w:p w14:paraId="5B34D0D3" w14:textId="77777777" w:rsidR="00EF49A3" w:rsidRDefault="00EF49A3" w:rsidP="00EF49A3">
      <w:pPr>
        <w:pStyle w:val="a5"/>
        <w:spacing w:before="0" w:beforeAutospacing="0" w:after="0" w:afterAutospacing="0" w:line="360" w:lineRule="auto"/>
        <w:jc w:val="both"/>
        <w:rPr>
          <w:b/>
          <w:sz w:val="28"/>
          <w:szCs w:val="28"/>
          <w:lang w:val="uk-UA"/>
        </w:rPr>
      </w:pPr>
    </w:p>
    <w:p w14:paraId="143C0858" w14:textId="77777777" w:rsidR="00EF49A3" w:rsidRDefault="00EF49A3" w:rsidP="00EF49A3">
      <w:pPr>
        <w:pStyle w:val="a5"/>
        <w:spacing w:before="0" w:beforeAutospacing="0" w:after="0" w:afterAutospacing="0" w:line="360" w:lineRule="auto"/>
        <w:jc w:val="center"/>
        <w:rPr>
          <w:b/>
          <w:sz w:val="28"/>
          <w:szCs w:val="28"/>
          <w:lang w:val="uk-UA"/>
        </w:rPr>
      </w:pPr>
    </w:p>
    <w:p w14:paraId="5E18DBB4" w14:textId="77777777" w:rsidR="00EF49A3" w:rsidRDefault="00EF49A3" w:rsidP="00EF49A3">
      <w:pPr>
        <w:spacing w:line="360" w:lineRule="auto"/>
        <w:rPr>
          <w:sz w:val="28"/>
          <w:szCs w:val="28"/>
          <w:lang w:val="uk-UA"/>
        </w:rPr>
        <w:sectPr w:rsidR="00EF49A3" w:rsidSect="00EF49A3">
          <w:headerReference w:type="even" r:id="rId9"/>
          <w:headerReference w:type="default" r:id="rId10"/>
          <w:pgSz w:w="11900" w:h="16840"/>
          <w:pgMar w:top="0" w:right="851" w:bottom="1134" w:left="0" w:header="709" w:footer="709" w:gutter="1701"/>
          <w:pgNumType w:start="1"/>
          <w:cols w:space="708"/>
          <w:docGrid w:linePitch="360"/>
        </w:sectPr>
      </w:pPr>
    </w:p>
    <w:p w14:paraId="7AB16A05" w14:textId="77777777" w:rsidR="00EF49A3" w:rsidRPr="00B03693" w:rsidRDefault="00EF49A3" w:rsidP="00EF49A3">
      <w:pPr>
        <w:spacing w:line="360" w:lineRule="auto"/>
        <w:jc w:val="center"/>
        <w:rPr>
          <w:sz w:val="28"/>
          <w:szCs w:val="28"/>
          <w:lang w:val="uk-UA"/>
        </w:rPr>
      </w:pPr>
      <w:r w:rsidRPr="00B03693">
        <w:rPr>
          <w:sz w:val="28"/>
          <w:szCs w:val="28"/>
          <w:lang w:val="uk-UA"/>
        </w:rPr>
        <w:lastRenderedPageBreak/>
        <w:t>SUMMARY</w:t>
      </w:r>
    </w:p>
    <w:p w14:paraId="033D35A9" w14:textId="77777777" w:rsidR="00EF49A3" w:rsidRDefault="00EF49A3" w:rsidP="00EF49A3">
      <w:pPr>
        <w:tabs>
          <w:tab w:val="left" w:pos="142"/>
          <w:tab w:val="left" w:pos="5529"/>
        </w:tabs>
        <w:spacing w:line="360" w:lineRule="auto"/>
        <w:ind w:firstLine="709"/>
        <w:jc w:val="both"/>
        <w:rPr>
          <w:sz w:val="28"/>
          <w:szCs w:val="28"/>
          <w:lang w:val="uk-UA"/>
        </w:rPr>
      </w:pPr>
    </w:p>
    <w:p w14:paraId="5E4040FA" w14:textId="77777777" w:rsidR="00EF49A3" w:rsidRPr="008F341E" w:rsidRDefault="00EF49A3" w:rsidP="00EF49A3">
      <w:pPr>
        <w:tabs>
          <w:tab w:val="left" w:pos="142"/>
          <w:tab w:val="left" w:pos="5529"/>
        </w:tabs>
        <w:spacing w:line="360" w:lineRule="auto"/>
        <w:ind w:firstLine="709"/>
        <w:jc w:val="both"/>
        <w:rPr>
          <w:sz w:val="28"/>
          <w:szCs w:val="28"/>
          <w:lang w:val="uk-UA"/>
        </w:rPr>
      </w:pPr>
    </w:p>
    <w:p w14:paraId="62099395" w14:textId="77777777" w:rsidR="00EF49A3" w:rsidRPr="00107B21" w:rsidRDefault="00EF49A3" w:rsidP="00EF49A3">
      <w:pPr>
        <w:spacing w:line="360" w:lineRule="auto"/>
        <w:ind w:firstLine="709"/>
        <w:jc w:val="both"/>
        <w:outlineLvl w:val="0"/>
        <w:rPr>
          <w:sz w:val="28"/>
          <w:szCs w:val="28"/>
          <w:lang w:val="uk-UA"/>
        </w:rPr>
      </w:pPr>
      <w:r>
        <w:rPr>
          <w:sz w:val="28"/>
          <w:szCs w:val="28"/>
          <w:lang w:val="en-US"/>
        </w:rPr>
        <w:t>Hryhorenko</w:t>
      </w:r>
      <w:r w:rsidRPr="00107B21">
        <w:rPr>
          <w:sz w:val="28"/>
          <w:szCs w:val="28"/>
          <w:lang w:val="uk-UA"/>
        </w:rPr>
        <w:t xml:space="preserve"> KO Constitutional principles of ensuring and implementing the principle of gender equality in Ukraine and foreign countries: a comparative legal analysis</w:t>
      </w:r>
      <w:proofErr w:type="gramStart"/>
      <w:r w:rsidRPr="00107B21">
        <w:rPr>
          <w:sz w:val="28"/>
          <w:szCs w:val="28"/>
          <w:lang w:val="uk-UA"/>
        </w:rPr>
        <w:t>.–</w:t>
      </w:r>
      <w:proofErr w:type="gramEnd"/>
      <w:r w:rsidRPr="00107B21">
        <w:rPr>
          <w:sz w:val="28"/>
          <w:szCs w:val="28"/>
          <w:lang w:val="uk-UA"/>
        </w:rPr>
        <w:t xml:space="preserve"> Zaporizh</w:t>
      </w:r>
      <w:r>
        <w:rPr>
          <w:sz w:val="28"/>
          <w:szCs w:val="28"/>
          <w:lang w:val="uk-UA"/>
        </w:rPr>
        <w:t>zhy</w:t>
      </w:r>
      <w:r w:rsidRPr="00107B21">
        <w:rPr>
          <w:sz w:val="28"/>
          <w:szCs w:val="28"/>
          <w:lang w:val="uk-UA"/>
        </w:rPr>
        <w:t>a, 2020.</w:t>
      </w:r>
      <w:r>
        <w:rPr>
          <w:sz w:val="28"/>
          <w:szCs w:val="28"/>
          <w:lang w:val="uk-UA"/>
        </w:rPr>
        <w:t xml:space="preserve"> </w:t>
      </w:r>
      <w:r w:rsidRPr="001453EF">
        <w:rPr>
          <w:sz w:val="28"/>
          <w:lang w:val="en-US"/>
        </w:rPr>
        <w:t>–</w:t>
      </w:r>
      <w:r w:rsidRPr="00107B21">
        <w:rPr>
          <w:sz w:val="28"/>
          <w:szCs w:val="28"/>
          <w:lang w:val="uk-UA"/>
        </w:rPr>
        <w:t xml:space="preserve"> </w:t>
      </w:r>
      <w:r w:rsidRPr="001453EF">
        <w:rPr>
          <w:sz w:val="28"/>
          <w:szCs w:val="28"/>
          <w:lang w:val="uk-UA"/>
        </w:rPr>
        <w:t>11</w:t>
      </w:r>
      <w:r w:rsidRPr="001453EF">
        <w:rPr>
          <w:sz w:val="28"/>
          <w:szCs w:val="28"/>
          <w:lang w:val="en-US"/>
        </w:rPr>
        <w:t>2</w:t>
      </w:r>
      <w:r w:rsidRPr="001453EF">
        <w:rPr>
          <w:sz w:val="28"/>
          <w:szCs w:val="28"/>
          <w:lang w:val="uk-UA"/>
        </w:rPr>
        <w:t xml:space="preserve"> p.</w:t>
      </w:r>
    </w:p>
    <w:p w14:paraId="246FA707" w14:textId="77777777" w:rsidR="00EF49A3" w:rsidRPr="00107B21" w:rsidRDefault="00EF49A3" w:rsidP="00EF49A3">
      <w:pPr>
        <w:spacing w:line="360" w:lineRule="auto"/>
        <w:ind w:firstLine="709"/>
        <w:jc w:val="both"/>
        <w:outlineLvl w:val="0"/>
        <w:rPr>
          <w:sz w:val="28"/>
          <w:szCs w:val="28"/>
          <w:lang w:val="uk-UA"/>
        </w:rPr>
      </w:pPr>
      <w:r w:rsidRPr="00107B21">
        <w:rPr>
          <w:sz w:val="28"/>
          <w:szCs w:val="28"/>
          <w:lang w:val="uk-UA"/>
        </w:rPr>
        <w:t xml:space="preserve">Qualification work consists of </w:t>
      </w:r>
      <w:r w:rsidRPr="001453EF">
        <w:rPr>
          <w:sz w:val="28"/>
          <w:szCs w:val="28"/>
          <w:lang w:val="uk-UA"/>
        </w:rPr>
        <w:t>11</w:t>
      </w:r>
      <w:r w:rsidRPr="001453EF">
        <w:rPr>
          <w:sz w:val="28"/>
          <w:szCs w:val="28"/>
          <w:lang w:val="en-US"/>
        </w:rPr>
        <w:t>2</w:t>
      </w:r>
      <w:r w:rsidRPr="00107B21">
        <w:rPr>
          <w:sz w:val="28"/>
          <w:szCs w:val="28"/>
          <w:lang w:val="uk-UA"/>
        </w:rPr>
        <w:t xml:space="preserve"> pages, </w:t>
      </w:r>
      <w:r w:rsidRPr="001453EF">
        <w:rPr>
          <w:sz w:val="28"/>
          <w:szCs w:val="28"/>
          <w:lang w:val="uk-UA"/>
        </w:rPr>
        <w:t>contains 8</w:t>
      </w:r>
      <w:r w:rsidRPr="001453EF">
        <w:rPr>
          <w:sz w:val="28"/>
          <w:szCs w:val="28"/>
          <w:lang w:val="en-US"/>
        </w:rPr>
        <w:t>8</w:t>
      </w:r>
      <w:r w:rsidRPr="00107B21">
        <w:rPr>
          <w:sz w:val="28"/>
          <w:szCs w:val="28"/>
          <w:lang w:val="uk-UA"/>
        </w:rPr>
        <w:t xml:space="preserve"> sources of information used.</w:t>
      </w:r>
    </w:p>
    <w:p w14:paraId="6A678099" w14:textId="77777777" w:rsidR="00EF49A3" w:rsidRPr="00107B21" w:rsidRDefault="00EF49A3" w:rsidP="00EF49A3">
      <w:pPr>
        <w:spacing w:line="360" w:lineRule="auto"/>
        <w:ind w:firstLine="709"/>
        <w:jc w:val="both"/>
        <w:outlineLvl w:val="0"/>
        <w:rPr>
          <w:sz w:val="28"/>
          <w:szCs w:val="28"/>
          <w:lang w:val="uk-UA"/>
        </w:rPr>
      </w:pPr>
      <w:r w:rsidRPr="00107B21">
        <w:rPr>
          <w:sz w:val="28"/>
          <w:szCs w:val="28"/>
          <w:lang w:val="uk-UA"/>
        </w:rPr>
        <w:t>The work is devoted to a compr</w:t>
      </w:r>
      <w:r>
        <w:rPr>
          <w:sz w:val="28"/>
          <w:szCs w:val="28"/>
          <w:lang w:val="uk-UA"/>
        </w:rPr>
        <w:t xml:space="preserve">ehensive study and comparative </w:t>
      </w:r>
      <w:r w:rsidRPr="001453EF">
        <w:rPr>
          <w:sz w:val="28"/>
          <w:lang w:val="en-US"/>
        </w:rPr>
        <w:t>–</w:t>
      </w:r>
      <w:r w:rsidRPr="00107B21">
        <w:rPr>
          <w:sz w:val="28"/>
          <w:szCs w:val="28"/>
          <w:lang w:val="uk-UA"/>
        </w:rPr>
        <w:t xml:space="preserve"> legal analysis of the constitutional principles of ensuring and implementing the principle of gender equality in Ukraine and foreign countries.</w:t>
      </w:r>
    </w:p>
    <w:p w14:paraId="1FBD4B3F" w14:textId="77777777" w:rsidR="00EF49A3" w:rsidRPr="00107B21" w:rsidRDefault="00EF49A3" w:rsidP="00EF49A3">
      <w:pPr>
        <w:spacing w:line="360" w:lineRule="auto"/>
        <w:ind w:firstLine="709"/>
        <w:jc w:val="both"/>
        <w:outlineLvl w:val="0"/>
        <w:rPr>
          <w:sz w:val="28"/>
          <w:szCs w:val="28"/>
          <w:lang w:val="uk-UA"/>
        </w:rPr>
      </w:pPr>
      <w:r w:rsidRPr="00107B21">
        <w:rPr>
          <w:sz w:val="28"/>
          <w:szCs w:val="28"/>
          <w:lang w:val="uk-UA"/>
        </w:rPr>
        <w:t>The principle of gender equality underlies the construction of a modern rule of law and a democratic society. International human rights law, as well as international human rights law, make the rights of men and women in all spheres of life and the prohibition of gender discrimination one of the mandatory democratic requirements.</w:t>
      </w:r>
    </w:p>
    <w:p w14:paraId="3BFC6550" w14:textId="77777777" w:rsidR="00EF49A3" w:rsidRPr="00107B21" w:rsidRDefault="00EF49A3" w:rsidP="00EF49A3">
      <w:pPr>
        <w:spacing w:line="360" w:lineRule="auto"/>
        <w:ind w:firstLine="709"/>
        <w:jc w:val="both"/>
        <w:outlineLvl w:val="0"/>
        <w:rPr>
          <w:sz w:val="28"/>
          <w:szCs w:val="28"/>
          <w:lang w:val="uk-UA"/>
        </w:rPr>
      </w:pPr>
      <w:r w:rsidRPr="00107B21">
        <w:rPr>
          <w:sz w:val="28"/>
          <w:szCs w:val="28"/>
          <w:lang w:val="uk-UA"/>
        </w:rPr>
        <w:t>The purpose of the qualification work is to form a system of knowledge, skills and abilities in the field of constitutional support and affirmation of the principle of gender equality, to provide a holi</w:t>
      </w:r>
      <w:r>
        <w:rPr>
          <w:sz w:val="28"/>
          <w:szCs w:val="28"/>
          <w:lang w:val="uk-UA"/>
        </w:rPr>
        <w:t>stic view of the concept of non</w:t>
      </w:r>
      <w:r w:rsidRPr="001453EF">
        <w:rPr>
          <w:sz w:val="28"/>
          <w:lang w:val="en-US"/>
        </w:rPr>
        <w:t>–</w:t>
      </w:r>
      <w:r w:rsidRPr="00107B21">
        <w:rPr>
          <w:sz w:val="28"/>
          <w:szCs w:val="28"/>
          <w:lang w:val="uk-UA"/>
        </w:rPr>
        <w:t>discrimination on the grounds of sex as a fundamental value and legal standard.</w:t>
      </w:r>
    </w:p>
    <w:p w14:paraId="5CC77518" w14:textId="77777777" w:rsidR="00EF49A3" w:rsidRPr="00107B21" w:rsidRDefault="00EF49A3" w:rsidP="00EF49A3">
      <w:pPr>
        <w:spacing w:line="360" w:lineRule="auto"/>
        <w:ind w:firstLine="709"/>
        <w:jc w:val="both"/>
        <w:outlineLvl w:val="0"/>
        <w:rPr>
          <w:sz w:val="28"/>
          <w:szCs w:val="28"/>
          <w:lang w:val="uk-UA"/>
        </w:rPr>
      </w:pPr>
      <w:r w:rsidRPr="00107B21">
        <w:rPr>
          <w:sz w:val="28"/>
          <w:szCs w:val="28"/>
          <w:lang w:val="uk-UA"/>
        </w:rPr>
        <w:t>The object of study of this qualification is public relations in the field of organization, impleme</w:t>
      </w:r>
      <w:r>
        <w:rPr>
          <w:sz w:val="28"/>
          <w:szCs w:val="28"/>
          <w:lang w:val="uk-UA"/>
        </w:rPr>
        <w:t>ntation and maintenance of anti</w:t>
      </w:r>
      <w:r w:rsidRPr="001453EF">
        <w:rPr>
          <w:sz w:val="28"/>
          <w:lang w:val="en-US"/>
        </w:rPr>
        <w:t>–</w:t>
      </w:r>
      <w:r w:rsidRPr="00107B21">
        <w:rPr>
          <w:sz w:val="28"/>
          <w:szCs w:val="28"/>
          <w:lang w:val="uk-UA"/>
        </w:rPr>
        <w:t>discrimination policy in foreign countries.</w:t>
      </w:r>
    </w:p>
    <w:p w14:paraId="6AE3FB0C" w14:textId="77777777" w:rsidR="00EF49A3" w:rsidRPr="00107B21" w:rsidRDefault="00EF49A3" w:rsidP="00EF49A3">
      <w:pPr>
        <w:spacing w:line="360" w:lineRule="auto"/>
        <w:ind w:firstLine="709"/>
        <w:jc w:val="both"/>
        <w:outlineLvl w:val="0"/>
        <w:rPr>
          <w:sz w:val="28"/>
          <w:szCs w:val="28"/>
          <w:lang w:val="uk-UA"/>
        </w:rPr>
      </w:pPr>
      <w:r w:rsidRPr="00107B21">
        <w:rPr>
          <w:sz w:val="28"/>
          <w:szCs w:val="28"/>
          <w:lang w:val="uk-UA"/>
        </w:rPr>
        <w:t>The subject of the study is the constitutional principles of ensuring and implementing the principle of gender equality in Ukraine and foreign countries.</w:t>
      </w:r>
    </w:p>
    <w:p w14:paraId="4722F9B0" w14:textId="77777777" w:rsidR="00EF49A3" w:rsidRPr="00107B21" w:rsidRDefault="00EF49A3" w:rsidP="00EF49A3">
      <w:pPr>
        <w:spacing w:line="360" w:lineRule="auto"/>
        <w:ind w:firstLine="709"/>
        <w:jc w:val="both"/>
        <w:outlineLvl w:val="0"/>
        <w:rPr>
          <w:sz w:val="28"/>
          <w:szCs w:val="28"/>
          <w:lang w:val="uk-UA"/>
        </w:rPr>
      </w:pPr>
      <w:r w:rsidRPr="00107B21">
        <w:rPr>
          <w:sz w:val="28"/>
          <w:szCs w:val="28"/>
          <w:lang w:val="uk-UA"/>
        </w:rPr>
        <w:t xml:space="preserve">The methodological basis of the work is a set of methods of philosophical, general scientific and special scientific levels. The study is based on philosophical methods: dialectical (the basic principles of which are objectivity, comprehensiveness, specificity and completeness of knowledge, bifurcation of the only and knowledge of its contradictory sides, etc.), logical (the main techniques of which are analysis and synthesis, induction and deduction, analogy, convergence </w:t>
      </w:r>
      <w:r w:rsidRPr="00107B21">
        <w:rPr>
          <w:sz w:val="28"/>
          <w:szCs w:val="28"/>
          <w:lang w:val="uk-UA"/>
        </w:rPr>
        <w:lastRenderedPageBreak/>
        <w:t>from concrete to abstract and from abstract to concrete), etc. Among the general scientific methods of cognition will be used methods of systems analysis (structural, functional, factorial, genetic), target, typ</w:t>
      </w:r>
      <w:r>
        <w:rPr>
          <w:sz w:val="28"/>
          <w:szCs w:val="28"/>
          <w:lang w:val="uk-UA"/>
        </w:rPr>
        <w:t>ological, model. Of the special</w:t>
      </w:r>
      <w:r w:rsidRPr="001453EF">
        <w:rPr>
          <w:sz w:val="28"/>
          <w:lang w:val="en-US"/>
        </w:rPr>
        <w:t>–</w:t>
      </w:r>
      <w:r>
        <w:rPr>
          <w:sz w:val="28"/>
          <w:szCs w:val="28"/>
          <w:lang w:val="uk-UA"/>
        </w:rPr>
        <w:t>legal applied: formal</w:t>
      </w:r>
      <w:r w:rsidRPr="001453EF">
        <w:rPr>
          <w:sz w:val="28"/>
          <w:lang w:val="en-US"/>
        </w:rPr>
        <w:t>–</w:t>
      </w:r>
      <w:r>
        <w:rPr>
          <w:sz w:val="28"/>
          <w:szCs w:val="28"/>
          <w:lang w:val="uk-UA"/>
        </w:rPr>
        <w:t>legal, comparative</w:t>
      </w:r>
      <w:r w:rsidRPr="001453EF">
        <w:rPr>
          <w:sz w:val="28"/>
          <w:lang w:val="en-US"/>
        </w:rPr>
        <w:t>–</w:t>
      </w:r>
      <w:r w:rsidRPr="00107B21">
        <w:rPr>
          <w:sz w:val="28"/>
          <w:szCs w:val="28"/>
          <w:lang w:val="uk-UA"/>
        </w:rPr>
        <w:t>legal, method of legal modeling, etc.</w:t>
      </w:r>
    </w:p>
    <w:p w14:paraId="23D1B85F" w14:textId="77777777" w:rsidR="00EF49A3" w:rsidRPr="00107B21" w:rsidRDefault="00EF49A3" w:rsidP="00EF49A3">
      <w:pPr>
        <w:spacing w:line="360" w:lineRule="auto"/>
        <w:ind w:firstLine="709"/>
        <w:jc w:val="both"/>
        <w:outlineLvl w:val="0"/>
        <w:rPr>
          <w:sz w:val="28"/>
          <w:szCs w:val="28"/>
          <w:lang w:val="uk-UA"/>
        </w:rPr>
      </w:pPr>
      <w:r w:rsidRPr="00107B21">
        <w:rPr>
          <w:sz w:val="28"/>
          <w:szCs w:val="28"/>
          <w:lang w:val="uk-UA"/>
        </w:rPr>
        <w:t>Special attention in the qualification work is paid to the international standards of the principle of gender equality and their significance for the Ukrainian state in connection with the chosen course of the country for European integration. Despite the positive steps, the main problems in the field of gender equality still remain. Recommendations for gender reform of national legislation in accordance with international standards, which should begin with constitutional changes, and recommendations for the development of a mechanism to ensure gender equality in the country have been developed.</w:t>
      </w:r>
    </w:p>
    <w:p w14:paraId="3F9AC969" w14:textId="77777777" w:rsidR="00EF49A3" w:rsidRPr="008F341E" w:rsidRDefault="00EF49A3" w:rsidP="00EF49A3">
      <w:pPr>
        <w:spacing w:line="360" w:lineRule="auto"/>
        <w:ind w:firstLine="709"/>
        <w:jc w:val="both"/>
        <w:outlineLvl w:val="0"/>
        <w:rPr>
          <w:sz w:val="28"/>
          <w:szCs w:val="28"/>
          <w:lang w:val="uk-UA"/>
        </w:rPr>
      </w:pPr>
      <w:r w:rsidRPr="00107B21">
        <w:rPr>
          <w:sz w:val="28"/>
          <w:szCs w:val="28"/>
          <w:lang w:val="uk-UA"/>
        </w:rPr>
        <w:t>GENDER EQUALITY, GENDER EQUALITY, GENDER DISCRIMINATION, PROHIBITION OF DISCRIMINATION, INTERNATIONAL LEGAL STANDARDS FOR THE PROTECTION AGAINST GENDER DISCRIMINATION, THE EUROPEAN STANDARD OF PROTECTION AGAINST GENDER DISCRIMINATION, GENDER, CONSTITUTION.</w:t>
      </w:r>
    </w:p>
    <w:p w14:paraId="302DA420" w14:textId="77777777" w:rsidR="00EF49A3" w:rsidRDefault="00EF49A3" w:rsidP="00EF49A3">
      <w:pPr>
        <w:spacing w:line="360" w:lineRule="auto"/>
        <w:ind w:right="-290" w:firstLine="709"/>
        <w:jc w:val="both"/>
        <w:rPr>
          <w:sz w:val="28"/>
          <w:szCs w:val="28"/>
          <w:highlight w:val="yellow"/>
          <w:lang w:val="en-US"/>
        </w:rPr>
      </w:pPr>
    </w:p>
    <w:p w14:paraId="61FE3770" w14:textId="77777777" w:rsidR="00EF49A3" w:rsidRDefault="00EF49A3" w:rsidP="00EF49A3">
      <w:pPr>
        <w:spacing w:line="360" w:lineRule="auto"/>
        <w:ind w:right="-290" w:firstLine="709"/>
        <w:jc w:val="both"/>
        <w:rPr>
          <w:sz w:val="28"/>
          <w:szCs w:val="28"/>
          <w:highlight w:val="yellow"/>
          <w:lang w:val="en-US"/>
        </w:rPr>
      </w:pPr>
    </w:p>
    <w:p w14:paraId="70A1BF64" w14:textId="77777777" w:rsidR="00EF49A3" w:rsidRDefault="00EF49A3" w:rsidP="00EF49A3">
      <w:pPr>
        <w:spacing w:line="360" w:lineRule="auto"/>
        <w:ind w:right="-290"/>
        <w:jc w:val="both"/>
        <w:rPr>
          <w:sz w:val="28"/>
          <w:szCs w:val="28"/>
          <w:lang w:val="uk-UA"/>
        </w:rPr>
      </w:pPr>
    </w:p>
    <w:p w14:paraId="08385B43" w14:textId="77777777" w:rsidR="00EF49A3" w:rsidRDefault="00EF49A3" w:rsidP="00EF49A3">
      <w:pPr>
        <w:spacing w:line="360" w:lineRule="auto"/>
        <w:ind w:right="-290"/>
        <w:jc w:val="both"/>
        <w:rPr>
          <w:sz w:val="28"/>
          <w:szCs w:val="28"/>
          <w:lang w:val="uk-UA"/>
        </w:rPr>
      </w:pPr>
    </w:p>
    <w:p w14:paraId="7511DD99" w14:textId="77777777" w:rsidR="00EF49A3" w:rsidRDefault="00EF49A3" w:rsidP="00EF49A3">
      <w:pPr>
        <w:spacing w:line="360" w:lineRule="auto"/>
        <w:ind w:right="-290"/>
        <w:jc w:val="both"/>
        <w:rPr>
          <w:sz w:val="28"/>
          <w:szCs w:val="28"/>
          <w:lang w:val="uk-UA"/>
        </w:rPr>
      </w:pPr>
    </w:p>
    <w:p w14:paraId="496F22A1" w14:textId="77777777" w:rsidR="00EF49A3" w:rsidRDefault="00EF49A3" w:rsidP="00EF49A3">
      <w:pPr>
        <w:spacing w:line="360" w:lineRule="auto"/>
        <w:ind w:right="-290"/>
        <w:jc w:val="both"/>
        <w:rPr>
          <w:sz w:val="28"/>
          <w:szCs w:val="28"/>
          <w:lang w:val="uk-UA"/>
        </w:rPr>
      </w:pPr>
    </w:p>
    <w:p w14:paraId="479051A1" w14:textId="77777777" w:rsidR="00EF49A3" w:rsidRDefault="00EF49A3" w:rsidP="00EF49A3">
      <w:pPr>
        <w:spacing w:line="360" w:lineRule="auto"/>
        <w:ind w:right="-290"/>
        <w:jc w:val="both"/>
        <w:rPr>
          <w:sz w:val="28"/>
          <w:szCs w:val="28"/>
          <w:lang w:val="uk-UA"/>
        </w:rPr>
      </w:pPr>
    </w:p>
    <w:p w14:paraId="069870D9" w14:textId="77777777" w:rsidR="00EF49A3" w:rsidRDefault="00EF49A3" w:rsidP="00EF49A3">
      <w:pPr>
        <w:spacing w:line="360" w:lineRule="auto"/>
        <w:ind w:right="-290"/>
        <w:jc w:val="both"/>
        <w:rPr>
          <w:sz w:val="28"/>
          <w:szCs w:val="28"/>
          <w:lang w:val="uk-UA"/>
        </w:rPr>
      </w:pPr>
    </w:p>
    <w:p w14:paraId="212DE2C4" w14:textId="77777777" w:rsidR="00EF49A3" w:rsidRDefault="00EF49A3" w:rsidP="00EF49A3">
      <w:pPr>
        <w:spacing w:line="360" w:lineRule="auto"/>
        <w:ind w:right="-290"/>
        <w:jc w:val="both"/>
        <w:rPr>
          <w:sz w:val="28"/>
          <w:szCs w:val="28"/>
          <w:lang w:val="uk-UA"/>
        </w:rPr>
      </w:pPr>
    </w:p>
    <w:p w14:paraId="786139F0" w14:textId="77777777" w:rsidR="00EF49A3" w:rsidRDefault="00EF49A3" w:rsidP="00EF49A3">
      <w:pPr>
        <w:spacing w:line="360" w:lineRule="auto"/>
        <w:ind w:right="-290"/>
        <w:jc w:val="both"/>
        <w:rPr>
          <w:sz w:val="28"/>
          <w:szCs w:val="28"/>
          <w:lang w:val="uk-UA"/>
        </w:rPr>
      </w:pPr>
    </w:p>
    <w:p w14:paraId="44F8A9FE" w14:textId="77777777" w:rsidR="00EF49A3" w:rsidRDefault="00EF49A3" w:rsidP="00EF49A3">
      <w:pPr>
        <w:spacing w:line="360" w:lineRule="auto"/>
        <w:ind w:right="-290"/>
        <w:jc w:val="both"/>
        <w:rPr>
          <w:sz w:val="28"/>
          <w:szCs w:val="28"/>
          <w:lang w:val="uk-UA"/>
        </w:rPr>
      </w:pPr>
    </w:p>
    <w:p w14:paraId="129E4E37" w14:textId="77777777" w:rsidR="00EF49A3" w:rsidRDefault="00EF49A3" w:rsidP="00EF49A3">
      <w:pPr>
        <w:spacing w:line="360" w:lineRule="auto"/>
        <w:ind w:right="-290"/>
        <w:jc w:val="both"/>
        <w:rPr>
          <w:sz w:val="28"/>
          <w:szCs w:val="28"/>
          <w:lang w:val="uk-UA"/>
        </w:rPr>
      </w:pPr>
    </w:p>
    <w:p w14:paraId="5E2B5EC2" w14:textId="77777777" w:rsidR="00EF49A3" w:rsidRDefault="00EF49A3" w:rsidP="00EF49A3">
      <w:pPr>
        <w:spacing w:line="360" w:lineRule="auto"/>
        <w:ind w:right="-290"/>
        <w:jc w:val="both"/>
        <w:rPr>
          <w:sz w:val="28"/>
          <w:szCs w:val="28"/>
          <w:lang w:val="uk-UA"/>
        </w:rPr>
      </w:pPr>
    </w:p>
    <w:p w14:paraId="40DF1CF5" w14:textId="77777777" w:rsidR="00EF49A3" w:rsidRPr="008F341E" w:rsidRDefault="00EF49A3" w:rsidP="00EF49A3">
      <w:pPr>
        <w:spacing w:line="360" w:lineRule="auto"/>
        <w:ind w:right="-290"/>
        <w:contextualSpacing/>
        <w:jc w:val="center"/>
        <w:rPr>
          <w:sz w:val="28"/>
          <w:szCs w:val="28"/>
          <w:lang w:val="uk-UA"/>
        </w:rPr>
      </w:pPr>
      <w:r w:rsidRPr="00631809">
        <w:rPr>
          <w:sz w:val="28"/>
          <w:szCs w:val="28"/>
          <w:lang w:val="uk-UA"/>
        </w:rPr>
        <w:lastRenderedPageBreak/>
        <w:t>ЗМІСТ</w:t>
      </w:r>
    </w:p>
    <w:p w14:paraId="4A66ACBC" w14:textId="77777777" w:rsidR="00EF49A3" w:rsidRPr="008F341E" w:rsidRDefault="00EF49A3" w:rsidP="00EF49A3">
      <w:pPr>
        <w:spacing w:line="360" w:lineRule="auto"/>
        <w:contextualSpacing/>
        <w:jc w:val="center"/>
        <w:rPr>
          <w:sz w:val="28"/>
          <w:szCs w:val="28"/>
          <w:lang w:val="uk-UA"/>
        </w:rPr>
      </w:pPr>
    </w:p>
    <w:p w14:paraId="5FFD77F2" w14:textId="77777777" w:rsidR="00EF49A3" w:rsidRPr="008F341E" w:rsidRDefault="00EF49A3" w:rsidP="00EF49A3">
      <w:pPr>
        <w:tabs>
          <w:tab w:val="left" w:pos="0"/>
        </w:tabs>
        <w:spacing w:line="360" w:lineRule="auto"/>
        <w:contextualSpacing/>
        <w:jc w:val="center"/>
        <w:outlineLvl w:val="0"/>
        <w:rPr>
          <w:sz w:val="28"/>
          <w:szCs w:val="28"/>
          <w:lang w:val="uk-UA"/>
        </w:rPr>
      </w:pPr>
    </w:p>
    <w:p w14:paraId="19EF5BFA" w14:textId="66CE9BBD" w:rsidR="00EF49A3" w:rsidRPr="008F341E" w:rsidRDefault="00EF49A3" w:rsidP="00EF49A3">
      <w:pPr>
        <w:spacing w:line="360" w:lineRule="auto"/>
        <w:ind w:left="-142"/>
        <w:jc w:val="both"/>
        <w:outlineLvl w:val="0"/>
        <w:rPr>
          <w:sz w:val="28"/>
          <w:szCs w:val="28"/>
          <w:lang w:val="uk-UA"/>
        </w:rPr>
      </w:pPr>
      <w:r>
        <w:rPr>
          <w:sz w:val="28"/>
          <w:szCs w:val="28"/>
          <w:lang w:val="uk-UA"/>
        </w:rPr>
        <w:t xml:space="preserve">ПЕРЕЛІК УМОВНИХ </w:t>
      </w:r>
      <w:r w:rsidRPr="008F341E">
        <w:rPr>
          <w:sz w:val="28"/>
          <w:szCs w:val="28"/>
          <w:lang w:val="uk-UA"/>
        </w:rPr>
        <w:t>СКОРОЧЕНЬ…………</w:t>
      </w:r>
      <w:r>
        <w:rPr>
          <w:sz w:val="28"/>
          <w:szCs w:val="28"/>
          <w:lang w:val="uk-UA"/>
        </w:rPr>
        <w:t>.....</w:t>
      </w:r>
      <w:r w:rsidRPr="008F341E">
        <w:rPr>
          <w:sz w:val="28"/>
          <w:szCs w:val="28"/>
          <w:lang w:val="uk-UA"/>
        </w:rPr>
        <w:t>…....</w:t>
      </w:r>
      <w:r>
        <w:rPr>
          <w:sz w:val="28"/>
          <w:szCs w:val="28"/>
          <w:lang w:val="uk-UA"/>
        </w:rPr>
        <w:t>....</w:t>
      </w:r>
      <w:r w:rsidRPr="008F341E">
        <w:rPr>
          <w:sz w:val="28"/>
          <w:szCs w:val="28"/>
          <w:lang w:val="uk-UA"/>
        </w:rPr>
        <w:t>............</w:t>
      </w:r>
      <w:r>
        <w:rPr>
          <w:sz w:val="28"/>
          <w:szCs w:val="28"/>
          <w:lang w:val="uk-UA"/>
        </w:rPr>
        <w:t>....</w:t>
      </w:r>
      <w:r>
        <w:rPr>
          <w:sz w:val="28"/>
          <w:szCs w:val="28"/>
        </w:rPr>
        <w:t>.................</w:t>
      </w:r>
      <w:r>
        <w:rPr>
          <w:sz w:val="28"/>
          <w:szCs w:val="28"/>
          <w:lang w:val="uk-UA"/>
        </w:rPr>
        <w:t>........</w:t>
      </w:r>
      <w:r w:rsidRPr="001453EF">
        <w:rPr>
          <w:sz w:val="28"/>
          <w:szCs w:val="28"/>
          <w:lang w:val="uk-UA"/>
        </w:rPr>
        <w:t>9</w:t>
      </w:r>
    </w:p>
    <w:p w14:paraId="0EA8503A" w14:textId="37C04973" w:rsidR="00EF49A3" w:rsidRPr="008F341E" w:rsidRDefault="00EF49A3" w:rsidP="00EF49A3">
      <w:pPr>
        <w:spacing w:line="360" w:lineRule="auto"/>
        <w:ind w:left="-142"/>
        <w:jc w:val="both"/>
        <w:rPr>
          <w:sz w:val="28"/>
          <w:szCs w:val="28"/>
          <w:lang w:val="uk-UA"/>
        </w:rPr>
      </w:pPr>
      <w:r w:rsidRPr="008F341E">
        <w:rPr>
          <w:sz w:val="28"/>
          <w:szCs w:val="28"/>
          <w:lang w:val="uk-UA"/>
        </w:rPr>
        <w:t>РОЗДІЛ 1. </w:t>
      </w:r>
      <w:r>
        <w:rPr>
          <w:sz w:val="28"/>
          <w:szCs w:val="28"/>
          <w:lang w:val="uk-UA"/>
        </w:rPr>
        <w:t>ПОЯСНЮВАЛЬНА ЗАПИСКА</w:t>
      </w:r>
      <w:r w:rsidRPr="008F341E">
        <w:rPr>
          <w:sz w:val="28"/>
          <w:szCs w:val="28"/>
          <w:lang w:val="uk-UA"/>
        </w:rPr>
        <w:t>……......</w:t>
      </w:r>
      <w:r>
        <w:rPr>
          <w:sz w:val="28"/>
          <w:szCs w:val="28"/>
          <w:lang w:val="uk-UA"/>
        </w:rPr>
        <w:t>...........................</w:t>
      </w:r>
      <w:r w:rsidRPr="008F341E">
        <w:rPr>
          <w:sz w:val="28"/>
          <w:szCs w:val="28"/>
          <w:lang w:val="uk-UA"/>
        </w:rPr>
        <w:t>....</w:t>
      </w:r>
      <w:r>
        <w:rPr>
          <w:sz w:val="28"/>
          <w:szCs w:val="28"/>
          <w:lang w:val="uk-UA"/>
        </w:rPr>
        <w:t>..</w:t>
      </w:r>
      <w:r w:rsidRPr="008F341E">
        <w:rPr>
          <w:sz w:val="28"/>
          <w:szCs w:val="28"/>
          <w:lang w:val="uk-UA"/>
        </w:rPr>
        <w:t>.......</w:t>
      </w:r>
      <w:r>
        <w:rPr>
          <w:sz w:val="28"/>
          <w:szCs w:val="28"/>
          <w:lang w:val="uk-UA"/>
        </w:rPr>
        <w:t>.....</w:t>
      </w:r>
      <w:r w:rsidRPr="008F341E">
        <w:rPr>
          <w:sz w:val="28"/>
          <w:szCs w:val="28"/>
          <w:lang w:val="uk-UA"/>
        </w:rPr>
        <w:t>.</w:t>
      </w:r>
      <w:r>
        <w:rPr>
          <w:sz w:val="28"/>
          <w:szCs w:val="28"/>
          <w:lang w:val="uk-UA"/>
        </w:rPr>
        <w:t>..</w:t>
      </w:r>
      <w:r w:rsidRPr="001453EF">
        <w:rPr>
          <w:sz w:val="28"/>
          <w:szCs w:val="28"/>
          <w:lang w:val="uk-UA"/>
        </w:rPr>
        <w:t>10</w:t>
      </w:r>
    </w:p>
    <w:p w14:paraId="6A1A82B5" w14:textId="1380300E" w:rsidR="00EF49A3" w:rsidRDefault="00EF49A3" w:rsidP="00EF49A3">
      <w:pPr>
        <w:spacing w:line="360" w:lineRule="auto"/>
        <w:ind w:left="-142"/>
        <w:jc w:val="both"/>
        <w:rPr>
          <w:sz w:val="28"/>
          <w:szCs w:val="28"/>
          <w:lang w:val="uk-UA"/>
        </w:rPr>
      </w:pPr>
      <w:r>
        <w:rPr>
          <w:sz w:val="28"/>
          <w:szCs w:val="28"/>
          <w:lang w:val="uk-UA"/>
        </w:rPr>
        <w:t>РОЗДІЛ 2. ПРАКТИЧНА ЧАСТИНА</w:t>
      </w:r>
      <w:r w:rsidRPr="001453EF">
        <w:rPr>
          <w:sz w:val="28"/>
          <w:szCs w:val="28"/>
          <w:lang w:val="uk-UA"/>
        </w:rPr>
        <w:t>…………………………</w:t>
      </w:r>
      <w:r>
        <w:rPr>
          <w:sz w:val="28"/>
          <w:szCs w:val="28"/>
          <w:lang w:val="uk-UA"/>
        </w:rPr>
        <w:t>…</w:t>
      </w:r>
      <w:r w:rsidRPr="001453EF">
        <w:rPr>
          <w:sz w:val="28"/>
          <w:szCs w:val="28"/>
          <w:lang w:val="uk-UA"/>
        </w:rPr>
        <w:t>………..………..37</w:t>
      </w:r>
    </w:p>
    <w:p w14:paraId="16153817" w14:textId="1ECAC8B3" w:rsidR="00EF49A3" w:rsidRPr="008F341E" w:rsidRDefault="00EF49A3" w:rsidP="00EF49A3">
      <w:pPr>
        <w:spacing w:line="360" w:lineRule="auto"/>
        <w:ind w:left="709"/>
        <w:jc w:val="both"/>
        <w:rPr>
          <w:sz w:val="28"/>
          <w:szCs w:val="28"/>
          <w:lang w:val="uk-UA"/>
        </w:rPr>
      </w:pPr>
      <w:r>
        <w:rPr>
          <w:sz w:val="28"/>
          <w:szCs w:val="28"/>
          <w:lang w:val="uk-UA"/>
        </w:rPr>
        <w:t>2.1 Конституційне регулювання принципу гендерної рівності в зарубіжних країнах…………………………………......………………........37</w:t>
      </w:r>
    </w:p>
    <w:p w14:paraId="47159822" w14:textId="2D9EDBF7" w:rsidR="00EF49A3" w:rsidRPr="008F341E" w:rsidRDefault="00EF49A3" w:rsidP="00EF49A3">
      <w:pPr>
        <w:spacing w:line="360" w:lineRule="auto"/>
        <w:ind w:left="709"/>
        <w:jc w:val="both"/>
        <w:rPr>
          <w:sz w:val="28"/>
          <w:szCs w:val="28"/>
          <w:lang w:val="uk-UA"/>
        </w:rPr>
      </w:pPr>
      <w:r>
        <w:rPr>
          <w:sz w:val="28"/>
          <w:szCs w:val="28"/>
          <w:lang w:val="uk-UA"/>
        </w:rPr>
        <w:t>2</w:t>
      </w:r>
      <w:r w:rsidRPr="008F341E">
        <w:rPr>
          <w:sz w:val="28"/>
          <w:szCs w:val="28"/>
          <w:lang w:val="uk-UA"/>
        </w:rPr>
        <w:t xml:space="preserve">.2 </w:t>
      </w:r>
      <w:r>
        <w:rPr>
          <w:sz w:val="28"/>
          <w:szCs w:val="28"/>
          <w:lang w:val="uk-UA"/>
        </w:rPr>
        <w:t>Правове регулювання гендерної рівності в міжнародно</w:t>
      </w:r>
      <w:r w:rsidRPr="007B623E">
        <w:rPr>
          <w:sz w:val="28"/>
        </w:rPr>
        <w:t>–</w:t>
      </w:r>
      <w:r>
        <w:rPr>
          <w:sz w:val="28"/>
          <w:szCs w:val="28"/>
          <w:lang w:val="uk-UA"/>
        </w:rPr>
        <w:t>правових актах та процес їх імплементації у вітчизняне законодавство……………...….................</w:t>
      </w:r>
      <w:r w:rsidRPr="008F341E">
        <w:rPr>
          <w:sz w:val="28"/>
          <w:szCs w:val="28"/>
          <w:lang w:val="uk-UA"/>
        </w:rPr>
        <w:t>...............................</w:t>
      </w:r>
      <w:r>
        <w:rPr>
          <w:sz w:val="28"/>
          <w:szCs w:val="28"/>
          <w:lang w:val="uk-UA"/>
        </w:rPr>
        <w:t>....</w:t>
      </w:r>
      <w:r w:rsidRPr="008F341E">
        <w:rPr>
          <w:sz w:val="28"/>
          <w:szCs w:val="28"/>
          <w:lang w:val="uk-UA"/>
        </w:rPr>
        <w:t>...</w:t>
      </w:r>
      <w:r>
        <w:rPr>
          <w:sz w:val="28"/>
          <w:szCs w:val="28"/>
          <w:lang w:val="uk-UA"/>
        </w:rPr>
        <w:t>................51</w:t>
      </w:r>
    </w:p>
    <w:p w14:paraId="227A18A9" w14:textId="13C2A774" w:rsidR="00EF49A3" w:rsidRPr="008F341E" w:rsidRDefault="00EF49A3" w:rsidP="00EF49A3">
      <w:pPr>
        <w:tabs>
          <w:tab w:val="left" w:pos="1260"/>
        </w:tabs>
        <w:spacing w:line="360" w:lineRule="auto"/>
        <w:ind w:left="709"/>
        <w:jc w:val="both"/>
        <w:rPr>
          <w:sz w:val="28"/>
          <w:szCs w:val="28"/>
          <w:lang w:val="uk-UA"/>
        </w:rPr>
      </w:pPr>
      <w:r>
        <w:rPr>
          <w:sz w:val="28"/>
          <w:szCs w:val="28"/>
          <w:lang w:val="uk-UA"/>
        </w:rPr>
        <w:t>2.3</w:t>
      </w:r>
      <w:r w:rsidRPr="00C64562">
        <w:rPr>
          <w:sz w:val="28"/>
          <w:szCs w:val="28"/>
          <w:lang w:val="uk-UA"/>
        </w:rPr>
        <w:t xml:space="preserve"> </w:t>
      </w:r>
      <w:r>
        <w:rPr>
          <w:sz w:val="28"/>
          <w:szCs w:val="28"/>
          <w:lang w:val="uk-UA"/>
        </w:rPr>
        <w:t>Вітчизняний механізм реалізації та гарантування конституційного принципу гендерної рівності у різних сферах суспільних відносин</w:t>
      </w:r>
      <w:r w:rsidRPr="008F341E">
        <w:rPr>
          <w:sz w:val="28"/>
          <w:szCs w:val="28"/>
          <w:lang w:val="uk-UA"/>
        </w:rPr>
        <w:t>....</w:t>
      </w:r>
      <w:r>
        <w:rPr>
          <w:sz w:val="28"/>
          <w:szCs w:val="28"/>
          <w:lang w:val="uk-UA"/>
        </w:rPr>
        <w:t>........................................................................................................</w:t>
      </w:r>
      <w:r w:rsidRPr="001453EF">
        <w:rPr>
          <w:sz w:val="28"/>
          <w:szCs w:val="28"/>
          <w:lang w:val="uk-UA"/>
        </w:rPr>
        <w:t>6</w:t>
      </w:r>
      <w:r>
        <w:rPr>
          <w:sz w:val="28"/>
          <w:szCs w:val="28"/>
          <w:lang w:val="uk-UA"/>
        </w:rPr>
        <w:t>6</w:t>
      </w:r>
    </w:p>
    <w:p w14:paraId="4110C9BC" w14:textId="5E418CC7" w:rsidR="00EF49A3" w:rsidRDefault="00EF49A3" w:rsidP="00EF49A3">
      <w:pPr>
        <w:spacing w:line="360" w:lineRule="auto"/>
        <w:ind w:left="708" w:firstLine="1"/>
        <w:jc w:val="both"/>
        <w:rPr>
          <w:sz w:val="28"/>
          <w:szCs w:val="28"/>
          <w:lang w:val="uk-UA"/>
        </w:rPr>
      </w:pPr>
      <w:r>
        <w:rPr>
          <w:sz w:val="28"/>
          <w:szCs w:val="28"/>
          <w:lang w:val="uk-UA"/>
        </w:rPr>
        <w:t xml:space="preserve">2.4 </w:t>
      </w:r>
      <w:r w:rsidRPr="00C64562">
        <w:rPr>
          <w:sz w:val="28"/>
          <w:szCs w:val="28"/>
          <w:lang w:val="uk-UA"/>
        </w:rPr>
        <w:t>Рецепція за</w:t>
      </w:r>
      <w:r>
        <w:rPr>
          <w:sz w:val="28"/>
          <w:szCs w:val="28"/>
          <w:lang w:val="uk-UA"/>
        </w:rPr>
        <w:t>рубіжного досвіду конституційно</w:t>
      </w:r>
      <w:r w:rsidRPr="007B623E">
        <w:rPr>
          <w:sz w:val="28"/>
        </w:rPr>
        <w:t>–</w:t>
      </w:r>
      <w:r w:rsidRPr="00C64562">
        <w:rPr>
          <w:sz w:val="28"/>
          <w:szCs w:val="28"/>
          <w:lang w:val="uk-UA"/>
        </w:rPr>
        <w:t>правового регулювання гендерної рівності в процесі модернізації конституційного законодавства</w:t>
      </w:r>
      <w:r>
        <w:rPr>
          <w:sz w:val="28"/>
          <w:szCs w:val="28"/>
          <w:lang w:val="uk-UA"/>
        </w:rPr>
        <w:t>………………………………………………………...............76</w:t>
      </w:r>
    </w:p>
    <w:p w14:paraId="3C180FEF" w14:textId="38FC8EAF" w:rsidR="00EF49A3" w:rsidRPr="008F341E" w:rsidRDefault="00EF49A3" w:rsidP="00EF49A3">
      <w:pPr>
        <w:spacing w:line="360" w:lineRule="auto"/>
        <w:ind w:left="708" w:firstLine="1"/>
        <w:jc w:val="both"/>
        <w:rPr>
          <w:sz w:val="28"/>
          <w:szCs w:val="28"/>
          <w:lang w:val="uk-UA"/>
        </w:rPr>
      </w:pPr>
      <w:r>
        <w:rPr>
          <w:sz w:val="28"/>
          <w:szCs w:val="28"/>
          <w:lang w:val="uk-UA"/>
        </w:rPr>
        <w:t>2.5 Перспективні тенденції розвитку правового регулювання  конституційного принципу гендерної рівності в Україні ……..…………86</w:t>
      </w:r>
    </w:p>
    <w:p w14:paraId="0228071D" w14:textId="4BFA9DF3" w:rsidR="00EF49A3" w:rsidRPr="008F341E" w:rsidRDefault="00EF49A3" w:rsidP="00EF49A3">
      <w:pPr>
        <w:tabs>
          <w:tab w:val="left" w:pos="1260"/>
        </w:tabs>
        <w:spacing w:line="360" w:lineRule="auto"/>
        <w:jc w:val="both"/>
        <w:outlineLvl w:val="0"/>
        <w:rPr>
          <w:sz w:val="28"/>
          <w:szCs w:val="28"/>
          <w:lang w:val="uk-UA"/>
        </w:rPr>
      </w:pPr>
      <w:r w:rsidRPr="008F341E">
        <w:rPr>
          <w:sz w:val="28"/>
          <w:szCs w:val="28"/>
          <w:lang w:val="uk-UA"/>
        </w:rPr>
        <w:t>ВИСНОВКИ………….................................</w:t>
      </w:r>
      <w:r>
        <w:rPr>
          <w:sz w:val="28"/>
          <w:szCs w:val="28"/>
          <w:lang w:val="uk-UA"/>
        </w:rPr>
        <w:t>..............................................................98</w:t>
      </w:r>
    </w:p>
    <w:p w14:paraId="54A59B5B" w14:textId="688A4CF7" w:rsidR="00EF49A3" w:rsidRPr="008F341E" w:rsidRDefault="00EF49A3" w:rsidP="00EF49A3">
      <w:pPr>
        <w:spacing w:line="360" w:lineRule="auto"/>
        <w:jc w:val="both"/>
        <w:rPr>
          <w:sz w:val="28"/>
          <w:szCs w:val="28"/>
          <w:lang w:val="uk-UA"/>
        </w:rPr>
      </w:pPr>
      <w:r w:rsidRPr="008F341E">
        <w:rPr>
          <w:caps/>
          <w:sz w:val="28"/>
          <w:szCs w:val="28"/>
          <w:lang w:val="uk-UA"/>
        </w:rPr>
        <w:t>ПЕРЕЛІК використаних джерел</w:t>
      </w:r>
      <w:r>
        <w:rPr>
          <w:sz w:val="28"/>
          <w:szCs w:val="28"/>
          <w:lang w:val="uk-UA"/>
        </w:rPr>
        <w:t>……………...........................................103</w:t>
      </w:r>
    </w:p>
    <w:p w14:paraId="7045D843" w14:textId="77777777" w:rsidR="00EF49A3" w:rsidRDefault="00EF49A3" w:rsidP="00EF49A3">
      <w:pPr>
        <w:spacing w:line="360" w:lineRule="auto"/>
        <w:ind w:firstLine="567"/>
        <w:jc w:val="right"/>
        <w:rPr>
          <w:sz w:val="28"/>
          <w:szCs w:val="28"/>
          <w:lang w:val="uk-UA"/>
        </w:rPr>
      </w:pPr>
      <w:r w:rsidRPr="008F341E">
        <w:rPr>
          <w:sz w:val="28"/>
          <w:szCs w:val="28"/>
          <w:lang w:val="uk-UA"/>
        </w:rPr>
        <w:br w:type="page"/>
      </w:r>
    </w:p>
    <w:p w14:paraId="428669E4" w14:textId="77777777" w:rsidR="00EF49A3" w:rsidRDefault="00EF49A3" w:rsidP="00EF49A3">
      <w:pPr>
        <w:spacing w:line="360" w:lineRule="auto"/>
        <w:jc w:val="center"/>
        <w:rPr>
          <w:sz w:val="28"/>
          <w:szCs w:val="28"/>
          <w:lang w:val="uk-UA"/>
        </w:rPr>
      </w:pPr>
      <w:r>
        <w:rPr>
          <w:sz w:val="28"/>
          <w:szCs w:val="28"/>
          <w:lang w:val="uk-UA"/>
        </w:rPr>
        <w:lastRenderedPageBreak/>
        <w:t>ПЕРЕЛІК</w:t>
      </w:r>
      <w:r w:rsidRPr="001B233C">
        <w:rPr>
          <w:sz w:val="28"/>
          <w:szCs w:val="28"/>
          <w:lang w:val="uk-UA"/>
        </w:rPr>
        <w:t xml:space="preserve"> УМОВНИХ СКОРОЧЕНЬ</w:t>
      </w:r>
    </w:p>
    <w:p w14:paraId="39992ADE" w14:textId="77777777" w:rsidR="00EF49A3" w:rsidRDefault="00EF49A3" w:rsidP="00EF49A3">
      <w:pPr>
        <w:spacing w:line="360" w:lineRule="auto"/>
        <w:jc w:val="center"/>
        <w:rPr>
          <w:sz w:val="28"/>
          <w:szCs w:val="28"/>
          <w:lang w:val="uk-UA"/>
        </w:rPr>
      </w:pPr>
    </w:p>
    <w:p w14:paraId="440E54B9" w14:textId="77777777" w:rsidR="00EF49A3" w:rsidRDefault="00EF49A3" w:rsidP="00EF49A3">
      <w:pPr>
        <w:spacing w:line="360" w:lineRule="auto"/>
        <w:jc w:val="center"/>
        <w:rPr>
          <w:sz w:val="28"/>
          <w:szCs w:val="28"/>
          <w:lang w:val="uk-UA"/>
        </w:rPr>
      </w:pPr>
    </w:p>
    <w:p w14:paraId="74D52162" w14:textId="77777777" w:rsidR="00EF49A3" w:rsidRPr="002663EE" w:rsidRDefault="00EF49A3" w:rsidP="00EF49A3">
      <w:pPr>
        <w:spacing w:line="360" w:lineRule="auto"/>
        <w:jc w:val="both"/>
        <w:rPr>
          <w:sz w:val="28"/>
          <w:szCs w:val="28"/>
          <w:lang w:val="uk-UA"/>
        </w:rPr>
      </w:pPr>
      <w:r w:rsidRPr="00187D55">
        <w:rPr>
          <w:color w:val="0A0A0A"/>
          <w:spacing w:val="4"/>
          <w:sz w:val="28"/>
          <w:szCs w:val="28"/>
        </w:rPr>
        <w:t>КЗпП</w:t>
      </w:r>
      <w:r>
        <w:rPr>
          <w:color w:val="0A0A0A"/>
          <w:spacing w:val="4"/>
          <w:sz w:val="28"/>
          <w:szCs w:val="28"/>
        </w:rPr>
        <w:t xml:space="preserve">                                    </w:t>
      </w:r>
      <w:r>
        <w:rPr>
          <w:color w:val="0A0A0A"/>
          <w:spacing w:val="4"/>
          <w:sz w:val="28"/>
          <w:szCs w:val="28"/>
          <w:lang w:val="uk-UA"/>
        </w:rPr>
        <w:t>Кодес Законі</w:t>
      </w:r>
      <w:proofErr w:type="gramStart"/>
      <w:r>
        <w:rPr>
          <w:color w:val="0A0A0A"/>
          <w:spacing w:val="4"/>
          <w:sz w:val="28"/>
          <w:szCs w:val="28"/>
          <w:lang w:val="uk-UA"/>
        </w:rPr>
        <w:t>в</w:t>
      </w:r>
      <w:proofErr w:type="gramEnd"/>
      <w:r>
        <w:rPr>
          <w:color w:val="0A0A0A"/>
          <w:spacing w:val="4"/>
          <w:sz w:val="28"/>
          <w:szCs w:val="28"/>
          <w:lang w:val="uk-UA"/>
        </w:rPr>
        <w:t xml:space="preserve"> про Працю</w:t>
      </w:r>
    </w:p>
    <w:p w14:paraId="2F6EA730" w14:textId="1F398F22" w:rsidR="00EF49A3" w:rsidRPr="008F341E" w:rsidRDefault="00EF49A3" w:rsidP="00EF49A3">
      <w:pPr>
        <w:spacing w:line="360" w:lineRule="auto"/>
        <w:jc w:val="both"/>
        <w:rPr>
          <w:sz w:val="28"/>
          <w:szCs w:val="28"/>
          <w:lang w:val="uk-UA"/>
        </w:rPr>
      </w:pPr>
      <w:r>
        <w:rPr>
          <w:sz w:val="28"/>
          <w:szCs w:val="28"/>
          <w:lang w:val="uk-UA"/>
        </w:rPr>
        <w:t>МОП                                       Міжнародна організація праці</w:t>
      </w:r>
    </w:p>
    <w:p w14:paraId="43109635" w14:textId="77777777" w:rsidR="00EF49A3" w:rsidRPr="00C7529A" w:rsidRDefault="00EF49A3" w:rsidP="00EF49A3">
      <w:pPr>
        <w:spacing w:line="360" w:lineRule="auto"/>
        <w:rPr>
          <w:rFonts w:eastAsia="Times New Roman"/>
          <w:sz w:val="28"/>
          <w:szCs w:val="28"/>
        </w:rPr>
      </w:pPr>
      <w:r w:rsidRPr="00C7529A">
        <w:rPr>
          <w:sz w:val="28"/>
          <w:szCs w:val="28"/>
          <w:lang w:val="uk-UA"/>
        </w:rPr>
        <w:t xml:space="preserve">ООН                                        </w:t>
      </w:r>
      <w:r w:rsidRPr="00C7529A">
        <w:rPr>
          <w:rFonts w:eastAsia="Times New Roman"/>
          <w:bCs/>
          <w:color w:val="1D1D1B"/>
          <w:sz w:val="28"/>
          <w:szCs w:val="28"/>
          <w:shd w:val="clear" w:color="auto" w:fill="FFFFFF"/>
        </w:rPr>
        <w:t>Організація Об'єднаних Націй</w:t>
      </w:r>
      <w:r w:rsidRPr="00C7529A">
        <w:rPr>
          <w:sz w:val="28"/>
          <w:szCs w:val="28"/>
          <w:lang w:val="uk-UA"/>
        </w:rPr>
        <w:t xml:space="preserve">                             </w:t>
      </w:r>
    </w:p>
    <w:p w14:paraId="6E5F4AD0" w14:textId="77777777" w:rsidR="00EF49A3" w:rsidRPr="005973A2" w:rsidRDefault="00EF49A3" w:rsidP="00EF49A3">
      <w:pPr>
        <w:spacing w:line="360" w:lineRule="auto"/>
        <w:rPr>
          <w:sz w:val="28"/>
          <w:szCs w:val="28"/>
          <w:lang w:val="uk-UA"/>
        </w:rPr>
      </w:pPr>
      <w:r>
        <w:rPr>
          <w:sz w:val="28"/>
          <w:szCs w:val="28"/>
          <w:lang w:val="uk-UA"/>
        </w:rPr>
        <w:t>р.</w:t>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5973A2">
        <w:rPr>
          <w:sz w:val="28"/>
          <w:szCs w:val="28"/>
          <w:lang w:val="uk-UA"/>
        </w:rPr>
        <w:t>рік</w:t>
      </w:r>
    </w:p>
    <w:p w14:paraId="58C60C6A" w14:textId="77777777" w:rsidR="00EF49A3" w:rsidRPr="005973A2" w:rsidRDefault="00EF49A3" w:rsidP="00EF49A3">
      <w:pPr>
        <w:spacing w:line="360" w:lineRule="auto"/>
        <w:rPr>
          <w:sz w:val="28"/>
          <w:szCs w:val="28"/>
          <w:lang w:val="uk-UA"/>
        </w:rPr>
      </w:pPr>
      <w:r>
        <w:rPr>
          <w:sz w:val="28"/>
          <w:szCs w:val="28"/>
          <w:lang w:val="uk-UA"/>
        </w:rPr>
        <w:t>ст.</w:t>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5973A2">
        <w:rPr>
          <w:sz w:val="28"/>
          <w:szCs w:val="28"/>
          <w:lang w:val="uk-UA"/>
        </w:rPr>
        <w:t>стаття</w:t>
      </w:r>
    </w:p>
    <w:p w14:paraId="40D72C47" w14:textId="77777777" w:rsidR="00EF49A3" w:rsidRDefault="00EF49A3" w:rsidP="00EF49A3">
      <w:pPr>
        <w:tabs>
          <w:tab w:val="left" w:pos="720"/>
        </w:tabs>
        <w:spacing w:line="360" w:lineRule="auto"/>
        <w:rPr>
          <w:sz w:val="28"/>
          <w:szCs w:val="28"/>
          <w:lang w:val="uk-UA"/>
        </w:rPr>
      </w:pPr>
      <w:r>
        <w:rPr>
          <w:sz w:val="28"/>
          <w:szCs w:val="28"/>
          <w:lang w:val="uk-UA"/>
        </w:rPr>
        <w:t>ч.</w:t>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5973A2">
        <w:rPr>
          <w:sz w:val="28"/>
          <w:szCs w:val="28"/>
          <w:lang w:val="uk-UA"/>
        </w:rPr>
        <w:t>частина</w:t>
      </w:r>
    </w:p>
    <w:p w14:paraId="19CA7D9B" w14:textId="77777777" w:rsidR="00EF49A3" w:rsidRPr="00CE007A" w:rsidRDefault="00EF49A3" w:rsidP="00EF49A3">
      <w:pPr>
        <w:tabs>
          <w:tab w:val="left" w:pos="720"/>
        </w:tabs>
        <w:spacing w:line="360" w:lineRule="auto"/>
        <w:rPr>
          <w:sz w:val="28"/>
          <w:szCs w:val="28"/>
          <w:lang w:val="en-US"/>
        </w:rPr>
      </w:pPr>
      <w:r>
        <w:rPr>
          <w:sz w:val="28"/>
          <w:szCs w:val="28"/>
          <w:lang w:val="en-US"/>
        </w:rPr>
        <w:t xml:space="preserve">HDR                                         </w:t>
      </w:r>
      <w:r>
        <w:rPr>
          <w:rFonts w:eastAsia="Times New Roman"/>
          <w:bCs/>
          <w:color w:val="000000" w:themeColor="text1"/>
          <w:sz w:val="28"/>
          <w:szCs w:val="27"/>
          <w:lang w:val="en-US"/>
        </w:rPr>
        <w:t>Human Development Report</w:t>
      </w:r>
    </w:p>
    <w:p w14:paraId="084166AC" w14:textId="77777777" w:rsidR="00EF49A3" w:rsidRPr="002E0EA4" w:rsidRDefault="00EF49A3" w:rsidP="00EF49A3">
      <w:pPr>
        <w:spacing w:line="360" w:lineRule="auto"/>
        <w:rPr>
          <w:b/>
          <w:sz w:val="28"/>
          <w:szCs w:val="28"/>
          <w:lang w:val="en-US"/>
        </w:rPr>
      </w:pPr>
      <w:proofErr w:type="gramStart"/>
      <w:r w:rsidRPr="002E0EA4">
        <w:rPr>
          <w:sz w:val="28"/>
          <w:szCs w:val="28"/>
          <w:lang w:val="en-US"/>
        </w:rPr>
        <w:t>WHO</w:t>
      </w:r>
      <w:proofErr w:type="gramEnd"/>
      <w:r>
        <w:rPr>
          <w:b/>
          <w:sz w:val="28"/>
          <w:szCs w:val="28"/>
          <w:lang w:val="en-US"/>
        </w:rPr>
        <w:t xml:space="preserve">                                       </w:t>
      </w:r>
      <w:r w:rsidRPr="001453EF">
        <w:rPr>
          <w:rFonts w:eastAsia="Times New Roman"/>
          <w:color w:val="000000" w:themeColor="text1"/>
          <w:kern w:val="36"/>
          <w:sz w:val="28"/>
          <w:szCs w:val="38"/>
          <w:lang w:val="en-US"/>
        </w:rPr>
        <w:t>World Mental Health Day</w:t>
      </w:r>
    </w:p>
    <w:p w14:paraId="500C9346" w14:textId="77777777" w:rsidR="00EF49A3" w:rsidRDefault="00EF49A3" w:rsidP="00EF49A3">
      <w:pPr>
        <w:spacing w:line="360" w:lineRule="auto"/>
        <w:rPr>
          <w:b/>
          <w:sz w:val="28"/>
          <w:szCs w:val="28"/>
          <w:lang w:val="uk-UA"/>
        </w:rPr>
      </w:pPr>
    </w:p>
    <w:p w14:paraId="0D7AC684" w14:textId="77777777" w:rsidR="00EF49A3" w:rsidRDefault="00EF49A3" w:rsidP="00EF49A3">
      <w:pPr>
        <w:spacing w:line="360" w:lineRule="auto"/>
        <w:rPr>
          <w:b/>
          <w:sz w:val="28"/>
          <w:szCs w:val="28"/>
          <w:lang w:val="uk-UA"/>
        </w:rPr>
      </w:pPr>
    </w:p>
    <w:p w14:paraId="3A1E6083" w14:textId="77777777" w:rsidR="00EF49A3" w:rsidRDefault="00EF49A3" w:rsidP="00EF49A3">
      <w:pPr>
        <w:spacing w:line="360" w:lineRule="auto"/>
        <w:rPr>
          <w:b/>
          <w:sz w:val="28"/>
          <w:szCs w:val="28"/>
          <w:lang w:val="uk-UA"/>
        </w:rPr>
      </w:pPr>
    </w:p>
    <w:p w14:paraId="3A696206" w14:textId="77777777" w:rsidR="00EF49A3" w:rsidRDefault="00EF49A3" w:rsidP="00EF49A3">
      <w:pPr>
        <w:spacing w:line="360" w:lineRule="auto"/>
        <w:rPr>
          <w:b/>
          <w:sz w:val="28"/>
          <w:szCs w:val="28"/>
          <w:lang w:val="uk-UA"/>
        </w:rPr>
      </w:pPr>
    </w:p>
    <w:p w14:paraId="77E25140" w14:textId="77777777" w:rsidR="00EF49A3" w:rsidRDefault="00EF49A3" w:rsidP="00EF49A3">
      <w:pPr>
        <w:spacing w:line="360" w:lineRule="auto"/>
        <w:rPr>
          <w:b/>
          <w:sz w:val="28"/>
          <w:szCs w:val="28"/>
          <w:lang w:val="uk-UA"/>
        </w:rPr>
      </w:pPr>
    </w:p>
    <w:p w14:paraId="4053F29F" w14:textId="77777777" w:rsidR="00EF49A3" w:rsidRDefault="00EF49A3" w:rsidP="00EF49A3">
      <w:pPr>
        <w:spacing w:line="360" w:lineRule="auto"/>
        <w:rPr>
          <w:b/>
          <w:sz w:val="28"/>
          <w:szCs w:val="28"/>
          <w:lang w:val="uk-UA"/>
        </w:rPr>
      </w:pPr>
    </w:p>
    <w:p w14:paraId="6F8F86AA" w14:textId="77777777" w:rsidR="00EF49A3" w:rsidRDefault="00EF49A3" w:rsidP="00EF49A3">
      <w:pPr>
        <w:spacing w:line="360" w:lineRule="auto"/>
        <w:rPr>
          <w:b/>
          <w:sz w:val="28"/>
          <w:szCs w:val="28"/>
          <w:lang w:val="uk-UA"/>
        </w:rPr>
      </w:pPr>
    </w:p>
    <w:p w14:paraId="702E1DD8" w14:textId="77777777" w:rsidR="00EF49A3" w:rsidRDefault="00EF49A3" w:rsidP="00EF49A3">
      <w:pPr>
        <w:spacing w:line="360" w:lineRule="auto"/>
        <w:rPr>
          <w:b/>
          <w:sz w:val="28"/>
          <w:szCs w:val="28"/>
          <w:lang w:val="uk-UA"/>
        </w:rPr>
      </w:pPr>
    </w:p>
    <w:p w14:paraId="343BCB80" w14:textId="77777777" w:rsidR="00EF49A3" w:rsidRDefault="00EF49A3" w:rsidP="00EF49A3">
      <w:pPr>
        <w:spacing w:line="360" w:lineRule="auto"/>
        <w:rPr>
          <w:b/>
          <w:sz w:val="28"/>
          <w:szCs w:val="28"/>
          <w:lang w:val="uk-UA"/>
        </w:rPr>
      </w:pPr>
    </w:p>
    <w:p w14:paraId="74FAB3DB" w14:textId="77777777" w:rsidR="00EF49A3" w:rsidRDefault="00EF49A3" w:rsidP="00EF49A3">
      <w:pPr>
        <w:spacing w:line="360" w:lineRule="auto"/>
        <w:rPr>
          <w:b/>
          <w:sz w:val="28"/>
          <w:szCs w:val="28"/>
          <w:lang w:val="uk-UA"/>
        </w:rPr>
      </w:pPr>
    </w:p>
    <w:p w14:paraId="50D2C7E7" w14:textId="77777777" w:rsidR="00EF49A3" w:rsidRDefault="00EF49A3" w:rsidP="00EF49A3">
      <w:pPr>
        <w:spacing w:line="360" w:lineRule="auto"/>
        <w:rPr>
          <w:b/>
          <w:sz w:val="28"/>
          <w:szCs w:val="28"/>
          <w:lang w:val="uk-UA"/>
        </w:rPr>
      </w:pPr>
    </w:p>
    <w:p w14:paraId="414BBFC3" w14:textId="77777777" w:rsidR="00EF49A3" w:rsidRDefault="00EF49A3" w:rsidP="00EF49A3">
      <w:pPr>
        <w:spacing w:line="360" w:lineRule="auto"/>
        <w:rPr>
          <w:b/>
          <w:sz w:val="28"/>
          <w:szCs w:val="28"/>
          <w:lang w:val="uk-UA"/>
        </w:rPr>
      </w:pPr>
    </w:p>
    <w:p w14:paraId="12086353" w14:textId="77777777" w:rsidR="00EF49A3" w:rsidRDefault="00EF49A3" w:rsidP="00EF49A3">
      <w:pPr>
        <w:spacing w:line="360" w:lineRule="auto"/>
        <w:rPr>
          <w:b/>
          <w:sz w:val="28"/>
          <w:szCs w:val="28"/>
          <w:lang w:val="uk-UA"/>
        </w:rPr>
      </w:pPr>
    </w:p>
    <w:p w14:paraId="66D72591" w14:textId="77777777" w:rsidR="00EF49A3" w:rsidRDefault="00EF49A3" w:rsidP="00EF49A3">
      <w:pPr>
        <w:spacing w:line="360" w:lineRule="auto"/>
        <w:rPr>
          <w:b/>
          <w:sz w:val="28"/>
          <w:szCs w:val="28"/>
          <w:lang w:val="uk-UA"/>
        </w:rPr>
      </w:pPr>
    </w:p>
    <w:p w14:paraId="66C91147" w14:textId="77777777" w:rsidR="00EF49A3" w:rsidRDefault="00EF49A3" w:rsidP="00EF49A3">
      <w:pPr>
        <w:spacing w:line="360" w:lineRule="auto"/>
        <w:rPr>
          <w:b/>
          <w:sz w:val="28"/>
          <w:szCs w:val="28"/>
          <w:lang w:val="uk-UA"/>
        </w:rPr>
      </w:pPr>
    </w:p>
    <w:p w14:paraId="4AA8B652" w14:textId="77777777" w:rsidR="00EF49A3" w:rsidRDefault="00EF49A3" w:rsidP="00EF49A3">
      <w:pPr>
        <w:spacing w:line="360" w:lineRule="auto"/>
        <w:rPr>
          <w:b/>
          <w:sz w:val="28"/>
          <w:szCs w:val="28"/>
          <w:lang w:val="uk-UA"/>
        </w:rPr>
      </w:pPr>
    </w:p>
    <w:p w14:paraId="45674659" w14:textId="77777777" w:rsidR="00EF49A3" w:rsidRDefault="00EF49A3" w:rsidP="00EF49A3">
      <w:pPr>
        <w:spacing w:line="360" w:lineRule="auto"/>
        <w:rPr>
          <w:b/>
          <w:sz w:val="28"/>
          <w:szCs w:val="28"/>
          <w:lang w:val="uk-UA"/>
        </w:rPr>
      </w:pPr>
    </w:p>
    <w:p w14:paraId="2602A704" w14:textId="77777777" w:rsidR="00EF49A3" w:rsidRDefault="00EF49A3" w:rsidP="00EF49A3">
      <w:pPr>
        <w:spacing w:line="360" w:lineRule="auto"/>
        <w:rPr>
          <w:b/>
          <w:sz w:val="28"/>
          <w:szCs w:val="28"/>
          <w:lang w:val="uk-UA"/>
        </w:rPr>
      </w:pPr>
    </w:p>
    <w:p w14:paraId="4ECE0065" w14:textId="77777777" w:rsidR="00EF49A3" w:rsidRDefault="00EF49A3" w:rsidP="00EF49A3">
      <w:pPr>
        <w:spacing w:line="360" w:lineRule="auto"/>
        <w:rPr>
          <w:b/>
          <w:sz w:val="28"/>
          <w:szCs w:val="28"/>
          <w:lang w:val="uk-UA"/>
        </w:rPr>
      </w:pPr>
    </w:p>
    <w:p w14:paraId="5C97C090" w14:textId="5A8CB236" w:rsidR="00DE1F4B" w:rsidRDefault="00DE1F4B">
      <w:pPr>
        <w:rPr>
          <w:sz w:val="28"/>
          <w:szCs w:val="28"/>
          <w:lang w:val="uk-UA"/>
        </w:rPr>
      </w:pPr>
    </w:p>
    <w:p w14:paraId="4419FB1D" w14:textId="760A46BD" w:rsidR="00E3660B" w:rsidRDefault="00E3660B" w:rsidP="004E4F37">
      <w:pPr>
        <w:pStyle w:val="a5"/>
        <w:spacing w:before="0" w:beforeAutospacing="0" w:after="0" w:afterAutospacing="0" w:line="360" w:lineRule="auto"/>
        <w:jc w:val="center"/>
        <w:outlineLvl w:val="0"/>
        <w:rPr>
          <w:sz w:val="28"/>
          <w:szCs w:val="28"/>
          <w:lang w:val="uk-UA"/>
        </w:rPr>
      </w:pPr>
      <w:r w:rsidRPr="006516D1">
        <w:rPr>
          <w:sz w:val="28"/>
          <w:szCs w:val="28"/>
          <w:lang w:val="uk-UA"/>
        </w:rPr>
        <w:t>РОЗДІЛ 1</w:t>
      </w:r>
      <w:r w:rsidRPr="00647BB6">
        <w:rPr>
          <w:b/>
          <w:sz w:val="28"/>
          <w:szCs w:val="28"/>
          <w:lang w:val="uk-UA"/>
        </w:rPr>
        <w:t xml:space="preserve"> </w:t>
      </w:r>
      <w:r>
        <w:rPr>
          <w:sz w:val="28"/>
          <w:szCs w:val="28"/>
          <w:lang w:val="uk-UA"/>
        </w:rPr>
        <w:t>ПОЯСНЮВАЛЬНА ЗАПИСКА</w:t>
      </w:r>
    </w:p>
    <w:p w14:paraId="689B9D88" w14:textId="77777777" w:rsidR="00886856" w:rsidRDefault="00886856" w:rsidP="007A278F">
      <w:pPr>
        <w:pStyle w:val="a5"/>
        <w:spacing w:before="0" w:beforeAutospacing="0" w:after="0" w:afterAutospacing="0" w:line="360" w:lineRule="auto"/>
        <w:ind w:left="-142" w:firstLine="851"/>
        <w:jc w:val="center"/>
        <w:outlineLvl w:val="0"/>
        <w:rPr>
          <w:b/>
          <w:sz w:val="28"/>
          <w:szCs w:val="28"/>
          <w:lang w:val="uk-UA"/>
        </w:rPr>
      </w:pPr>
    </w:p>
    <w:p w14:paraId="25F8AC57" w14:textId="77777777" w:rsidR="007A278F" w:rsidRDefault="007A278F" w:rsidP="007A278F">
      <w:pPr>
        <w:pStyle w:val="a5"/>
        <w:spacing w:before="0" w:beforeAutospacing="0" w:after="0" w:afterAutospacing="0" w:line="360" w:lineRule="auto"/>
        <w:ind w:left="-142" w:firstLine="851"/>
        <w:jc w:val="center"/>
        <w:outlineLvl w:val="0"/>
        <w:rPr>
          <w:b/>
          <w:sz w:val="28"/>
          <w:szCs w:val="28"/>
          <w:lang w:val="uk-UA"/>
        </w:rPr>
      </w:pPr>
    </w:p>
    <w:p w14:paraId="62B470F9" w14:textId="57B8C925" w:rsidR="006E23E0" w:rsidRDefault="005B5E6C" w:rsidP="00B73E31">
      <w:pPr>
        <w:pStyle w:val="a5"/>
        <w:spacing w:line="360" w:lineRule="auto"/>
        <w:ind w:firstLine="709"/>
        <w:contextualSpacing/>
        <w:jc w:val="both"/>
        <w:rPr>
          <w:sz w:val="28"/>
          <w:szCs w:val="28"/>
        </w:rPr>
      </w:pPr>
      <w:r w:rsidRPr="00F90EA6">
        <w:rPr>
          <w:i/>
          <w:sz w:val="28"/>
          <w:szCs w:val="28"/>
          <w:lang w:val="uk-UA"/>
        </w:rPr>
        <w:t>Актуальність теми.</w:t>
      </w:r>
      <w:r w:rsidRPr="00F90EA6">
        <w:rPr>
          <w:sz w:val="28"/>
          <w:szCs w:val="28"/>
          <w:lang w:val="uk-UA"/>
        </w:rPr>
        <w:t xml:space="preserve"> </w:t>
      </w:r>
      <w:r w:rsidR="00F90EA6">
        <w:rPr>
          <w:sz w:val="28"/>
          <w:szCs w:val="28"/>
          <w:lang w:val="uk-UA"/>
        </w:rPr>
        <w:t xml:space="preserve">Конституційний </w:t>
      </w:r>
      <w:r w:rsidR="00F90EA6" w:rsidRPr="00EA387F">
        <w:rPr>
          <w:sz w:val="28"/>
          <w:szCs w:val="28"/>
          <w:lang w:val="uk-UA"/>
        </w:rPr>
        <w:t xml:space="preserve">принцип </w:t>
      </w:r>
      <w:r w:rsidR="00607F90" w:rsidRPr="00EA387F">
        <w:rPr>
          <w:sz w:val="28"/>
          <w:szCs w:val="28"/>
          <w:lang w:val="uk-UA"/>
        </w:rPr>
        <w:t>гендерної</w:t>
      </w:r>
      <w:r w:rsidR="00F90EA6" w:rsidRPr="00EA387F">
        <w:rPr>
          <w:sz w:val="28"/>
          <w:szCs w:val="28"/>
          <w:lang w:val="uk-UA"/>
        </w:rPr>
        <w:t xml:space="preserve"> рівності впродовж багатьох років привертає увагу багатьох зарубіжних держав і між</w:t>
      </w:r>
      <w:r w:rsidR="00607F90" w:rsidRPr="00EA387F">
        <w:rPr>
          <w:sz w:val="28"/>
          <w:szCs w:val="28"/>
          <w:lang w:val="uk-UA"/>
        </w:rPr>
        <w:t>народних організацій, світової</w:t>
      </w:r>
      <w:r w:rsidR="00F90EA6" w:rsidRPr="00EA387F">
        <w:rPr>
          <w:sz w:val="28"/>
          <w:szCs w:val="28"/>
          <w:lang w:val="uk-UA"/>
        </w:rPr>
        <w:t xml:space="preserve"> спільноти та громадських організацій.  </w:t>
      </w:r>
      <w:r w:rsidR="00F90EA6">
        <w:rPr>
          <w:sz w:val="28"/>
          <w:szCs w:val="28"/>
        </w:rPr>
        <w:t>П</w:t>
      </w:r>
      <w:r w:rsidR="00F90EA6" w:rsidRPr="00F90EA6">
        <w:rPr>
          <w:sz w:val="28"/>
          <w:szCs w:val="28"/>
        </w:rPr>
        <w:t xml:space="preserve">равове регулювання </w:t>
      </w:r>
      <w:r w:rsidR="00F90EA6">
        <w:rPr>
          <w:sz w:val="28"/>
          <w:szCs w:val="28"/>
        </w:rPr>
        <w:t xml:space="preserve">принципу гендерної </w:t>
      </w:r>
      <w:proofErr w:type="gramStart"/>
      <w:r w:rsidR="00F90EA6">
        <w:rPr>
          <w:sz w:val="28"/>
          <w:szCs w:val="28"/>
        </w:rPr>
        <w:t>р</w:t>
      </w:r>
      <w:proofErr w:type="gramEnd"/>
      <w:r w:rsidR="00F90EA6">
        <w:rPr>
          <w:sz w:val="28"/>
          <w:szCs w:val="28"/>
        </w:rPr>
        <w:t xml:space="preserve">івності </w:t>
      </w:r>
      <w:r w:rsidR="00F90EA6" w:rsidRPr="00F90EA6">
        <w:rPr>
          <w:sz w:val="28"/>
          <w:szCs w:val="28"/>
        </w:rPr>
        <w:t xml:space="preserve">перебуває на етапі становлення й розвитку, і це відбувається на </w:t>
      </w:r>
      <w:r w:rsidR="00F90EA6">
        <w:rPr>
          <w:sz w:val="28"/>
          <w:szCs w:val="28"/>
        </w:rPr>
        <w:t xml:space="preserve">національному </w:t>
      </w:r>
      <w:r w:rsidR="00F90EA6" w:rsidRPr="00F90EA6">
        <w:rPr>
          <w:sz w:val="28"/>
          <w:szCs w:val="28"/>
        </w:rPr>
        <w:t>та міжнародному рівнях.</w:t>
      </w:r>
      <w:r w:rsidR="00F90EA6">
        <w:rPr>
          <w:sz w:val="28"/>
          <w:szCs w:val="28"/>
        </w:rPr>
        <w:t xml:space="preserve"> Отже</w:t>
      </w:r>
      <w:r w:rsidR="00F90EA6" w:rsidRPr="00F90EA6">
        <w:rPr>
          <w:sz w:val="28"/>
          <w:szCs w:val="28"/>
        </w:rPr>
        <w:t xml:space="preserve">, </w:t>
      </w:r>
      <w:r w:rsidR="00F90EA6">
        <w:rPr>
          <w:sz w:val="28"/>
          <w:szCs w:val="28"/>
        </w:rPr>
        <w:t>відбувається формування певних стандартів</w:t>
      </w:r>
      <w:r w:rsidR="00F90EA6" w:rsidRPr="00F90EA6">
        <w:rPr>
          <w:sz w:val="28"/>
          <w:szCs w:val="28"/>
        </w:rPr>
        <w:t xml:space="preserve"> гендер</w:t>
      </w:r>
      <w:r w:rsidR="00607F90">
        <w:rPr>
          <w:sz w:val="28"/>
          <w:szCs w:val="28"/>
        </w:rPr>
        <w:t>ної</w:t>
      </w:r>
      <w:r w:rsidR="00F90EA6">
        <w:rPr>
          <w:sz w:val="28"/>
          <w:szCs w:val="28"/>
        </w:rPr>
        <w:t xml:space="preserve"> </w:t>
      </w:r>
      <w:proofErr w:type="gramStart"/>
      <w:r w:rsidR="00F90EA6">
        <w:rPr>
          <w:sz w:val="28"/>
          <w:szCs w:val="28"/>
        </w:rPr>
        <w:t>р</w:t>
      </w:r>
      <w:proofErr w:type="gramEnd"/>
      <w:r w:rsidR="00F90EA6">
        <w:rPr>
          <w:sz w:val="28"/>
          <w:szCs w:val="28"/>
        </w:rPr>
        <w:t>івності, недискримінаці</w:t>
      </w:r>
      <w:r w:rsidR="00607F90">
        <w:rPr>
          <w:sz w:val="28"/>
          <w:szCs w:val="28"/>
        </w:rPr>
        <w:t>ї</w:t>
      </w:r>
      <w:r w:rsidR="00F90EA6">
        <w:rPr>
          <w:sz w:val="28"/>
          <w:szCs w:val="28"/>
        </w:rPr>
        <w:t xml:space="preserve"> за гендерною ознакою</w:t>
      </w:r>
      <w:r w:rsidR="00F90EA6" w:rsidRPr="00F90EA6">
        <w:rPr>
          <w:sz w:val="28"/>
          <w:szCs w:val="28"/>
        </w:rPr>
        <w:t>.</w:t>
      </w:r>
      <w:r w:rsidR="00763FB7">
        <w:rPr>
          <w:sz w:val="28"/>
          <w:szCs w:val="28"/>
        </w:rPr>
        <w:t xml:space="preserve"> </w:t>
      </w:r>
    </w:p>
    <w:p w14:paraId="34742D55" w14:textId="6CBEB3C6" w:rsidR="005C5731" w:rsidRDefault="00CF0C87" w:rsidP="00B73E31">
      <w:pPr>
        <w:pStyle w:val="a5"/>
        <w:spacing w:line="360" w:lineRule="auto"/>
        <w:ind w:firstLine="709"/>
        <w:contextualSpacing/>
        <w:jc w:val="both"/>
        <w:rPr>
          <w:color w:val="000000"/>
          <w:sz w:val="28"/>
          <w:szCs w:val="28"/>
          <w:lang w:eastAsia="en-US"/>
        </w:rPr>
      </w:pPr>
      <w:r w:rsidRPr="006E23E0">
        <w:rPr>
          <w:color w:val="000000"/>
          <w:sz w:val="28"/>
          <w:szCs w:val="28"/>
          <w:lang w:eastAsia="en-US"/>
        </w:rPr>
        <w:t>Поняття «гендер» з’</w:t>
      </w:r>
      <w:proofErr w:type="gramStart"/>
      <w:r w:rsidRPr="006E23E0">
        <w:rPr>
          <w:color w:val="000000"/>
          <w:sz w:val="28"/>
          <w:szCs w:val="28"/>
          <w:lang w:eastAsia="en-US"/>
        </w:rPr>
        <w:t>являється</w:t>
      </w:r>
      <w:proofErr w:type="gramEnd"/>
      <w:r w:rsidRPr="006E23E0">
        <w:rPr>
          <w:color w:val="000000"/>
          <w:sz w:val="28"/>
          <w:szCs w:val="28"/>
          <w:lang w:eastAsia="en-US"/>
        </w:rPr>
        <w:t xml:space="preserve"> у </w:t>
      </w:r>
      <w:r w:rsidR="005C5731">
        <w:rPr>
          <w:color w:val="000000"/>
          <w:sz w:val="28"/>
          <w:szCs w:val="28"/>
          <w:lang w:eastAsia="en-US"/>
        </w:rPr>
        <w:t>другій половині</w:t>
      </w:r>
      <w:r w:rsidRPr="006E23E0">
        <w:rPr>
          <w:color w:val="000000"/>
          <w:sz w:val="28"/>
          <w:szCs w:val="28"/>
          <w:lang w:eastAsia="en-US"/>
        </w:rPr>
        <w:t xml:space="preserve"> ХХ ст. як похідне від поняття </w:t>
      </w:r>
      <w:r w:rsidR="005C5731">
        <w:rPr>
          <w:color w:val="000000"/>
          <w:sz w:val="28"/>
          <w:szCs w:val="28"/>
          <w:lang w:eastAsia="en-US"/>
        </w:rPr>
        <w:t>«стать»</w:t>
      </w:r>
      <w:r w:rsidRPr="006E23E0">
        <w:rPr>
          <w:color w:val="000000"/>
          <w:sz w:val="28"/>
          <w:szCs w:val="28"/>
          <w:lang w:eastAsia="en-US"/>
        </w:rPr>
        <w:t xml:space="preserve">. Однак, </w:t>
      </w:r>
      <w:r w:rsidR="005C5731">
        <w:rPr>
          <w:color w:val="000000"/>
          <w:sz w:val="28"/>
          <w:szCs w:val="28"/>
          <w:lang w:eastAsia="en-US"/>
        </w:rPr>
        <w:t>гендер є не біологічною</w:t>
      </w:r>
      <w:r w:rsidR="005C5731" w:rsidRPr="005C5731">
        <w:rPr>
          <w:color w:val="000000"/>
          <w:sz w:val="28"/>
          <w:szCs w:val="28"/>
          <w:lang w:eastAsia="en-US"/>
        </w:rPr>
        <w:t xml:space="preserve"> </w:t>
      </w:r>
      <w:r w:rsidR="005C5731" w:rsidRPr="006E23E0">
        <w:rPr>
          <w:color w:val="000000"/>
          <w:sz w:val="28"/>
          <w:szCs w:val="28"/>
          <w:lang w:eastAsia="en-US"/>
        </w:rPr>
        <w:t>категорією</w:t>
      </w:r>
      <w:r w:rsidR="001B7CAA">
        <w:rPr>
          <w:color w:val="000000"/>
          <w:sz w:val="28"/>
          <w:szCs w:val="28"/>
          <w:lang w:eastAsia="en-US"/>
        </w:rPr>
        <w:t xml:space="preserve">, а </w:t>
      </w:r>
      <w:proofErr w:type="gramStart"/>
      <w:r w:rsidR="001B7CAA">
        <w:rPr>
          <w:color w:val="000000"/>
          <w:sz w:val="28"/>
          <w:szCs w:val="28"/>
          <w:lang w:eastAsia="en-US"/>
        </w:rPr>
        <w:t>соц</w:t>
      </w:r>
      <w:proofErr w:type="gramEnd"/>
      <w:r w:rsidR="001B7CAA">
        <w:rPr>
          <w:color w:val="000000"/>
          <w:sz w:val="28"/>
          <w:szCs w:val="28"/>
          <w:lang w:eastAsia="en-US"/>
        </w:rPr>
        <w:t>іально</w:t>
      </w:r>
      <w:r w:rsidR="001B7CAA" w:rsidRPr="007B623E">
        <w:rPr>
          <w:sz w:val="28"/>
        </w:rPr>
        <w:t>–</w:t>
      </w:r>
      <w:r w:rsidR="005C5731">
        <w:rPr>
          <w:color w:val="000000"/>
          <w:sz w:val="28"/>
          <w:szCs w:val="28"/>
          <w:lang w:eastAsia="en-US"/>
        </w:rPr>
        <w:t>правовою</w:t>
      </w:r>
      <w:r w:rsidRPr="006E23E0">
        <w:rPr>
          <w:color w:val="000000"/>
          <w:sz w:val="28"/>
          <w:szCs w:val="28"/>
          <w:lang w:eastAsia="en-US"/>
        </w:rPr>
        <w:t xml:space="preserve">: </w:t>
      </w:r>
      <w:r w:rsidR="005C5731">
        <w:rPr>
          <w:color w:val="000000"/>
          <w:sz w:val="28"/>
          <w:szCs w:val="28"/>
          <w:lang w:eastAsia="en-US"/>
        </w:rPr>
        <w:t xml:space="preserve">особа </w:t>
      </w:r>
      <w:r w:rsidRPr="006E23E0">
        <w:rPr>
          <w:color w:val="000000"/>
          <w:sz w:val="28"/>
          <w:szCs w:val="28"/>
          <w:lang w:eastAsia="en-US"/>
        </w:rPr>
        <w:t xml:space="preserve">не отримує «гендер» від народження, а набуває у процесі </w:t>
      </w:r>
      <w:r w:rsidR="005C5731">
        <w:rPr>
          <w:color w:val="000000"/>
          <w:sz w:val="28"/>
          <w:szCs w:val="28"/>
          <w:lang w:eastAsia="en-US"/>
        </w:rPr>
        <w:t xml:space="preserve">становлення особи та впровадження такої особи </w:t>
      </w:r>
      <w:r w:rsidRPr="006E23E0">
        <w:rPr>
          <w:color w:val="000000"/>
          <w:sz w:val="28"/>
          <w:szCs w:val="28"/>
          <w:lang w:eastAsia="en-US"/>
        </w:rPr>
        <w:t xml:space="preserve">в суспільне життя. </w:t>
      </w:r>
      <w:r w:rsidR="006E23E0" w:rsidRPr="006E23E0">
        <w:rPr>
          <w:color w:val="000000"/>
          <w:sz w:val="28"/>
          <w:szCs w:val="28"/>
          <w:lang w:eastAsia="en-US"/>
        </w:rPr>
        <w:t xml:space="preserve">Відповідно до Закону України «Про забезпечення </w:t>
      </w:r>
      <w:proofErr w:type="gramStart"/>
      <w:r w:rsidR="006E23E0" w:rsidRPr="006E23E0">
        <w:rPr>
          <w:color w:val="000000"/>
          <w:sz w:val="28"/>
          <w:szCs w:val="28"/>
          <w:lang w:eastAsia="en-US"/>
        </w:rPr>
        <w:t>р</w:t>
      </w:r>
      <w:proofErr w:type="gramEnd"/>
      <w:r w:rsidR="006E23E0" w:rsidRPr="006E23E0">
        <w:rPr>
          <w:color w:val="000000"/>
          <w:sz w:val="28"/>
          <w:szCs w:val="28"/>
          <w:lang w:eastAsia="en-US"/>
        </w:rPr>
        <w:t xml:space="preserve">івних прав і можливостей чоловіків та жінок» гендерна рівність трактується як рівний правовий статус жінок і чоловіків та рівні можливості для його реалізації, що дозволяє особам обох статей брати рівну участь у всіх сферах життєдіяльності суспільства. </w:t>
      </w:r>
    </w:p>
    <w:p w14:paraId="20D709F2" w14:textId="17E6CD68" w:rsidR="005C5731" w:rsidRDefault="005C5731" w:rsidP="00B73E31">
      <w:pPr>
        <w:pStyle w:val="a5"/>
        <w:spacing w:line="360" w:lineRule="auto"/>
        <w:ind w:firstLine="709"/>
        <w:contextualSpacing/>
        <w:jc w:val="both"/>
        <w:rPr>
          <w:color w:val="000000"/>
          <w:sz w:val="28"/>
          <w:szCs w:val="28"/>
          <w:lang w:eastAsia="en-US"/>
        </w:rPr>
      </w:pPr>
      <w:r>
        <w:rPr>
          <w:color w:val="000000"/>
          <w:sz w:val="28"/>
          <w:szCs w:val="28"/>
          <w:lang w:eastAsia="en-US"/>
        </w:rPr>
        <w:t xml:space="preserve">Проте, ми й дотепер </w:t>
      </w:r>
      <w:proofErr w:type="gramStart"/>
      <w:r>
        <w:rPr>
          <w:color w:val="000000"/>
          <w:sz w:val="28"/>
          <w:szCs w:val="28"/>
          <w:lang w:eastAsia="en-US"/>
        </w:rPr>
        <w:t>часто</w:t>
      </w:r>
      <w:proofErr w:type="gramEnd"/>
      <w:r>
        <w:rPr>
          <w:color w:val="000000"/>
          <w:sz w:val="28"/>
          <w:szCs w:val="28"/>
          <w:lang w:eastAsia="en-US"/>
        </w:rPr>
        <w:t xml:space="preserve"> чуємо, що жінкам не місце у політиці</w:t>
      </w:r>
      <w:r w:rsidRPr="005C5731">
        <w:rPr>
          <w:color w:val="000000"/>
          <w:sz w:val="28"/>
          <w:szCs w:val="28"/>
          <w:lang w:eastAsia="en-US"/>
        </w:rPr>
        <w:t xml:space="preserve">, </w:t>
      </w:r>
      <w:r>
        <w:rPr>
          <w:color w:val="000000"/>
          <w:sz w:val="28"/>
          <w:szCs w:val="28"/>
          <w:lang w:eastAsia="en-US"/>
        </w:rPr>
        <w:t xml:space="preserve">що </w:t>
      </w:r>
      <w:r w:rsidRPr="005C5731">
        <w:rPr>
          <w:color w:val="000000"/>
          <w:sz w:val="28"/>
          <w:szCs w:val="28"/>
          <w:lang w:eastAsia="en-US"/>
        </w:rPr>
        <w:t>жінка повинна обл</w:t>
      </w:r>
      <w:r>
        <w:rPr>
          <w:color w:val="000000"/>
          <w:sz w:val="28"/>
          <w:szCs w:val="28"/>
          <w:lang w:eastAsia="en-US"/>
        </w:rPr>
        <w:t xml:space="preserve">аштовувати «сімейне вогнище», </w:t>
      </w:r>
      <w:r w:rsidR="00607F90">
        <w:rPr>
          <w:color w:val="000000"/>
          <w:sz w:val="28"/>
          <w:szCs w:val="28"/>
          <w:lang w:eastAsia="en-US"/>
        </w:rPr>
        <w:t>бути «окрасою» нації</w:t>
      </w:r>
      <w:r w:rsidRPr="005C5731">
        <w:rPr>
          <w:color w:val="000000"/>
          <w:sz w:val="28"/>
          <w:szCs w:val="28"/>
          <w:lang w:eastAsia="en-US"/>
        </w:rPr>
        <w:t xml:space="preserve"> та </w:t>
      </w:r>
      <w:r>
        <w:rPr>
          <w:color w:val="000000"/>
          <w:sz w:val="28"/>
          <w:szCs w:val="28"/>
          <w:lang w:eastAsia="en-US"/>
        </w:rPr>
        <w:t>«йти поряд з чоловіком»</w:t>
      </w:r>
      <w:r w:rsidRPr="005C5731">
        <w:rPr>
          <w:color w:val="000000"/>
          <w:sz w:val="28"/>
          <w:szCs w:val="28"/>
          <w:lang w:eastAsia="en-US"/>
        </w:rPr>
        <w:t xml:space="preserve">. </w:t>
      </w:r>
      <w:r>
        <w:rPr>
          <w:color w:val="000000"/>
          <w:sz w:val="28"/>
          <w:szCs w:val="28"/>
          <w:lang w:eastAsia="en-US"/>
        </w:rPr>
        <w:t xml:space="preserve">Однак, </w:t>
      </w:r>
      <w:r w:rsidRPr="005C5731">
        <w:rPr>
          <w:color w:val="000000"/>
          <w:sz w:val="28"/>
          <w:szCs w:val="28"/>
          <w:lang w:eastAsia="en-US"/>
        </w:rPr>
        <w:t>с</w:t>
      </w:r>
      <w:r>
        <w:rPr>
          <w:color w:val="000000"/>
          <w:sz w:val="28"/>
          <w:szCs w:val="28"/>
          <w:lang w:eastAsia="en-US"/>
        </w:rPr>
        <w:t xml:space="preserve">учасна реальність – інша. Жінки багатьох країн </w:t>
      </w:r>
      <w:proofErr w:type="gramStart"/>
      <w:r>
        <w:rPr>
          <w:color w:val="000000"/>
          <w:sz w:val="28"/>
          <w:szCs w:val="28"/>
          <w:lang w:eastAsia="en-US"/>
        </w:rPr>
        <w:t>св</w:t>
      </w:r>
      <w:proofErr w:type="gramEnd"/>
      <w:r>
        <w:rPr>
          <w:color w:val="000000"/>
          <w:sz w:val="28"/>
          <w:szCs w:val="28"/>
          <w:lang w:eastAsia="en-US"/>
        </w:rPr>
        <w:t xml:space="preserve">іту </w:t>
      </w:r>
      <w:r w:rsidRPr="005C5731">
        <w:rPr>
          <w:color w:val="000000"/>
          <w:sz w:val="28"/>
          <w:szCs w:val="28"/>
          <w:lang w:eastAsia="en-US"/>
        </w:rPr>
        <w:t>мають на рівні із чоловіками високий рівень освіти, залучені до ринку прац</w:t>
      </w:r>
      <w:r w:rsidR="00607F90">
        <w:rPr>
          <w:color w:val="000000"/>
          <w:sz w:val="28"/>
          <w:szCs w:val="28"/>
          <w:lang w:eastAsia="en-US"/>
        </w:rPr>
        <w:t>і, у тому числі, і до державної</w:t>
      </w:r>
      <w:r w:rsidRPr="005C5731">
        <w:rPr>
          <w:color w:val="000000"/>
          <w:sz w:val="28"/>
          <w:szCs w:val="28"/>
          <w:lang w:eastAsia="en-US"/>
        </w:rPr>
        <w:t xml:space="preserve"> служби. Жінки поступово входять до «великої» політики</w:t>
      </w:r>
      <w:r>
        <w:rPr>
          <w:color w:val="000000"/>
          <w:sz w:val="28"/>
          <w:szCs w:val="28"/>
          <w:lang w:eastAsia="en-US"/>
        </w:rPr>
        <w:t xml:space="preserve"> </w:t>
      </w:r>
      <w:proofErr w:type="gramStart"/>
      <w:r>
        <w:rPr>
          <w:color w:val="000000"/>
          <w:sz w:val="28"/>
          <w:szCs w:val="28"/>
          <w:lang w:eastAsia="en-US"/>
        </w:rPr>
        <w:t>св</w:t>
      </w:r>
      <w:proofErr w:type="gramEnd"/>
      <w:r>
        <w:rPr>
          <w:color w:val="000000"/>
          <w:sz w:val="28"/>
          <w:szCs w:val="28"/>
          <w:lang w:eastAsia="en-US"/>
        </w:rPr>
        <w:t>іту</w:t>
      </w:r>
      <w:r w:rsidRPr="005C5731">
        <w:rPr>
          <w:color w:val="000000"/>
          <w:sz w:val="28"/>
          <w:szCs w:val="28"/>
          <w:lang w:eastAsia="en-US"/>
        </w:rPr>
        <w:t xml:space="preserve">, аби відстоювати інтереси </w:t>
      </w:r>
      <w:r>
        <w:rPr>
          <w:color w:val="000000"/>
          <w:sz w:val="28"/>
          <w:szCs w:val="28"/>
          <w:lang w:eastAsia="en-US"/>
        </w:rPr>
        <w:t>країни</w:t>
      </w:r>
      <w:r w:rsidRPr="005C5731">
        <w:rPr>
          <w:color w:val="000000"/>
          <w:sz w:val="28"/>
          <w:szCs w:val="28"/>
          <w:lang w:eastAsia="en-US"/>
        </w:rPr>
        <w:t xml:space="preserve">. Хоча стикаються із труднощами </w:t>
      </w:r>
      <w:r>
        <w:rPr>
          <w:color w:val="000000"/>
          <w:sz w:val="28"/>
          <w:szCs w:val="28"/>
          <w:lang w:eastAsia="en-US"/>
        </w:rPr>
        <w:t>браку часу</w:t>
      </w:r>
      <w:r w:rsidRPr="005C5731">
        <w:rPr>
          <w:color w:val="000000"/>
          <w:sz w:val="28"/>
          <w:szCs w:val="28"/>
          <w:lang w:eastAsia="en-US"/>
        </w:rPr>
        <w:t xml:space="preserve">, нестачі матеріальних ресурсів і – </w:t>
      </w:r>
      <w:proofErr w:type="gramStart"/>
      <w:r w:rsidRPr="005C5731">
        <w:rPr>
          <w:color w:val="000000"/>
          <w:sz w:val="28"/>
          <w:szCs w:val="28"/>
          <w:lang w:eastAsia="en-US"/>
        </w:rPr>
        <w:t>п</w:t>
      </w:r>
      <w:proofErr w:type="gramEnd"/>
      <w:r w:rsidRPr="005C5731">
        <w:rPr>
          <w:color w:val="000000"/>
          <w:sz w:val="28"/>
          <w:szCs w:val="28"/>
          <w:lang w:eastAsia="en-US"/>
        </w:rPr>
        <w:t>ідтримки з боку суспільства.</w:t>
      </w:r>
    </w:p>
    <w:p w14:paraId="375DF072" w14:textId="1E45F27F" w:rsidR="003B2B34" w:rsidRPr="00763FB7" w:rsidRDefault="005C5731" w:rsidP="00B73E31">
      <w:pPr>
        <w:pStyle w:val="a5"/>
        <w:spacing w:line="360" w:lineRule="auto"/>
        <w:ind w:firstLine="709"/>
        <w:contextualSpacing/>
        <w:jc w:val="both"/>
        <w:rPr>
          <w:sz w:val="28"/>
          <w:szCs w:val="28"/>
        </w:rPr>
      </w:pPr>
      <w:r>
        <w:rPr>
          <w:sz w:val="28"/>
          <w:szCs w:val="28"/>
          <w:lang w:val="uk-UA"/>
        </w:rPr>
        <w:t xml:space="preserve">Так, наприклад, </w:t>
      </w:r>
      <w:r w:rsidR="005B5E6C" w:rsidRPr="00DF797C">
        <w:rPr>
          <w:sz w:val="28"/>
          <w:szCs w:val="28"/>
          <w:lang w:val="uk-UA"/>
        </w:rPr>
        <w:t>Загальна декл</w:t>
      </w:r>
      <w:r w:rsidR="00763FB7">
        <w:rPr>
          <w:sz w:val="28"/>
          <w:szCs w:val="28"/>
          <w:lang w:val="uk-UA"/>
        </w:rPr>
        <w:t>арація прав людини у ст.</w:t>
      </w:r>
      <w:r w:rsidR="005B5E6C" w:rsidRPr="00DF797C">
        <w:rPr>
          <w:sz w:val="28"/>
          <w:szCs w:val="28"/>
          <w:lang w:val="uk-UA"/>
        </w:rPr>
        <w:t xml:space="preserve"> 2 проголошує, що  кожна людина повинна мати всі права і всі свободи, проголошені цією Декларацією, без різниці у расі, кольорі шкіри, статі, мови, релігії, політичних </w:t>
      </w:r>
      <w:r w:rsidR="005B5E6C" w:rsidRPr="00DF797C">
        <w:rPr>
          <w:sz w:val="28"/>
          <w:szCs w:val="28"/>
          <w:lang w:val="uk-UA"/>
        </w:rPr>
        <w:lastRenderedPageBreak/>
        <w:t>чи інших переконань, національного або соціального походження, майнового, станового або іншого положення.</w:t>
      </w:r>
      <w:r w:rsidR="00622E94" w:rsidRPr="00DF797C">
        <w:rPr>
          <w:sz w:val="28"/>
          <w:szCs w:val="28"/>
          <w:lang w:val="uk-UA"/>
        </w:rPr>
        <w:t xml:space="preserve"> </w:t>
      </w:r>
      <w:r w:rsidR="00410B6B" w:rsidRPr="00EA387F">
        <w:rPr>
          <w:sz w:val="28"/>
          <w:szCs w:val="28"/>
          <w:lang w:val="uk-UA"/>
        </w:rPr>
        <w:t>Рівн</w:t>
      </w:r>
      <w:r w:rsidR="00410B6B" w:rsidRPr="00DF797C">
        <w:rPr>
          <w:sz w:val="28"/>
          <w:szCs w:val="28"/>
        </w:rPr>
        <w:t>i</w:t>
      </w:r>
      <w:r w:rsidR="00410B6B" w:rsidRPr="00EA387F">
        <w:rPr>
          <w:sz w:val="28"/>
          <w:szCs w:val="28"/>
          <w:lang w:val="uk-UA"/>
        </w:rPr>
        <w:t>сть є основ</w:t>
      </w:r>
      <w:r w:rsidR="00410B6B" w:rsidRPr="00DF797C">
        <w:rPr>
          <w:sz w:val="28"/>
          <w:szCs w:val="28"/>
          <w:lang w:val="en-US"/>
        </w:rPr>
        <w:t>o</w:t>
      </w:r>
      <w:r w:rsidR="00410B6B" w:rsidRPr="00EA387F">
        <w:rPr>
          <w:sz w:val="28"/>
          <w:szCs w:val="28"/>
          <w:lang w:val="uk-UA"/>
        </w:rPr>
        <w:t xml:space="preserve">ю </w:t>
      </w:r>
      <w:r w:rsidR="004C61B5">
        <w:rPr>
          <w:sz w:val="28"/>
          <w:szCs w:val="28"/>
          <w:lang w:val="uk-UA"/>
        </w:rPr>
        <w:t>будь</w:t>
      </w:r>
      <w:r w:rsidR="004C61B5" w:rsidRPr="00EA387F">
        <w:rPr>
          <w:sz w:val="28"/>
          <w:lang w:val="uk-UA"/>
        </w:rPr>
        <w:t>–</w:t>
      </w:r>
      <w:r w:rsidR="00F377FD" w:rsidRPr="00DF797C">
        <w:rPr>
          <w:sz w:val="28"/>
          <w:szCs w:val="28"/>
          <w:lang w:val="uk-UA"/>
        </w:rPr>
        <w:t xml:space="preserve">якого </w:t>
      </w:r>
      <w:r w:rsidR="00410B6B" w:rsidRPr="00EA387F">
        <w:rPr>
          <w:sz w:val="28"/>
          <w:szCs w:val="28"/>
          <w:lang w:val="uk-UA"/>
        </w:rPr>
        <w:t>дем</w:t>
      </w:r>
      <w:r w:rsidR="00410B6B" w:rsidRPr="00DF797C">
        <w:rPr>
          <w:sz w:val="28"/>
          <w:szCs w:val="28"/>
        </w:rPr>
        <w:t>o</w:t>
      </w:r>
      <w:r w:rsidR="00410B6B" w:rsidRPr="00EA387F">
        <w:rPr>
          <w:sz w:val="28"/>
          <w:szCs w:val="28"/>
          <w:lang w:val="uk-UA"/>
        </w:rPr>
        <w:t>кратичного сусп</w:t>
      </w:r>
      <w:r w:rsidR="00410B6B" w:rsidRPr="00DF797C">
        <w:rPr>
          <w:sz w:val="28"/>
          <w:szCs w:val="28"/>
        </w:rPr>
        <w:t>i</w:t>
      </w:r>
      <w:r w:rsidR="00410B6B" w:rsidRPr="00EA387F">
        <w:rPr>
          <w:sz w:val="28"/>
          <w:szCs w:val="28"/>
          <w:lang w:val="uk-UA"/>
        </w:rPr>
        <w:t>льства, яке прагн</w:t>
      </w:r>
      <w:r w:rsidR="00410B6B" w:rsidRPr="00DF797C">
        <w:rPr>
          <w:sz w:val="28"/>
          <w:szCs w:val="28"/>
        </w:rPr>
        <w:t>e</w:t>
      </w:r>
      <w:r w:rsidR="00410B6B" w:rsidRPr="00EA387F">
        <w:rPr>
          <w:sz w:val="28"/>
          <w:szCs w:val="28"/>
          <w:lang w:val="uk-UA"/>
        </w:rPr>
        <w:t xml:space="preserve"> до пов</w:t>
      </w:r>
      <w:r w:rsidR="00410B6B" w:rsidRPr="00DF797C">
        <w:rPr>
          <w:sz w:val="28"/>
          <w:szCs w:val="28"/>
        </w:rPr>
        <w:t>a</w:t>
      </w:r>
      <w:r w:rsidR="00702019" w:rsidRPr="00EA387F">
        <w:rPr>
          <w:sz w:val="28"/>
          <w:szCs w:val="28"/>
          <w:lang w:val="uk-UA"/>
        </w:rPr>
        <w:t>ги прав люди</w:t>
      </w:r>
      <w:r w:rsidR="00410B6B" w:rsidRPr="00EA387F">
        <w:rPr>
          <w:sz w:val="28"/>
          <w:szCs w:val="28"/>
          <w:lang w:val="uk-UA"/>
        </w:rPr>
        <w:t xml:space="preserve">ни. </w:t>
      </w:r>
      <w:r w:rsidR="003B2B34" w:rsidRPr="00EA387F">
        <w:rPr>
          <w:sz w:val="28"/>
          <w:szCs w:val="28"/>
          <w:lang w:val="uk-UA"/>
        </w:rPr>
        <w:t>Ус</w:t>
      </w:r>
      <w:r w:rsidR="003B2B34" w:rsidRPr="00DF797C">
        <w:rPr>
          <w:sz w:val="28"/>
          <w:szCs w:val="28"/>
          <w:lang w:val="en-US"/>
        </w:rPr>
        <w:t>i</w:t>
      </w:r>
      <w:r w:rsidR="003B2B34" w:rsidRPr="00EA387F">
        <w:rPr>
          <w:sz w:val="28"/>
          <w:szCs w:val="28"/>
          <w:lang w:val="uk-UA"/>
        </w:rPr>
        <w:t xml:space="preserve"> основн</w:t>
      </w:r>
      <w:r w:rsidR="003B2B34" w:rsidRPr="00DF797C">
        <w:rPr>
          <w:sz w:val="28"/>
          <w:szCs w:val="28"/>
        </w:rPr>
        <w:t>i</w:t>
      </w:r>
      <w:r w:rsidR="003B2B34" w:rsidRPr="00EA387F">
        <w:rPr>
          <w:sz w:val="28"/>
          <w:szCs w:val="28"/>
          <w:lang w:val="uk-UA"/>
        </w:rPr>
        <w:t xml:space="preserve"> д</w:t>
      </w:r>
      <w:r w:rsidR="003B2B34" w:rsidRPr="00DF797C">
        <w:rPr>
          <w:sz w:val="28"/>
          <w:szCs w:val="28"/>
        </w:rPr>
        <w:t>o</w:t>
      </w:r>
      <w:r w:rsidR="003B2B34" w:rsidRPr="00EA387F">
        <w:rPr>
          <w:sz w:val="28"/>
          <w:szCs w:val="28"/>
          <w:lang w:val="uk-UA"/>
        </w:rPr>
        <w:t>гов</w:t>
      </w:r>
      <w:r w:rsidR="003B2B34" w:rsidRPr="00DF797C">
        <w:rPr>
          <w:sz w:val="28"/>
          <w:szCs w:val="28"/>
        </w:rPr>
        <w:t>o</w:t>
      </w:r>
      <w:r w:rsidR="003B2B34" w:rsidRPr="00EA387F">
        <w:rPr>
          <w:sz w:val="28"/>
          <w:szCs w:val="28"/>
          <w:lang w:val="uk-UA"/>
        </w:rPr>
        <w:t>ри</w:t>
      </w:r>
      <w:r w:rsidR="00F377FD" w:rsidRPr="00EA387F">
        <w:rPr>
          <w:sz w:val="28"/>
          <w:szCs w:val="28"/>
          <w:lang w:val="uk-UA"/>
        </w:rPr>
        <w:t xml:space="preserve">, які стосуються </w:t>
      </w:r>
      <w:r w:rsidR="003B2B34" w:rsidRPr="00EA387F">
        <w:rPr>
          <w:sz w:val="28"/>
          <w:szCs w:val="28"/>
          <w:lang w:val="uk-UA"/>
        </w:rPr>
        <w:t>пр</w:t>
      </w:r>
      <w:r w:rsidR="003B2B34" w:rsidRPr="00DF797C">
        <w:rPr>
          <w:sz w:val="28"/>
          <w:szCs w:val="28"/>
        </w:rPr>
        <w:t>a</w:t>
      </w:r>
      <w:r w:rsidR="003B2B34" w:rsidRPr="00EA387F">
        <w:rPr>
          <w:sz w:val="28"/>
          <w:szCs w:val="28"/>
          <w:lang w:val="uk-UA"/>
        </w:rPr>
        <w:t xml:space="preserve">в людини </w:t>
      </w:r>
      <w:r w:rsidR="003B2B34" w:rsidRPr="00EA387F">
        <w:rPr>
          <w:bCs/>
          <w:sz w:val="28"/>
          <w:szCs w:val="28"/>
          <w:lang w:val="uk-UA"/>
        </w:rPr>
        <w:t>забороняють дискримінацію</w:t>
      </w:r>
      <w:r w:rsidR="003B2B34" w:rsidRPr="00EA387F">
        <w:rPr>
          <w:b/>
          <w:bCs/>
          <w:sz w:val="28"/>
          <w:szCs w:val="28"/>
          <w:lang w:val="uk-UA"/>
        </w:rPr>
        <w:t xml:space="preserve"> </w:t>
      </w:r>
      <w:r w:rsidR="00F377FD" w:rsidRPr="00EA387F">
        <w:rPr>
          <w:sz w:val="28"/>
          <w:szCs w:val="28"/>
          <w:lang w:val="uk-UA"/>
        </w:rPr>
        <w:t>за ознакою статі (</w:t>
      </w:r>
      <w:r w:rsidR="003B2B34" w:rsidRPr="00EA387F">
        <w:rPr>
          <w:sz w:val="28"/>
          <w:szCs w:val="28"/>
          <w:lang w:val="uk-UA"/>
        </w:rPr>
        <w:t>гендерною ознакою</w:t>
      </w:r>
      <w:r w:rsidR="00F377FD" w:rsidRPr="00EA387F">
        <w:rPr>
          <w:sz w:val="28"/>
          <w:szCs w:val="28"/>
          <w:lang w:val="uk-UA"/>
        </w:rPr>
        <w:t xml:space="preserve">) </w:t>
      </w:r>
      <w:r w:rsidR="00607F90">
        <w:rPr>
          <w:sz w:val="28"/>
          <w:szCs w:val="28"/>
        </w:rPr>
        <w:t xml:space="preserve">(ст. </w:t>
      </w:r>
      <w:proofErr w:type="gramStart"/>
      <w:r w:rsidR="00607F90">
        <w:rPr>
          <w:sz w:val="28"/>
          <w:szCs w:val="28"/>
        </w:rPr>
        <w:t>14 Європейської конвенції</w:t>
      </w:r>
      <w:r w:rsidR="003B2B34" w:rsidRPr="00DF797C">
        <w:rPr>
          <w:sz w:val="28"/>
          <w:szCs w:val="28"/>
        </w:rPr>
        <w:t xml:space="preserve"> з прав людини).</w:t>
      </w:r>
      <w:proofErr w:type="gramEnd"/>
      <w:r w:rsidR="003B2B34" w:rsidRPr="00DF797C">
        <w:rPr>
          <w:sz w:val="28"/>
          <w:szCs w:val="28"/>
        </w:rPr>
        <w:t xml:space="preserve"> </w:t>
      </w:r>
      <w:r w:rsidR="00DF4D42" w:rsidRPr="00DF797C">
        <w:rPr>
          <w:sz w:val="28"/>
          <w:szCs w:val="28"/>
        </w:rPr>
        <w:t xml:space="preserve">Проте формулюванням </w:t>
      </w:r>
      <w:r w:rsidR="00536B90" w:rsidRPr="00DF797C">
        <w:rPr>
          <w:sz w:val="28"/>
          <w:szCs w:val="28"/>
        </w:rPr>
        <w:t>«</w:t>
      </w:r>
      <w:r w:rsidR="00607F90">
        <w:rPr>
          <w:bCs/>
          <w:sz w:val="28"/>
          <w:szCs w:val="28"/>
        </w:rPr>
        <w:t>заборони дискримінації</w:t>
      </w:r>
      <w:r w:rsidR="00DF4D42" w:rsidRPr="006516D1">
        <w:rPr>
          <w:bCs/>
          <w:sz w:val="28"/>
          <w:szCs w:val="28"/>
        </w:rPr>
        <w:t xml:space="preserve"> за ознакою </w:t>
      </w:r>
      <w:proofErr w:type="gramStart"/>
      <w:r w:rsidR="00DF4D42" w:rsidRPr="006516D1">
        <w:rPr>
          <w:bCs/>
          <w:sz w:val="28"/>
          <w:szCs w:val="28"/>
        </w:rPr>
        <w:t>стат</w:t>
      </w:r>
      <w:proofErr w:type="gramEnd"/>
      <w:r w:rsidR="00DF4D42" w:rsidRPr="006516D1">
        <w:rPr>
          <w:bCs/>
          <w:sz w:val="28"/>
          <w:szCs w:val="28"/>
        </w:rPr>
        <w:t>і</w:t>
      </w:r>
      <w:r w:rsidR="00536B90" w:rsidRPr="00DF797C">
        <w:rPr>
          <w:sz w:val="28"/>
          <w:szCs w:val="28"/>
        </w:rPr>
        <w:t xml:space="preserve">» </w:t>
      </w:r>
      <w:r w:rsidR="00DF4D42" w:rsidRPr="00DF797C">
        <w:rPr>
          <w:sz w:val="28"/>
          <w:szCs w:val="28"/>
        </w:rPr>
        <w:t xml:space="preserve">оперують </w:t>
      </w:r>
      <w:r w:rsidR="007533E2" w:rsidRPr="00DF797C">
        <w:rPr>
          <w:sz w:val="28"/>
          <w:szCs w:val="28"/>
        </w:rPr>
        <w:t xml:space="preserve">більшість міжнародних документів. Однак </w:t>
      </w:r>
      <w:r w:rsidR="00536B90" w:rsidRPr="00DF797C">
        <w:rPr>
          <w:sz w:val="28"/>
          <w:szCs w:val="28"/>
        </w:rPr>
        <w:t xml:space="preserve">саме </w:t>
      </w:r>
      <w:r w:rsidR="007533E2" w:rsidRPr="00DF797C">
        <w:rPr>
          <w:sz w:val="28"/>
          <w:szCs w:val="28"/>
        </w:rPr>
        <w:t xml:space="preserve">у 1990-і роки на міжнародному рівні </w:t>
      </w:r>
      <w:r w:rsidR="00536B90" w:rsidRPr="00DF797C">
        <w:rPr>
          <w:sz w:val="28"/>
          <w:szCs w:val="28"/>
        </w:rPr>
        <w:t>стало з'являтися поняття «гендер». Сьогодні досить значана частина міжнародних договорів забороняє дискримінацію і за ознакою статі, і за гендерною ознакою; наприклад, Кон</w:t>
      </w:r>
      <w:r w:rsidR="00D95716">
        <w:rPr>
          <w:sz w:val="28"/>
          <w:szCs w:val="28"/>
        </w:rPr>
        <w:t>венція</w:t>
      </w:r>
      <w:proofErr w:type="gramStart"/>
      <w:r w:rsidR="00D95716">
        <w:rPr>
          <w:sz w:val="28"/>
          <w:szCs w:val="28"/>
        </w:rPr>
        <w:t xml:space="preserve"> Р</w:t>
      </w:r>
      <w:proofErr w:type="gramEnd"/>
      <w:r w:rsidR="00D95716">
        <w:rPr>
          <w:sz w:val="28"/>
          <w:szCs w:val="28"/>
        </w:rPr>
        <w:t>ади Європи про поперед</w:t>
      </w:r>
      <w:r w:rsidR="00536B90" w:rsidRPr="00DF797C">
        <w:rPr>
          <w:sz w:val="28"/>
          <w:szCs w:val="28"/>
        </w:rPr>
        <w:t>ження і боротьбу з насильством щодо жінок і домашнім насильством, Стамбульська конвенція (ст. 4(3)).</w:t>
      </w:r>
    </w:p>
    <w:p w14:paraId="36F05B06" w14:textId="13D9BBEE" w:rsidR="00C351CF" w:rsidRPr="00EA387F" w:rsidRDefault="00410B6B" w:rsidP="00B73E31">
      <w:pPr>
        <w:pStyle w:val="a5"/>
        <w:spacing w:before="0" w:beforeAutospacing="0" w:after="0" w:afterAutospacing="0" w:line="360" w:lineRule="auto"/>
        <w:ind w:firstLine="709"/>
        <w:contextualSpacing/>
        <w:jc w:val="both"/>
        <w:rPr>
          <w:sz w:val="28"/>
          <w:szCs w:val="28"/>
          <w:lang w:val="uk-UA"/>
        </w:rPr>
      </w:pPr>
      <w:r>
        <w:rPr>
          <w:sz w:val="28"/>
          <w:szCs w:val="28"/>
        </w:rPr>
        <w:t>Але, на жa</w:t>
      </w:r>
      <w:r w:rsidRPr="00410B6B">
        <w:rPr>
          <w:sz w:val="28"/>
          <w:szCs w:val="28"/>
        </w:rPr>
        <w:t>ль, в силу тих чи iнших причин</w:t>
      </w:r>
      <w:r w:rsidR="00607F90">
        <w:rPr>
          <w:sz w:val="28"/>
          <w:szCs w:val="28"/>
        </w:rPr>
        <w:t xml:space="preserve">, жiнки зазнають дискримiнації </w:t>
      </w:r>
      <w:r w:rsidRPr="00410B6B">
        <w:rPr>
          <w:sz w:val="28"/>
          <w:szCs w:val="28"/>
        </w:rPr>
        <w:t>практичнo</w:t>
      </w:r>
      <w:r w:rsidR="00702019" w:rsidRPr="00410B6B">
        <w:rPr>
          <w:sz w:val="28"/>
          <w:szCs w:val="28"/>
        </w:rPr>
        <w:t xml:space="preserve"> в усіх сферах життєдіяльності. </w:t>
      </w:r>
      <w:r w:rsidR="005B5E6C" w:rsidRPr="00410B6B">
        <w:rPr>
          <w:sz w:val="28"/>
          <w:szCs w:val="28"/>
          <w:lang w:val="uk-UA"/>
        </w:rPr>
        <w:t xml:space="preserve"> Це зумовлює</w:t>
      </w:r>
      <w:r w:rsidR="00622E94" w:rsidRPr="00410B6B">
        <w:rPr>
          <w:sz w:val="28"/>
          <w:szCs w:val="28"/>
          <w:lang w:val="uk-UA"/>
        </w:rPr>
        <w:t xml:space="preserve"> необхідність детального конституційного забезпечення </w:t>
      </w:r>
      <w:r w:rsidR="00900C01" w:rsidRPr="00410B6B">
        <w:rPr>
          <w:sz w:val="28"/>
          <w:szCs w:val="28"/>
          <w:lang w:val="uk-UA"/>
        </w:rPr>
        <w:t>принципу</w:t>
      </w:r>
      <w:r w:rsidR="00AB7C0B" w:rsidRPr="00410B6B">
        <w:rPr>
          <w:sz w:val="28"/>
          <w:szCs w:val="28"/>
          <w:lang w:val="uk-UA"/>
        </w:rPr>
        <w:t xml:space="preserve"> гендерної </w:t>
      </w:r>
      <w:proofErr w:type="gramStart"/>
      <w:r w:rsidR="00AB7C0B" w:rsidRPr="00410B6B">
        <w:rPr>
          <w:sz w:val="28"/>
          <w:szCs w:val="28"/>
          <w:lang w:val="uk-UA"/>
        </w:rPr>
        <w:t>р</w:t>
      </w:r>
      <w:proofErr w:type="gramEnd"/>
      <w:r w:rsidR="00AB7C0B" w:rsidRPr="00410B6B">
        <w:rPr>
          <w:sz w:val="28"/>
          <w:szCs w:val="28"/>
          <w:lang w:val="uk-UA"/>
        </w:rPr>
        <w:t>івності</w:t>
      </w:r>
      <w:r w:rsidR="00446CF7" w:rsidRPr="00410B6B">
        <w:rPr>
          <w:sz w:val="28"/>
          <w:szCs w:val="28"/>
          <w:lang w:val="uk-UA"/>
        </w:rPr>
        <w:t xml:space="preserve">. </w:t>
      </w:r>
      <w:r w:rsidRPr="00EA387F">
        <w:rPr>
          <w:sz w:val="28"/>
          <w:szCs w:val="28"/>
          <w:lang w:val="uk-UA"/>
        </w:rPr>
        <w:t xml:space="preserve">Актуальність </w:t>
      </w:r>
      <w:r w:rsidR="00727A1E">
        <w:rPr>
          <w:sz w:val="28"/>
          <w:szCs w:val="28"/>
          <w:lang w:val="uk-UA"/>
        </w:rPr>
        <w:t xml:space="preserve">кваліфікаційної </w:t>
      </w:r>
      <w:r>
        <w:rPr>
          <w:sz w:val="28"/>
          <w:szCs w:val="28"/>
          <w:lang w:val="uk-UA"/>
        </w:rPr>
        <w:t xml:space="preserve">роботи </w:t>
      </w:r>
      <w:r w:rsidRPr="00EA387F">
        <w:rPr>
          <w:sz w:val="28"/>
          <w:szCs w:val="28"/>
          <w:lang w:val="uk-UA"/>
        </w:rPr>
        <w:t>зумовлена тим, що незв</w:t>
      </w:r>
      <w:r>
        <w:rPr>
          <w:sz w:val="28"/>
          <w:szCs w:val="28"/>
          <w:lang w:val="en-US"/>
        </w:rPr>
        <w:t>a</w:t>
      </w:r>
      <w:r w:rsidRPr="00EA387F">
        <w:rPr>
          <w:sz w:val="28"/>
          <w:szCs w:val="28"/>
          <w:lang w:val="uk-UA"/>
        </w:rPr>
        <w:t>жаючи на те, що Україна визн</w:t>
      </w:r>
      <w:r>
        <w:rPr>
          <w:sz w:val="28"/>
          <w:szCs w:val="28"/>
        </w:rPr>
        <w:t>a</w:t>
      </w:r>
      <w:r w:rsidRPr="00EA387F">
        <w:rPr>
          <w:sz w:val="28"/>
          <w:szCs w:val="28"/>
          <w:lang w:val="uk-UA"/>
        </w:rPr>
        <w:t>є обов’язк</w:t>
      </w:r>
      <w:r>
        <w:rPr>
          <w:sz w:val="28"/>
          <w:szCs w:val="28"/>
        </w:rPr>
        <w:t>o</w:t>
      </w:r>
      <w:r w:rsidRPr="00EA387F">
        <w:rPr>
          <w:sz w:val="28"/>
          <w:szCs w:val="28"/>
          <w:lang w:val="uk-UA"/>
        </w:rPr>
        <w:t>вими для с</w:t>
      </w:r>
      <w:r>
        <w:rPr>
          <w:sz w:val="28"/>
          <w:szCs w:val="28"/>
        </w:rPr>
        <w:t>e</w:t>
      </w:r>
      <w:r w:rsidRPr="00EA387F">
        <w:rPr>
          <w:sz w:val="28"/>
          <w:szCs w:val="28"/>
          <w:lang w:val="uk-UA"/>
        </w:rPr>
        <w:t>бе баз</w:t>
      </w:r>
      <w:r>
        <w:rPr>
          <w:sz w:val="28"/>
          <w:szCs w:val="28"/>
        </w:rPr>
        <w:t>o</w:t>
      </w:r>
      <w:r w:rsidRPr="00EA387F">
        <w:rPr>
          <w:sz w:val="28"/>
          <w:szCs w:val="28"/>
          <w:lang w:val="uk-UA"/>
        </w:rPr>
        <w:t>ві міжнар</w:t>
      </w:r>
      <w:r>
        <w:rPr>
          <w:sz w:val="28"/>
          <w:szCs w:val="28"/>
        </w:rPr>
        <w:t>o</w:t>
      </w:r>
      <w:r w:rsidRPr="00EA387F">
        <w:rPr>
          <w:sz w:val="28"/>
          <w:szCs w:val="28"/>
          <w:lang w:val="uk-UA"/>
        </w:rPr>
        <w:t>дні документи у сфер</w:t>
      </w:r>
      <w:r>
        <w:rPr>
          <w:sz w:val="28"/>
          <w:szCs w:val="28"/>
        </w:rPr>
        <w:t>i</w:t>
      </w:r>
      <w:r w:rsidRPr="00EA387F">
        <w:rPr>
          <w:sz w:val="28"/>
          <w:szCs w:val="28"/>
          <w:lang w:val="uk-UA"/>
        </w:rPr>
        <w:t xml:space="preserve"> забезпеч</w:t>
      </w:r>
      <w:r>
        <w:rPr>
          <w:sz w:val="28"/>
          <w:szCs w:val="28"/>
        </w:rPr>
        <w:t>e</w:t>
      </w:r>
      <w:r w:rsidRPr="00EA387F">
        <w:rPr>
          <w:sz w:val="28"/>
          <w:szCs w:val="28"/>
          <w:lang w:val="uk-UA"/>
        </w:rPr>
        <w:t xml:space="preserve">ння </w:t>
      </w:r>
      <w:r>
        <w:rPr>
          <w:sz w:val="28"/>
          <w:szCs w:val="28"/>
          <w:lang w:val="uk-UA"/>
        </w:rPr>
        <w:t xml:space="preserve">та реалізації </w:t>
      </w:r>
      <w:r w:rsidR="00932D55">
        <w:rPr>
          <w:sz w:val="28"/>
          <w:szCs w:val="28"/>
          <w:lang w:val="uk-UA"/>
        </w:rPr>
        <w:t xml:space="preserve">принципу </w:t>
      </w:r>
      <w:r w:rsidRPr="00EA387F">
        <w:rPr>
          <w:sz w:val="28"/>
          <w:szCs w:val="28"/>
          <w:lang w:val="uk-UA"/>
        </w:rPr>
        <w:t>г</w:t>
      </w:r>
      <w:r w:rsidR="00607F90" w:rsidRPr="00EA387F">
        <w:rPr>
          <w:sz w:val="28"/>
          <w:szCs w:val="28"/>
          <w:lang w:val="uk-UA"/>
        </w:rPr>
        <w:t>ендерн</w:t>
      </w:r>
      <w:r w:rsidR="00607F90">
        <w:rPr>
          <w:sz w:val="28"/>
          <w:szCs w:val="28"/>
        </w:rPr>
        <w:t>o</w:t>
      </w:r>
      <w:r w:rsidR="00607F90" w:rsidRPr="00EA387F">
        <w:rPr>
          <w:sz w:val="28"/>
          <w:szCs w:val="28"/>
          <w:lang w:val="uk-UA"/>
        </w:rPr>
        <w:t>ї</w:t>
      </w:r>
      <w:r w:rsidRPr="00EA387F">
        <w:rPr>
          <w:sz w:val="28"/>
          <w:szCs w:val="28"/>
          <w:lang w:val="uk-UA"/>
        </w:rPr>
        <w:t xml:space="preserve"> рівн</w:t>
      </w:r>
      <w:r>
        <w:rPr>
          <w:sz w:val="28"/>
          <w:szCs w:val="28"/>
        </w:rPr>
        <w:t>o</w:t>
      </w:r>
      <w:r w:rsidRPr="00EA387F">
        <w:rPr>
          <w:sz w:val="28"/>
          <w:szCs w:val="28"/>
          <w:lang w:val="uk-UA"/>
        </w:rPr>
        <w:t xml:space="preserve">сті, закріплення цього принципу на конституційному </w:t>
      </w:r>
      <w:r w:rsidR="00932D55" w:rsidRPr="00EA387F">
        <w:rPr>
          <w:sz w:val="28"/>
          <w:szCs w:val="28"/>
          <w:lang w:val="uk-UA"/>
        </w:rPr>
        <w:t xml:space="preserve">та державному </w:t>
      </w:r>
      <w:r w:rsidRPr="00EA387F">
        <w:rPr>
          <w:sz w:val="28"/>
          <w:szCs w:val="28"/>
          <w:lang w:val="uk-UA"/>
        </w:rPr>
        <w:t xml:space="preserve">рівні, </w:t>
      </w:r>
      <w:r w:rsidR="00932D55" w:rsidRPr="00EA387F">
        <w:rPr>
          <w:sz w:val="28"/>
          <w:szCs w:val="28"/>
          <w:lang w:val="uk-UA"/>
        </w:rPr>
        <w:t>створення відпов</w:t>
      </w:r>
      <w:r w:rsidR="00932D55">
        <w:rPr>
          <w:sz w:val="28"/>
          <w:szCs w:val="28"/>
          <w:lang w:val="en-US"/>
        </w:rPr>
        <w:t>i</w:t>
      </w:r>
      <w:r w:rsidRPr="00EA387F">
        <w:rPr>
          <w:sz w:val="28"/>
          <w:szCs w:val="28"/>
          <w:lang w:val="uk-UA"/>
        </w:rPr>
        <w:t>д</w:t>
      </w:r>
      <w:r w:rsidR="00932D55" w:rsidRPr="00EA387F">
        <w:rPr>
          <w:sz w:val="28"/>
          <w:szCs w:val="28"/>
          <w:lang w:val="uk-UA"/>
        </w:rPr>
        <w:t>них інституц</w:t>
      </w:r>
      <w:r w:rsidR="00932D55">
        <w:rPr>
          <w:sz w:val="28"/>
          <w:szCs w:val="28"/>
        </w:rPr>
        <w:t>i</w:t>
      </w:r>
      <w:r w:rsidR="00932D55" w:rsidRPr="00EA387F">
        <w:rPr>
          <w:sz w:val="28"/>
          <w:szCs w:val="28"/>
          <w:lang w:val="uk-UA"/>
        </w:rPr>
        <w:t>йних гар</w:t>
      </w:r>
      <w:r w:rsidR="00F105A4" w:rsidRPr="00EA387F">
        <w:rPr>
          <w:sz w:val="28"/>
          <w:szCs w:val="28"/>
          <w:lang w:val="uk-UA"/>
        </w:rPr>
        <w:t>антій в цій сфер</w:t>
      </w:r>
      <w:r w:rsidR="00F105A4">
        <w:rPr>
          <w:sz w:val="28"/>
          <w:szCs w:val="28"/>
        </w:rPr>
        <w:t>i</w:t>
      </w:r>
      <w:r w:rsidR="00F105A4" w:rsidRPr="00EA387F">
        <w:rPr>
          <w:sz w:val="28"/>
          <w:szCs w:val="28"/>
          <w:lang w:val="uk-UA"/>
        </w:rPr>
        <w:t>, проблема н</w:t>
      </w:r>
      <w:r w:rsidR="00932D55" w:rsidRPr="00EA387F">
        <w:rPr>
          <w:sz w:val="28"/>
          <w:szCs w:val="28"/>
          <w:lang w:val="uk-UA"/>
        </w:rPr>
        <w:t>е</w:t>
      </w:r>
      <w:r w:rsidR="00F105A4" w:rsidRPr="00EA387F">
        <w:rPr>
          <w:sz w:val="28"/>
          <w:szCs w:val="28"/>
          <w:lang w:val="uk-UA"/>
        </w:rPr>
        <w:t>е</w:t>
      </w:r>
      <w:r w:rsidR="00932D55" w:rsidRPr="00EA387F">
        <w:rPr>
          <w:sz w:val="28"/>
          <w:szCs w:val="28"/>
          <w:lang w:val="uk-UA"/>
        </w:rPr>
        <w:t>фективн</w:t>
      </w:r>
      <w:r w:rsidR="00932D55">
        <w:rPr>
          <w:sz w:val="28"/>
          <w:szCs w:val="28"/>
        </w:rPr>
        <w:t>o</w:t>
      </w:r>
      <w:r w:rsidR="00932D55" w:rsidRPr="00EA387F">
        <w:rPr>
          <w:sz w:val="28"/>
          <w:szCs w:val="28"/>
          <w:lang w:val="uk-UA"/>
        </w:rPr>
        <w:t xml:space="preserve">го захисту жінок </w:t>
      </w:r>
      <w:r w:rsidR="00932D55">
        <w:rPr>
          <w:sz w:val="28"/>
          <w:szCs w:val="28"/>
        </w:rPr>
        <w:t>i</w:t>
      </w:r>
      <w:r w:rsidR="00932D55" w:rsidRPr="00EA387F">
        <w:rPr>
          <w:sz w:val="28"/>
          <w:szCs w:val="28"/>
          <w:lang w:val="uk-UA"/>
        </w:rPr>
        <w:t xml:space="preserve"> дотримання </w:t>
      </w:r>
      <w:r w:rsidR="00F105A4" w:rsidRPr="00EA387F">
        <w:rPr>
          <w:sz w:val="28"/>
          <w:szCs w:val="28"/>
          <w:lang w:val="uk-UA"/>
        </w:rPr>
        <w:t xml:space="preserve">принципу </w:t>
      </w:r>
      <w:r w:rsidR="00932D55" w:rsidRPr="00EA387F">
        <w:rPr>
          <w:sz w:val="28"/>
          <w:szCs w:val="28"/>
          <w:lang w:val="uk-UA"/>
        </w:rPr>
        <w:t>гендерн</w:t>
      </w:r>
      <w:r w:rsidR="00932D55">
        <w:rPr>
          <w:sz w:val="28"/>
          <w:szCs w:val="28"/>
        </w:rPr>
        <w:t>o</w:t>
      </w:r>
      <w:r w:rsidR="00607F90" w:rsidRPr="00EA387F">
        <w:rPr>
          <w:sz w:val="28"/>
          <w:szCs w:val="28"/>
          <w:lang w:val="uk-UA"/>
        </w:rPr>
        <w:t>ї</w:t>
      </w:r>
      <w:r w:rsidRPr="00EA387F">
        <w:rPr>
          <w:sz w:val="28"/>
          <w:szCs w:val="28"/>
          <w:lang w:val="uk-UA"/>
        </w:rPr>
        <w:t xml:space="preserve"> рівності в різних</w:t>
      </w:r>
      <w:r w:rsidR="00612139" w:rsidRPr="00EA387F">
        <w:rPr>
          <w:sz w:val="28"/>
          <w:szCs w:val="28"/>
          <w:lang w:val="uk-UA"/>
        </w:rPr>
        <w:t xml:space="preserve"> сферах суспільного життя залиш</w:t>
      </w:r>
      <w:r w:rsidR="00612139">
        <w:rPr>
          <w:sz w:val="28"/>
          <w:szCs w:val="28"/>
          <w:lang w:val="en-US"/>
        </w:rPr>
        <w:t>a</w:t>
      </w:r>
      <w:r w:rsidRPr="00EA387F">
        <w:rPr>
          <w:sz w:val="28"/>
          <w:szCs w:val="28"/>
          <w:lang w:val="uk-UA"/>
        </w:rPr>
        <w:t xml:space="preserve">ється </w:t>
      </w:r>
      <w:r w:rsidR="00915683" w:rsidRPr="00EA387F">
        <w:rPr>
          <w:sz w:val="28"/>
          <w:szCs w:val="28"/>
          <w:lang w:val="uk-UA"/>
        </w:rPr>
        <w:t xml:space="preserve"> не вирішеною </w:t>
      </w:r>
      <w:r w:rsidR="00F105A4" w:rsidRPr="00EA387F">
        <w:rPr>
          <w:sz w:val="28"/>
          <w:szCs w:val="28"/>
          <w:lang w:val="uk-UA"/>
        </w:rPr>
        <w:t xml:space="preserve">не тільки </w:t>
      </w:r>
      <w:r w:rsidRPr="00EA387F">
        <w:rPr>
          <w:sz w:val="28"/>
          <w:szCs w:val="28"/>
          <w:lang w:val="uk-UA"/>
        </w:rPr>
        <w:t>для України</w:t>
      </w:r>
      <w:r w:rsidR="00F105A4" w:rsidRPr="00EA387F">
        <w:rPr>
          <w:sz w:val="28"/>
          <w:szCs w:val="28"/>
          <w:lang w:val="uk-UA"/>
        </w:rPr>
        <w:t>, а й для зарубіжних країн</w:t>
      </w:r>
      <w:r w:rsidRPr="00EA387F">
        <w:rPr>
          <w:sz w:val="28"/>
          <w:szCs w:val="28"/>
          <w:lang w:val="uk-UA"/>
        </w:rPr>
        <w:t>.</w:t>
      </w:r>
    </w:p>
    <w:p w14:paraId="04F59A1E" w14:textId="0562300B" w:rsidR="005C5731" w:rsidRDefault="00E00552" w:rsidP="00B73E31">
      <w:pPr>
        <w:pStyle w:val="a5"/>
        <w:spacing w:line="360" w:lineRule="auto"/>
        <w:ind w:firstLine="709"/>
        <w:contextualSpacing/>
        <w:jc w:val="both"/>
        <w:rPr>
          <w:color w:val="000000"/>
          <w:sz w:val="28"/>
          <w:szCs w:val="32"/>
          <w:lang w:eastAsia="en-US"/>
        </w:rPr>
      </w:pPr>
      <w:r w:rsidRPr="00EA387F">
        <w:rPr>
          <w:color w:val="000000"/>
          <w:sz w:val="28"/>
          <w:szCs w:val="32"/>
          <w:lang w:val="uk-UA" w:eastAsia="en-US"/>
        </w:rPr>
        <w:t>Принцип гендерної рівності</w:t>
      </w:r>
      <w:r w:rsidR="0010532E" w:rsidRPr="00EA387F">
        <w:rPr>
          <w:color w:val="000000"/>
          <w:sz w:val="28"/>
          <w:szCs w:val="32"/>
          <w:lang w:val="uk-UA" w:eastAsia="en-US"/>
        </w:rPr>
        <w:t xml:space="preserve"> – сукупність рівних прав</w:t>
      </w:r>
      <w:r w:rsidR="00C351CF" w:rsidRPr="00EA387F">
        <w:rPr>
          <w:color w:val="000000"/>
          <w:sz w:val="28"/>
          <w:szCs w:val="32"/>
          <w:lang w:val="uk-UA" w:eastAsia="en-US"/>
        </w:rPr>
        <w:t xml:space="preserve"> та рівних можливостей</w:t>
      </w:r>
      <w:r w:rsidR="0010532E" w:rsidRPr="00EA387F">
        <w:rPr>
          <w:color w:val="000000"/>
          <w:sz w:val="28"/>
          <w:szCs w:val="32"/>
          <w:lang w:val="uk-UA" w:eastAsia="en-US"/>
        </w:rPr>
        <w:t xml:space="preserve"> жінок і чоловіків</w:t>
      </w:r>
      <w:r w:rsidR="00C351CF" w:rsidRPr="00EA387F">
        <w:rPr>
          <w:color w:val="000000"/>
          <w:sz w:val="28"/>
          <w:szCs w:val="32"/>
          <w:lang w:val="uk-UA" w:eastAsia="en-US"/>
        </w:rPr>
        <w:t xml:space="preserve">. </w:t>
      </w:r>
      <w:r w:rsidR="0010532E">
        <w:rPr>
          <w:color w:val="000000"/>
          <w:sz w:val="28"/>
          <w:szCs w:val="32"/>
          <w:lang w:eastAsia="en-US"/>
        </w:rPr>
        <w:t>Будь</w:t>
      </w:r>
      <w:r w:rsidR="004C61B5" w:rsidRPr="007B623E">
        <w:rPr>
          <w:sz w:val="28"/>
        </w:rPr>
        <w:t>–</w:t>
      </w:r>
      <w:r w:rsidR="0010532E">
        <w:rPr>
          <w:color w:val="000000"/>
          <w:sz w:val="28"/>
          <w:szCs w:val="32"/>
          <w:lang w:eastAsia="en-US"/>
        </w:rPr>
        <w:t>яке д</w:t>
      </w:r>
      <w:r w:rsidR="00C351CF" w:rsidRPr="00C351CF">
        <w:rPr>
          <w:color w:val="000000"/>
          <w:sz w:val="28"/>
          <w:szCs w:val="32"/>
          <w:lang w:eastAsia="en-US"/>
        </w:rPr>
        <w:t xml:space="preserve">емократичне суспільство повинно надавати </w:t>
      </w:r>
      <w:r w:rsidR="0010532E" w:rsidRPr="00C351CF">
        <w:rPr>
          <w:color w:val="000000"/>
          <w:sz w:val="28"/>
          <w:szCs w:val="32"/>
          <w:lang w:eastAsia="en-US"/>
        </w:rPr>
        <w:t>і жінкам</w:t>
      </w:r>
      <w:r w:rsidR="0010532E">
        <w:rPr>
          <w:color w:val="000000"/>
          <w:sz w:val="28"/>
          <w:szCs w:val="32"/>
          <w:lang w:eastAsia="en-US"/>
        </w:rPr>
        <w:t>,</w:t>
      </w:r>
      <w:r w:rsidR="0010532E" w:rsidRPr="00C351CF">
        <w:rPr>
          <w:color w:val="000000"/>
          <w:sz w:val="28"/>
          <w:szCs w:val="32"/>
          <w:lang w:eastAsia="en-US"/>
        </w:rPr>
        <w:t xml:space="preserve"> </w:t>
      </w:r>
      <w:r w:rsidR="0010532E">
        <w:rPr>
          <w:color w:val="000000"/>
          <w:sz w:val="28"/>
          <w:szCs w:val="32"/>
          <w:lang w:eastAsia="en-US"/>
        </w:rPr>
        <w:t>і чоловікам</w:t>
      </w:r>
      <w:r w:rsidR="00C351CF" w:rsidRPr="00C351CF">
        <w:rPr>
          <w:color w:val="000000"/>
          <w:sz w:val="28"/>
          <w:szCs w:val="32"/>
          <w:lang w:eastAsia="en-US"/>
        </w:rPr>
        <w:t xml:space="preserve"> </w:t>
      </w:r>
      <w:proofErr w:type="gramStart"/>
      <w:r w:rsidR="00C351CF" w:rsidRPr="00C351CF">
        <w:rPr>
          <w:color w:val="000000"/>
          <w:sz w:val="28"/>
          <w:szCs w:val="32"/>
          <w:lang w:eastAsia="en-US"/>
        </w:rPr>
        <w:t>р</w:t>
      </w:r>
      <w:proofErr w:type="gramEnd"/>
      <w:r w:rsidR="00C351CF" w:rsidRPr="00C351CF">
        <w:rPr>
          <w:color w:val="000000"/>
          <w:sz w:val="28"/>
          <w:szCs w:val="32"/>
          <w:lang w:eastAsia="en-US"/>
        </w:rPr>
        <w:t xml:space="preserve">івні можливості брати участь в усіх сферах життя. </w:t>
      </w:r>
      <w:r w:rsidR="0010532E">
        <w:rPr>
          <w:color w:val="000000"/>
          <w:sz w:val="28"/>
          <w:szCs w:val="32"/>
          <w:lang w:eastAsia="en-US"/>
        </w:rPr>
        <w:t xml:space="preserve">Порушення принципу гендреної </w:t>
      </w:r>
      <w:proofErr w:type="gramStart"/>
      <w:r w:rsidR="0010532E">
        <w:rPr>
          <w:color w:val="000000"/>
          <w:sz w:val="28"/>
          <w:szCs w:val="32"/>
          <w:lang w:eastAsia="en-US"/>
        </w:rPr>
        <w:t>р</w:t>
      </w:r>
      <w:proofErr w:type="gramEnd"/>
      <w:r w:rsidR="0010532E">
        <w:rPr>
          <w:color w:val="000000"/>
          <w:sz w:val="28"/>
          <w:szCs w:val="32"/>
          <w:lang w:eastAsia="en-US"/>
        </w:rPr>
        <w:t xml:space="preserve">івності </w:t>
      </w:r>
      <w:r w:rsidR="001E7040">
        <w:rPr>
          <w:color w:val="000000"/>
          <w:sz w:val="28"/>
          <w:szCs w:val="32"/>
          <w:lang w:eastAsia="en-US"/>
        </w:rPr>
        <w:t>у будь</w:t>
      </w:r>
      <w:r w:rsidR="001E7040" w:rsidRPr="007B623E">
        <w:rPr>
          <w:sz w:val="28"/>
        </w:rPr>
        <w:t>–</w:t>
      </w:r>
      <w:r w:rsidR="00C351CF" w:rsidRPr="00C351CF">
        <w:rPr>
          <w:color w:val="000000"/>
          <w:sz w:val="28"/>
          <w:szCs w:val="32"/>
          <w:lang w:eastAsia="en-US"/>
        </w:rPr>
        <w:t xml:space="preserve">якій </w:t>
      </w:r>
      <w:r w:rsidR="0010532E">
        <w:rPr>
          <w:color w:val="000000"/>
          <w:sz w:val="28"/>
          <w:szCs w:val="32"/>
          <w:lang w:eastAsia="en-US"/>
        </w:rPr>
        <w:t xml:space="preserve">суспільній </w:t>
      </w:r>
      <w:r w:rsidR="00C351CF" w:rsidRPr="00C351CF">
        <w:rPr>
          <w:color w:val="000000"/>
          <w:sz w:val="28"/>
          <w:szCs w:val="32"/>
          <w:lang w:eastAsia="en-US"/>
        </w:rPr>
        <w:t xml:space="preserve">сфері </w:t>
      </w:r>
      <w:r w:rsidR="004C61B5">
        <w:rPr>
          <w:color w:val="000000"/>
          <w:sz w:val="28"/>
          <w:szCs w:val="32"/>
          <w:lang w:eastAsia="en-US"/>
        </w:rPr>
        <w:t>та у будь</w:t>
      </w:r>
      <w:r w:rsidR="004C61B5" w:rsidRPr="007B623E">
        <w:rPr>
          <w:sz w:val="28"/>
        </w:rPr>
        <w:t>–</w:t>
      </w:r>
      <w:r w:rsidR="00607F90">
        <w:rPr>
          <w:color w:val="000000"/>
          <w:sz w:val="28"/>
          <w:szCs w:val="32"/>
          <w:lang w:eastAsia="en-US"/>
        </w:rPr>
        <w:t>якому інституті (від сім’ї</w:t>
      </w:r>
      <w:r w:rsidR="00C351CF" w:rsidRPr="00C351CF">
        <w:rPr>
          <w:color w:val="000000"/>
          <w:sz w:val="28"/>
          <w:szCs w:val="32"/>
          <w:lang w:eastAsia="en-US"/>
        </w:rPr>
        <w:t xml:space="preserve"> до політики) є важливим питанням, яке має вирішуватися на державному рівні. </w:t>
      </w:r>
    </w:p>
    <w:p w14:paraId="64A833D6" w14:textId="73C71439" w:rsidR="005C5731" w:rsidRDefault="005C5731" w:rsidP="00B73E31">
      <w:pPr>
        <w:pStyle w:val="a5"/>
        <w:spacing w:line="360" w:lineRule="auto"/>
        <w:ind w:firstLine="709"/>
        <w:contextualSpacing/>
        <w:jc w:val="both"/>
        <w:rPr>
          <w:color w:val="191919"/>
          <w:sz w:val="28"/>
          <w:szCs w:val="28"/>
        </w:rPr>
      </w:pPr>
      <w:r>
        <w:rPr>
          <w:color w:val="191919"/>
          <w:sz w:val="28"/>
          <w:szCs w:val="28"/>
        </w:rPr>
        <w:t>Також п</w:t>
      </w:r>
      <w:r w:rsidRPr="00734C56">
        <w:rPr>
          <w:color w:val="191919"/>
          <w:sz w:val="28"/>
          <w:szCs w:val="28"/>
        </w:rPr>
        <w:t xml:space="preserve">андемія </w:t>
      </w:r>
      <w:r w:rsidR="001E7040">
        <w:rPr>
          <w:color w:val="191919"/>
          <w:sz w:val="28"/>
          <w:szCs w:val="28"/>
          <w:lang w:val="en-US"/>
        </w:rPr>
        <w:t>COVID</w:t>
      </w:r>
      <w:r w:rsidR="001E7040" w:rsidRPr="007B623E">
        <w:rPr>
          <w:sz w:val="28"/>
        </w:rPr>
        <w:t>–</w:t>
      </w:r>
      <w:r w:rsidRPr="00EA387F">
        <w:rPr>
          <w:color w:val="191919"/>
          <w:sz w:val="28"/>
          <w:szCs w:val="28"/>
        </w:rPr>
        <w:t xml:space="preserve">19 </w:t>
      </w:r>
      <w:r w:rsidRPr="00734C56">
        <w:rPr>
          <w:color w:val="191919"/>
          <w:sz w:val="28"/>
          <w:szCs w:val="28"/>
          <w:lang w:val="uk-UA"/>
        </w:rPr>
        <w:t>завдає відчутних ударів</w:t>
      </w:r>
      <w:r w:rsidR="004C61B5">
        <w:rPr>
          <w:color w:val="191919"/>
          <w:sz w:val="28"/>
          <w:szCs w:val="28"/>
          <w:lang w:val="uk-UA"/>
        </w:rPr>
        <w:t xml:space="preserve"> не тільки </w:t>
      </w:r>
      <w:proofErr w:type="gramStart"/>
      <w:r w:rsidR="004C61B5">
        <w:rPr>
          <w:color w:val="191919"/>
          <w:sz w:val="28"/>
          <w:szCs w:val="28"/>
          <w:lang w:val="uk-UA"/>
        </w:rPr>
        <w:t>св</w:t>
      </w:r>
      <w:proofErr w:type="gramEnd"/>
      <w:r w:rsidR="004C61B5">
        <w:rPr>
          <w:color w:val="191919"/>
          <w:sz w:val="28"/>
          <w:szCs w:val="28"/>
          <w:lang w:val="uk-UA"/>
        </w:rPr>
        <w:t>ітовій фінансово</w:t>
      </w:r>
      <w:r w:rsidR="004C61B5" w:rsidRPr="007B623E">
        <w:rPr>
          <w:sz w:val="28"/>
        </w:rPr>
        <w:t>–</w:t>
      </w:r>
      <w:r w:rsidRPr="00734C56">
        <w:rPr>
          <w:color w:val="191919"/>
          <w:sz w:val="28"/>
          <w:szCs w:val="28"/>
          <w:lang w:val="uk-UA"/>
        </w:rPr>
        <w:t xml:space="preserve">економічній системі, але й суттєво впливає на права людини та </w:t>
      </w:r>
      <w:r w:rsidRPr="00734C56">
        <w:rPr>
          <w:color w:val="191919"/>
          <w:sz w:val="28"/>
          <w:szCs w:val="28"/>
          <w:lang w:val="uk-UA"/>
        </w:rPr>
        <w:lastRenderedPageBreak/>
        <w:t xml:space="preserve">конституційний принцип </w:t>
      </w:r>
      <w:r>
        <w:rPr>
          <w:color w:val="191919"/>
          <w:sz w:val="28"/>
          <w:szCs w:val="28"/>
        </w:rPr>
        <w:t>г</w:t>
      </w:r>
      <w:r w:rsidRPr="00734C56">
        <w:rPr>
          <w:color w:val="191919"/>
          <w:sz w:val="28"/>
          <w:szCs w:val="28"/>
        </w:rPr>
        <w:t>ендерної рівності.</w:t>
      </w:r>
      <w:r w:rsidRPr="00954DC2">
        <w:rPr>
          <w:rFonts w:ascii="SourceSansPro" w:hAnsi="SourceSansPro"/>
          <w:color w:val="191919"/>
          <w:sz w:val="18"/>
          <w:szCs w:val="18"/>
        </w:rPr>
        <w:t xml:space="preserve"> </w:t>
      </w:r>
      <w:r w:rsidRPr="00954DC2">
        <w:rPr>
          <w:color w:val="191919"/>
          <w:sz w:val="28"/>
          <w:szCs w:val="28"/>
        </w:rPr>
        <w:t>До</w:t>
      </w:r>
      <w:r>
        <w:rPr>
          <w:color w:val="191919"/>
          <w:sz w:val="28"/>
          <w:szCs w:val="28"/>
        </w:rPr>
        <w:t xml:space="preserve">слідницький підрозділ Advanter </w:t>
      </w:r>
      <w:r w:rsidRPr="00954DC2">
        <w:rPr>
          <w:color w:val="191919"/>
          <w:sz w:val="28"/>
          <w:szCs w:val="28"/>
        </w:rPr>
        <w:t>Group спільно з Українським інститутом майбу</w:t>
      </w:r>
      <w:r>
        <w:rPr>
          <w:color w:val="191919"/>
          <w:sz w:val="28"/>
          <w:szCs w:val="28"/>
        </w:rPr>
        <w:t xml:space="preserve">тнього провів дослідження стану </w:t>
      </w:r>
      <w:r w:rsidR="00EA387F">
        <w:rPr>
          <w:color w:val="191919"/>
          <w:sz w:val="28"/>
          <w:szCs w:val="28"/>
        </w:rPr>
        <w:t>та</w:t>
      </w:r>
      <w:r w:rsidR="00EA387F" w:rsidRPr="00EA387F">
        <w:rPr>
          <w:color w:val="191919"/>
          <w:sz w:val="28"/>
          <w:szCs w:val="28"/>
        </w:rPr>
        <w:t xml:space="preserve"> </w:t>
      </w:r>
      <w:r w:rsidRPr="00954DC2">
        <w:rPr>
          <w:color w:val="191919"/>
          <w:sz w:val="28"/>
          <w:szCs w:val="28"/>
        </w:rPr>
        <w:t>перспектив українського бізнесу</w:t>
      </w:r>
      <w:r w:rsidRPr="00954DC2">
        <w:rPr>
          <w:color w:val="191919"/>
          <w:sz w:val="28"/>
          <w:szCs w:val="28"/>
        </w:rPr>
        <w:br/>
        <w:t xml:space="preserve">у зв’язку з карантинними заходами і кризовими явищами в економіці (28.03 – 2.04.2020). </w:t>
      </w:r>
      <w:proofErr w:type="gramStart"/>
      <w:r w:rsidRPr="00954DC2">
        <w:rPr>
          <w:color w:val="191919"/>
          <w:sz w:val="28"/>
          <w:szCs w:val="28"/>
        </w:rPr>
        <w:t>Досл</w:t>
      </w:r>
      <w:proofErr w:type="gramEnd"/>
      <w:r w:rsidRPr="00954DC2">
        <w:rPr>
          <w:color w:val="191919"/>
          <w:sz w:val="28"/>
          <w:szCs w:val="28"/>
        </w:rPr>
        <w:t xml:space="preserve">ідження свідчить, що як малий, так і великий бізнес в Україні вже зазнав суттєвих втрат, і оцінює можливе зменшення доходів майже на 50% протягом 2020 року (зокрема, 28% підприємств очікують зменшення доходів більш ніж на 60% протягом року). </w:t>
      </w:r>
      <w:r w:rsidRPr="00F959A9">
        <w:rPr>
          <w:color w:val="191919"/>
          <w:sz w:val="28"/>
          <w:szCs w:val="28"/>
        </w:rPr>
        <w:t xml:space="preserve">Оскільки саме жінки становлять переважну більшість як штатних працівників, так і керівників цих </w:t>
      </w:r>
      <w:proofErr w:type="gramStart"/>
      <w:r w:rsidRPr="00F959A9">
        <w:rPr>
          <w:color w:val="191919"/>
          <w:sz w:val="28"/>
          <w:szCs w:val="28"/>
        </w:rPr>
        <w:t>п</w:t>
      </w:r>
      <w:proofErr w:type="gramEnd"/>
      <w:r w:rsidRPr="00F959A9">
        <w:rPr>
          <w:color w:val="191919"/>
          <w:sz w:val="28"/>
          <w:szCs w:val="28"/>
        </w:rPr>
        <w:t>ідприємств, то вони зазнали значних втрат через припинення діяльності в цих сферах.</w:t>
      </w:r>
    </w:p>
    <w:p w14:paraId="23D98DC8" w14:textId="53774DB6" w:rsidR="005C5731" w:rsidRDefault="005C5731" w:rsidP="00B73E31">
      <w:pPr>
        <w:pStyle w:val="a5"/>
        <w:spacing w:line="360" w:lineRule="auto"/>
        <w:ind w:firstLine="709"/>
        <w:contextualSpacing/>
        <w:jc w:val="both"/>
        <w:rPr>
          <w:color w:val="191919"/>
          <w:sz w:val="28"/>
          <w:szCs w:val="18"/>
        </w:rPr>
      </w:pPr>
      <w:r w:rsidRPr="00F959A9">
        <w:rPr>
          <w:color w:val="191919"/>
          <w:sz w:val="28"/>
          <w:szCs w:val="18"/>
        </w:rPr>
        <w:t>Внаслідок скорочення фінансування галузі о</w:t>
      </w:r>
      <w:r w:rsidR="00607F90">
        <w:rPr>
          <w:color w:val="191919"/>
          <w:sz w:val="28"/>
          <w:szCs w:val="18"/>
        </w:rPr>
        <w:t>світи і науки, а саме субвенції</w:t>
      </w:r>
      <w:r w:rsidRPr="00F959A9">
        <w:rPr>
          <w:color w:val="191919"/>
          <w:sz w:val="28"/>
          <w:szCs w:val="18"/>
        </w:rPr>
        <w:t xml:space="preserve"> на </w:t>
      </w:r>
      <w:proofErr w:type="gramStart"/>
      <w:r w:rsidRPr="00F959A9">
        <w:rPr>
          <w:color w:val="191919"/>
          <w:sz w:val="28"/>
          <w:szCs w:val="18"/>
        </w:rPr>
        <w:t>соц</w:t>
      </w:r>
      <w:proofErr w:type="gramEnd"/>
      <w:r w:rsidRPr="00F959A9">
        <w:rPr>
          <w:color w:val="191919"/>
          <w:sz w:val="28"/>
          <w:szCs w:val="18"/>
        </w:rPr>
        <w:t>іальний захист педагогів, педагоги не отримують гроші за виконання додаткових функцій: доплати на відпустки, певні компенс</w:t>
      </w:r>
      <w:r w:rsidR="00607F90">
        <w:rPr>
          <w:color w:val="191919"/>
          <w:sz w:val="28"/>
          <w:szCs w:val="18"/>
        </w:rPr>
        <w:t>ації</w:t>
      </w:r>
      <w:r w:rsidRPr="00F959A9">
        <w:rPr>
          <w:color w:val="191919"/>
          <w:sz w:val="28"/>
          <w:szCs w:val="18"/>
        </w:rPr>
        <w:t xml:space="preserve"> та інші доплати. Враховуючи те, що жінки</w:t>
      </w:r>
      <w:r w:rsidR="00607F90">
        <w:rPr>
          <w:color w:val="191919"/>
          <w:sz w:val="28"/>
          <w:szCs w:val="18"/>
        </w:rPr>
        <w:t xml:space="preserve"> складають 78% працівників цієї</w:t>
      </w:r>
      <w:r w:rsidRPr="00F959A9">
        <w:rPr>
          <w:color w:val="191919"/>
          <w:sz w:val="28"/>
          <w:szCs w:val="18"/>
        </w:rPr>
        <w:t xml:space="preserve"> галузі, то саме жінки відчують негативний вплив цього заходу. </w:t>
      </w:r>
    </w:p>
    <w:p w14:paraId="4BFD481E" w14:textId="77777777" w:rsidR="00AC35CD" w:rsidRDefault="005C5731" w:rsidP="00AC35CD">
      <w:pPr>
        <w:pStyle w:val="a5"/>
        <w:spacing w:line="360" w:lineRule="auto"/>
        <w:ind w:firstLine="709"/>
        <w:contextualSpacing/>
        <w:jc w:val="both"/>
        <w:rPr>
          <w:color w:val="191919"/>
          <w:sz w:val="28"/>
          <w:szCs w:val="28"/>
        </w:rPr>
      </w:pPr>
      <w:r w:rsidRPr="00F959A9">
        <w:rPr>
          <w:color w:val="191919"/>
          <w:sz w:val="28"/>
          <w:szCs w:val="28"/>
        </w:rPr>
        <w:t xml:space="preserve">У </w:t>
      </w:r>
      <w:r>
        <w:rPr>
          <w:color w:val="191919"/>
          <w:sz w:val="28"/>
          <w:szCs w:val="28"/>
        </w:rPr>
        <w:t>зв'язку із забороною</w:t>
      </w:r>
      <w:r w:rsidRPr="00F959A9">
        <w:rPr>
          <w:color w:val="191919"/>
          <w:sz w:val="28"/>
          <w:szCs w:val="28"/>
        </w:rPr>
        <w:t xml:space="preserve"> перевезення пасажирів автомобільним транспортом у </w:t>
      </w:r>
      <w:proofErr w:type="gramStart"/>
      <w:r w:rsidRPr="00F959A9">
        <w:rPr>
          <w:color w:val="191919"/>
          <w:sz w:val="28"/>
          <w:szCs w:val="28"/>
        </w:rPr>
        <w:t>м</w:t>
      </w:r>
      <w:proofErr w:type="gramEnd"/>
      <w:r w:rsidRPr="00F959A9">
        <w:rPr>
          <w:color w:val="191919"/>
          <w:sz w:val="28"/>
          <w:szCs w:val="28"/>
        </w:rPr>
        <w:t xml:space="preserve">іському, приміському, міжміському та ін. сполученнях, а також залізничним транспортом. </w:t>
      </w:r>
      <w:r w:rsidRPr="00797ACB">
        <w:rPr>
          <w:color w:val="191919"/>
          <w:sz w:val="28"/>
          <w:szCs w:val="28"/>
        </w:rPr>
        <w:t>У сфері транспорту чоловіки складають 68,2% штатних працівників</w:t>
      </w:r>
      <w:r>
        <w:rPr>
          <w:rFonts w:ascii="SourceSansPro" w:hAnsi="SourceSansPro"/>
          <w:color w:val="191919"/>
          <w:sz w:val="18"/>
          <w:szCs w:val="18"/>
        </w:rPr>
        <w:t xml:space="preserve"> </w:t>
      </w:r>
      <w:r w:rsidRPr="00F959A9">
        <w:rPr>
          <w:color w:val="191919"/>
          <w:sz w:val="28"/>
          <w:szCs w:val="28"/>
        </w:rPr>
        <w:t>а також значну більшість керівн</w:t>
      </w:r>
      <w:r w:rsidR="00607F90">
        <w:rPr>
          <w:color w:val="191919"/>
          <w:sz w:val="28"/>
          <w:szCs w:val="28"/>
        </w:rPr>
        <w:t xml:space="preserve">иків приватних </w:t>
      </w:r>
      <w:proofErr w:type="gramStart"/>
      <w:r w:rsidR="00607F90">
        <w:rPr>
          <w:color w:val="191919"/>
          <w:sz w:val="28"/>
          <w:szCs w:val="28"/>
        </w:rPr>
        <w:t>п</w:t>
      </w:r>
      <w:proofErr w:type="gramEnd"/>
      <w:r w:rsidR="00607F90">
        <w:rPr>
          <w:color w:val="191919"/>
          <w:sz w:val="28"/>
          <w:szCs w:val="28"/>
        </w:rPr>
        <w:t>ідприємств цієї</w:t>
      </w:r>
      <w:r w:rsidRPr="00F959A9">
        <w:rPr>
          <w:color w:val="191919"/>
          <w:sz w:val="28"/>
          <w:szCs w:val="28"/>
        </w:rPr>
        <w:t xml:space="preserve"> галузі. Отже, припинення діяльності в цій сфері значно вплинуло на зайнятість і рівень доходів чоловіків. </w:t>
      </w:r>
    </w:p>
    <w:p w14:paraId="651C5543" w14:textId="77777777" w:rsidR="00AC35CD" w:rsidRDefault="005C5731" w:rsidP="00AC35CD">
      <w:pPr>
        <w:pStyle w:val="a5"/>
        <w:spacing w:line="360" w:lineRule="auto"/>
        <w:ind w:firstLine="709"/>
        <w:contextualSpacing/>
        <w:jc w:val="both"/>
        <w:rPr>
          <w:color w:val="191919"/>
          <w:sz w:val="28"/>
          <w:szCs w:val="28"/>
        </w:rPr>
      </w:pPr>
      <w:r>
        <w:rPr>
          <w:color w:val="191919"/>
          <w:sz w:val="28"/>
          <w:szCs w:val="28"/>
        </w:rPr>
        <w:t xml:space="preserve">Реалізація принципу гендерної </w:t>
      </w:r>
      <w:proofErr w:type="gramStart"/>
      <w:r>
        <w:rPr>
          <w:color w:val="191919"/>
          <w:sz w:val="28"/>
          <w:szCs w:val="28"/>
        </w:rPr>
        <w:t>р</w:t>
      </w:r>
      <w:proofErr w:type="gramEnd"/>
      <w:r>
        <w:rPr>
          <w:color w:val="191919"/>
          <w:sz w:val="28"/>
          <w:szCs w:val="28"/>
        </w:rPr>
        <w:t>івності та боротьба з гендерної дискримінацією під час пандемії є наразі одним із основних питань не т</w:t>
      </w:r>
      <w:r w:rsidR="0045539A">
        <w:rPr>
          <w:color w:val="191919"/>
          <w:sz w:val="28"/>
          <w:szCs w:val="28"/>
        </w:rPr>
        <w:t>ільки України, а й усього світу.</w:t>
      </w:r>
    </w:p>
    <w:p w14:paraId="6FF27DDE" w14:textId="5435A6C4" w:rsidR="00AC35CD" w:rsidRDefault="00AC35CD" w:rsidP="00AC35CD">
      <w:pPr>
        <w:pStyle w:val="a5"/>
        <w:spacing w:line="360" w:lineRule="auto"/>
        <w:ind w:firstLine="709"/>
        <w:contextualSpacing/>
        <w:jc w:val="both"/>
        <w:rPr>
          <w:sz w:val="28"/>
          <w:szCs w:val="28"/>
          <w:lang w:val="uk-UA"/>
        </w:rPr>
      </w:pPr>
      <w:r>
        <w:rPr>
          <w:color w:val="1A1A1A"/>
          <w:sz w:val="28"/>
          <w:szCs w:val="28"/>
          <w:lang w:eastAsia="en-US"/>
        </w:rPr>
        <w:t xml:space="preserve">Тому, є потреба проаналізувати Конституції зарубіжних країн щодо регламентації принципу гендерної </w:t>
      </w:r>
      <w:proofErr w:type="gramStart"/>
      <w:r>
        <w:rPr>
          <w:color w:val="1A1A1A"/>
          <w:sz w:val="28"/>
          <w:szCs w:val="28"/>
          <w:lang w:eastAsia="en-US"/>
        </w:rPr>
        <w:t>р</w:t>
      </w:r>
      <w:proofErr w:type="gramEnd"/>
      <w:r>
        <w:rPr>
          <w:color w:val="1A1A1A"/>
          <w:sz w:val="28"/>
          <w:szCs w:val="28"/>
          <w:lang w:eastAsia="en-US"/>
        </w:rPr>
        <w:t xml:space="preserve">івності, для того, щоб </w:t>
      </w:r>
      <w:r>
        <w:rPr>
          <w:sz w:val="28"/>
          <w:szCs w:val="28"/>
          <w:lang w:val="uk-UA"/>
        </w:rPr>
        <w:t>виявити де саме є прогалини в правовому регулюванні цього принципу, а з яких Конституцій можлива імплементація в національне законодавство україни.</w:t>
      </w:r>
    </w:p>
    <w:p w14:paraId="524BF9DF" w14:textId="77777777" w:rsidR="00AC35CD" w:rsidRDefault="00AC35CD" w:rsidP="00AC35CD">
      <w:pPr>
        <w:pStyle w:val="a5"/>
        <w:spacing w:line="360" w:lineRule="auto"/>
        <w:ind w:firstLine="709"/>
        <w:contextualSpacing/>
        <w:jc w:val="both"/>
        <w:rPr>
          <w:color w:val="1A1A1A"/>
          <w:sz w:val="28"/>
          <w:szCs w:val="28"/>
          <w:lang w:eastAsia="en-US"/>
        </w:rPr>
      </w:pPr>
      <w:r w:rsidRPr="000631E7">
        <w:rPr>
          <w:color w:val="1A1A1A"/>
          <w:sz w:val="28"/>
          <w:szCs w:val="28"/>
          <w:lang w:eastAsia="en-US"/>
        </w:rPr>
        <w:t xml:space="preserve">Так, наприклад, </w:t>
      </w:r>
      <w:r w:rsidRPr="000631E7">
        <w:rPr>
          <w:bCs/>
          <w:color w:val="1A1A1A"/>
          <w:sz w:val="28"/>
          <w:szCs w:val="28"/>
        </w:rPr>
        <w:t xml:space="preserve">Конституція Швейцарії </w:t>
      </w:r>
      <w:r w:rsidRPr="000631E7">
        <w:rPr>
          <w:bCs/>
          <w:color w:val="1A1A1A"/>
          <w:sz w:val="28"/>
          <w:szCs w:val="28"/>
          <w:lang w:eastAsia="en-US"/>
        </w:rPr>
        <w:t>(від 18.04.1999)</w:t>
      </w:r>
      <w:r w:rsidRPr="000631E7">
        <w:rPr>
          <w:color w:val="000000"/>
          <w:sz w:val="28"/>
          <w:szCs w:val="28"/>
          <w:lang w:eastAsia="en-US"/>
        </w:rPr>
        <w:t xml:space="preserve"> у </w:t>
      </w:r>
      <w:r w:rsidRPr="000631E7">
        <w:rPr>
          <w:color w:val="1A1A1A"/>
          <w:sz w:val="28"/>
          <w:szCs w:val="28"/>
          <w:lang w:eastAsia="en-US"/>
        </w:rPr>
        <w:t>ч.1 ст.8 проголошу</w:t>
      </w:r>
      <w:proofErr w:type="gramStart"/>
      <w:r w:rsidRPr="000631E7">
        <w:rPr>
          <w:color w:val="1A1A1A"/>
          <w:sz w:val="28"/>
          <w:szCs w:val="28"/>
          <w:lang w:eastAsia="en-US"/>
        </w:rPr>
        <w:t>є,</w:t>
      </w:r>
      <w:proofErr w:type="gramEnd"/>
      <w:r w:rsidRPr="000631E7">
        <w:rPr>
          <w:color w:val="1A1A1A"/>
          <w:sz w:val="28"/>
          <w:szCs w:val="28"/>
          <w:lang w:eastAsia="en-US"/>
        </w:rPr>
        <w:t xml:space="preserve"> що у</w:t>
      </w:r>
      <w:r w:rsidRPr="000631E7">
        <w:rPr>
          <w:iCs/>
          <w:color w:val="1A1A1A"/>
          <w:sz w:val="28"/>
          <w:szCs w:val="28"/>
          <w:lang w:eastAsia="en-US"/>
        </w:rPr>
        <w:t xml:space="preserve">сі рівні </w:t>
      </w:r>
      <w:r w:rsidRPr="000631E7">
        <w:rPr>
          <w:color w:val="1A1A1A"/>
          <w:sz w:val="28"/>
          <w:szCs w:val="28"/>
          <w:lang w:eastAsia="en-US"/>
        </w:rPr>
        <w:t xml:space="preserve">перед законом, </w:t>
      </w:r>
      <w:r w:rsidRPr="000631E7">
        <w:rPr>
          <w:color w:val="000000"/>
          <w:sz w:val="28"/>
          <w:szCs w:val="28"/>
          <w:lang w:eastAsia="en-US"/>
        </w:rPr>
        <w:t xml:space="preserve">а </w:t>
      </w:r>
      <w:r w:rsidRPr="000631E7">
        <w:rPr>
          <w:color w:val="1A1A1A"/>
          <w:sz w:val="28"/>
          <w:szCs w:val="28"/>
          <w:lang w:eastAsia="en-US"/>
        </w:rPr>
        <w:t>ч.3 ст.8 говорить про те, що  ч</w:t>
      </w:r>
      <w:r w:rsidRPr="000631E7">
        <w:rPr>
          <w:iCs/>
          <w:color w:val="1A1A1A"/>
          <w:sz w:val="28"/>
          <w:szCs w:val="28"/>
          <w:lang w:eastAsia="en-US"/>
        </w:rPr>
        <w:t xml:space="preserve">оловік </w:t>
      </w:r>
      <w:r w:rsidRPr="000631E7">
        <w:rPr>
          <w:iCs/>
          <w:color w:val="1A1A1A"/>
          <w:sz w:val="28"/>
          <w:szCs w:val="28"/>
          <w:lang w:eastAsia="en-US"/>
        </w:rPr>
        <w:lastRenderedPageBreak/>
        <w:t>і жінка рівноправні</w:t>
      </w:r>
      <w:r w:rsidRPr="000631E7">
        <w:rPr>
          <w:color w:val="1A1A1A"/>
          <w:sz w:val="28"/>
          <w:szCs w:val="28"/>
          <w:lang w:eastAsia="en-US"/>
        </w:rPr>
        <w:t xml:space="preserve">. Закон забезпечує їх рівне правове і фактичне становище, перш за все, в сім'ї, навчанні та праці. Чоловік і жінка мають право на рівну заробітну плату за </w:t>
      </w:r>
      <w:proofErr w:type="gramStart"/>
      <w:r w:rsidRPr="000631E7">
        <w:rPr>
          <w:color w:val="1A1A1A"/>
          <w:sz w:val="28"/>
          <w:szCs w:val="28"/>
          <w:lang w:eastAsia="en-US"/>
        </w:rPr>
        <w:t>р</w:t>
      </w:r>
      <w:proofErr w:type="gramEnd"/>
      <w:r w:rsidRPr="000631E7">
        <w:rPr>
          <w:color w:val="1A1A1A"/>
          <w:sz w:val="28"/>
          <w:szCs w:val="28"/>
          <w:lang w:eastAsia="en-US"/>
        </w:rPr>
        <w:t xml:space="preserve">івноцінну працю. Також у ч.3 ст.2 йдеться про те, що Швейцарська Конфедерація </w:t>
      </w:r>
      <w:proofErr w:type="gramStart"/>
      <w:r w:rsidRPr="000631E7">
        <w:rPr>
          <w:color w:val="1A1A1A"/>
          <w:sz w:val="28"/>
          <w:szCs w:val="28"/>
          <w:lang w:eastAsia="en-US"/>
        </w:rPr>
        <w:t>п</w:t>
      </w:r>
      <w:proofErr w:type="gramEnd"/>
      <w:r w:rsidRPr="000631E7">
        <w:rPr>
          <w:color w:val="1A1A1A"/>
          <w:sz w:val="28"/>
          <w:szCs w:val="28"/>
          <w:lang w:eastAsia="en-US"/>
        </w:rPr>
        <w:t xml:space="preserve">іклується про якомога більшій </w:t>
      </w:r>
      <w:r w:rsidRPr="000631E7">
        <w:rPr>
          <w:iCs/>
          <w:color w:val="1A1A1A"/>
          <w:sz w:val="28"/>
          <w:szCs w:val="28"/>
          <w:lang w:eastAsia="en-US"/>
        </w:rPr>
        <w:t>рівності для громадянок і громадян</w:t>
      </w:r>
      <w:r w:rsidRPr="000631E7">
        <w:rPr>
          <w:color w:val="1A1A1A"/>
          <w:sz w:val="28"/>
          <w:szCs w:val="28"/>
          <w:lang w:eastAsia="en-US"/>
        </w:rPr>
        <w:t>.</w:t>
      </w:r>
    </w:p>
    <w:p w14:paraId="6BEC30C5" w14:textId="77777777" w:rsidR="00AC35CD" w:rsidRDefault="00AC35CD" w:rsidP="00AC35CD">
      <w:pPr>
        <w:pStyle w:val="a5"/>
        <w:spacing w:line="360" w:lineRule="auto"/>
        <w:ind w:firstLine="709"/>
        <w:contextualSpacing/>
        <w:jc w:val="both"/>
        <w:rPr>
          <w:color w:val="1A1A1A"/>
          <w:sz w:val="28"/>
          <w:szCs w:val="28"/>
          <w:lang w:eastAsia="en-US"/>
        </w:rPr>
      </w:pPr>
      <w:r>
        <w:rPr>
          <w:color w:val="1A1A1A"/>
          <w:sz w:val="28"/>
          <w:szCs w:val="28"/>
          <w:lang w:eastAsia="en-US"/>
        </w:rPr>
        <w:t xml:space="preserve">У </w:t>
      </w:r>
      <w:r w:rsidRPr="00B52F2D">
        <w:rPr>
          <w:color w:val="1A1A1A"/>
          <w:sz w:val="28"/>
          <w:szCs w:val="28"/>
        </w:rPr>
        <w:t xml:space="preserve">Конституція Фінляндії </w:t>
      </w:r>
      <w:r w:rsidRPr="00B52F2D">
        <w:rPr>
          <w:color w:val="1A1A1A"/>
          <w:sz w:val="28"/>
          <w:szCs w:val="28"/>
          <w:lang w:eastAsia="en-US"/>
        </w:rPr>
        <w:t>(від 11 червня 1999 року)</w:t>
      </w:r>
      <w:r>
        <w:rPr>
          <w:color w:val="1A1A1A"/>
          <w:sz w:val="28"/>
          <w:szCs w:val="28"/>
          <w:lang w:eastAsia="en-US"/>
        </w:rPr>
        <w:t xml:space="preserve"> немає регламентування щодо принципу гендерної </w:t>
      </w:r>
      <w:proofErr w:type="gramStart"/>
      <w:r>
        <w:rPr>
          <w:color w:val="1A1A1A"/>
          <w:sz w:val="28"/>
          <w:szCs w:val="28"/>
          <w:lang w:eastAsia="en-US"/>
        </w:rPr>
        <w:t>р</w:t>
      </w:r>
      <w:proofErr w:type="gramEnd"/>
      <w:r>
        <w:rPr>
          <w:color w:val="1A1A1A"/>
          <w:sz w:val="28"/>
          <w:szCs w:val="28"/>
          <w:lang w:eastAsia="en-US"/>
        </w:rPr>
        <w:t>івності, однак, ч.4 ст.6 зазначає, що р</w:t>
      </w:r>
      <w:r w:rsidRPr="00B52F2D">
        <w:rPr>
          <w:color w:val="1A1A1A"/>
          <w:sz w:val="28"/>
          <w:szCs w:val="28"/>
          <w:lang w:eastAsia="en-US"/>
        </w:rPr>
        <w:t>івність між статями в громадській діяльності або трудовому житті забезпечується відповідно до більш детальних приписів закону, особливо щодо зароб</w:t>
      </w:r>
      <w:r>
        <w:rPr>
          <w:color w:val="1A1A1A"/>
          <w:sz w:val="28"/>
          <w:szCs w:val="28"/>
          <w:lang w:eastAsia="en-US"/>
        </w:rPr>
        <w:t>ітної плати та інших умов найму</w:t>
      </w:r>
      <w:r w:rsidRPr="00B52F2D">
        <w:rPr>
          <w:color w:val="1A1A1A"/>
          <w:sz w:val="28"/>
          <w:szCs w:val="28"/>
          <w:lang w:eastAsia="en-US"/>
        </w:rPr>
        <w:t>.</w:t>
      </w:r>
    </w:p>
    <w:p w14:paraId="447E54D2" w14:textId="77777777" w:rsidR="00AC35CD" w:rsidRDefault="00AC35CD" w:rsidP="00AC35CD">
      <w:pPr>
        <w:pStyle w:val="a5"/>
        <w:spacing w:line="360" w:lineRule="auto"/>
        <w:ind w:firstLine="709"/>
        <w:contextualSpacing/>
        <w:jc w:val="both"/>
        <w:rPr>
          <w:color w:val="1A1A1A"/>
          <w:sz w:val="28"/>
          <w:szCs w:val="28"/>
          <w:lang w:eastAsia="en-US"/>
        </w:rPr>
      </w:pPr>
      <w:r w:rsidRPr="00C5612A">
        <w:rPr>
          <w:color w:val="1A1A1A"/>
          <w:sz w:val="28"/>
          <w:szCs w:val="28"/>
          <w:lang w:eastAsia="en-US"/>
        </w:rPr>
        <w:t>Конституція Королівства Нідерландів (від 17 лютого 1983 року) у ст.1 зазнача</w:t>
      </w:r>
      <w:proofErr w:type="gramStart"/>
      <w:r w:rsidRPr="00C5612A">
        <w:rPr>
          <w:color w:val="1A1A1A"/>
          <w:sz w:val="28"/>
          <w:szCs w:val="28"/>
          <w:lang w:eastAsia="en-US"/>
        </w:rPr>
        <w:t>є,</w:t>
      </w:r>
      <w:proofErr w:type="gramEnd"/>
      <w:r w:rsidRPr="00C5612A">
        <w:rPr>
          <w:color w:val="1A1A1A"/>
          <w:sz w:val="28"/>
          <w:szCs w:val="28"/>
          <w:lang w:eastAsia="en-US"/>
        </w:rPr>
        <w:t xml:space="preserve"> що ставлення до всіх людей в Нідерландах повинно бути </w:t>
      </w:r>
      <w:r w:rsidRPr="00C5612A">
        <w:rPr>
          <w:iCs/>
          <w:color w:val="1A1A1A"/>
          <w:sz w:val="28"/>
          <w:szCs w:val="28"/>
          <w:lang w:eastAsia="en-US"/>
        </w:rPr>
        <w:t>рівним при рівних обставинах</w:t>
      </w:r>
      <w:r w:rsidRPr="00C5612A">
        <w:rPr>
          <w:color w:val="1A1A1A"/>
          <w:sz w:val="28"/>
          <w:szCs w:val="28"/>
          <w:lang w:eastAsia="en-US"/>
        </w:rPr>
        <w:t xml:space="preserve">. </w:t>
      </w:r>
      <w:r w:rsidRPr="00C5612A">
        <w:rPr>
          <w:iCs/>
          <w:color w:val="1A1A1A"/>
          <w:sz w:val="28"/>
          <w:szCs w:val="28"/>
          <w:lang w:eastAsia="en-US"/>
        </w:rPr>
        <w:t xml:space="preserve">Дискримінація на </w:t>
      </w:r>
      <w:proofErr w:type="gramStart"/>
      <w:r w:rsidRPr="00C5612A">
        <w:rPr>
          <w:iCs/>
          <w:color w:val="1A1A1A"/>
          <w:sz w:val="28"/>
          <w:szCs w:val="28"/>
          <w:lang w:eastAsia="en-US"/>
        </w:rPr>
        <w:t>п</w:t>
      </w:r>
      <w:proofErr w:type="gramEnd"/>
      <w:r w:rsidRPr="00C5612A">
        <w:rPr>
          <w:iCs/>
          <w:color w:val="1A1A1A"/>
          <w:sz w:val="28"/>
          <w:szCs w:val="28"/>
          <w:lang w:eastAsia="en-US"/>
        </w:rPr>
        <w:t xml:space="preserve">ідставі </w:t>
      </w:r>
      <w:r w:rsidRPr="00C5612A">
        <w:rPr>
          <w:color w:val="1A1A1A"/>
          <w:sz w:val="28"/>
          <w:szCs w:val="28"/>
          <w:lang w:eastAsia="en-US"/>
        </w:rPr>
        <w:t xml:space="preserve">переконань, віросповідання, політичних поглядів, раси або </w:t>
      </w:r>
      <w:r w:rsidRPr="00C5612A">
        <w:rPr>
          <w:iCs/>
          <w:color w:val="1A1A1A"/>
          <w:sz w:val="28"/>
          <w:szCs w:val="28"/>
          <w:lang w:eastAsia="en-US"/>
        </w:rPr>
        <w:t>статі</w:t>
      </w:r>
      <w:r w:rsidRPr="00C5612A">
        <w:rPr>
          <w:color w:val="1A1A1A"/>
          <w:sz w:val="28"/>
          <w:szCs w:val="28"/>
          <w:lang w:eastAsia="en-US"/>
        </w:rPr>
        <w:t xml:space="preserve"> або інших причин не допускається. А ст.3 цієї Конституції говорить про те, що  </w:t>
      </w:r>
      <w:r w:rsidRPr="00C5612A">
        <w:rPr>
          <w:iCs/>
          <w:color w:val="1A1A1A"/>
          <w:sz w:val="28"/>
          <w:szCs w:val="28"/>
          <w:lang w:eastAsia="en-US"/>
        </w:rPr>
        <w:t xml:space="preserve">всі чоловіки та жінки </w:t>
      </w:r>
      <w:r w:rsidRPr="00C5612A">
        <w:rPr>
          <w:color w:val="1A1A1A"/>
          <w:sz w:val="28"/>
          <w:szCs w:val="28"/>
          <w:lang w:eastAsia="en-US"/>
        </w:rPr>
        <w:t xml:space="preserve">Нідерландів мають </w:t>
      </w:r>
      <w:proofErr w:type="gramStart"/>
      <w:r w:rsidRPr="00C5612A">
        <w:rPr>
          <w:iCs/>
          <w:color w:val="1A1A1A"/>
          <w:sz w:val="28"/>
          <w:szCs w:val="28"/>
          <w:lang w:eastAsia="en-US"/>
        </w:rPr>
        <w:t>р</w:t>
      </w:r>
      <w:proofErr w:type="gramEnd"/>
      <w:r w:rsidRPr="00C5612A">
        <w:rPr>
          <w:iCs/>
          <w:color w:val="1A1A1A"/>
          <w:sz w:val="28"/>
          <w:szCs w:val="28"/>
          <w:lang w:eastAsia="en-US"/>
        </w:rPr>
        <w:t>івне право на доступ до державної служби</w:t>
      </w:r>
      <w:r w:rsidRPr="00C5612A">
        <w:rPr>
          <w:color w:val="1A1A1A"/>
          <w:sz w:val="28"/>
          <w:szCs w:val="28"/>
          <w:lang w:eastAsia="en-US"/>
        </w:rPr>
        <w:t xml:space="preserve">. У ст.4 зазначається, що кожен громадянин Нідерландів має право на </w:t>
      </w:r>
      <w:proofErr w:type="gramStart"/>
      <w:r w:rsidRPr="00C5612A">
        <w:rPr>
          <w:color w:val="1A1A1A"/>
          <w:sz w:val="28"/>
          <w:szCs w:val="28"/>
          <w:lang w:eastAsia="en-US"/>
        </w:rPr>
        <w:t>р</w:t>
      </w:r>
      <w:proofErr w:type="gramEnd"/>
      <w:r w:rsidRPr="00C5612A">
        <w:rPr>
          <w:color w:val="1A1A1A"/>
          <w:sz w:val="28"/>
          <w:szCs w:val="28"/>
          <w:lang w:eastAsia="en-US"/>
        </w:rPr>
        <w:t>івних підставах брати участь у виборах представницьких органів влади і бути обраним до зазначених органів на умовах і в порядку, встановлених Актом парламенту.</w:t>
      </w:r>
    </w:p>
    <w:p w14:paraId="003A7282" w14:textId="77777777" w:rsidR="00AC35CD" w:rsidRDefault="00AC35CD" w:rsidP="00AC35CD">
      <w:pPr>
        <w:pStyle w:val="a5"/>
        <w:spacing w:line="360" w:lineRule="auto"/>
        <w:ind w:firstLine="709"/>
        <w:contextualSpacing/>
        <w:jc w:val="both"/>
        <w:rPr>
          <w:color w:val="1A1A1A"/>
          <w:sz w:val="28"/>
          <w:szCs w:val="28"/>
          <w:lang w:eastAsia="en-US"/>
        </w:rPr>
      </w:pPr>
      <w:r>
        <w:rPr>
          <w:color w:val="1A1A1A"/>
          <w:sz w:val="28"/>
          <w:szCs w:val="28"/>
          <w:lang w:eastAsia="en-US"/>
        </w:rPr>
        <w:t>Конституція Республіки Сан</w:t>
      </w:r>
      <w:r w:rsidRPr="007B623E">
        <w:rPr>
          <w:sz w:val="28"/>
        </w:rPr>
        <w:t>–</w:t>
      </w:r>
      <w:r w:rsidRPr="00C5612A">
        <w:rPr>
          <w:color w:val="1A1A1A"/>
          <w:sz w:val="28"/>
          <w:szCs w:val="28"/>
          <w:lang w:eastAsia="en-US"/>
        </w:rPr>
        <w:t>Марино (від 08.07.1974) у ч.1 ст.4 містить положення про те, що в</w:t>
      </w:r>
      <w:r w:rsidRPr="00C5612A">
        <w:rPr>
          <w:iCs/>
          <w:color w:val="1A1A1A"/>
          <w:sz w:val="28"/>
          <w:szCs w:val="28"/>
          <w:lang w:eastAsia="en-US"/>
        </w:rPr>
        <w:t xml:space="preserve">сі </w:t>
      </w:r>
      <w:proofErr w:type="gramStart"/>
      <w:r w:rsidRPr="00C5612A">
        <w:rPr>
          <w:iCs/>
          <w:color w:val="1A1A1A"/>
          <w:sz w:val="28"/>
          <w:szCs w:val="28"/>
          <w:lang w:eastAsia="en-US"/>
        </w:rPr>
        <w:t>р</w:t>
      </w:r>
      <w:proofErr w:type="gramEnd"/>
      <w:r w:rsidRPr="00C5612A">
        <w:rPr>
          <w:iCs/>
          <w:color w:val="1A1A1A"/>
          <w:sz w:val="28"/>
          <w:szCs w:val="28"/>
          <w:lang w:eastAsia="en-US"/>
        </w:rPr>
        <w:t xml:space="preserve">івні </w:t>
      </w:r>
      <w:r w:rsidRPr="00C5612A">
        <w:rPr>
          <w:color w:val="1A1A1A"/>
          <w:sz w:val="28"/>
          <w:szCs w:val="28"/>
          <w:lang w:eastAsia="en-US"/>
        </w:rPr>
        <w:t>перед законом незалежно від особистого, економічного, соціального, політичного та релігійного становища". А ч.2 ст.4 цією Конституції говорить про те, що в</w:t>
      </w:r>
      <w:r w:rsidRPr="00C5612A">
        <w:rPr>
          <w:iCs/>
          <w:color w:val="1A1A1A"/>
          <w:sz w:val="28"/>
          <w:szCs w:val="28"/>
          <w:lang w:eastAsia="en-US"/>
        </w:rPr>
        <w:t xml:space="preserve">сі громадяни </w:t>
      </w:r>
      <w:r w:rsidRPr="00C5612A">
        <w:rPr>
          <w:color w:val="1A1A1A"/>
          <w:sz w:val="28"/>
          <w:szCs w:val="28"/>
          <w:lang w:eastAsia="en-US"/>
        </w:rPr>
        <w:t xml:space="preserve">мають право доступу </w:t>
      </w:r>
      <w:proofErr w:type="gramStart"/>
      <w:r w:rsidRPr="00C5612A">
        <w:rPr>
          <w:color w:val="1A1A1A"/>
          <w:sz w:val="28"/>
          <w:szCs w:val="28"/>
          <w:lang w:eastAsia="en-US"/>
        </w:rPr>
        <w:t>до</w:t>
      </w:r>
      <w:proofErr w:type="gramEnd"/>
      <w:r w:rsidRPr="00C5612A">
        <w:rPr>
          <w:color w:val="1A1A1A"/>
          <w:sz w:val="28"/>
          <w:szCs w:val="28"/>
          <w:lang w:eastAsia="en-US"/>
        </w:rPr>
        <w:t xml:space="preserve"> державної служби та до заняття виборних посад відповідно до способами, встановленими законом. У ч.1 ст.6 йдеться про те, що Республіка визнає </w:t>
      </w:r>
      <w:r w:rsidRPr="00C5612A">
        <w:rPr>
          <w:iCs/>
          <w:color w:val="1A1A1A"/>
          <w:sz w:val="28"/>
          <w:szCs w:val="28"/>
          <w:lang w:eastAsia="en-US"/>
        </w:rPr>
        <w:t xml:space="preserve">за всіма </w:t>
      </w:r>
      <w:r>
        <w:rPr>
          <w:color w:val="1A1A1A"/>
          <w:sz w:val="28"/>
          <w:szCs w:val="28"/>
          <w:lang w:eastAsia="en-US"/>
        </w:rPr>
        <w:t>цивільні і політичні свободи</w:t>
      </w:r>
      <w:r w:rsidRPr="00C5612A">
        <w:rPr>
          <w:color w:val="1A1A1A"/>
          <w:sz w:val="28"/>
          <w:szCs w:val="28"/>
          <w:lang w:eastAsia="en-US"/>
        </w:rPr>
        <w:t>.</w:t>
      </w:r>
    </w:p>
    <w:p w14:paraId="39B45323" w14:textId="77777777" w:rsidR="00AC35CD" w:rsidRDefault="00AC35CD" w:rsidP="00AC35CD">
      <w:pPr>
        <w:pStyle w:val="a5"/>
        <w:spacing w:line="360" w:lineRule="auto"/>
        <w:ind w:firstLine="709"/>
        <w:contextualSpacing/>
        <w:jc w:val="both"/>
        <w:rPr>
          <w:iCs/>
          <w:color w:val="1A1A1A"/>
          <w:sz w:val="28"/>
          <w:szCs w:val="28"/>
          <w:lang w:eastAsia="en-US"/>
        </w:rPr>
      </w:pPr>
      <w:r w:rsidRPr="00C5612A">
        <w:rPr>
          <w:color w:val="1A1A1A"/>
          <w:sz w:val="28"/>
          <w:szCs w:val="28"/>
          <w:lang w:eastAsia="en-US"/>
        </w:rPr>
        <w:t xml:space="preserve">У ч.1 ст.18 Конституція Албанії (від 21.10.1998) міститься положення про те, що всі </w:t>
      </w:r>
      <w:proofErr w:type="gramStart"/>
      <w:r w:rsidRPr="00C5612A">
        <w:rPr>
          <w:iCs/>
          <w:color w:val="1A1A1A"/>
          <w:sz w:val="28"/>
          <w:szCs w:val="28"/>
          <w:lang w:eastAsia="en-US"/>
        </w:rPr>
        <w:t>р</w:t>
      </w:r>
      <w:proofErr w:type="gramEnd"/>
      <w:r w:rsidRPr="00C5612A">
        <w:rPr>
          <w:iCs/>
          <w:color w:val="1A1A1A"/>
          <w:sz w:val="28"/>
          <w:szCs w:val="28"/>
          <w:lang w:eastAsia="en-US"/>
        </w:rPr>
        <w:t xml:space="preserve">івні </w:t>
      </w:r>
      <w:r w:rsidRPr="00C5612A">
        <w:rPr>
          <w:color w:val="1A1A1A"/>
          <w:sz w:val="28"/>
          <w:szCs w:val="28"/>
          <w:lang w:eastAsia="en-US"/>
        </w:rPr>
        <w:t xml:space="preserve">перед законом. ч.2 ст.18 цієї Конституції говорить про те, що ніхто не може зазнавати </w:t>
      </w:r>
      <w:r w:rsidRPr="00C5612A">
        <w:rPr>
          <w:iCs/>
          <w:color w:val="1A1A1A"/>
          <w:sz w:val="28"/>
          <w:szCs w:val="28"/>
          <w:lang w:eastAsia="en-US"/>
        </w:rPr>
        <w:t>дискримінації за ознаками статі</w:t>
      </w:r>
      <w:r w:rsidRPr="00C5612A">
        <w:rPr>
          <w:color w:val="1A1A1A"/>
          <w:sz w:val="28"/>
          <w:szCs w:val="28"/>
          <w:lang w:eastAsia="en-US"/>
        </w:rPr>
        <w:t xml:space="preserve">, раси, віросповідання...стану або походження. Проте, ч.3 ст.18 цієї ж Конституцї </w:t>
      </w:r>
      <w:proofErr w:type="gramStart"/>
      <w:r w:rsidRPr="00C5612A">
        <w:rPr>
          <w:color w:val="1A1A1A"/>
          <w:sz w:val="28"/>
          <w:szCs w:val="28"/>
          <w:lang w:eastAsia="en-US"/>
        </w:rPr>
        <w:lastRenderedPageBreak/>
        <w:t>містить</w:t>
      </w:r>
      <w:proofErr w:type="gramEnd"/>
      <w:r w:rsidRPr="00C5612A">
        <w:rPr>
          <w:color w:val="1A1A1A"/>
          <w:sz w:val="28"/>
          <w:szCs w:val="28"/>
          <w:lang w:eastAsia="en-US"/>
        </w:rPr>
        <w:t xml:space="preserve"> таку позицію: "Ніхто не може зазнавати дискримінації за ознаками, зазначеним у пункті 2, </w:t>
      </w:r>
      <w:r w:rsidRPr="00C5612A">
        <w:rPr>
          <w:iCs/>
          <w:color w:val="1A1A1A"/>
          <w:sz w:val="28"/>
          <w:szCs w:val="28"/>
          <w:lang w:eastAsia="en-US"/>
        </w:rPr>
        <w:t xml:space="preserve">якщо немає обґрунтованих </w:t>
      </w:r>
      <w:proofErr w:type="gramStart"/>
      <w:r w:rsidRPr="00C5612A">
        <w:rPr>
          <w:iCs/>
          <w:color w:val="1A1A1A"/>
          <w:sz w:val="28"/>
          <w:szCs w:val="28"/>
          <w:lang w:eastAsia="en-US"/>
        </w:rPr>
        <w:t>та</w:t>
      </w:r>
      <w:proofErr w:type="gramEnd"/>
      <w:r w:rsidRPr="00C5612A">
        <w:rPr>
          <w:iCs/>
          <w:color w:val="1A1A1A"/>
          <w:sz w:val="28"/>
          <w:szCs w:val="28"/>
          <w:lang w:eastAsia="en-US"/>
        </w:rPr>
        <w:t xml:space="preserve"> об'єктивних причин</w:t>
      </w:r>
      <w:r w:rsidRPr="00C5612A">
        <w:rPr>
          <w:color w:val="1A1A1A"/>
          <w:sz w:val="28"/>
          <w:szCs w:val="28"/>
          <w:lang w:eastAsia="en-US"/>
        </w:rPr>
        <w:t xml:space="preserve">". А отже, за цим положення деякі особи все ж таки можуть зазнавати дискримінації і за гендорною ознакою, в тому числі, якщо на це будуть </w:t>
      </w:r>
      <w:r w:rsidRPr="00C5612A">
        <w:rPr>
          <w:iCs/>
          <w:color w:val="1A1A1A"/>
          <w:sz w:val="28"/>
          <w:szCs w:val="28"/>
          <w:lang w:eastAsia="en-US"/>
        </w:rPr>
        <w:t xml:space="preserve">обґрунтовані </w:t>
      </w:r>
      <w:proofErr w:type="gramStart"/>
      <w:r w:rsidRPr="00C5612A">
        <w:rPr>
          <w:iCs/>
          <w:color w:val="1A1A1A"/>
          <w:sz w:val="28"/>
          <w:szCs w:val="28"/>
          <w:lang w:eastAsia="en-US"/>
        </w:rPr>
        <w:t>та</w:t>
      </w:r>
      <w:proofErr w:type="gramEnd"/>
      <w:r w:rsidRPr="00C5612A">
        <w:rPr>
          <w:iCs/>
          <w:color w:val="1A1A1A"/>
          <w:sz w:val="28"/>
          <w:szCs w:val="28"/>
          <w:lang w:eastAsia="en-US"/>
        </w:rPr>
        <w:t xml:space="preserve"> об'єктивні причини. </w:t>
      </w:r>
    </w:p>
    <w:p w14:paraId="5A5D5C0B" w14:textId="77777777" w:rsidR="00AC35CD" w:rsidRDefault="00AC35CD" w:rsidP="00AC35CD">
      <w:pPr>
        <w:pStyle w:val="a5"/>
        <w:spacing w:line="360" w:lineRule="auto"/>
        <w:ind w:firstLine="709"/>
        <w:contextualSpacing/>
        <w:jc w:val="both"/>
        <w:rPr>
          <w:iCs/>
          <w:color w:val="1A1A1A"/>
          <w:sz w:val="28"/>
          <w:szCs w:val="28"/>
          <w:lang w:eastAsia="en-US"/>
        </w:rPr>
      </w:pPr>
      <w:r w:rsidRPr="006105F6">
        <w:rPr>
          <w:iCs/>
          <w:color w:val="1A1A1A"/>
          <w:sz w:val="28"/>
          <w:szCs w:val="28"/>
          <w:lang w:eastAsia="en-US"/>
        </w:rPr>
        <w:t>Конституція Португалії (від 02.04.1976) у ст.9 зазнача</w:t>
      </w:r>
      <w:proofErr w:type="gramStart"/>
      <w:r w:rsidRPr="006105F6">
        <w:rPr>
          <w:iCs/>
          <w:color w:val="1A1A1A"/>
          <w:sz w:val="28"/>
          <w:szCs w:val="28"/>
          <w:lang w:eastAsia="en-US"/>
        </w:rPr>
        <w:t>є,</w:t>
      </w:r>
      <w:proofErr w:type="gramEnd"/>
      <w:r w:rsidRPr="006105F6">
        <w:rPr>
          <w:iCs/>
          <w:color w:val="1A1A1A"/>
          <w:sz w:val="28"/>
          <w:szCs w:val="28"/>
          <w:lang w:eastAsia="en-US"/>
        </w:rPr>
        <w:t xml:space="preserve"> що основними задача</w:t>
      </w:r>
      <w:r>
        <w:rPr>
          <w:iCs/>
          <w:color w:val="1A1A1A"/>
          <w:sz w:val="28"/>
          <w:szCs w:val="28"/>
          <w:lang w:eastAsia="en-US"/>
        </w:rPr>
        <w:t xml:space="preserve">ми держави є </w:t>
      </w:r>
      <w:r w:rsidRPr="006105F6">
        <w:rPr>
          <w:iCs/>
          <w:color w:val="1A1A1A"/>
          <w:sz w:val="28"/>
          <w:szCs w:val="28"/>
          <w:lang w:eastAsia="en-US"/>
        </w:rPr>
        <w:t>сприяння підвищенню добробуту і якості життя народу і реальній рівності між гендерами</w:t>
      </w:r>
      <w:r>
        <w:rPr>
          <w:iCs/>
          <w:color w:val="1A1A1A"/>
          <w:sz w:val="28"/>
          <w:szCs w:val="28"/>
          <w:lang w:eastAsia="en-US"/>
        </w:rPr>
        <w:t xml:space="preserve"> та</w:t>
      </w:r>
      <w:r w:rsidRPr="006105F6">
        <w:rPr>
          <w:iCs/>
          <w:color w:val="1A1A1A"/>
          <w:sz w:val="28"/>
          <w:szCs w:val="28"/>
          <w:lang w:eastAsia="en-US"/>
        </w:rPr>
        <w:t xml:space="preserve"> сприяння підтримці рівності чоловіків і жінок.</w:t>
      </w:r>
    </w:p>
    <w:p w14:paraId="2783B830" w14:textId="77777777" w:rsidR="00AC35CD" w:rsidRDefault="00AC35CD" w:rsidP="00AC35CD">
      <w:pPr>
        <w:pStyle w:val="a5"/>
        <w:spacing w:line="360" w:lineRule="auto"/>
        <w:ind w:firstLine="709"/>
        <w:contextualSpacing/>
        <w:jc w:val="both"/>
        <w:rPr>
          <w:sz w:val="28"/>
          <w:szCs w:val="28"/>
        </w:rPr>
      </w:pPr>
      <w:proofErr w:type="gramStart"/>
      <w:r w:rsidRPr="009B6F35">
        <w:rPr>
          <w:sz w:val="28"/>
          <w:szCs w:val="28"/>
        </w:rPr>
        <w:t>Відповідно до Статті 1 Основного нізама правління, Конституцією Саудівської Аравії є «Книга Всевишнього Аллаха і сунна Його Пророка, нехай благословить його Аллах», тому формально Основний нізам правління не можна назвати конституцією або основним законом держави, хоча фактично, виходячи з характеру і зазначених в ньому правових норм, саме його можна визнати конституцією в європейському</w:t>
      </w:r>
      <w:proofErr w:type="gramEnd"/>
      <w:r w:rsidRPr="009B6F35">
        <w:rPr>
          <w:sz w:val="28"/>
          <w:szCs w:val="28"/>
        </w:rPr>
        <w:t xml:space="preserve"> розумінні цього термі</w:t>
      </w:r>
      <w:proofErr w:type="gramStart"/>
      <w:r w:rsidRPr="009B6F35">
        <w:rPr>
          <w:sz w:val="28"/>
          <w:szCs w:val="28"/>
        </w:rPr>
        <w:t>на</w:t>
      </w:r>
      <w:proofErr w:type="gramEnd"/>
      <w:r w:rsidRPr="009B6F35">
        <w:rPr>
          <w:sz w:val="28"/>
          <w:szCs w:val="28"/>
        </w:rPr>
        <w:t>. Основний нізам правління</w:t>
      </w:r>
      <w:r w:rsidRPr="009B6F35">
        <w:rPr>
          <w:iCs/>
          <w:color w:val="1A1A1A"/>
          <w:sz w:val="28"/>
          <w:szCs w:val="28"/>
          <w:lang w:eastAsia="en-US"/>
        </w:rPr>
        <w:t xml:space="preserve"> </w:t>
      </w:r>
      <w:r w:rsidRPr="009B6F35">
        <w:rPr>
          <w:sz w:val="28"/>
          <w:szCs w:val="28"/>
        </w:rPr>
        <w:t>(1992) у ст.8</w:t>
      </w:r>
      <w:r w:rsidRPr="009B6F35">
        <w:rPr>
          <w:iCs/>
          <w:color w:val="1A1A1A"/>
          <w:sz w:val="28"/>
          <w:szCs w:val="28"/>
          <w:lang w:eastAsia="en-US"/>
        </w:rPr>
        <w:t xml:space="preserve"> містить положення про те, що </w:t>
      </w:r>
      <w:r w:rsidRPr="009B6F35">
        <w:rPr>
          <w:sz w:val="28"/>
          <w:szCs w:val="28"/>
        </w:rPr>
        <w:t xml:space="preserve">відповідно до ісламського шаріату основами правління в Королівстві Саудівська Аравія є справедливість, </w:t>
      </w:r>
      <w:r w:rsidRPr="009B6F35">
        <w:rPr>
          <w:iCs/>
          <w:sz w:val="28"/>
          <w:szCs w:val="28"/>
        </w:rPr>
        <w:t xml:space="preserve">принцип  </w:t>
      </w:r>
      <w:proofErr w:type="gramStart"/>
      <w:r w:rsidRPr="009B6F35">
        <w:rPr>
          <w:iCs/>
          <w:sz w:val="28"/>
          <w:szCs w:val="28"/>
        </w:rPr>
        <w:t>р</w:t>
      </w:r>
      <w:proofErr w:type="gramEnd"/>
      <w:r w:rsidRPr="009B6F35">
        <w:rPr>
          <w:iCs/>
          <w:sz w:val="28"/>
          <w:szCs w:val="28"/>
        </w:rPr>
        <w:t>івності</w:t>
      </w:r>
      <w:r w:rsidRPr="009B6F35">
        <w:rPr>
          <w:sz w:val="28"/>
          <w:szCs w:val="28"/>
        </w:rPr>
        <w:t xml:space="preserve">, а ст.28 зазначає, що надання державою </w:t>
      </w:r>
      <w:r w:rsidRPr="009B6F35">
        <w:rPr>
          <w:iCs/>
          <w:sz w:val="28"/>
          <w:szCs w:val="28"/>
        </w:rPr>
        <w:t>кожному працездатному підданому</w:t>
      </w:r>
      <w:r w:rsidRPr="009B6F35">
        <w:rPr>
          <w:sz w:val="28"/>
          <w:szCs w:val="28"/>
        </w:rPr>
        <w:t xml:space="preserve"> можливості трудити</w:t>
      </w:r>
      <w:r>
        <w:rPr>
          <w:sz w:val="28"/>
          <w:szCs w:val="28"/>
        </w:rPr>
        <w:t>ся в будь</w:t>
      </w:r>
      <w:r w:rsidRPr="007B623E">
        <w:rPr>
          <w:sz w:val="28"/>
        </w:rPr>
        <w:t>–</w:t>
      </w:r>
      <w:r w:rsidRPr="009B6F35">
        <w:rPr>
          <w:sz w:val="28"/>
          <w:szCs w:val="28"/>
        </w:rPr>
        <w:t>якій сфері діяльності.</w:t>
      </w:r>
    </w:p>
    <w:p w14:paraId="13B1C8F8" w14:textId="77777777" w:rsidR="00AC35CD" w:rsidRDefault="00AC35CD" w:rsidP="00AC35CD">
      <w:pPr>
        <w:pStyle w:val="a5"/>
        <w:spacing w:line="360" w:lineRule="auto"/>
        <w:ind w:firstLine="709"/>
        <w:contextualSpacing/>
        <w:jc w:val="both"/>
        <w:rPr>
          <w:sz w:val="28"/>
          <w:szCs w:val="28"/>
        </w:rPr>
      </w:pPr>
      <w:r>
        <w:rPr>
          <w:sz w:val="28"/>
          <w:szCs w:val="28"/>
        </w:rPr>
        <w:t xml:space="preserve">Навіть </w:t>
      </w:r>
      <w:r w:rsidRPr="00836C03">
        <w:rPr>
          <w:sz w:val="28"/>
          <w:szCs w:val="28"/>
        </w:rPr>
        <w:t>Конституція Народної Республіки Бангладеш</w:t>
      </w:r>
      <w:r>
        <w:rPr>
          <w:sz w:val="28"/>
          <w:szCs w:val="28"/>
        </w:rPr>
        <w:t xml:space="preserve"> </w:t>
      </w:r>
      <w:r w:rsidRPr="00836C03">
        <w:rPr>
          <w:sz w:val="28"/>
          <w:szCs w:val="28"/>
        </w:rPr>
        <w:t>(від 4 листопада 1972 року)</w:t>
      </w:r>
      <w:r>
        <w:rPr>
          <w:sz w:val="28"/>
          <w:szCs w:val="28"/>
        </w:rPr>
        <w:t xml:space="preserve"> у ч.3 ст. 26</w:t>
      </w:r>
      <w:r w:rsidRPr="007B623E">
        <w:rPr>
          <w:sz w:val="28"/>
        </w:rPr>
        <w:t>–</w:t>
      </w:r>
      <w:r w:rsidRPr="00836C03">
        <w:rPr>
          <w:sz w:val="28"/>
          <w:szCs w:val="28"/>
        </w:rPr>
        <w:t xml:space="preserve">47A </w:t>
      </w:r>
      <w:proofErr w:type="gramStart"/>
      <w:r>
        <w:rPr>
          <w:sz w:val="28"/>
          <w:szCs w:val="28"/>
        </w:rPr>
        <w:t>містить</w:t>
      </w:r>
      <w:proofErr w:type="gramEnd"/>
      <w:r>
        <w:rPr>
          <w:sz w:val="28"/>
          <w:szCs w:val="28"/>
        </w:rPr>
        <w:t xml:space="preserve"> таке положення: </w:t>
      </w:r>
      <w:r w:rsidRPr="00836C03">
        <w:rPr>
          <w:sz w:val="28"/>
          <w:szCs w:val="28"/>
        </w:rPr>
        <w:t>"Основні права народу Бангладеш:</w:t>
      </w:r>
      <w:r>
        <w:rPr>
          <w:sz w:val="28"/>
          <w:szCs w:val="28"/>
        </w:rPr>
        <w:t xml:space="preserve"> </w:t>
      </w:r>
      <w:r w:rsidRPr="00836C03">
        <w:rPr>
          <w:sz w:val="28"/>
          <w:szCs w:val="28"/>
        </w:rPr>
        <w:t xml:space="preserve">27. </w:t>
      </w:r>
      <w:proofErr w:type="gramStart"/>
      <w:r w:rsidRPr="00836C03">
        <w:rPr>
          <w:sz w:val="28"/>
          <w:szCs w:val="28"/>
        </w:rPr>
        <w:t>Р</w:t>
      </w:r>
      <w:proofErr w:type="gramEnd"/>
      <w:r w:rsidRPr="00836C03">
        <w:rPr>
          <w:sz w:val="28"/>
          <w:szCs w:val="28"/>
        </w:rPr>
        <w:t>івність жінок і чоловіків перед законом</w:t>
      </w:r>
      <w:r>
        <w:rPr>
          <w:sz w:val="28"/>
          <w:szCs w:val="28"/>
        </w:rPr>
        <w:t>.</w:t>
      </w:r>
      <w:r w:rsidRPr="00836C03">
        <w:rPr>
          <w:sz w:val="28"/>
          <w:szCs w:val="28"/>
        </w:rPr>
        <w:t xml:space="preserve">29. </w:t>
      </w:r>
      <w:proofErr w:type="gramStart"/>
      <w:r w:rsidRPr="00836C03">
        <w:rPr>
          <w:sz w:val="28"/>
          <w:szCs w:val="28"/>
        </w:rPr>
        <w:t>Р</w:t>
      </w:r>
      <w:proofErr w:type="gramEnd"/>
      <w:r w:rsidRPr="00836C03">
        <w:rPr>
          <w:sz w:val="28"/>
          <w:szCs w:val="28"/>
        </w:rPr>
        <w:t>івні можливості чоловіків і жінок у сфері зайнятості в державному секторі"</w:t>
      </w:r>
      <w:r>
        <w:rPr>
          <w:sz w:val="28"/>
          <w:szCs w:val="28"/>
        </w:rPr>
        <w:t>.</w:t>
      </w:r>
    </w:p>
    <w:p w14:paraId="213A819E" w14:textId="77777777" w:rsidR="00EA387F" w:rsidRPr="00EA387F" w:rsidRDefault="00AC35CD" w:rsidP="00EA387F">
      <w:pPr>
        <w:pStyle w:val="a5"/>
        <w:spacing w:after="0" w:afterAutospacing="0" w:line="360" w:lineRule="auto"/>
        <w:ind w:firstLine="709"/>
        <w:contextualSpacing/>
        <w:jc w:val="both"/>
        <w:rPr>
          <w:sz w:val="28"/>
          <w:szCs w:val="28"/>
        </w:rPr>
      </w:pPr>
      <w:r w:rsidRPr="004071B2">
        <w:rPr>
          <w:sz w:val="28"/>
          <w:szCs w:val="28"/>
        </w:rPr>
        <w:t>ст. 14 Конституція ОАЕ</w:t>
      </w:r>
      <w:r>
        <w:rPr>
          <w:sz w:val="28"/>
          <w:szCs w:val="28"/>
        </w:rPr>
        <w:t xml:space="preserve"> </w:t>
      </w:r>
      <w:r w:rsidRPr="004071B2">
        <w:rPr>
          <w:sz w:val="28"/>
          <w:szCs w:val="28"/>
        </w:rPr>
        <w:t>(від 02.09.1996)</w:t>
      </w:r>
      <w:r>
        <w:rPr>
          <w:sz w:val="28"/>
          <w:szCs w:val="28"/>
        </w:rPr>
        <w:t xml:space="preserve"> зазнача</w:t>
      </w:r>
      <w:proofErr w:type="gramStart"/>
      <w:r>
        <w:rPr>
          <w:sz w:val="28"/>
          <w:szCs w:val="28"/>
        </w:rPr>
        <w:t>є,</w:t>
      </w:r>
      <w:proofErr w:type="gramEnd"/>
      <w:r>
        <w:rPr>
          <w:sz w:val="28"/>
          <w:szCs w:val="28"/>
        </w:rPr>
        <w:t xml:space="preserve"> що </w:t>
      </w:r>
      <w:r w:rsidRPr="004071B2">
        <w:rPr>
          <w:sz w:val="28"/>
          <w:szCs w:val="28"/>
        </w:rPr>
        <w:t xml:space="preserve">рівність можливостей для всіх </w:t>
      </w:r>
      <w:r>
        <w:rPr>
          <w:sz w:val="28"/>
          <w:szCs w:val="28"/>
        </w:rPr>
        <w:t>громадян є основами суспільства</w:t>
      </w:r>
      <w:r w:rsidRPr="004071B2">
        <w:rPr>
          <w:sz w:val="28"/>
          <w:szCs w:val="28"/>
        </w:rPr>
        <w:t>.</w:t>
      </w:r>
      <w:r>
        <w:rPr>
          <w:sz w:val="28"/>
          <w:szCs w:val="28"/>
        </w:rPr>
        <w:t xml:space="preserve"> А </w:t>
      </w:r>
      <w:r w:rsidRPr="004071B2">
        <w:rPr>
          <w:sz w:val="28"/>
          <w:szCs w:val="28"/>
        </w:rPr>
        <w:t xml:space="preserve">ст. 25 </w:t>
      </w:r>
      <w:r>
        <w:rPr>
          <w:sz w:val="28"/>
          <w:szCs w:val="28"/>
        </w:rPr>
        <w:t>говорить, що к</w:t>
      </w:r>
      <w:r w:rsidRPr="004071B2">
        <w:rPr>
          <w:sz w:val="28"/>
          <w:szCs w:val="28"/>
        </w:rPr>
        <w:t xml:space="preserve">ожен громадянин </w:t>
      </w:r>
      <w:proofErr w:type="gramStart"/>
      <w:r w:rsidRPr="004071B2">
        <w:rPr>
          <w:sz w:val="28"/>
          <w:szCs w:val="28"/>
        </w:rPr>
        <w:t>р</w:t>
      </w:r>
      <w:proofErr w:type="gramEnd"/>
      <w:r w:rsidRPr="004071B2">
        <w:rPr>
          <w:sz w:val="28"/>
          <w:szCs w:val="28"/>
        </w:rPr>
        <w:t>івний перед законом, між громадянами немає відмінностей на грунті походження, громадянства, релігі</w:t>
      </w:r>
      <w:r>
        <w:rPr>
          <w:sz w:val="28"/>
          <w:szCs w:val="28"/>
        </w:rPr>
        <w:t>йної віри і соціального статусу</w:t>
      </w:r>
      <w:r w:rsidRPr="004071B2">
        <w:rPr>
          <w:sz w:val="28"/>
          <w:szCs w:val="28"/>
        </w:rPr>
        <w:t>.</w:t>
      </w:r>
      <w:r>
        <w:rPr>
          <w:sz w:val="28"/>
          <w:szCs w:val="28"/>
        </w:rPr>
        <w:t xml:space="preserve"> У   </w:t>
      </w:r>
      <w:r w:rsidRPr="004071B2">
        <w:rPr>
          <w:sz w:val="28"/>
          <w:szCs w:val="28"/>
        </w:rPr>
        <w:t xml:space="preserve">ст. 35 </w:t>
      </w:r>
      <w:r>
        <w:rPr>
          <w:sz w:val="28"/>
          <w:szCs w:val="28"/>
        </w:rPr>
        <w:t xml:space="preserve">цієї Конституції зазначено наступне: </w:t>
      </w:r>
      <w:r w:rsidRPr="004071B2">
        <w:rPr>
          <w:sz w:val="28"/>
          <w:szCs w:val="28"/>
        </w:rPr>
        <w:t xml:space="preserve">"Ринок праці відкритий для всіх громадян, незалежно завісімості від </w:t>
      </w:r>
      <w:proofErr w:type="gramStart"/>
      <w:r w:rsidRPr="004071B2">
        <w:rPr>
          <w:sz w:val="28"/>
          <w:szCs w:val="28"/>
        </w:rPr>
        <w:t>стат</w:t>
      </w:r>
      <w:proofErr w:type="gramEnd"/>
      <w:r w:rsidRPr="004071B2">
        <w:rPr>
          <w:sz w:val="28"/>
          <w:szCs w:val="28"/>
        </w:rPr>
        <w:t xml:space="preserve">і; в його основі лежить рівноправність </w:t>
      </w:r>
      <w:r w:rsidRPr="004071B2">
        <w:rPr>
          <w:sz w:val="28"/>
          <w:szCs w:val="28"/>
        </w:rPr>
        <w:lastRenderedPageBreak/>
        <w:t>щодо умов праці".</w:t>
      </w:r>
      <w:r>
        <w:rPr>
          <w:sz w:val="28"/>
          <w:szCs w:val="28"/>
        </w:rPr>
        <w:t xml:space="preserve"> У </w:t>
      </w:r>
      <w:r w:rsidRPr="004071B2">
        <w:rPr>
          <w:sz w:val="28"/>
          <w:szCs w:val="28"/>
        </w:rPr>
        <w:t xml:space="preserve">ст. 29 </w:t>
      </w:r>
      <w:r>
        <w:rPr>
          <w:sz w:val="28"/>
          <w:szCs w:val="28"/>
        </w:rPr>
        <w:t>йдеться про те, що в</w:t>
      </w:r>
      <w:r w:rsidRPr="004071B2">
        <w:rPr>
          <w:sz w:val="28"/>
          <w:szCs w:val="28"/>
        </w:rPr>
        <w:t xml:space="preserve">сім громадянам, без винятків за ознакою </w:t>
      </w:r>
      <w:proofErr w:type="gramStart"/>
      <w:r w:rsidRPr="004071B2">
        <w:rPr>
          <w:sz w:val="28"/>
          <w:szCs w:val="28"/>
        </w:rPr>
        <w:t>стат</w:t>
      </w:r>
      <w:proofErr w:type="gramEnd"/>
      <w:r w:rsidRPr="004071B2">
        <w:rPr>
          <w:sz w:val="28"/>
          <w:szCs w:val="28"/>
        </w:rPr>
        <w:t>і, релігії, забезпечується свобода пересува</w:t>
      </w:r>
      <w:r>
        <w:rPr>
          <w:sz w:val="28"/>
          <w:szCs w:val="28"/>
        </w:rPr>
        <w:t>ння і право вільного проживання</w:t>
      </w:r>
      <w:r w:rsidRPr="004071B2">
        <w:rPr>
          <w:sz w:val="28"/>
          <w:szCs w:val="28"/>
        </w:rPr>
        <w:t>.</w:t>
      </w:r>
    </w:p>
    <w:p w14:paraId="498ADFF0" w14:textId="5C8B467D" w:rsidR="00AC35CD" w:rsidRDefault="00AC35CD" w:rsidP="00EA387F">
      <w:pPr>
        <w:pStyle w:val="a5"/>
        <w:spacing w:after="0" w:afterAutospacing="0" w:line="360" w:lineRule="auto"/>
        <w:ind w:firstLine="709"/>
        <w:contextualSpacing/>
        <w:jc w:val="both"/>
        <w:rPr>
          <w:sz w:val="28"/>
          <w:szCs w:val="28"/>
        </w:rPr>
      </w:pPr>
      <w:r w:rsidRPr="00B25905">
        <w:rPr>
          <w:sz w:val="28"/>
          <w:szCs w:val="28"/>
        </w:rPr>
        <w:t xml:space="preserve">Конституція Королівства Марокко (від </w:t>
      </w:r>
      <w:r w:rsidRPr="00B25905">
        <w:rPr>
          <w:sz w:val="28"/>
          <w:szCs w:val="28"/>
          <w:lang w:val="is-IS"/>
        </w:rPr>
        <w:t>29 липня 2011 року</w:t>
      </w:r>
      <w:r w:rsidRPr="00B25905">
        <w:rPr>
          <w:sz w:val="28"/>
          <w:szCs w:val="28"/>
        </w:rPr>
        <w:t xml:space="preserve">) у ст. 12 </w:t>
      </w:r>
      <w:proofErr w:type="gramStart"/>
      <w:r w:rsidRPr="00B25905">
        <w:rPr>
          <w:sz w:val="28"/>
          <w:szCs w:val="28"/>
        </w:rPr>
        <w:t>містить</w:t>
      </w:r>
      <w:proofErr w:type="gramEnd"/>
      <w:r w:rsidRPr="00B25905">
        <w:rPr>
          <w:sz w:val="28"/>
          <w:szCs w:val="28"/>
        </w:rPr>
        <w:t xml:space="preserve"> наступне положення: "Всі громадяни мають </w:t>
      </w:r>
      <w:proofErr w:type="gramStart"/>
      <w:r w:rsidRPr="00B25905">
        <w:rPr>
          <w:iCs/>
          <w:sz w:val="28"/>
          <w:szCs w:val="28"/>
        </w:rPr>
        <w:t>р</w:t>
      </w:r>
      <w:proofErr w:type="gramEnd"/>
      <w:r w:rsidRPr="00B25905">
        <w:rPr>
          <w:iCs/>
          <w:sz w:val="28"/>
          <w:szCs w:val="28"/>
        </w:rPr>
        <w:t>івноправні права на працевлаштування</w:t>
      </w:r>
      <w:r w:rsidRPr="00B25905">
        <w:rPr>
          <w:sz w:val="28"/>
          <w:szCs w:val="28"/>
        </w:rPr>
        <w:t xml:space="preserve">..." А ст.13 говорить про те, що всі громадяни, і чоловіки, і жінки, мають </w:t>
      </w:r>
      <w:proofErr w:type="gramStart"/>
      <w:r w:rsidRPr="00B25905">
        <w:rPr>
          <w:sz w:val="28"/>
          <w:szCs w:val="28"/>
        </w:rPr>
        <w:t>р</w:t>
      </w:r>
      <w:proofErr w:type="gramEnd"/>
      <w:r w:rsidRPr="00B25905">
        <w:rPr>
          <w:sz w:val="28"/>
          <w:szCs w:val="28"/>
        </w:rPr>
        <w:t>івні права на доступ до освіти і працевлаштування.</w:t>
      </w:r>
    </w:p>
    <w:p w14:paraId="7BDEA1D6" w14:textId="77777777" w:rsidR="00AC35CD" w:rsidRDefault="00AC35CD" w:rsidP="00AC35CD">
      <w:pPr>
        <w:pStyle w:val="a5"/>
        <w:spacing w:line="360" w:lineRule="auto"/>
        <w:ind w:firstLine="709"/>
        <w:contextualSpacing/>
        <w:jc w:val="both"/>
        <w:rPr>
          <w:sz w:val="28"/>
          <w:szCs w:val="28"/>
        </w:rPr>
      </w:pPr>
      <w:r>
        <w:rPr>
          <w:sz w:val="28"/>
          <w:szCs w:val="28"/>
        </w:rPr>
        <w:t>Наступні положення містяться в Конституції</w:t>
      </w:r>
      <w:r w:rsidRPr="008247DB">
        <w:rPr>
          <w:sz w:val="28"/>
          <w:szCs w:val="28"/>
        </w:rPr>
        <w:t xml:space="preserve"> Ефі</w:t>
      </w:r>
      <w:proofErr w:type="gramStart"/>
      <w:r w:rsidRPr="008247DB">
        <w:rPr>
          <w:sz w:val="28"/>
          <w:szCs w:val="28"/>
        </w:rPr>
        <w:t>оп</w:t>
      </w:r>
      <w:proofErr w:type="gramEnd"/>
      <w:r w:rsidRPr="008247DB">
        <w:rPr>
          <w:sz w:val="28"/>
          <w:szCs w:val="28"/>
        </w:rPr>
        <w:t>ії</w:t>
      </w:r>
      <w:r>
        <w:rPr>
          <w:sz w:val="28"/>
          <w:szCs w:val="28"/>
        </w:rPr>
        <w:t xml:space="preserve"> </w:t>
      </w:r>
      <w:r w:rsidRPr="008247DB">
        <w:rPr>
          <w:sz w:val="28"/>
          <w:szCs w:val="28"/>
        </w:rPr>
        <w:t>(від 21.08.1995)</w:t>
      </w:r>
    </w:p>
    <w:p w14:paraId="1CC7C429" w14:textId="3BDFE4F2" w:rsidR="00AC35CD" w:rsidRDefault="00AC35CD" w:rsidP="00AC35CD">
      <w:pPr>
        <w:pStyle w:val="a5"/>
        <w:spacing w:line="360" w:lineRule="auto"/>
        <w:ind w:firstLine="709"/>
        <w:contextualSpacing/>
        <w:jc w:val="both"/>
        <w:rPr>
          <w:sz w:val="28"/>
          <w:szCs w:val="28"/>
        </w:rPr>
      </w:pPr>
      <w:r>
        <w:rPr>
          <w:sz w:val="28"/>
          <w:szCs w:val="28"/>
        </w:rPr>
        <w:t>-</w:t>
      </w:r>
      <w:r w:rsidRPr="008247DB">
        <w:rPr>
          <w:sz w:val="28"/>
          <w:szCs w:val="28"/>
        </w:rPr>
        <w:t xml:space="preserve">ст. 7 Згадка про жіночу стать "Положення Конституції, в яких йдеться про чоловічу стать, стосується і жіночої </w:t>
      </w:r>
      <w:proofErr w:type="gramStart"/>
      <w:r w:rsidRPr="008247DB">
        <w:rPr>
          <w:sz w:val="28"/>
          <w:szCs w:val="28"/>
        </w:rPr>
        <w:t>стат</w:t>
      </w:r>
      <w:proofErr w:type="gramEnd"/>
      <w:r w:rsidRPr="008247DB">
        <w:rPr>
          <w:sz w:val="28"/>
          <w:szCs w:val="28"/>
        </w:rPr>
        <w:t>і".</w:t>
      </w:r>
    </w:p>
    <w:p w14:paraId="07BBC131" w14:textId="2DBE49B2" w:rsidR="00AC35CD" w:rsidRDefault="00AC35CD" w:rsidP="00AC35CD">
      <w:pPr>
        <w:pStyle w:val="a5"/>
        <w:spacing w:line="360" w:lineRule="auto"/>
        <w:ind w:firstLine="709"/>
        <w:contextualSpacing/>
        <w:jc w:val="both"/>
        <w:rPr>
          <w:sz w:val="28"/>
          <w:szCs w:val="28"/>
        </w:rPr>
      </w:pPr>
      <w:r>
        <w:rPr>
          <w:sz w:val="28"/>
          <w:szCs w:val="28"/>
        </w:rPr>
        <w:t>-</w:t>
      </w:r>
      <w:r w:rsidRPr="008247DB">
        <w:rPr>
          <w:sz w:val="28"/>
          <w:szCs w:val="28"/>
        </w:rPr>
        <w:t>ч.1 ст. 35 Права жі</w:t>
      </w:r>
      <w:proofErr w:type="gramStart"/>
      <w:r w:rsidRPr="008247DB">
        <w:rPr>
          <w:sz w:val="28"/>
          <w:szCs w:val="28"/>
        </w:rPr>
        <w:t>нок "Ж</w:t>
      </w:r>
      <w:proofErr w:type="gramEnd"/>
      <w:r w:rsidRPr="008247DB">
        <w:rPr>
          <w:sz w:val="28"/>
          <w:szCs w:val="28"/>
        </w:rPr>
        <w:t>інки користуються правами і захистом, наданими цією Конституцією, нарівні з чоловіками"</w:t>
      </w:r>
      <w:r>
        <w:rPr>
          <w:sz w:val="28"/>
          <w:szCs w:val="28"/>
        </w:rPr>
        <w:t>.</w:t>
      </w:r>
    </w:p>
    <w:p w14:paraId="1625782D" w14:textId="31BADBE9" w:rsidR="00AC35CD" w:rsidRDefault="00AC35CD" w:rsidP="00AC35CD">
      <w:pPr>
        <w:pStyle w:val="a5"/>
        <w:spacing w:line="360" w:lineRule="auto"/>
        <w:ind w:firstLine="709"/>
        <w:contextualSpacing/>
        <w:jc w:val="both"/>
        <w:rPr>
          <w:sz w:val="28"/>
          <w:szCs w:val="28"/>
        </w:rPr>
      </w:pPr>
      <w:r>
        <w:rPr>
          <w:sz w:val="28"/>
          <w:szCs w:val="28"/>
        </w:rPr>
        <w:t>-</w:t>
      </w:r>
      <w:r w:rsidRPr="008247DB">
        <w:rPr>
          <w:sz w:val="28"/>
          <w:szCs w:val="28"/>
        </w:rPr>
        <w:t xml:space="preserve">ч.7 ст. 35 Права жінок "Жінки мають право на </w:t>
      </w:r>
      <w:proofErr w:type="gramStart"/>
      <w:r w:rsidRPr="008247DB">
        <w:rPr>
          <w:sz w:val="28"/>
          <w:szCs w:val="28"/>
        </w:rPr>
        <w:t>р</w:t>
      </w:r>
      <w:proofErr w:type="gramEnd"/>
      <w:r w:rsidRPr="008247DB">
        <w:rPr>
          <w:sz w:val="28"/>
          <w:szCs w:val="28"/>
        </w:rPr>
        <w:t>івність з чоловіками при прийнятті на роботу, підвищенні по службі, оплати праці, а також при нарахуванні пенсійних виплат"</w:t>
      </w:r>
      <w:r>
        <w:rPr>
          <w:sz w:val="28"/>
          <w:szCs w:val="28"/>
        </w:rPr>
        <w:t>.</w:t>
      </w:r>
    </w:p>
    <w:p w14:paraId="44B765D2" w14:textId="7483E9E9" w:rsidR="00AC35CD" w:rsidRDefault="00AC35CD" w:rsidP="00AC35CD">
      <w:pPr>
        <w:pStyle w:val="a5"/>
        <w:spacing w:line="360" w:lineRule="auto"/>
        <w:ind w:firstLine="709"/>
        <w:contextualSpacing/>
        <w:jc w:val="both"/>
        <w:rPr>
          <w:sz w:val="28"/>
          <w:szCs w:val="28"/>
        </w:rPr>
      </w:pPr>
      <w:r>
        <w:rPr>
          <w:sz w:val="28"/>
          <w:szCs w:val="28"/>
        </w:rPr>
        <w:t>-</w:t>
      </w:r>
      <w:r w:rsidRPr="008247DB">
        <w:rPr>
          <w:sz w:val="28"/>
          <w:szCs w:val="28"/>
        </w:rPr>
        <w:t>ч.4 ст.35 Права жінок "Держава забезпечує дотримання прав жінок з метою усунути вплив згубних звичаї</w:t>
      </w:r>
      <w:proofErr w:type="gramStart"/>
      <w:r w:rsidRPr="008247DB">
        <w:rPr>
          <w:sz w:val="28"/>
          <w:szCs w:val="28"/>
        </w:rPr>
        <w:t>в</w:t>
      </w:r>
      <w:proofErr w:type="gramEnd"/>
      <w:r w:rsidRPr="008247DB">
        <w:rPr>
          <w:sz w:val="28"/>
          <w:szCs w:val="28"/>
        </w:rPr>
        <w:t>"</w:t>
      </w:r>
      <w:r>
        <w:rPr>
          <w:sz w:val="28"/>
          <w:szCs w:val="28"/>
        </w:rPr>
        <w:t>.</w:t>
      </w:r>
    </w:p>
    <w:p w14:paraId="4D23DFFB" w14:textId="77777777" w:rsidR="00AC35CD" w:rsidRDefault="00AC35CD" w:rsidP="00AC35CD">
      <w:pPr>
        <w:pStyle w:val="a5"/>
        <w:spacing w:line="360" w:lineRule="auto"/>
        <w:ind w:firstLine="709"/>
        <w:contextualSpacing/>
        <w:jc w:val="both"/>
        <w:rPr>
          <w:sz w:val="28"/>
          <w:szCs w:val="28"/>
        </w:rPr>
      </w:pPr>
      <w:r w:rsidRPr="0006370A">
        <w:rPr>
          <w:sz w:val="28"/>
          <w:szCs w:val="28"/>
        </w:rPr>
        <w:t>Конституція Гайани</w:t>
      </w:r>
      <w:r>
        <w:rPr>
          <w:sz w:val="28"/>
          <w:szCs w:val="28"/>
        </w:rPr>
        <w:t xml:space="preserve"> </w:t>
      </w:r>
      <w:r w:rsidRPr="0006370A">
        <w:rPr>
          <w:sz w:val="28"/>
          <w:szCs w:val="28"/>
        </w:rPr>
        <w:t>(1980)</w:t>
      </w:r>
      <w:r>
        <w:rPr>
          <w:sz w:val="28"/>
          <w:szCs w:val="28"/>
        </w:rPr>
        <w:t xml:space="preserve"> у </w:t>
      </w:r>
      <w:r w:rsidRPr="0006370A">
        <w:rPr>
          <w:sz w:val="28"/>
          <w:szCs w:val="28"/>
        </w:rPr>
        <w:t xml:space="preserve">ст. 154 (А) </w:t>
      </w:r>
      <w:proofErr w:type="gramStart"/>
      <w:r>
        <w:rPr>
          <w:sz w:val="28"/>
          <w:szCs w:val="28"/>
        </w:rPr>
        <w:t>містить</w:t>
      </w:r>
      <w:proofErr w:type="gramEnd"/>
      <w:r>
        <w:rPr>
          <w:sz w:val="28"/>
          <w:szCs w:val="28"/>
        </w:rPr>
        <w:t xml:space="preserve"> лише положення про те, що к</w:t>
      </w:r>
      <w:r w:rsidRPr="0006370A">
        <w:rPr>
          <w:sz w:val="28"/>
          <w:szCs w:val="28"/>
        </w:rPr>
        <w:t>ожна людина, користується правами людини, закріпленими в ратифицірованих міжнародних договорах.</w:t>
      </w:r>
    </w:p>
    <w:p w14:paraId="2694C290" w14:textId="77777777" w:rsidR="00AC35CD" w:rsidRDefault="00AC35CD" w:rsidP="00AC35CD">
      <w:pPr>
        <w:pStyle w:val="a5"/>
        <w:spacing w:line="360" w:lineRule="auto"/>
        <w:ind w:firstLine="709"/>
        <w:contextualSpacing/>
        <w:jc w:val="both"/>
        <w:rPr>
          <w:sz w:val="28"/>
          <w:szCs w:val="28"/>
        </w:rPr>
      </w:pPr>
      <w:r w:rsidRPr="00FD2BEF">
        <w:rPr>
          <w:sz w:val="28"/>
          <w:szCs w:val="28"/>
        </w:rPr>
        <w:t xml:space="preserve">ч.2 ст.2 </w:t>
      </w:r>
      <w:r>
        <w:rPr>
          <w:sz w:val="28"/>
          <w:szCs w:val="28"/>
        </w:rPr>
        <w:t>Конституції</w:t>
      </w:r>
      <w:r w:rsidRPr="00FD2BEF">
        <w:rPr>
          <w:sz w:val="28"/>
          <w:szCs w:val="28"/>
        </w:rPr>
        <w:t xml:space="preserve"> Перу</w:t>
      </w:r>
      <w:r>
        <w:rPr>
          <w:sz w:val="28"/>
          <w:szCs w:val="28"/>
        </w:rPr>
        <w:t xml:space="preserve"> </w:t>
      </w:r>
      <w:r w:rsidRPr="00FD2BEF">
        <w:rPr>
          <w:sz w:val="28"/>
          <w:szCs w:val="28"/>
        </w:rPr>
        <w:t>(від 29 грудня 1993 року)</w:t>
      </w:r>
      <w:r>
        <w:rPr>
          <w:sz w:val="28"/>
          <w:szCs w:val="28"/>
        </w:rPr>
        <w:t xml:space="preserve"> говорить про те, що н</w:t>
      </w:r>
      <w:r w:rsidRPr="00FD2BEF">
        <w:rPr>
          <w:sz w:val="28"/>
          <w:szCs w:val="28"/>
        </w:rPr>
        <w:t>іхто не може зазнавати дис</w:t>
      </w:r>
      <w:r>
        <w:rPr>
          <w:sz w:val="28"/>
          <w:szCs w:val="28"/>
        </w:rPr>
        <w:t>кримінації за гендерною ознакою.</w:t>
      </w:r>
    </w:p>
    <w:p w14:paraId="27511453" w14:textId="77777777" w:rsidR="00AC35CD" w:rsidRDefault="00AC35CD" w:rsidP="00AC35CD">
      <w:pPr>
        <w:pStyle w:val="a5"/>
        <w:spacing w:line="360" w:lineRule="auto"/>
        <w:ind w:firstLine="709"/>
        <w:contextualSpacing/>
        <w:jc w:val="both"/>
        <w:rPr>
          <w:sz w:val="28"/>
          <w:szCs w:val="28"/>
        </w:rPr>
      </w:pPr>
      <w:r w:rsidRPr="00805AA2">
        <w:rPr>
          <w:sz w:val="28"/>
          <w:szCs w:val="28"/>
        </w:rPr>
        <w:t xml:space="preserve">Конституція Еквадору (від 2008 року) є взірцем конституціоналізму та містить наступні положення щодо гендерної </w:t>
      </w:r>
      <w:proofErr w:type="gramStart"/>
      <w:r w:rsidRPr="00805AA2">
        <w:rPr>
          <w:sz w:val="28"/>
          <w:szCs w:val="28"/>
        </w:rPr>
        <w:t>р</w:t>
      </w:r>
      <w:proofErr w:type="gramEnd"/>
      <w:r w:rsidRPr="00805AA2">
        <w:rPr>
          <w:sz w:val="28"/>
          <w:szCs w:val="28"/>
        </w:rPr>
        <w:t>івсноті:</w:t>
      </w:r>
    </w:p>
    <w:p w14:paraId="5CA77F21" w14:textId="2F0EF941" w:rsidR="00AC35CD" w:rsidRDefault="00AC35CD" w:rsidP="00AC35CD">
      <w:pPr>
        <w:pStyle w:val="a5"/>
        <w:spacing w:line="360" w:lineRule="auto"/>
        <w:ind w:firstLine="709"/>
        <w:contextualSpacing/>
        <w:jc w:val="both"/>
        <w:rPr>
          <w:sz w:val="28"/>
          <w:szCs w:val="28"/>
        </w:rPr>
      </w:pPr>
      <w:r>
        <w:rPr>
          <w:sz w:val="28"/>
          <w:szCs w:val="28"/>
        </w:rPr>
        <w:t>-ч.1 ст.</w:t>
      </w:r>
      <w:r w:rsidRPr="00805AA2">
        <w:rPr>
          <w:sz w:val="28"/>
          <w:szCs w:val="28"/>
        </w:rPr>
        <w:t>3 "Основними обов'язками держави</w:t>
      </w:r>
      <w:proofErr w:type="gramStart"/>
      <w:r w:rsidRPr="00805AA2">
        <w:rPr>
          <w:sz w:val="28"/>
          <w:szCs w:val="28"/>
        </w:rPr>
        <w:t xml:space="preserve"> є:</w:t>
      </w:r>
      <w:proofErr w:type="gramEnd"/>
      <w:r w:rsidRPr="00805AA2">
        <w:rPr>
          <w:sz w:val="28"/>
          <w:szCs w:val="28"/>
        </w:rPr>
        <w:br/>
        <w:t xml:space="preserve">  гарантувати без якої б то не було дискримінації справжнє володіння правами, викладеними в Конституції і міжнародних документах ... "</w:t>
      </w:r>
    </w:p>
    <w:p w14:paraId="5C930F80" w14:textId="6C7CF5F9" w:rsidR="00AC35CD" w:rsidRDefault="00AC35CD" w:rsidP="00AC35CD">
      <w:pPr>
        <w:pStyle w:val="a5"/>
        <w:spacing w:line="360" w:lineRule="auto"/>
        <w:ind w:firstLine="709"/>
        <w:contextualSpacing/>
        <w:jc w:val="both"/>
        <w:rPr>
          <w:sz w:val="28"/>
          <w:szCs w:val="28"/>
        </w:rPr>
      </w:pPr>
      <w:r>
        <w:rPr>
          <w:sz w:val="28"/>
          <w:szCs w:val="28"/>
        </w:rPr>
        <w:t>-</w:t>
      </w:r>
      <w:r w:rsidRPr="00805AA2">
        <w:rPr>
          <w:sz w:val="28"/>
          <w:szCs w:val="28"/>
        </w:rPr>
        <w:t xml:space="preserve">ст. 6 "Всі жінки і чоловіки Еквадору є </w:t>
      </w:r>
      <w:proofErr w:type="gramStart"/>
      <w:r w:rsidRPr="00805AA2">
        <w:rPr>
          <w:sz w:val="28"/>
          <w:szCs w:val="28"/>
        </w:rPr>
        <w:t>р</w:t>
      </w:r>
      <w:proofErr w:type="gramEnd"/>
      <w:r w:rsidRPr="00805AA2">
        <w:rPr>
          <w:sz w:val="28"/>
          <w:szCs w:val="28"/>
        </w:rPr>
        <w:t>івноправними громадянами і користуються правами, викладеними в Конституції".</w:t>
      </w:r>
    </w:p>
    <w:p w14:paraId="6123E4FE" w14:textId="10F5369D" w:rsidR="00AC35CD" w:rsidRDefault="00AC35CD" w:rsidP="00AC35CD">
      <w:pPr>
        <w:pStyle w:val="a5"/>
        <w:spacing w:line="360" w:lineRule="auto"/>
        <w:ind w:firstLine="709"/>
        <w:contextualSpacing/>
        <w:jc w:val="both"/>
        <w:rPr>
          <w:sz w:val="28"/>
          <w:szCs w:val="28"/>
        </w:rPr>
      </w:pPr>
      <w:r>
        <w:rPr>
          <w:sz w:val="28"/>
          <w:szCs w:val="28"/>
        </w:rPr>
        <w:lastRenderedPageBreak/>
        <w:t>-</w:t>
      </w:r>
      <w:r w:rsidRPr="00805AA2">
        <w:rPr>
          <w:sz w:val="28"/>
          <w:szCs w:val="28"/>
        </w:rPr>
        <w:t xml:space="preserve">ч.2 ст.11 "Всі люди </w:t>
      </w:r>
      <w:proofErr w:type="gramStart"/>
      <w:r w:rsidRPr="00805AA2">
        <w:rPr>
          <w:sz w:val="28"/>
          <w:szCs w:val="28"/>
        </w:rPr>
        <w:t>р</w:t>
      </w:r>
      <w:proofErr w:type="gramEnd"/>
      <w:r w:rsidRPr="00805AA2">
        <w:rPr>
          <w:sz w:val="28"/>
          <w:szCs w:val="28"/>
        </w:rPr>
        <w:t xml:space="preserve">івні і мають однакові права, обов'язки і можливості. Ніхто не може зазнавати дискримінації за ознакою етнічної приналежності, місця народження, віку, </w:t>
      </w:r>
      <w:r w:rsidRPr="00805AA2">
        <w:rPr>
          <w:iCs/>
          <w:sz w:val="28"/>
          <w:szCs w:val="28"/>
        </w:rPr>
        <w:t>статі</w:t>
      </w:r>
      <w:r w:rsidRPr="00805AA2">
        <w:rPr>
          <w:sz w:val="28"/>
          <w:szCs w:val="28"/>
        </w:rPr>
        <w:t xml:space="preserve">, </w:t>
      </w:r>
      <w:r w:rsidRPr="00805AA2">
        <w:rPr>
          <w:iCs/>
          <w:sz w:val="28"/>
          <w:szCs w:val="28"/>
        </w:rPr>
        <w:t>гендерної ідентичності</w:t>
      </w:r>
      <w:r w:rsidRPr="00805AA2">
        <w:rPr>
          <w:sz w:val="28"/>
          <w:szCs w:val="28"/>
        </w:rPr>
        <w:t xml:space="preserve">, ... </w:t>
      </w:r>
      <w:r w:rsidRPr="00805AA2">
        <w:rPr>
          <w:iCs/>
          <w:sz w:val="28"/>
          <w:szCs w:val="28"/>
        </w:rPr>
        <w:t>статевої приналежності</w:t>
      </w:r>
      <w:r w:rsidRPr="00805AA2">
        <w:rPr>
          <w:sz w:val="28"/>
          <w:szCs w:val="28"/>
        </w:rPr>
        <w:t>".</w:t>
      </w:r>
    </w:p>
    <w:p w14:paraId="3BCF42AD" w14:textId="2A3CE0E8" w:rsidR="00AC35CD" w:rsidRDefault="00AC35CD" w:rsidP="00AC35CD">
      <w:pPr>
        <w:pStyle w:val="a5"/>
        <w:spacing w:line="360" w:lineRule="auto"/>
        <w:ind w:firstLine="709"/>
        <w:contextualSpacing/>
        <w:jc w:val="both"/>
        <w:rPr>
          <w:sz w:val="28"/>
          <w:szCs w:val="28"/>
        </w:rPr>
      </w:pPr>
      <w:r>
        <w:rPr>
          <w:sz w:val="28"/>
          <w:szCs w:val="28"/>
        </w:rPr>
        <w:t>-</w:t>
      </w:r>
      <w:r w:rsidRPr="00805AA2">
        <w:rPr>
          <w:sz w:val="28"/>
          <w:szCs w:val="28"/>
        </w:rPr>
        <w:t>ч.9 ст. 11 "Вищий обов'язок держави полягає в повазі і забезпеченні дотримання прав всіх чолові</w:t>
      </w:r>
      <w:proofErr w:type="gramStart"/>
      <w:r w:rsidRPr="00805AA2">
        <w:rPr>
          <w:sz w:val="28"/>
          <w:szCs w:val="28"/>
        </w:rPr>
        <w:t>к</w:t>
      </w:r>
      <w:proofErr w:type="gramEnd"/>
      <w:r w:rsidRPr="00805AA2">
        <w:rPr>
          <w:sz w:val="28"/>
          <w:szCs w:val="28"/>
        </w:rPr>
        <w:t>ів і жінок, без дискримінації, гарантованих Конституцією".</w:t>
      </w:r>
    </w:p>
    <w:p w14:paraId="20FD85E1" w14:textId="7C8CDCC6" w:rsidR="00AC35CD" w:rsidRDefault="00AC35CD" w:rsidP="00AC35CD">
      <w:pPr>
        <w:pStyle w:val="a5"/>
        <w:spacing w:line="360" w:lineRule="auto"/>
        <w:ind w:firstLine="709"/>
        <w:contextualSpacing/>
        <w:jc w:val="both"/>
        <w:rPr>
          <w:sz w:val="28"/>
          <w:szCs w:val="28"/>
        </w:rPr>
      </w:pPr>
      <w:r>
        <w:rPr>
          <w:sz w:val="28"/>
          <w:szCs w:val="28"/>
        </w:rPr>
        <w:t>-ст.</w:t>
      </w:r>
      <w:r w:rsidRPr="00805AA2">
        <w:rPr>
          <w:sz w:val="28"/>
          <w:szCs w:val="28"/>
        </w:rPr>
        <w:t xml:space="preserve">27 "освіта ... має сприяти </w:t>
      </w:r>
      <w:r w:rsidRPr="00805AA2">
        <w:rPr>
          <w:iCs/>
          <w:sz w:val="28"/>
          <w:szCs w:val="28"/>
        </w:rPr>
        <w:t xml:space="preserve">гендерній </w:t>
      </w:r>
      <w:proofErr w:type="gramStart"/>
      <w:r w:rsidRPr="00805AA2">
        <w:rPr>
          <w:iCs/>
          <w:sz w:val="28"/>
          <w:szCs w:val="28"/>
        </w:rPr>
        <w:t>р</w:t>
      </w:r>
      <w:proofErr w:type="gramEnd"/>
      <w:r w:rsidRPr="00805AA2">
        <w:rPr>
          <w:iCs/>
          <w:sz w:val="28"/>
          <w:szCs w:val="28"/>
        </w:rPr>
        <w:t>івності</w:t>
      </w:r>
      <w:r w:rsidRPr="00805AA2">
        <w:rPr>
          <w:sz w:val="28"/>
          <w:szCs w:val="28"/>
        </w:rPr>
        <w:t>, справедливості, солідарності та миру ..."</w:t>
      </w:r>
    </w:p>
    <w:p w14:paraId="170DD8D1" w14:textId="77777777" w:rsidR="00AC35CD" w:rsidRDefault="00AC35CD" w:rsidP="00AC35CD">
      <w:pPr>
        <w:pStyle w:val="a5"/>
        <w:spacing w:line="360" w:lineRule="auto"/>
        <w:ind w:firstLine="709"/>
        <w:contextualSpacing/>
        <w:jc w:val="both"/>
        <w:rPr>
          <w:bCs/>
          <w:sz w:val="28"/>
        </w:rPr>
      </w:pPr>
      <w:proofErr w:type="gramStart"/>
      <w:r w:rsidRPr="00B73E31">
        <w:rPr>
          <w:sz w:val="28"/>
        </w:rPr>
        <w:t>В</w:t>
      </w:r>
      <w:proofErr w:type="gramEnd"/>
      <w:r w:rsidRPr="00B73E31">
        <w:rPr>
          <w:sz w:val="28"/>
        </w:rPr>
        <w:t xml:space="preserve"> </w:t>
      </w:r>
      <w:proofErr w:type="gramStart"/>
      <w:r w:rsidRPr="00B73E31">
        <w:rPr>
          <w:sz w:val="28"/>
        </w:rPr>
        <w:t>систем</w:t>
      </w:r>
      <w:proofErr w:type="gramEnd"/>
      <w:r w:rsidRPr="00B73E31">
        <w:rPr>
          <w:sz w:val="28"/>
        </w:rPr>
        <w:t xml:space="preserve">і ООН існують такі основні </w:t>
      </w:r>
      <w:r w:rsidRPr="00B73E31">
        <w:rPr>
          <w:bCs/>
          <w:sz w:val="28"/>
        </w:rPr>
        <w:t>між</w:t>
      </w:r>
      <w:r>
        <w:rPr>
          <w:bCs/>
          <w:sz w:val="28"/>
        </w:rPr>
        <w:t>народні договори з прав людини:</w:t>
      </w:r>
    </w:p>
    <w:p w14:paraId="1931DB9F" w14:textId="77777777" w:rsidR="00AC35CD" w:rsidRDefault="00AC35CD" w:rsidP="00AC35CD">
      <w:pPr>
        <w:pStyle w:val="a5"/>
        <w:spacing w:line="360" w:lineRule="auto"/>
        <w:ind w:firstLine="709"/>
        <w:contextualSpacing/>
        <w:jc w:val="both"/>
        <w:rPr>
          <w:sz w:val="28"/>
        </w:rPr>
      </w:pPr>
      <w:r w:rsidRPr="00D74E96">
        <w:rPr>
          <w:sz w:val="28"/>
        </w:rPr>
        <w:t xml:space="preserve">1) Міжнародна конвенція </w:t>
      </w:r>
      <w:r>
        <w:rPr>
          <w:sz w:val="28"/>
        </w:rPr>
        <w:t xml:space="preserve">про ліквідацію всіх форм расової дискримінації </w:t>
      </w:r>
      <w:r w:rsidRPr="00D74E96">
        <w:rPr>
          <w:sz w:val="28"/>
        </w:rPr>
        <w:t xml:space="preserve">(1965 р.) </w:t>
      </w:r>
    </w:p>
    <w:p w14:paraId="3043D82C" w14:textId="77777777" w:rsidR="00AC35CD" w:rsidRDefault="00AC35CD" w:rsidP="00AC35CD">
      <w:pPr>
        <w:pStyle w:val="a5"/>
        <w:spacing w:line="360" w:lineRule="auto"/>
        <w:ind w:firstLine="709"/>
        <w:contextualSpacing/>
        <w:jc w:val="both"/>
        <w:rPr>
          <w:sz w:val="28"/>
        </w:rPr>
      </w:pPr>
      <w:r w:rsidRPr="00D74E96">
        <w:rPr>
          <w:sz w:val="28"/>
        </w:rPr>
        <w:t xml:space="preserve">2) Міжнародний пакт про громадянські і політичні права (1966 р.) </w:t>
      </w:r>
    </w:p>
    <w:p w14:paraId="62DC5217" w14:textId="6824784B" w:rsidR="00AC35CD" w:rsidRDefault="00AC35CD" w:rsidP="00AC35CD">
      <w:pPr>
        <w:pStyle w:val="a5"/>
        <w:spacing w:line="360" w:lineRule="auto"/>
        <w:ind w:firstLine="709"/>
        <w:contextualSpacing/>
        <w:jc w:val="both"/>
        <w:rPr>
          <w:sz w:val="28"/>
        </w:rPr>
      </w:pPr>
      <w:r w:rsidRPr="00D74E96">
        <w:rPr>
          <w:sz w:val="28"/>
        </w:rPr>
        <w:t xml:space="preserve">3) Міжнародний пакт про економічні, </w:t>
      </w:r>
      <w:proofErr w:type="gramStart"/>
      <w:r w:rsidRPr="00D74E96">
        <w:rPr>
          <w:sz w:val="28"/>
        </w:rPr>
        <w:t>со</w:t>
      </w:r>
      <w:r w:rsidR="00EA387F">
        <w:rPr>
          <w:sz w:val="28"/>
        </w:rPr>
        <w:t>ц</w:t>
      </w:r>
      <w:proofErr w:type="gramEnd"/>
      <w:r w:rsidR="00EA387F">
        <w:rPr>
          <w:sz w:val="28"/>
        </w:rPr>
        <w:t>іальні і культурні права (1966</w:t>
      </w:r>
      <w:r w:rsidR="00EA387F" w:rsidRPr="00EA387F">
        <w:rPr>
          <w:sz w:val="28"/>
        </w:rPr>
        <w:t xml:space="preserve"> </w:t>
      </w:r>
      <w:r w:rsidRPr="00D74E96">
        <w:rPr>
          <w:sz w:val="28"/>
        </w:rPr>
        <w:t xml:space="preserve">р.) </w:t>
      </w:r>
    </w:p>
    <w:p w14:paraId="640ECCD3" w14:textId="77777777" w:rsidR="00AC35CD" w:rsidRDefault="00AC35CD" w:rsidP="00AC35CD">
      <w:pPr>
        <w:pStyle w:val="a5"/>
        <w:spacing w:line="360" w:lineRule="auto"/>
        <w:ind w:firstLine="709"/>
        <w:contextualSpacing/>
        <w:jc w:val="both"/>
        <w:rPr>
          <w:sz w:val="28"/>
        </w:rPr>
      </w:pPr>
      <w:r w:rsidRPr="00D74E96">
        <w:rPr>
          <w:sz w:val="28"/>
        </w:rPr>
        <w:t xml:space="preserve">4) Конвенція про </w:t>
      </w:r>
      <w:proofErr w:type="gramStart"/>
      <w:r w:rsidRPr="00D74E96">
        <w:rPr>
          <w:sz w:val="28"/>
        </w:rPr>
        <w:t>л</w:t>
      </w:r>
      <w:proofErr w:type="gramEnd"/>
      <w:r w:rsidRPr="00D74E96">
        <w:rPr>
          <w:sz w:val="28"/>
        </w:rPr>
        <w:t>ікв</w:t>
      </w:r>
      <w:r>
        <w:rPr>
          <w:sz w:val="28"/>
        </w:rPr>
        <w:t xml:space="preserve">ідацію всіх форм дискримінації </w:t>
      </w:r>
      <w:r w:rsidRPr="00D74E96">
        <w:rPr>
          <w:sz w:val="28"/>
        </w:rPr>
        <w:t xml:space="preserve">щодо жінок (1979 р.) </w:t>
      </w:r>
    </w:p>
    <w:p w14:paraId="3B73D032" w14:textId="77777777" w:rsidR="00AC35CD" w:rsidRDefault="00AC35CD" w:rsidP="00AC35CD">
      <w:pPr>
        <w:pStyle w:val="a5"/>
        <w:spacing w:line="360" w:lineRule="auto"/>
        <w:ind w:firstLine="709"/>
        <w:contextualSpacing/>
        <w:jc w:val="both"/>
        <w:rPr>
          <w:sz w:val="28"/>
        </w:rPr>
      </w:pPr>
      <w:r w:rsidRPr="00D74E96">
        <w:rPr>
          <w:sz w:val="28"/>
        </w:rPr>
        <w:t xml:space="preserve">5) Конвенція проти катувань та інших жорстоких, нелюдських або </w:t>
      </w:r>
      <w:proofErr w:type="gramStart"/>
      <w:r w:rsidRPr="00D74E96">
        <w:rPr>
          <w:sz w:val="28"/>
        </w:rPr>
        <w:t>таких</w:t>
      </w:r>
      <w:proofErr w:type="gramEnd"/>
      <w:r w:rsidRPr="00D74E96">
        <w:rPr>
          <w:sz w:val="28"/>
        </w:rPr>
        <w:t xml:space="preserve">, що принижують гідність, видів поводження і покарання (1984 р.) </w:t>
      </w:r>
    </w:p>
    <w:p w14:paraId="2E089591" w14:textId="77777777" w:rsidR="00AC35CD" w:rsidRDefault="00AC35CD" w:rsidP="00AC35CD">
      <w:pPr>
        <w:pStyle w:val="a5"/>
        <w:spacing w:line="360" w:lineRule="auto"/>
        <w:ind w:firstLine="709"/>
        <w:contextualSpacing/>
        <w:jc w:val="both"/>
        <w:rPr>
          <w:sz w:val="28"/>
        </w:rPr>
      </w:pPr>
      <w:r w:rsidRPr="00D74E96">
        <w:rPr>
          <w:sz w:val="28"/>
        </w:rPr>
        <w:t xml:space="preserve">6) Конвенція про права дитини (1989 р.) </w:t>
      </w:r>
      <w:r>
        <w:rPr>
          <w:sz w:val="28"/>
        </w:rPr>
        <w:tab/>
      </w:r>
    </w:p>
    <w:p w14:paraId="3CCE16FF" w14:textId="77777777" w:rsidR="00AC35CD" w:rsidRDefault="00AC35CD" w:rsidP="00AC35CD">
      <w:pPr>
        <w:pStyle w:val="a5"/>
        <w:spacing w:line="360" w:lineRule="auto"/>
        <w:ind w:firstLine="709"/>
        <w:contextualSpacing/>
        <w:jc w:val="both"/>
        <w:rPr>
          <w:sz w:val="28"/>
        </w:rPr>
      </w:pPr>
      <w:r w:rsidRPr="00D74E96">
        <w:rPr>
          <w:sz w:val="28"/>
        </w:rPr>
        <w:t>7) Міжнародна конвенція</w:t>
      </w:r>
      <w:r>
        <w:rPr>
          <w:sz w:val="28"/>
        </w:rPr>
        <w:t xml:space="preserve"> про захист прав всіх трудящих</w:t>
      </w:r>
      <w:r w:rsidRPr="007B623E">
        <w:rPr>
          <w:sz w:val="28"/>
        </w:rPr>
        <w:t>–</w:t>
      </w:r>
      <w:r w:rsidRPr="00D74E96">
        <w:rPr>
          <w:sz w:val="28"/>
        </w:rPr>
        <w:t>мігранті</w:t>
      </w:r>
      <w:proofErr w:type="gramStart"/>
      <w:r w:rsidRPr="00D74E96">
        <w:rPr>
          <w:sz w:val="28"/>
        </w:rPr>
        <w:t>в</w:t>
      </w:r>
      <w:proofErr w:type="gramEnd"/>
      <w:r w:rsidRPr="00D74E96">
        <w:rPr>
          <w:sz w:val="28"/>
        </w:rPr>
        <w:t xml:space="preserve"> </w:t>
      </w:r>
      <w:proofErr w:type="gramStart"/>
      <w:r w:rsidRPr="00D74E96">
        <w:rPr>
          <w:sz w:val="28"/>
        </w:rPr>
        <w:t>та</w:t>
      </w:r>
      <w:proofErr w:type="gramEnd"/>
      <w:r w:rsidRPr="00D74E96">
        <w:rPr>
          <w:sz w:val="28"/>
        </w:rPr>
        <w:t xml:space="preserve"> членів їх сімей (1990 р., Україною не ратифікована) </w:t>
      </w:r>
    </w:p>
    <w:p w14:paraId="061D7F09" w14:textId="68A87835" w:rsidR="00AC35CD" w:rsidRDefault="00AC35CD" w:rsidP="00AC35CD">
      <w:pPr>
        <w:pStyle w:val="a5"/>
        <w:spacing w:line="360" w:lineRule="auto"/>
        <w:ind w:firstLine="709"/>
        <w:contextualSpacing/>
        <w:jc w:val="both"/>
        <w:rPr>
          <w:sz w:val="28"/>
        </w:rPr>
      </w:pPr>
      <w:r w:rsidRPr="00D74E96">
        <w:rPr>
          <w:sz w:val="28"/>
        </w:rPr>
        <w:t>8) Конвенція про прав</w:t>
      </w:r>
      <w:r>
        <w:rPr>
          <w:sz w:val="28"/>
        </w:rPr>
        <w:t xml:space="preserve">а </w:t>
      </w:r>
      <w:proofErr w:type="gramStart"/>
      <w:r>
        <w:rPr>
          <w:sz w:val="28"/>
        </w:rPr>
        <w:t>осіб</w:t>
      </w:r>
      <w:proofErr w:type="gramEnd"/>
      <w:r>
        <w:rPr>
          <w:sz w:val="28"/>
        </w:rPr>
        <w:t xml:space="preserve"> з інвалідністю (2006 р.).</w:t>
      </w:r>
    </w:p>
    <w:p w14:paraId="0D9BCE3E" w14:textId="349F31EB" w:rsidR="00AC35CD" w:rsidRPr="00B73E31" w:rsidRDefault="00AC35CD" w:rsidP="00AC35CD">
      <w:pPr>
        <w:pStyle w:val="a5"/>
        <w:spacing w:line="360" w:lineRule="auto"/>
        <w:ind w:firstLine="709"/>
        <w:contextualSpacing/>
        <w:jc w:val="both"/>
        <w:rPr>
          <w:sz w:val="28"/>
          <w:szCs w:val="28"/>
        </w:rPr>
      </w:pPr>
      <w:r w:rsidRPr="00D74E96">
        <w:rPr>
          <w:sz w:val="28"/>
        </w:rPr>
        <w:t xml:space="preserve">У кожному з названих договорів прямо </w:t>
      </w:r>
      <w:r>
        <w:rPr>
          <w:sz w:val="28"/>
        </w:rPr>
        <w:t>або непрямо викла</w:t>
      </w:r>
      <w:r w:rsidRPr="00D74E96">
        <w:rPr>
          <w:sz w:val="28"/>
        </w:rPr>
        <w:t>даються основні принци</w:t>
      </w:r>
      <w:r>
        <w:rPr>
          <w:sz w:val="28"/>
        </w:rPr>
        <w:t xml:space="preserve">пи недискримінації та </w:t>
      </w:r>
      <w:proofErr w:type="gramStart"/>
      <w:r>
        <w:rPr>
          <w:sz w:val="28"/>
        </w:rPr>
        <w:t>р</w:t>
      </w:r>
      <w:proofErr w:type="gramEnd"/>
      <w:r>
        <w:rPr>
          <w:sz w:val="28"/>
        </w:rPr>
        <w:t>івності</w:t>
      </w:r>
      <w:r w:rsidRPr="00D74E96">
        <w:rPr>
          <w:sz w:val="28"/>
        </w:rPr>
        <w:t>. Всі договори, що ґрунтуються на цих загальних принципах, є взаємопов’язаними і такими, що посилюють один одного, внаслідок чого жодне право не може бути реалізовано повною мірою ізольов</w:t>
      </w:r>
      <w:r>
        <w:rPr>
          <w:sz w:val="28"/>
        </w:rPr>
        <w:t xml:space="preserve">ано, а залежить від реалізації </w:t>
      </w:r>
      <w:r w:rsidRPr="00D74E96">
        <w:rPr>
          <w:sz w:val="28"/>
        </w:rPr>
        <w:t xml:space="preserve">інших прав також. </w:t>
      </w:r>
    </w:p>
    <w:p w14:paraId="2D43CCCF" w14:textId="77777777" w:rsidR="00AC35CD" w:rsidRPr="00D74E96" w:rsidRDefault="00AC35CD" w:rsidP="00AC35CD">
      <w:pPr>
        <w:pStyle w:val="a5"/>
        <w:spacing w:line="360" w:lineRule="auto"/>
        <w:ind w:firstLine="709"/>
        <w:contextualSpacing/>
        <w:jc w:val="both"/>
        <w:rPr>
          <w:sz w:val="28"/>
        </w:rPr>
      </w:pPr>
      <w:r w:rsidRPr="00D74E96">
        <w:rPr>
          <w:bCs/>
          <w:sz w:val="28"/>
        </w:rPr>
        <w:t xml:space="preserve">Усі </w:t>
      </w:r>
      <w:proofErr w:type="gramStart"/>
      <w:r w:rsidRPr="00D74E96">
        <w:rPr>
          <w:bCs/>
          <w:sz w:val="28"/>
        </w:rPr>
        <w:t>назван</w:t>
      </w:r>
      <w:proofErr w:type="gramEnd"/>
      <w:r w:rsidRPr="00D74E96">
        <w:rPr>
          <w:bCs/>
          <w:sz w:val="28"/>
        </w:rPr>
        <w:t>і договори забороняють дискримінацію за гендерною ознакою</w:t>
      </w:r>
      <w:r w:rsidRPr="00D74E96">
        <w:rPr>
          <w:sz w:val="28"/>
        </w:rPr>
        <w:t xml:space="preserve">. </w:t>
      </w:r>
      <w:r>
        <w:rPr>
          <w:sz w:val="28"/>
        </w:rPr>
        <w:t>Міжнародний пакт про грома</w:t>
      </w:r>
      <w:r w:rsidRPr="00D74E96">
        <w:rPr>
          <w:sz w:val="28"/>
        </w:rPr>
        <w:t xml:space="preserve">дянські і політичні права й Міжнародний пакт про </w:t>
      </w:r>
      <w:r w:rsidRPr="00D74E96">
        <w:rPr>
          <w:sz w:val="28"/>
        </w:rPr>
        <w:lastRenderedPageBreak/>
        <w:t xml:space="preserve">економічні, </w:t>
      </w:r>
      <w:proofErr w:type="gramStart"/>
      <w:r w:rsidRPr="00D74E96">
        <w:rPr>
          <w:sz w:val="28"/>
        </w:rPr>
        <w:t>соц</w:t>
      </w:r>
      <w:proofErr w:type="gramEnd"/>
      <w:r w:rsidRPr="00D74E96">
        <w:rPr>
          <w:sz w:val="28"/>
        </w:rPr>
        <w:t>іальні й культурні права гарантують рівні права для чоловіків і жінок (ст. 3). Конвенція про права осіб з інвалідністю (ст. 6) визна</w:t>
      </w:r>
      <w:proofErr w:type="gramStart"/>
      <w:r w:rsidRPr="00D74E96">
        <w:rPr>
          <w:sz w:val="28"/>
        </w:rPr>
        <w:t>є,</w:t>
      </w:r>
      <w:proofErr w:type="gramEnd"/>
      <w:r w:rsidRPr="00D74E96">
        <w:rPr>
          <w:sz w:val="28"/>
        </w:rPr>
        <w:t xml:space="preserve"> що жінки з інвалідністю піддаються д</w:t>
      </w:r>
      <w:r>
        <w:rPr>
          <w:sz w:val="28"/>
        </w:rPr>
        <w:t>искримінації за багатьма озна</w:t>
      </w:r>
      <w:r w:rsidRPr="00D74E96">
        <w:rPr>
          <w:sz w:val="28"/>
        </w:rPr>
        <w:t>ками й</w:t>
      </w:r>
      <w:r>
        <w:rPr>
          <w:sz w:val="28"/>
        </w:rPr>
        <w:t xml:space="preserve"> вимагають від держав</w:t>
      </w:r>
      <w:r w:rsidRPr="007B623E">
        <w:rPr>
          <w:sz w:val="28"/>
        </w:rPr>
        <w:t>–</w:t>
      </w:r>
      <w:r>
        <w:rPr>
          <w:sz w:val="28"/>
        </w:rPr>
        <w:t xml:space="preserve">учасниць вирішення цієї </w:t>
      </w:r>
      <w:r w:rsidRPr="00D74E96">
        <w:rPr>
          <w:sz w:val="28"/>
        </w:rPr>
        <w:t xml:space="preserve">проблеми. </w:t>
      </w:r>
    </w:p>
    <w:p w14:paraId="1D14E217" w14:textId="77777777" w:rsidR="00AC35CD" w:rsidRPr="00D74E96" w:rsidRDefault="00AC35CD" w:rsidP="00AC35CD">
      <w:pPr>
        <w:pStyle w:val="a5"/>
        <w:spacing w:line="360" w:lineRule="auto"/>
        <w:ind w:firstLine="709"/>
        <w:contextualSpacing/>
        <w:jc w:val="both"/>
        <w:rPr>
          <w:sz w:val="28"/>
        </w:rPr>
      </w:pPr>
      <w:r w:rsidRPr="00D74E96">
        <w:rPr>
          <w:sz w:val="28"/>
        </w:rPr>
        <w:t xml:space="preserve">Конвенція про захист прав людини і основних свобод (Європейська </w:t>
      </w:r>
      <w:r>
        <w:rPr>
          <w:sz w:val="28"/>
        </w:rPr>
        <w:t xml:space="preserve">конвенція з прав людини, ЄКПЛ) </w:t>
      </w:r>
      <w:proofErr w:type="gramStart"/>
      <w:r w:rsidRPr="00D74E96">
        <w:rPr>
          <w:sz w:val="28"/>
        </w:rPr>
        <w:t>містить</w:t>
      </w:r>
      <w:proofErr w:type="gramEnd"/>
      <w:r w:rsidRPr="00D74E96">
        <w:rPr>
          <w:sz w:val="28"/>
        </w:rPr>
        <w:t xml:space="preserve"> положення, яке забороняє дискримінацію в зв’язку з р</w:t>
      </w:r>
      <w:r>
        <w:rPr>
          <w:sz w:val="28"/>
        </w:rPr>
        <w:t>еалізацією визнаних у Конвенції</w:t>
      </w:r>
      <w:r w:rsidRPr="00D74E96">
        <w:rPr>
          <w:sz w:val="28"/>
        </w:rPr>
        <w:t xml:space="preserve"> прав (ст. 14). Протокол </w:t>
      </w:r>
      <w:r>
        <w:rPr>
          <w:sz w:val="28"/>
        </w:rPr>
        <w:t>№</w:t>
      </w:r>
      <w:r w:rsidRPr="00D74E96">
        <w:rPr>
          <w:sz w:val="28"/>
        </w:rPr>
        <w:t>12 до ЄКПЛ містить загальну заборону д</w:t>
      </w:r>
      <w:r>
        <w:rPr>
          <w:sz w:val="28"/>
        </w:rPr>
        <w:t>искримінації за будь</w:t>
      </w:r>
      <w:r w:rsidRPr="007B623E">
        <w:rPr>
          <w:sz w:val="28"/>
        </w:rPr>
        <w:t>–</w:t>
      </w:r>
      <w:r w:rsidRPr="00D74E96">
        <w:rPr>
          <w:sz w:val="28"/>
        </w:rPr>
        <w:t xml:space="preserve">якою ознакою (у тому числі за ознакою </w:t>
      </w:r>
      <w:proofErr w:type="gramStart"/>
      <w:r w:rsidRPr="00D74E96">
        <w:rPr>
          <w:sz w:val="28"/>
        </w:rPr>
        <w:t>стат</w:t>
      </w:r>
      <w:proofErr w:type="gramEnd"/>
      <w:r w:rsidRPr="00D74E96">
        <w:rPr>
          <w:sz w:val="28"/>
        </w:rPr>
        <w:t>і, раси, кольору шкіри, мови, релігії, політичних чи інших переконань, національного або соціального походження, належності до національних меншин, майновог</w:t>
      </w:r>
      <w:r>
        <w:rPr>
          <w:sz w:val="28"/>
        </w:rPr>
        <w:t>о стану, народження або за будь</w:t>
      </w:r>
      <w:r w:rsidRPr="007B623E">
        <w:rPr>
          <w:sz w:val="28"/>
        </w:rPr>
        <w:t>–</w:t>
      </w:r>
      <w:r w:rsidRPr="00D74E96">
        <w:rPr>
          <w:sz w:val="28"/>
        </w:rPr>
        <w:t xml:space="preserve">якими іншими ознаками), скасовуючи обмеження, встановлені статтею 14 Конвенції. </w:t>
      </w:r>
    </w:p>
    <w:p w14:paraId="45324B5F" w14:textId="77777777" w:rsidR="00AC35CD" w:rsidRPr="00D74E96" w:rsidRDefault="00AC35CD" w:rsidP="00AC35CD">
      <w:pPr>
        <w:pStyle w:val="a5"/>
        <w:spacing w:line="360" w:lineRule="auto"/>
        <w:ind w:firstLine="709"/>
        <w:contextualSpacing/>
        <w:jc w:val="both"/>
        <w:rPr>
          <w:sz w:val="28"/>
        </w:rPr>
      </w:pPr>
      <w:r w:rsidRPr="00D74E96">
        <w:rPr>
          <w:sz w:val="28"/>
        </w:rPr>
        <w:t xml:space="preserve">Європейська </w:t>
      </w:r>
      <w:proofErr w:type="gramStart"/>
      <w:r w:rsidRPr="00D74E96">
        <w:rPr>
          <w:sz w:val="28"/>
        </w:rPr>
        <w:t>соц</w:t>
      </w:r>
      <w:proofErr w:type="gramEnd"/>
      <w:r w:rsidRPr="00D74E96">
        <w:rPr>
          <w:sz w:val="28"/>
        </w:rPr>
        <w:t xml:space="preserve">іальна </w:t>
      </w:r>
      <w:r>
        <w:rPr>
          <w:sz w:val="28"/>
        </w:rPr>
        <w:t>хартія є аналогом Європейської конвенції</w:t>
      </w:r>
      <w:r w:rsidRPr="00D74E96">
        <w:rPr>
          <w:sz w:val="28"/>
        </w:rPr>
        <w:t xml:space="preserve"> з прав людини, але в галузі економічних і соціальних прав. Хартія гарантує користування правами в області забезпечення житлом, охорони здоров’я, освіти, зайнятості, правового та </w:t>
      </w:r>
      <w:proofErr w:type="gramStart"/>
      <w:r w:rsidRPr="00D74E96">
        <w:rPr>
          <w:sz w:val="28"/>
        </w:rPr>
        <w:t>соц</w:t>
      </w:r>
      <w:proofErr w:type="gramEnd"/>
      <w:r w:rsidRPr="00D74E96">
        <w:rPr>
          <w:sz w:val="28"/>
        </w:rPr>
        <w:t>іального захисту і пересув</w:t>
      </w:r>
      <w:r>
        <w:rPr>
          <w:sz w:val="28"/>
        </w:rPr>
        <w:t>ання без дискримінації за будь</w:t>
      </w:r>
      <w:r w:rsidRPr="007B623E">
        <w:rPr>
          <w:sz w:val="28"/>
        </w:rPr>
        <w:t>–</w:t>
      </w:r>
      <w:r w:rsidRPr="00D74E96">
        <w:rPr>
          <w:sz w:val="28"/>
        </w:rPr>
        <w:t>якою ознакою, включаючи ознаку статі. У 1996 році Х</w:t>
      </w:r>
      <w:r>
        <w:rPr>
          <w:sz w:val="28"/>
        </w:rPr>
        <w:t>артія була переглянута – до її</w:t>
      </w:r>
      <w:r w:rsidRPr="00D74E96">
        <w:rPr>
          <w:sz w:val="28"/>
        </w:rPr>
        <w:t xml:space="preserve"> те</w:t>
      </w:r>
      <w:r>
        <w:rPr>
          <w:sz w:val="28"/>
        </w:rPr>
        <w:t>к</w:t>
      </w:r>
      <w:r w:rsidRPr="00D74E96">
        <w:rPr>
          <w:sz w:val="28"/>
        </w:rPr>
        <w:t xml:space="preserve">сту було включено нові права, і деякі з них особливо важливі для жінок (наприклад, право на захист від сексуальних домагань на робочому місці і право працівників із сімейними обов’язками на </w:t>
      </w:r>
      <w:proofErr w:type="gramStart"/>
      <w:r w:rsidRPr="00D74E96">
        <w:rPr>
          <w:sz w:val="28"/>
        </w:rPr>
        <w:t>р</w:t>
      </w:r>
      <w:proofErr w:type="gramEnd"/>
      <w:r w:rsidRPr="00D74E96">
        <w:rPr>
          <w:sz w:val="28"/>
        </w:rPr>
        <w:t xml:space="preserve">івні можливості та рівне ставлення до них). </w:t>
      </w:r>
    </w:p>
    <w:p w14:paraId="35824C23" w14:textId="77777777" w:rsidR="00AC35CD" w:rsidRPr="00D74E96" w:rsidRDefault="00AC35CD" w:rsidP="00AC35CD">
      <w:pPr>
        <w:pStyle w:val="a5"/>
        <w:spacing w:line="360" w:lineRule="auto"/>
        <w:ind w:firstLine="709"/>
        <w:contextualSpacing/>
        <w:jc w:val="both"/>
        <w:rPr>
          <w:sz w:val="28"/>
        </w:rPr>
      </w:pPr>
      <w:r>
        <w:rPr>
          <w:sz w:val="28"/>
        </w:rPr>
        <w:t>Існує ще дві конвенц</w:t>
      </w:r>
      <w:proofErr w:type="gramStart"/>
      <w:r>
        <w:rPr>
          <w:sz w:val="28"/>
        </w:rPr>
        <w:t>ії</w:t>
      </w:r>
      <w:r w:rsidRPr="00D74E96">
        <w:rPr>
          <w:sz w:val="28"/>
        </w:rPr>
        <w:t xml:space="preserve"> Р</w:t>
      </w:r>
      <w:proofErr w:type="gramEnd"/>
      <w:r w:rsidRPr="00D74E96">
        <w:rPr>
          <w:sz w:val="28"/>
        </w:rPr>
        <w:t>ади Європи, присвячені питанню насильства по відношенню до жінок: Конв</w:t>
      </w:r>
      <w:r>
        <w:rPr>
          <w:sz w:val="28"/>
        </w:rPr>
        <w:t xml:space="preserve">енція про заходи щодо протидії </w:t>
      </w:r>
      <w:r w:rsidRPr="00D74E96">
        <w:rPr>
          <w:sz w:val="28"/>
        </w:rPr>
        <w:t>торгі</w:t>
      </w:r>
      <w:proofErr w:type="gramStart"/>
      <w:r w:rsidRPr="00D74E96">
        <w:rPr>
          <w:sz w:val="28"/>
        </w:rPr>
        <w:t>вл</w:t>
      </w:r>
      <w:proofErr w:type="gramEnd"/>
      <w:r w:rsidRPr="00D74E96">
        <w:rPr>
          <w:sz w:val="28"/>
        </w:rPr>
        <w:t>і людьми і Конвенція про попередження і боротьбу проти насильства щодо жіно</w:t>
      </w:r>
      <w:r>
        <w:rPr>
          <w:sz w:val="28"/>
        </w:rPr>
        <w:t>к і домашнім насильством (Стам</w:t>
      </w:r>
      <w:r w:rsidRPr="00D74E96">
        <w:rPr>
          <w:sz w:val="28"/>
        </w:rPr>
        <w:t xml:space="preserve">бульська конвенція). </w:t>
      </w:r>
    </w:p>
    <w:p w14:paraId="62AF9F46" w14:textId="2233011E" w:rsidR="00AC35CD" w:rsidRPr="0060695B" w:rsidRDefault="00AC35CD" w:rsidP="00AC35CD">
      <w:pPr>
        <w:pStyle w:val="a5"/>
        <w:spacing w:line="360" w:lineRule="auto"/>
        <w:ind w:firstLine="709"/>
        <w:contextualSpacing/>
        <w:jc w:val="both"/>
        <w:rPr>
          <w:bCs/>
          <w:sz w:val="28"/>
        </w:rPr>
      </w:pPr>
      <w:r w:rsidRPr="007B623E">
        <w:rPr>
          <w:bCs/>
          <w:sz w:val="28"/>
        </w:rPr>
        <w:t xml:space="preserve">Конвенцію про </w:t>
      </w:r>
      <w:proofErr w:type="gramStart"/>
      <w:r w:rsidRPr="007B623E">
        <w:rPr>
          <w:bCs/>
          <w:sz w:val="28"/>
        </w:rPr>
        <w:t>л</w:t>
      </w:r>
      <w:proofErr w:type="gramEnd"/>
      <w:r w:rsidRPr="007B623E">
        <w:rPr>
          <w:bCs/>
          <w:sz w:val="28"/>
        </w:rPr>
        <w:t>ік</w:t>
      </w:r>
      <w:r>
        <w:rPr>
          <w:bCs/>
          <w:sz w:val="28"/>
        </w:rPr>
        <w:t>відацію всіх форм дискримінації</w:t>
      </w:r>
      <w:r w:rsidRPr="007B623E">
        <w:rPr>
          <w:bCs/>
          <w:sz w:val="28"/>
        </w:rPr>
        <w:t xml:space="preserve"> щодо жінок</w:t>
      </w:r>
      <w:r w:rsidRPr="007B623E">
        <w:rPr>
          <w:b/>
          <w:bCs/>
          <w:sz w:val="28"/>
        </w:rPr>
        <w:t xml:space="preserve"> </w:t>
      </w:r>
      <w:r w:rsidRPr="007B623E">
        <w:rPr>
          <w:sz w:val="28"/>
        </w:rPr>
        <w:t>(CEDAW) називають міжнародним біллем про права жінок. Ним визначено поняття дискримі</w:t>
      </w:r>
      <w:r>
        <w:rPr>
          <w:sz w:val="28"/>
        </w:rPr>
        <w:t>нації</w:t>
      </w:r>
      <w:r w:rsidRPr="007B623E">
        <w:rPr>
          <w:sz w:val="28"/>
        </w:rPr>
        <w:t xml:space="preserve"> щодо жінок і план дій на національному </w:t>
      </w:r>
      <w:proofErr w:type="gramStart"/>
      <w:r w:rsidRPr="007B623E">
        <w:rPr>
          <w:sz w:val="28"/>
        </w:rPr>
        <w:t>р</w:t>
      </w:r>
      <w:proofErr w:type="gramEnd"/>
      <w:r w:rsidRPr="007B623E">
        <w:rPr>
          <w:sz w:val="28"/>
        </w:rPr>
        <w:t xml:space="preserve">івні з викорінення такої дискримінації. CEDAW прийнята 18 грудня 1979 р., набрала </w:t>
      </w:r>
      <w:r>
        <w:rPr>
          <w:sz w:val="28"/>
        </w:rPr>
        <w:t xml:space="preserve">чинності 3 вересня </w:t>
      </w:r>
      <w:r>
        <w:rPr>
          <w:sz w:val="28"/>
        </w:rPr>
        <w:lastRenderedPageBreak/>
        <w:t>1981 р.</w:t>
      </w:r>
      <w:r w:rsidRPr="007B623E">
        <w:rPr>
          <w:sz w:val="28"/>
        </w:rPr>
        <w:t xml:space="preserve"> Ця Конвенція займає особливе місце – це єдиний міжнародний документ, спеціально присвячений правам жінок. Станом на 2018 </w:t>
      </w:r>
      <w:proofErr w:type="gramStart"/>
      <w:r w:rsidRPr="007B623E">
        <w:rPr>
          <w:sz w:val="28"/>
        </w:rPr>
        <w:t>р</w:t>
      </w:r>
      <w:proofErr w:type="gramEnd"/>
      <w:r w:rsidRPr="007B623E">
        <w:rPr>
          <w:sz w:val="28"/>
        </w:rPr>
        <w:t xml:space="preserve">ік Конвенцію ратифікували 189 країн. Конвенція вважається найбільш ратифіковуваною серед міжнародних документів. </w:t>
      </w:r>
    </w:p>
    <w:p w14:paraId="067E21FD" w14:textId="77777777" w:rsidR="00AC35CD" w:rsidRDefault="00AC35CD" w:rsidP="00AC35CD">
      <w:pPr>
        <w:pStyle w:val="a5"/>
        <w:spacing w:line="360" w:lineRule="auto"/>
        <w:ind w:firstLine="709"/>
        <w:contextualSpacing/>
        <w:jc w:val="both"/>
        <w:rPr>
          <w:sz w:val="28"/>
        </w:rPr>
      </w:pPr>
      <w:r w:rsidRPr="007B623E">
        <w:rPr>
          <w:sz w:val="28"/>
        </w:rPr>
        <w:t xml:space="preserve">Українською РСР Конвенцію було </w:t>
      </w:r>
      <w:proofErr w:type="gramStart"/>
      <w:r w:rsidRPr="007B623E">
        <w:rPr>
          <w:sz w:val="28"/>
        </w:rPr>
        <w:t>п</w:t>
      </w:r>
      <w:proofErr w:type="gramEnd"/>
      <w:r w:rsidRPr="007B623E">
        <w:rPr>
          <w:sz w:val="28"/>
        </w:rPr>
        <w:t>ідписано 17 липня 1980 р. й ратифіковано 12 березня 1981 р. Відповідно до ст. 6 Закону України «Про правонаступництво Укра</w:t>
      </w:r>
      <w:r>
        <w:rPr>
          <w:sz w:val="28"/>
        </w:rPr>
        <w:t>їни» від 12.09.1991 р. No 1543</w:t>
      </w:r>
      <w:r w:rsidRPr="007B623E">
        <w:rPr>
          <w:sz w:val="28"/>
        </w:rPr>
        <w:t>–XII Україна підтвердила свої зобов’язання за міжнародними договорами, укладеними Украї</w:t>
      </w:r>
      <w:r>
        <w:rPr>
          <w:sz w:val="28"/>
        </w:rPr>
        <w:t>нською РСР до проголошення неза</w:t>
      </w:r>
      <w:r w:rsidRPr="007B623E">
        <w:rPr>
          <w:sz w:val="28"/>
        </w:rPr>
        <w:t xml:space="preserve">лежності України. </w:t>
      </w:r>
    </w:p>
    <w:p w14:paraId="2FEAAD6B" w14:textId="77777777" w:rsidR="00AC35CD" w:rsidRDefault="00AC35CD" w:rsidP="00AC35CD">
      <w:pPr>
        <w:pStyle w:val="a5"/>
        <w:spacing w:line="360" w:lineRule="auto"/>
        <w:ind w:firstLine="709"/>
        <w:contextualSpacing/>
        <w:jc w:val="both"/>
        <w:rPr>
          <w:sz w:val="28"/>
        </w:rPr>
      </w:pPr>
      <w:r w:rsidRPr="007B623E">
        <w:rPr>
          <w:sz w:val="28"/>
        </w:rPr>
        <w:t xml:space="preserve">Конвенція, як і інші ратифіковані </w:t>
      </w:r>
      <w:proofErr w:type="gramStart"/>
      <w:r w:rsidRPr="007B623E">
        <w:rPr>
          <w:sz w:val="28"/>
        </w:rPr>
        <w:t>м</w:t>
      </w:r>
      <w:proofErr w:type="gramEnd"/>
      <w:r w:rsidRPr="007B623E">
        <w:rPr>
          <w:sz w:val="28"/>
        </w:rPr>
        <w:t>іжнародні договори, є частиною національного законодавства України, має обов’язкову юридичну силу. Той факт, що в</w:t>
      </w:r>
      <w:r>
        <w:rPr>
          <w:sz w:val="28"/>
        </w:rPr>
        <w:t>ідповідна сфера відносин врегу</w:t>
      </w:r>
      <w:r w:rsidRPr="007B623E">
        <w:rPr>
          <w:sz w:val="28"/>
        </w:rPr>
        <w:t xml:space="preserve">льована внутрішнім законодавством (законами і </w:t>
      </w:r>
      <w:proofErr w:type="gramStart"/>
      <w:r w:rsidRPr="007B623E">
        <w:rPr>
          <w:sz w:val="28"/>
        </w:rPr>
        <w:t>п</w:t>
      </w:r>
      <w:proofErr w:type="gramEnd"/>
      <w:r w:rsidRPr="007B623E">
        <w:rPr>
          <w:sz w:val="28"/>
        </w:rPr>
        <w:t xml:space="preserve">ідзаконними актами), не є підставою для того, щоб не зверталися до положень Конвенції. </w:t>
      </w:r>
    </w:p>
    <w:p w14:paraId="590BB8C9" w14:textId="77777777" w:rsidR="00AC35CD" w:rsidRDefault="00AC35CD" w:rsidP="00AC35CD">
      <w:pPr>
        <w:pStyle w:val="a5"/>
        <w:spacing w:line="360" w:lineRule="auto"/>
        <w:ind w:firstLine="709"/>
        <w:contextualSpacing/>
        <w:jc w:val="both"/>
        <w:rPr>
          <w:sz w:val="28"/>
        </w:rPr>
      </w:pPr>
      <w:r w:rsidRPr="004D2600">
        <w:rPr>
          <w:sz w:val="28"/>
          <w:shd w:val="clear" w:color="auto" w:fill="FFFFFF"/>
        </w:rPr>
        <w:t xml:space="preserve">На конституційному </w:t>
      </w:r>
      <w:proofErr w:type="gramStart"/>
      <w:r w:rsidRPr="004D2600">
        <w:rPr>
          <w:sz w:val="28"/>
          <w:shd w:val="clear" w:color="auto" w:fill="FFFFFF"/>
        </w:rPr>
        <w:t>р</w:t>
      </w:r>
      <w:proofErr w:type="gramEnd"/>
      <w:r w:rsidRPr="004D2600">
        <w:rPr>
          <w:sz w:val="28"/>
          <w:shd w:val="clear" w:color="auto" w:fill="FFFFFF"/>
        </w:rPr>
        <w:t>івні встановлено, що «г</w:t>
      </w:r>
      <w:r w:rsidRPr="004D2600">
        <w:rPr>
          <w:sz w:val="28"/>
        </w:rPr>
        <w:t>ромадяни мають рівні конституційні права і свободи та є рівними перед законом. Не може бути привіле</w:t>
      </w:r>
      <w:r>
        <w:rPr>
          <w:sz w:val="28"/>
        </w:rPr>
        <w:t>ї</w:t>
      </w:r>
      <w:r w:rsidRPr="004D2600">
        <w:rPr>
          <w:sz w:val="28"/>
        </w:rPr>
        <w:t xml:space="preserve">в чи обмежень за ознаками раси, кольору шкіри, політичних, </w:t>
      </w:r>
      <w:proofErr w:type="gramStart"/>
      <w:r w:rsidRPr="004D2600">
        <w:rPr>
          <w:sz w:val="28"/>
        </w:rPr>
        <w:t>рел</w:t>
      </w:r>
      <w:proofErr w:type="gramEnd"/>
      <w:r w:rsidRPr="004D2600">
        <w:rPr>
          <w:sz w:val="28"/>
        </w:rPr>
        <w:t xml:space="preserve">ігійних та інших переконань, </w:t>
      </w:r>
      <w:r w:rsidRPr="004D2600">
        <w:rPr>
          <w:i/>
          <w:iCs/>
          <w:sz w:val="28"/>
        </w:rPr>
        <w:t>статі</w:t>
      </w:r>
      <w:r w:rsidRPr="004D2600">
        <w:rPr>
          <w:sz w:val="28"/>
        </w:rPr>
        <w:t xml:space="preserve">, етнічного та соціального походження, майнового стану, місця проживання, за мовними або іншими </w:t>
      </w:r>
      <w:r>
        <w:rPr>
          <w:sz w:val="28"/>
        </w:rPr>
        <w:t xml:space="preserve">                  </w:t>
      </w:r>
      <w:r w:rsidRPr="004D2600">
        <w:rPr>
          <w:sz w:val="28"/>
        </w:rPr>
        <w:t>ознаками»</w:t>
      </w:r>
      <w:r>
        <w:rPr>
          <w:sz w:val="28"/>
        </w:rPr>
        <w:t xml:space="preserve"> </w:t>
      </w:r>
      <w:r w:rsidRPr="004D2600">
        <w:rPr>
          <w:sz w:val="28"/>
        </w:rPr>
        <w:t xml:space="preserve">(ч. 1 ст. 24). Окрема норма спрямована на забезпечення </w:t>
      </w:r>
      <w:proofErr w:type="gramStart"/>
      <w:r w:rsidRPr="004D2600">
        <w:rPr>
          <w:sz w:val="28"/>
        </w:rPr>
        <w:t>р</w:t>
      </w:r>
      <w:proofErr w:type="gramEnd"/>
      <w:r w:rsidRPr="004D2600">
        <w:rPr>
          <w:sz w:val="28"/>
        </w:rPr>
        <w:t xml:space="preserve">івності прав жінки і чоловіка (ч. 2 ст. 24). </w:t>
      </w:r>
    </w:p>
    <w:p w14:paraId="42019FD8" w14:textId="77777777" w:rsidR="00AC35CD" w:rsidRDefault="00AC35CD" w:rsidP="00AC35CD">
      <w:pPr>
        <w:pStyle w:val="a5"/>
        <w:spacing w:line="360" w:lineRule="auto"/>
        <w:ind w:firstLine="709"/>
        <w:contextualSpacing/>
        <w:jc w:val="both"/>
        <w:rPr>
          <w:sz w:val="28"/>
        </w:rPr>
      </w:pPr>
      <w:r>
        <w:rPr>
          <w:sz w:val="28"/>
        </w:rPr>
        <w:t>Украї</w:t>
      </w:r>
      <w:r w:rsidRPr="004D2600">
        <w:rPr>
          <w:sz w:val="28"/>
        </w:rPr>
        <w:t>на має спеціальне антидискримі</w:t>
      </w:r>
      <w:proofErr w:type="gramStart"/>
      <w:r w:rsidRPr="004D2600">
        <w:rPr>
          <w:sz w:val="28"/>
        </w:rPr>
        <w:t>націи</w:t>
      </w:r>
      <w:proofErr w:type="gramEnd"/>
      <w:r w:rsidRPr="004D2600">
        <w:rPr>
          <w:sz w:val="28"/>
        </w:rPr>
        <w:t xml:space="preserve">̆не законодавство: </w:t>
      </w:r>
    </w:p>
    <w:p w14:paraId="49F36D28" w14:textId="77777777" w:rsidR="00AC35CD" w:rsidRDefault="00AC35CD" w:rsidP="00AC35CD">
      <w:pPr>
        <w:pStyle w:val="a5"/>
        <w:spacing w:line="360" w:lineRule="auto"/>
        <w:ind w:firstLine="709"/>
        <w:contextualSpacing/>
        <w:jc w:val="both"/>
        <w:rPr>
          <w:sz w:val="28"/>
        </w:rPr>
      </w:pPr>
      <w:r>
        <w:rPr>
          <w:sz w:val="28"/>
        </w:rPr>
        <w:t>-Закон Украї</w:t>
      </w:r>
      <w:r w:rsidRPr="004D2600">
        <w:rPr>
          <w:sz w:val="28"/>
        </w:rPr>
        <w:t xml:space="preserve">ни «Про забезпечення </w:t>
      </w:r>
      <w:proofErr w:type="gramStart"/>
      <w:r w:rsidRPr="004D2600">
        <w:rPr>
          <w:sz w:val="28"/>
        </w:rPr>
        <w:t>р</w:t>
      </w:r>
      <w:proofErr w:type="gramEnd"/>
      <w:r w:rsidRPr="004D2600">
        <w:rPr>
          <w:sz w:val="28"/>
        </w:rPr>
        <w:t xml:space="preserve">івних прав і можливостей жінок і чоловіків» </w:t>
      </w:r>
    </w:p>
    <w:p w14:paraId="77018C80" w14:textId="77777777" w:rsidR="00AC35CD" w:rsidRDefault="00AC35CD" w:rsidP="00AC35CD">
      <w:pPr>
        <w:pStyle w:val="a5"/>
        <w:spacing w:line="360" w:lineRule="auto"/>
        <w:ind w:firstLine="709"/>
        <w:contextualSpacing/>
        <w:jc w:val="both"/>
        <w:rPr>
          <w:sz w:val="28"/>
        </w:rPr>
      </w:pPr>
      <w:r>
        <w:rPr>
          <w:sz w:val="28"/>
        </w:rPr>
        <w:t>-Закон Украї</w:t>
      </w:r>
      <w:r w:rsidRPr="0060695B">
        <w:rPr>
          <w:sz w:val="28"/>
        </w:rPr>
        <w:t>ни «</w:t>
      </w:r>
      <w:proofErr w:type="gramStart"/>
      <w:r w:rsidRPr="0060695B">
        <w:rPr>
          <w:sz w:val="28"/>
        </w:rPr>
        <w:t>Про</w:t>
      </w:r>
      <w:proofErr w:type="gramEnd"/>
      <w:r>
        <w:rPr>
          <w:sz w:val="28"/>
        </w:rPr>
        <w:t xml:space="preserve"> засади запобігання та протидії дискримінації</w:t>
      </w:r>
      <w:r w:rsidRPr="0060695B">
        <w:rPr>
          <w:sz w:val="28"/>
        </w:rPr>
        <w:t xml:space="preserve"> в Україні» </w:t>
      </w:r>
    </w:p>
    <w:p w14:paraId="2D43E95B" w14:textId="77777777" w:rsidR="00AC35CD" w:rsidRDefault="00AC35CD" w:rsidP="00AC35CD">
      <w:pPr>
        <w:pStyle w:val="a5"/>
        <w:spacing w:line="360" w:lineRule="auto"/>
        <w:ind w:firstLine="709"/>
        <w:contextualSpacing/>
        <w:jc w:val="both"/>
        <w:rPr>
          <w:sz w:val="28"/>
        </w:rPr>
      </w:pPr>
      <w:r>
        <w:rPr>
          <w:sz w:val="28"/>
        </w:rPr>
        <w:t>-Закон Украї</w:t>
      </w:r>
      <w:r w:rsidRPr="0060695B">
        <w:rPr>
          <w:sz w:val="28"/>
        </w:rPr>
        <w:t>ни «</w:t>
      </w:r>
      <w:r w:rsidRPr="0060695B">
        <w:rPr>
          <w:sz w:val="28"/>
          <w:shd w:val="clear" w:color="auto" w:fill="FFFFFF"/>
        </w:rPr>
        <w:t xml:space="preserve">Про запобігання та протидію </w:t>
      </w:r>
      <w:r w:rsidRPr="0060695B">
        <w:rPr>
          <w:iCs/>
          <w:sz w:val="28"/>
          <w:shd w:val="clear" w:color="auto" w:fill="FFFFFF"/>
        </w:rPr>
        <w:t>домашньому</w:t>
      </w:r>
      <w:r w:rsidRPr="0060695B">
        <w:rPr>
          <w:i/>
          <w:iCs/>
          <w:sz w:val="28"/>
          <w:shd w:val="clear" w:color="auto" w:fill="FFFFFF"/>
        </w:rPr>
        <w:t xml:space="preserve"> </w:t>
      </w:r>
      <w:r w:rsidRPr="0060695B">
        <w:rPr>
          <w:sz w:val="28"/>
          <w:shd w:val="clear" w:color="auto" w:fill="FFFFFF"/>
        </w:rPr>
        <w:t>насильству</w:t>
      </w:r>
      <w:r w:rsidRPr="0060695B">
        <w:rPr>
          <w:sz w:val="28"/>
        </w:rPr>
        <w:t xml:space="preserve">» </w:t>
      </w:r>
    </w:p>
    <w:p w14:paraId="2F323326" w14:textId="65D82E5F" w:rsidR="00AC35CD" w:rsidRDefault="00AC35CD" w:rsidP="00AC35CD">
      <w:pPr>
        <w:pStyle w:val="a5"/>
        <w:spacing w:line="360" w:lineRule="auto"/>
        <w:ind w:firstLine="709"/>
        <w:contextualSpacing/>
        <w:jc w:val="both"/>
        <w:rPr>
          <w:sz w:val="28"/>
        </w:rPr>
      </w:pPr>
      <w:r>
        <w:rPr>
          <w:sz w:val="28"/>
        </w:rPr>
        <w:t>-</w:t>
      </w:r>
      <w:r w:rsidRPr="0060695B">
        <w:rPr>
          <w:sz w:val="28"/>
        </w:rPr>
        <w:t>Зак</w:t>
      </w:r>
      <w:r>
        <w:rPr>
          <w:sz w:val="28"/>
        </w:rPr>
        <w:t>он України</w:t>
      </w:r>
      <w:r w:rsidRPr="0060695B">
        <w:rPr>
          <w:sz w:val="28"/>
        </w:rPr>
        <w:t xml:space="preserve"> «Про протидію торгі</w:t>
      </w:r>
      <w:proofErr w:type="gramStart"/>
      <w:r w:rsidRPr="0060695B">
        <w:rPr>
          <w:sz w:val="28"/>
        </w:rPr>
        <w:t>вл</w:t>
      </w:r>
      <w:proofErr w:type="gramEnd"/>
      <w:r w:rsidRPr="0060695B">
        <w:rPr>
          <w:sz w:val="28"/>
        </w:rPr>
        <w:t xml:space="preserve">і людьми». </w:t>
      </w:r>
    </w:p>
    <w:p w14:paraId="603FD851" w14:textId="77777777" w:rsidR="00AC35CD" w:rsidRDefault="00AC35CD" w:rsidP="00AC35CD">
      <w:pPr>
        <w:pStyle w:val="a5"/>
        <w:spacing w:line="360" w:lineRule="auto"/>
        <w:ind w:firstLine="709"/>
        <w:contextualSpacing/>
        <w:jc w:val="both"/>
        <w:rPr>
          <w:sz w:val="28"/>
        </w:rPr>
      </w:pPr>
      <w:r w:rsidRPr="0060695B">
        <w:rPr>
          <w:sz w:val="28"/>
        </w:rPr>
        <w:t xml:space="preserve">Також мають враховуватися програмні і стратегічні документи, спрямовані на захист прав людини в цілому і </w:t>
      </w:r>
      <w:proofErr w:type="gramStart"/>
      <w:r w:rsidRPr="0060695B">
        <w:rPr>
          <w:sz w:val="28"/>
        </w:rPr>
        <w:t>прав ж</w:t>
      </w:r>
      <w:proofErr w:type="gramEnd"/>
      <w:r w:rsidRPr="0060695B">
        <w:rPr>
          <w:sz w:val="28"/>
        </w:rPr>
        <w:t xml:space="preserve">інок, зокрема: </w:t>
      </w:r>
    </w:p>
    <w:p w14:paraId="5519611E" w14:textId="77777777" w:rsidR="00AC35CD" w:rsidRDefault="00AC35CD" w:rsidP="00AC35CD">
      <w:pPr>
        <w:pStyle w:val="a5"/>
        <w:spacing w:line="360" w:lineRule="auto"/>
        <w:ind w:firstLine="709"/>
        <w:contextualSpacing/>
        <w:jc w:val="both"/>
        <w:rPr>
          <w:sz w:val="28"/>
        </w:rPr>
      </w:pPr>
      <w:r>
        <w:rPr>
          <w:sz w:val="28"/>
        </w:rPr>
        <w:lastRenderedPageBreak/>
        <w:t>-</w:t>
      </w:r>
      <w:r w:rsidRPr="004D2600">
        <w:rPr>
          <w:sz w:val="28"/>
        </w:rPr>
        <w:t xml:space="preserve">Національна стратегія у сфері прав людини, затверджена </w:t>
      </w:r>
      <w:r w:rsidRPr="0060695B">
        <w:rPr>
          <w:sz w:val="28"/>
          <w:shd w:val="clear" w:color="auto" w:fill="FFFFFF"/>
        </w:rPr>
        <w:t xml:space="preserve">Указом Президента України від 25 серпня 2015 року No 501/2015; </w:t>
      </w:r>
    </w:p>
    <w:p w14:paraId="4196A8C1" w14:textId="77777777" w:rsidR="00AC35CD" w:rsidRDefault="00AC35CD" w:rsidP="00AC35CD">
      <w:pPr>
        <w:pStyle w:val="a5"/>
        <w:spacing w:line="360" w:lineRule="auto"/>
        <w:ind w:firstLine="709"/>
        <w:contextualSpacing/>
        <w:jc w:val="both"/>
        <w:rPr>
          <w:sz w:val="28"/>
        </w:rPr>
      </w:pPr>
      <w:r>
        <w:rPr>
          <w:sz w:val="28"/>
        </w:rPr>
        <w:t>-</w:t>
      </w:r>
      <w:r w:rsidRPr="0060695B">
        <w:rPr>
          <w:sz w:val="28"/>
        </w:rPr>
        <w:t>Національний план дій з виконання резолюції Ради Безпеки ООН 1325 "Жінки, мир, безпека" на період до 2020 року, затверджений розпорядженням Кабінету Міні</w:t>
      </w:r>
      <w:proofErr w:type="gramStart"/>
      <w:r w:rsidRPr="0060695B">
        <w:rPr>
          <w:sz w:val="28"/>
        </w:rPr>
        <w:t>стр</w:t>
      </w:r>
      <w:proofErr w:type="gramEnd"/>
      <w:r w:rsidRPr="0060695B">
        <w:rPr>
          <w:sz w:val="28"/>
        </w:rPr>
        <w:t xml:space="preserve">ів України від 24 лютого 2016 р. No 113–р; </w:t>
      </w:r>
    </w:p>
    <w:p w14:paraId="4AD1297F" w14:textId="77777777" w:rsidR="00AC35CD" w:rsidRDefault="00AC35CD" w:rsidP="00AC35CD">
      <w:pPr>
        <w:pStyle w:val="a5"/>
        <w:spacing w:line="360" w:lineRule="auto"/>
        <w:ind w:firstLine="709"/>
        <w:contextualSpacing/>
        <w:jc w:val="both"/>
        <w:rPr>
          <w:sz w:val="28"/>
        </w:rPr>
      </w:pPr>
      <w:r>
        <w:rPr>
          <w:sz w:val="28"/>
        </w:rPr>
        <w:t>-</w:t>
      </w:r>
      <w:r w:rsidRPr="0060695B">
        <w:rPr>
          <w:sz w:val="28"/>
        </w:rPr>
        <w:t xml:space="preserve">Державна </w:t>
      </w:r>
      <w:proofErr w:type="gramStart"/>
      <w:r w:rsidRPr="0060695B">
        <w:rPr>
          <w:sz w:val="28"/>
        </w:rPr>
        <w:t>соц</w:t>
      </w:r>
      <w:proofErr w:type="gramEnd"/>
      <w:r w:rsidRPr="0060695B">
        <w:rPr>
          <w:sz w:val="28"/>
        </w:rPr>
        <w:t xml:space="preserve">іальна програма протидії торгівлі людьми на період до 2020 року, затверджена постановою Кабінету Міністрів України від 24 лютого 2016 р. No 111; </w:t>
      </w:r>
    </w:p>
    <w:p w14:paraId="303CC046" w14:textId="77777777" w:rsidR="00AC35CD" w:rsidRDefault="00AC35CD" w:rsidP="00AC35CD">
      <w:pPr>
        <w:pStyle w:val="a5"/>
        <w:spacing w:line="360" w:lineRule="auto"/>
        <w:ind w:firstLine="709"/>
        <w:contextualSpacing/>
        <w:jc w:val="both"/>
        <w:rPr>
          <w:sz w:val="28"/>
        </w:rPr>
      </w:pPr>
      <w:r>
        <w:rPr>
          <w:sz w:val="28"/>
        </w:rPr>
        <w:t>-</w:t>
      </w:r>
      <w:r w:rsidRPr="0060695B">
        <w:rPr>
          <w:sz w:val="28"/>
        </w:rPr>
        <w:t xml:space="preserve">Державна </w:t>
      </w:r>
      <w:proofErr w:type="gramStart"/>
      <w:r w:rsidRPr="0060695B">
        <w:rPr>
          <w:sz w:val="28"/>
        </w:rPr>
        <w:t>соц</w:t>
      </w:r>
      <w:proofErr w:type="gramEnd"/>
      <w:r w:rsidRPr="0060695B">
        <w:rPr>
          <w:sz w:val="28"/>
        </w:rPr>
        <w:t xml:space="preserve">іальна програма забезпечення рівних прав та можливостей жінок і чоловіків на період до 2021 року, затверджена </w:t>
      </w:r>
      <w:r>
        <w:rPr>
          <w:sz w:val="28"/>
        </w:rPr>
        <w:t xml:space="preserve"> </w:t>
      </w:r>
      <w:r w:rsidRPr="0060695B">
        <w:rPr>
          <w:sz w:val="28"/>
        </w:rPr>
        <w:t xml:space="preserve">постановою Кабінету Міністрів України від 11 квітня 2018 р. No 273; </w:t>
      </w:r>
    </w:p>
    <w:p w14:paraId="642DD327" w14:textId="5EF7D164" w:rsidR="00AC35CD" w:rsidRPr="0060695B" w:rsidRDefault="00AC35CD" w:rsidP="00AC35CD">
      <w:pPr>
        <w:pStyle w:val="a5"/>
        <w:spacing w:line="360" w:lineRule="auto"/>
        <w:ind w:firstLine="709"/>
        <w:contextualSpacing/>
        <w:jc w:val="both"/>
        <w:rPr>
          <w:sz w:val="28"/>
        </w:rPr>
      </w:pPr>
      <w:r>
        <w:rPr>
          <w:sz w:val="28"/>
        </w:rPr>
        <w:t>-</w:t>
      </w:r>
      <w:r w:rsidRPr="0060695B">
        <w:rPr>
          <w:color w:val="1C1C19"/>
          <w:sz w:val="28"/>
        </w:rPr>
        <w:t xml:space="preserve">Національний план дій з виконання рекомендацій, викладених у заключних зауваженнях Комітету ООН з ліквідації дискримінації щодо жінок до восьмої періодичної доповіді України про виконання </w:t>
      </w:r>
      <w:proofErr w:type="gramStart"/>
      <w:r w:rsidRPr="0060695B">
        <w:rPr>
          <w:color w:val="1C1C19"/>
          <w:sz w:val="28"/>
        </w:rPr>
        <w:t>Конвенц</w:t>
      </w:r>
      <w:proofErr w:type="gramEnd"/>
      <w:r w:rsidRPr="0060695B">
        <w:rPr>
          <w:color w:val="1C1C19"/>
          <w:sz w:val="28"/>
        </w:rPr>
        <w:t>ії про ліквідацію всіх форм дискримінації щодо жінок на період до 2021 року, затверджений розпорядженням Кабінету Міні</w:t>
      </w:r>
      <w:proofErr w:type="gramStart"/>
      <w:r w:rsidRPr="0060695B">
        <w:rPr>
          <w:color w:val="1C1C19"/>
          <w:sz w:val="28"/>
        </w:rPr>
        <w:t>стр</w:t>
      </w:r>
      <w:proofErr w:type="gramEnd"/>
      <w:r w:rsidRPr="0060695B">
        <w:rPr>
          <w:color w:val="1C1C19"/>
          <w:sz w:val="28"/>
        </w:rPr>
        <w:t>ів України від 05.09.2018 р. No 634</w:t>
      </w:r>
      <w:r w:rsidRPr="0060695B">
        <w:rPr>
          <w:sz w:val="28"/>
        </w:rPr>
        <w:t>–</w:t>
      </w:r>
      <w:r w:rsidRPr="0060695B">
        <w:rPr>
          <w:color w:val="1C1C19"/>
          <w:sz w:val="28"/>
        </w:rPr>
        <w:t xml:space="preserve">р. </w:t>
      </w:r>
    </w:p>
    <w:p w14:paraId="4D0A5B41" w14:textId="77777777" w:rsidR="00AC35CD" w:rsidRDefault="00AC35CD" w:rsidP="00AC35CD">
      <w:pPr>
        <w:pStyle w:val="a5"/>
        <w:spacing w:line="360" w:lineRule="auto"/>
        <w:ind w:firstLine="709"/>
        <w:contextualSpacing/>
        <w:jc w:val="both"/>
        <w:rPr>
          <w:sz w:val="28"/>
        </w:rPr>
      </w:pPr>
      <w:r>
        <w:rPr>
          <w:sz w:val="28"/>
        </w:rPr>
        <w:t>З</w:t>
      </w:r>
      <w:r w:rsidRPr="004D2600">
        <w:rPr>
          <w:sz w:val="28"/>
        </w:rPr>
        <w:t>аконодавство Укра</w:t>
      </w:r>
      <w:r>
        <w:rPr>
          <w:sz w:val="28"/>
        </w:rPr>
        <w:t>їни можна охарактеризувати як недис</w:t>
      </w:r>
      <w:r w:rsidRPr="004D2600">
        <w:rPr>
          <w:sz w:val="28"/>
        </w:rPr>
        <w:t>кримі</w:t>
      </w:r>
      <w:proofErr w:type="gramStart"/>
      <w:r w:rsidRPr="004D2600">
        <w:rPr>
          <w:sz w:val="28"/>
        </w:rPr>
        <w:t>націи</w:t>
      </w:r>
      <w:proofErr w:type="gramEnd"/>
      <w:r w:rsidRPr="004D2600">
        <w:rPr>
          <w:sz w:val="28"/>
        </w:rPr>
        <w:t xml:space="preserve">̆не. </w:t>
      </w:r>
      <w:r>
        <w:rPr>
          <w:sz w:val="28"/>
        </w:rPr>
        <w:t>Тільки п</w:t>
      </w:r>
      <w:r w:rsidRPr="004D2600">
        <w:rPr>
          <w:sz w:val="28"/>
        </w:rPr>
        <w:t xml:space="preserve">роблема </w:t>
      </w:r>
      <w:r>
        <w:rPr>
          <w:sz w:val="28"/>
        </w:rPr>
        <w:t xml:space="preserve">полягає в </w:t>
      </w:r>
      <w:r w:rsidRPr="004D2600">
        <w:rPr>
          <w:sz w:val="28"/>
        </w:rPr>
        <w:t xml:space="preserve">ігнорування відповідних положень, наявність </w:t>
      </w:r>
      <w:r>
        <w:rPr>
          <w:sz w:val="28"/>
        </w:rPr>
        <w:t xml:space="preserve">тільки </w:t>
      </w:r>
      <w:r w:rsidRPr="004D2600">
        <w:rPr>
          <w:sz w:val="28"/>
        </w:rPr>
        <w:t xml:space="preserve">формальних посилань на них, </w:t>
      </w:r>
      <w:r>
        <w:rPr>
          <w:sz w:val="28"/>
        </w:rPr>
        <w:t>нейтрально гендерний</w:t>
      </w:r>
      <w:r w:rsidRPr="004D2600">
        <w:rPr>
          <w:sz w:val="28"/>
        </w:rPr>
        <w:t xml:space="preserve"> </w:t>
      </w:r>
      <w:proofErr w:type="gramStart"/>
      <w:r w:rsidRPr="004D2600">
        <w:rPr>
          <w:sz w:val="28"/>
        </w:rPr>
        <w:t>п</w:t>
      </w:r>
      <w:proofErr w:type="gramEnd"/>
      <w:r w:rsidRPr="004D2600">
        <w:rPr>
          <w:sz w:val="28"/>
        </w:rPr>
        <w:t>ідхід до розгляду справ, пов</w:t>
      </w:r>
      <w:r>
        <w:rPr>
          <w:sz w:val="28"/>
        </w:rPr>
        <w:t xml:space="preserve">’язаних із захистом прав жінок. </w:t>
      </w:r>
    </w:p>
    <w:p w14:paraId="215BAF85" w14:textId="77777777" w:rsidR="00AC35CD" w:rsidRPr="004D2600" w:rsidRDefault="00AC35CD" w:rsidP="00AC35CD">
      <w:pPr>
        <w:pStyle w:val="a5"/>
        <w:spacing w:line="360" w:lineRule="auto"/>
        <w:ind w:firstLine="709"/>
        <w:contextualSpacing/>
        <w:jc w:val="both"/>
        <w:rPr>
          <w:sz w:val="28"/>
        </w:rPr>
      </w:pPr>
      <w:r w:rsidRPr="004D2600">
        <w:rPr>
          <w:sz w:val="28"/>
        </w:rPr>
        <w:t xml:space="preserve">Закон про забезпечення </w:t>
      </w:r>
      <w:proofErr w:type="gramStart"/>
      <w:r w:rsidRPr="004D2600">
        <w:rPr>
          <w:sz w:val="28"/>
        </w:rPr>
        <w:t>р</w:t>
      </w:r>
      <w:proofErr w:type="gramEnd"/>
      <w:r w:rsidRPr="004D2600">
        <w:rPr>
          <w:sz w:val="28"/>
        </w:rPr>
        <w:t>івн</w:t>
      </w:r>
      <w:r>
        <w:rPr>
          <w:sz w:val="28"/>
        </w:rPr>
        <w:t>их прав також передбачає можли</w:t>
      </w:r>
      <w:r w:rsidRPr="004D2600">
        <w:rPr>
          <w:sz w:val="28"/>
        </w:rPr>
        <w:t xml:space="preserve">вість оскарження дискримінації за ознакою статі та сексуальних домагань (ст. 22) і право на відшкодування матеріальних збитків та моральної шкоди, завданих унаслідок дискримінації за ознакою статі чи сексуальних домагань (ст. 23), </w:t>
      </w:r>
      <w:r>
        <w:rPr>
          <w:sz w:val="28"/>
        </w:rPr>
        <w:t xml:space="preserve">як зазначає дослідник Уварова О.О, </w:t>
      </w:r>
      <w:r w:rsidRPr="004D2600">
        <w:rPr>
          <w:sz w:val="28"/>
        </w:rPr>
        <w:t>однак не пропонує жодних спеціальних механізмів, інструментів, особливого порядку, просто відсилаючи до загального порядку оскарження, передбаченого процесуальним законодавством,</w:t>
      </w:r>
      <w:r>
        <w:rPr>
          <w:sz w:val="28"/>
        </w:rPr>
        <w:t xml:space="preserve"> і загального порядку відшкоду</w:t>
      </w:r>
      <w:r w:rsidRPr="004D2600">
        <w:rPr>
          <w:sz w:val="28"/>
        </w:rPr>
        <w:t xml:space="preserve">вання шкоди, встановленого ЦК </w:t>
      </w:r>
      <w:r w:rsidRPr="004D2600">
        <w:rPr>
          <w:sz w:val="28"/>
        </w:rPr>
        <w:lastRenderedPageBreak/>
        <w:t xml:space="preserve">України, не розкриваючи ніякої специфіки й не конкретизуючи їх. Цим пояснюється низький </w:t>
      </w:r>
      <w:proofErr w:type="gramStart"/>
      <w:r w:rsidRPr="004D2600">
        <w:rPr>
          <w:sz w:val="28"/>
        </w:rPr>
        <w:t>р</w:t>
      </w:r>
      <w:proofErr w:type="gramEnd"/>
      <w:r w:rsidRPr="004D2600">
        <w:rPr>
          <w:sz w:val="28"/>
        </w:rPr>
        <w:t xml:space="preserve">івень застосування положень Закону на практиці. </w:t>
      </w:r>
    </w:p>
    <w:p w14:paraId="5569522A" w14:textId="77777777" w:rsidR="00AC35CD" w:rsidRPr="004D2600" w:rsidRDefault="00AC35CD" w:rsidP="00AC35CD">
      <w:pPr>
        <w:pStyle w:val="a5"/>
        <w:spacing w:line="360" w:lineRule="auto"/>
        <w:ind w:firstLine="709"/>
        <w:contextualSpacing/>
        <w:jc w:val="both"/>
        <w:rPr>
          <w:sz w:val="28"/>
        </w:rPr>
      </w:pPr>
      <w:r>
        <w:rPr>
          <w:sz w:val="28"/>
        </w:rPr>
        <w:t xml:space="preserve">Такі ж самі </w:t>
      </w:r>
      <w:r w:rsidRPr="004D2600">
        <w:rPr>
          <w:sz w:val="28"/>
        </w:rPr>
        <w:t xml:space="preserve">зауваження і </w:t>
      </w:r>
      <w:proofErr w:type="gramStart"/>
      <w:r w:rsidRPr="004D2600">
        <w:rPr>
          <w:sz w:val="28"/>
        </w:rPr>
        <w:t>на</w:t>
      </w:r>
      <w:proofErr w:type="gramEnd"/>
      <w:r w:rsidRPr="004D2600">
        <w:rPr>
          <w:sz w:val="28"/>
        </w:rPr>
        <w:t xml:space="preserve"> адресу </w:t>
      </w:r>
      <w:r>
        <w:rPr>
          <w:sz w:val="28"/>
        </w:rPr>
        <w:t>Закону України «</w:t>
      </w:r>
      <w:r w:rsidRPr="001C0605">
        <w:rPr>
          <w:sz w:val="28"/>
        </w:rPr>
        <w:t>Про засади запобігання та протидії дискримінації в Україні</w:t>
      </w:r>
      <w:r>
        <w:rPr>
          <w:sz w:val="28"/>
        </w:rPr>
        <w:t>»</w:t>
      </w:r>
      <w:r w:rsidRPr="004D2600">
        <w:rPr>
          <w:i/>
          <w:iCs/>
          <w:sz w:val="28"/>
        </w:rPr>
        <w:t xml:space="preserve">. </w:t>
      </w:r>
      <w:r w:rsidRPr="004D2600">
        <w:rPr>
          <w:sz w:val="28"/>
        </w:rPr>
        <w:t>У ньому наводяться визначення таких дискримінація, непряма</w:t>
      </w:r>
      <w:r>
        <w:rPr>
          <w:sz w:val="28"/>
        </w:rPr>
        <w:t xml:space="preserve"> дискримінація, пряма дискримі</w:t>
      </w:r>
      <w:r w:rsidRPr="004D2600">
        <w:rPr>
          <w:sz w:val="28"/>
        </w:rPr>
        <w:t xml:space="preserve">нація, </w:t>
      </w:r>
      <w:proofErr w:type="gramStart"/>
      <w:r w:rsidRPr="004D2600">
        <w:rPr>
          <w:sz w:val="28"/>
        </w:rPr>
        <w:t>п</w:t>
      </w:r>
      <w:proofErr w:type="gramEnd"/>
      <w:r w:rsidRPr="004D2600">
        <w:rPr>
          <w:sz w:val="28"/>
        </w:rPr>
        <w:t xml:space="preserve">ідбурювання до дискримінації, позитивні дії, пособництво у дискримінації, утиск. Як і Закон про забезпечення </w:t>
      </w:r>
      <w:proofErr w:type="gramStart"/>
      <w:r w:rsidRPr="004D2600">
        <w:rPr>
          <w:sz w:val="28"/>
        </w:rPr>
        <w:t>р</w:t>
      </w:r>
      <w:proofErr w:type="gramEnd"/>
      <w:r w:rsidRPr="004D2600">
        <w:rPr>
          <w:sz w:val="28"/>
        </w:rPr>
        <w:t xml:space="preserve">івних прав, Закон про протидію дискримінації гарантує право на оскарження рішень, дій чи бездіяльності з питань дискримінації (ст.14), відшкодування матеріальної шкоди та моральної шкоди, завданих унаслідок дискримінації (ст. 15), а також передбачає, що особи, винні в порушенні вимог законодавства про запобігання та протидію дискримінації, несуть цивільну, </w:t>
      </w:r>
      <w:proofErr w:type="gramStart"/>
      <w:r w:rsidRPr="004D2600">
        <w:rPr>
          <w:sz w:val="28"/>
        </w:rPr>
        <w:t>адм</w:t>
      </w:r>
      <w:proofErr w:type="gramEnd"/>
      <w:r w:rsidRPr="004D2600">
        <w:rPr>
          <w:sz w:val="28"/>
        </w:rPr>
        <w:t xml:space="preserve">іністративну та кримінальну відповідальність (ст. 16), але при цьому закріплено лише посилання на загальні норми, без обумовлення тієї чи іншої специфіки, пов’язаної із дискримінацією. </w:t>
      </w:r>
    </w:p>
    <w:p w14:paraId="4481EEB9" w14:textId="77777777" w:rsidR="00AC35CD" w:rsidRDefault="00AC35CD" w:rsidP="00AC35CD">
      <w:pPr>
        <w:pStyle w:val="a5"/>
        <w:spacing w:line="360" w:lineRule="auto"/>
        <w:ind w:firstLine="709"/>
        <w:contextualSpacing/>
        <w:jc w:val="both"/>
        <w:rPr>
          <w:sz w:val="28"/>
        </w:rPr>
      </w:pPr>
      <w:r w:rsidRPr="00D74E96">
        <w:rPr>
          <w:sz w:val="28"/>
        </w:rPr>
        <w:t xml:space="preserve">Важливу роль відіграє практика вирішення відповідних спорів </w:t>
      </w:r>
      <w:proofErr w:type="gramStart"/>
      <w:r w:rsidRPr="00D74E96">
        <w:rPr>
          <w:sz w:val="28"/>
        </w:rPr>
        <w:t>такими</w:t>
      </w:r>
      <w:proofErr w:type="gramEnd"/>
      <w:r w:rsidRPr="00D74E96">
        <w:rPr>
          <w:sz w:val="28"/>
        </w:rPr>
        <w:t xml:space="preserve"> судовими інституціями як Європейський суд з прав людини, Комітет ООН з прав людини, Комітет ООН з ліквідації всіх форм дискримінації щодо жінок, Суд Європейського Союзу. </w:t>
      </w:r>
    </w:p>
    <w:p w14:paraId="47B00466" w14:textId="77777777" w:rsidR="00AC35CD" w:rsidRDefault="00AC35CD" w:rsidP="00AC35CD">
      <w:pPr>
        <w:pStyle w:val="a5"/>
        <w:spacing w:line="360" w:lineRule="auto"/>
        <w:ind w:firstLine="709"/>
        <w:contextualSpacing/>
        <w:jc w:val="both"/>
        <w:rPr>
          <w:sz w:val="28"/>
        </w:rPr>
      </w:pPr>
      <w:r w:rsidRPr="00BC46B9">
        <w:rPr>
          <w:sz w:val="28"/>
        </w:rPr>
        <w:t>Так, найбільшу юридичну сил</w:t>
      </w:r>
      <w:r>
        <w:rPr>
          <w:sz w:val="28"/>
        </w:rPr>
        <w:t xml:space="preserve">у серед вказаних судів </w:t>
      </w:r>
      <w:r w:rsidRPr="00BC46B9">
        <w:rPr>
          <w:sz w:val="28"/>
        </w:rPr>
        <w:t xml:space="preserve">мають </w:t>
      </w:r>
      <w:proofErr w:type="gramStart"/>
      <w:r w:rsidRPr="00BC46B9">
        <w:rPr>
          <w:sz w:val="28"/>
        </w:rPr>
        <w:t>р</w:t>
      </w:r>
      <w:proofErr w:type="gramEnd"/>
      <w:r w:rsidRPr="00BC46B9">
        <w:rPr>
          <w:sz w:val="28"/>
        </w:rPr>
        <w:t xml:space="preserve">ішення Європейського суду з прав людини. </w:t>
      </w:r>
    </w:p>
    <w:p w14:paraId="46A5AB0D" w14:textId="77777777" w:rsidR="00AC35CD" w:rsidRPr="009C39BD" w:rsidRDefault="00AC35CD" w:rsidP="00AC35CD">
      <w:pPr>
        <w:pStyle w:val="a5"/>
        <w:spacing w:line="360" w:lineRule="auto"/>
        <w:ind w:firstLine="709"/>
        <w:contextualSpacing/>
        <w:jc w:val="both"/>
        <w:rPr>
          <w:sz w:val="28"/>
        </w:rPr>
      </w:pPr>
      <w:r>
        <w:rPr>
          <w:sz w:val="28"/>
        </w:rPr>
        <w:t xml:space="preserve">Наприклад, </w:t>
      </w:r>
      <w:proofErr w:type="gramStart"/>
      <w:r w:rsidRPr="009C39BD">
        <w:rPr>
          <w:sz w:val="28"/>
        </w:rPr>
        <w:t>Р</w:t>
      </w:r>
      <w:proofErr w:type="gramEnd"/>
      <w:r w:rsidRPr="009C39BD">
        <w:rPr>
          <w:sz w:val="28"/>
        </w:rPr>
        <w:t xml:space="preserve">ішення Європейського суду з прав людини у справі Unal Tekeli v. Turkey від </w:t>
      </w:r>
      <w:r>
        <w:rPr>
          <w:sz w:val="28"/>
        </w:rPr>
        <w:t>16 листопада 2004 року (витяг):</w:t>
      </w:r>
    </w:p>
    <w:p w14:paraId="5C9FDE13" w14:textId="77777777" w:rsidR="00AC35CD" w:rsidRPr="009C39BD" w:rsidRDefault="00AC35CD" w:rsidP="00AC35CD">
      <w:pPr>
        <w:pStyle w:val="a5"/>
        <w:spacing w:line="360" w:lineRule="auto"/>
        <w:ind w:firstLine="709"/>
        <w:contextualSpacing/>
        <w:jc w:val="both"/>
        <w:rPr>
          <w:sz w:val="28"/>
        </w:rPr>
      </w:pPr>
      <w:r w:rsidRPr="009C39BD">
        <w:rPr>
          <w:sz w:val="28"/>
        </w:rPr>
        <w:t xml:space="preserve"> &lt;...&gt; </w:t>
      </w:r>
      <w:proofErr w:type="gramStart"/>
      <w:r w:rsidRPr="009C39BD">
        <w:rPr>
          <w:sz w:val="28"/>
        </w:rPr>
        <w:t>П</w:t>
      </w:r>
      <w:proofErr w:type="gramEnd"/>
      <w:r w:rsidRPr="009C39BD">
        <w:rPr>
          <w:sz w:val="28"/>
        </w:rPr>
        <w:t xml:space="preserve">ісля одруження заявниця взяла прізвище свого чоловіка. Оскільки у професійному середовищі вона була відома за своїм дівочим </w:t>
      </w:r>
      <w:proofErr w:type="gramStart"/>
      <w:r w:rsidRPr="009C39BD">
        <w:rPr>
          <w:sz w:val="28"/>
        </w:rPr>
        <w:t>пр</w:t>
      </w:r>
      <w:proofErr w:type="gramEnd"/>
      <w:r w:rsidRPr="009C39BD">
        <w:rPr>
          <w:sz w:val="28"/>
        </w:rPr>
        <w:t>ізвищем (заявниця вже тоді працювала юристом), вона продовжування використовувати його перед своїм новим прізвищем, але існувала заборона використовувати обидва прізвища на офіційних документах.</w:t>
      </w:r>
    </w:p>
    <w:p w14:paraId="7C175C42" w14:textId="77777777" w:rsidR="00AC35CD" w:rsidRPr="009C39BD" w:rsidRDefault="00AC35CD" w:rsidP="00AC35CD">
      <w:pPr>
        <w:pStyle w:val="a5"/>
        <w:spacing w:line="360" w:lineRule="auto"/>
        <w:ind w:firstLine="709"/>
        <w:contextualSpacing/>
        <w:jc w:val="both"/>
        <w:rPr>
          <w:sz w:val="28"/>
        </w:rPr>
      </w:pPr>
      <w:r w:rsidRPr="009C39BD">
        <w:rPr>
          <w:sz w:val="28"/>
        </w:rPr>
        <w:t xml:space="preserve">&lt;...&gt; У 1995 році заяву заявниці про використання лише її дівочого </w:t>
      </w:r>
      <w:proofErr w:type="gramStart"/>
      <w:r w:rsidRPr="009C39BD">
        <w:rPr>
          <w:sz w:val="28"/>
        </w:rPr>
        <w:t>пр</w:t>
      </w:r>
      <w:proofErr w:type="gramEnd"/>
      <w:r w:rsidRPr="009C39BD">
        <w:rPr>
          <w:sz w:val="28"/>
        </w:rPr>
        <w:t xml:space="preserve">ізвища було відхилено судом першої інстанції на підставі того, що </w:t>
      </w:r>
      <w:r w:rsidRPr="009C39BD">
        <w:rPr>
          <w:sz w:val="28"/>
        </w:rPr>
        <w:lastRenderedPageBreak/>
        <w:t>відповідно до Цивільного кодексу Туреччини, одружені жінки повинні використовувати прізвища їх чоловіків протягом заміжжя.</w:t>
      </w:r>
    </w:p>
    <w:p w14:paraId="273B5C9E" w14:textId="77777777" w:rsidR="00AC35CD" w:rsidRPr="009C39BD" w:rsidRDefault="00AC35CD" w:rsidP="00AC35CD">
      <w:pPr>
        <w:pStyle w:val="a5"/>
        <w:spacing w:line="360" w:lineRule="auto"/>
        <w:ind w:firstLine="709"/>
        <w:contextualSpacing/>
        <w:jc w:val="both"/>
        <w:rPr>
          <w:sz w:val="28"/>
        </w:rPr>
      </w:pPr>
      <w:r w:rsidRPr="009C39BD">
        <w:rPr>
          <w:sz w:val="28"/>
        </w:rPr>
        <w:t xml:space="preserve">&lt;...&gt; Законодавство було змінено у 1997 році: заміжнім жінкам було дозволено додавати їхні дівочі </w:t>
      </w:r>
      <w:proofErr w:type="gramStart"/>
      <w:r w:rsidRPr="009C39BD">
        <w:rPr>
          <w:sz w:val="28"/>
        </w:rPr>
        <w:t>пр</w:t>
      </w:r>
      <w:proofErr w:type="gramEnd"/>
      <w:r w:rsidRPr="009C39BD">
        <w:rPr>
          <w:sz w:val="28"/>
        </w:rPr>
        <w:t xml:space="preserve">ізвища перед прізвищами своїх чоловіків, але не використовувати лише дівоче прізвище. Втім, заявниця продовжувала домагатися можливості носити лише своє дівоче </w:t>
      </w:r>
      <w:proofErr w:type="gramStart"/>
      <w:r w:rsidRPr="009C39BD">
        <w:rPr>
          <w:sz w:val="28"/>
        </w:rPr>
        <w:t>пр</w:t>
      </w:r>
      <w:proofErr w:type="gramEnd"/>
      <w:r w:rsidRPr="009C39BD">
        <w:rPr>
          <w:sz w:val="28"/>
        </w:rPr>
        <w:t>ізвище.</w:t>
      </w:r>
    </w:p>
    <w:p w14:paraId="2B5CF0FE" w14:textId="77777777" w:rsidR="00AC35CD" w:rsidRPr="009C39BD" w:rsidRDefault="00AC35CD" w:rsidP="00AC35CD">
      <w:pPr>
        <w:pStyle w:val="a5"/>
        <w:spacing w:line="360" w:lineRule="auto"/>
        <w:ind w:firstLine="709"/>
        <w:contextualSpacing/>
        <w:jc w:val="both"/>
        <w:rPr>
          <w:sz w:val="28"/>
        </w:rPr>
      </w:pPr>
      <w:r w:rsidRPr="009C39BD">
        <w:rPr>
          <w:sz w:val="28"/>
        </w:rPr>
        <w:t xml:space="preserve">&lt;...&gt; Заявниця стверджувала, що відмова національних судів дозволити їй залишити своє дівоче </w:t>
      </w:r>
      <w:proofErr w:type="gramStart"/>
      <w:r w:rsidRPr="009C39BD">
        <w:rPr>
          <w:sz w:val="28"/>
        </w:rPr>
        <w:t>пр</w:t>
      </w:r>
      <w:proofErr w:type="gramEnd"/>
      <w:r w:rsidRPr="009C39BD">
        <w:rPr>
          <w:sz w:val="28"/>
        </w:rPr>
        <w:t>ізвище є несправедливим втручанням у її право на повагу до приватного життя. Посилаючись на ст. 14 Конвенції, взяту у поєднанні зі ст. 8 Конвенції, заявниця також вказувала на те, що стосовно неї мала місце дискримінація, оскільки з</w:t>
      </w:r>
      <w:r>
        <w:rPr>
          <w:sz w:val="28"/>
        </w:rPr>
        <w:t>гідно з національним законодав</w:t>
      </w:r>
      <w:r w:rsidRPr="009C39BD">
        <w:rPr>
          <w:sz w:val="28"/>
        </w:rPr>
        <w:t xml:space="preserve">ством одружені чоловіки, на відміну від заміжніх жінок, не обмежені у можливості зберігати </w:t>
      </w:r>
      <w:proofErr w:type="gramStart"/>
      <w:r w:rsidRPr="009C39BD">
        <w:rPr>
          <w:sz w:val="28"/>
        </w:rPr>
        <w:t>пр</w:t>
      </w:r>
      <w:proofErr w:type="gramEnd"/>
      <w:r w:rsidRPr="009C39BD">
        <w:rPr>
          <w:sz w:val="28"/>
        </w:rPr>
        <w:t xml:space="preserve">ізвище своїх батьків </w:t>
      </w:r>
      <w:proofErr w:type="gramStart"/>
      <w:r w:rsidRPr="009C39BD">
        <w:rPr>
          <w:sz w:val="28"/>
        </w:rPr>
        <w:t>п</w:t>
      </w:r>
      <w:proofErr w:type="gramEnd"/>
      <w:r w:rsidRPr="009C39BD">
        <w:rPr>
          <w:sz w:val="28"/>
        </w:rPr>
        <w:t>ісля одруження.</w:t>
      </w:r>
    </w:p>
    <w:p w14:paraId="279600B7" w14:textId="77777777" w:rsidR="00AC35CD" w:rsidRPr="009C39BD" w:rsidRDefault="00AC35CD" w:rsidP="00AC35CD">
      <w:pPr>
        <w:pStyle w:val="a5"/>
        <w:spacing w:line="360" w:lineRule="auto"/>
        <w:ind w:firstLine="709"/>
        <w:contextualSpacing/>
        <w:jc w:val="both"/>
        <w:rPr>
          <w:sz w:val="28"/>
        </w:rPr>
      </w:pPr>
      <w:r w:rsidRPr="009C39BD">
        <w:rPr>
          <w:sz w:val="28"/>
        </w:rPr>
        <w:t xml:space="preserve">&lt;...&gt; Суд визнав, що відсутність у заміжніх жінок можливості зберегти своє дівоче </w:t>
      </w:r>
      <w:proofErr w:type="gramStart"/>
      <w:r w:rsidRPr="009C39BD">
        <w:rPr>
          <w:sz w:val="28"/>
        </w:rPr>
        <w:t>пр</w:t>
      </w:r>
      <w:proofErr w:type="gramEnd"/>
      <w:r w:rsidRPr="009C39BD">
        <w:rPr>
          <w:sz w:val="28"/>
        </w:rPr>
        <w:t>ізвище після одруження у порівнянні з тим, що одружені чоловіки мають таке право, безумовно становить «різницю у ставленні» за ознакою статі до людей, які перебувають в аналогічних ситуаціях.</w:t>
      </w:r>
    </w:p>
    <w:p w14:paraId="40A6280C" w14:textId="77777777" w:rsidR="00AC35CD" w:rsidRPr="009C39BD" w:rsidRDefault="00AC35CD" w:rsidP="00AC35CD">
      <w:pPr>
        <w:pStyle w:val="a5"/>
        <w:spacing w:line="360" w:lineRule="auto"/>
        <w:ind w:firstLine="709"/>
        <w:contextualSpacing/>
        <w:jc w:val="both"/>
        <w:rPr>
          <w:sz w:val="28"/>
        </w:rPr>
      </w:pPr>
      <w:r w:rsidRPr="009C39BD">
        <w:rPr>
          <w:sz w:val="28"/>
        </w:rPr>
        <w:t>&lt;...&gt; Щодо питання про те, чи можна вважати таку різницю</w:t>
      </w:r>
      <w:r>
        <w:rPr>
          <w:sz w:val="28"/>
        </w:rPr>
        <w:t xml:space="preserve"> </w:t>
      </w:r>
      <w:r w:rsidRPr="009C39BD">
        <w:rPr>
          <w:sz w:val="28"/>
        </w:rPr>
        <w:t>у ставленні виправданою, Суд зауважив, що досягнення рівності між статями є пріоритетною метою держав-учасниць</w:t>
      </w:r>
      <w:proofErr w:type="gramStart"/>
      <w:r w:rsidRPr="009C39BD">
        <w:rPr>
          <w:sz w:val="28"/>
        </w:rPr>
        <w:t xml:space="preserve"> Р</w:t>
      </w:r>
      <w:proofErr w:type="gramEnd"/>
      <w:r w:rsidRPr="009C39BD">
        <w:rPr>
          <w:sz w:val="28"/>
        </w:rPr>
        <w:t>ади Європи. Він нагадав, що у двох своїх резолюціях, ухвалених у 1978 і 1985 роках, Комітет Міні</w:t>
      </w:r>
      <w:proofErr w:type="gramStart"/>
      <w:r w:rsidRPr="009C39BD">
        <w:rPr>
          <w:sz w:val="28"/>
        </w:rPr>
        <w:t>стр</w:t>
      </w:r>
      <w:proofErr w:type="gramEnd"/>
      <w:r w:rsidRPr="009C39BD">
        <w:rPr>
          <w:sz w:val="28"/>
        </w:rPr>
        <w:t>ів Ради Європи закликав де</w:t>
      </w:r>
      <w:r>
        <w:rPr>
          <w:sz w:val="28"/>
        </w:rPr>
        <w:t>ржави-учасниці ліквідувати будь</w:t>
      </w:r>
      <w:r>
        <w:rPr>
          <w:color w:val="000000"/>
          <w:sz w:val="28"/>
          <w:szCs w:val="28"/>
          <w:lang w:eastAsia="en-US"/>
        </w:rPr>
        <w:t>–</w:t>
      </w:r>
      <w:r w:rsidRPr="009C39BD">
        <w:rPr>
          <w:sz w:val="28"/>
        </w:rPr>
        <w:t>яку дискримінацію за ознакою статі щодо можливості людини вибирати прізвище.</w:t>
      </w:r>
    </w:p>
    <w:p w14:paraId="415B3DB5" w14:textId="77777777" w:rsidR="00AC35CD" w:rsidRPr="009C39BD" w:rsidRDefault="00AC35CD" w:rsidP="00AC35CD">
      <w:pPr>
        <w:pStyle w:val="a5"/>
        <w:spacing w:line="360" w:lineRule="auto"/>
        <w:ind w:firstLine="709"/>
        <w:contextualSpacing/>
        <w:jc w:val="both"/>
        <w:rPr>
          <w:sz w:val="28"/>
        </w:rPr>
      </w:pPr>
      <w:r w:rsidRPr="009C39BD">
        <w:rPr>
          <w:sz w:val="28"/>
        </w:rPr>
        <w:t>&lt;...&gt; Суд відзнач</w:t>
      </w:r>
      <w:r>
        <w:rPr>
          <w:sz w:val="28"/>
        </w:rPr>
        <w:t>ив, що на сьогодні серед держав</w:t>
      </w:r>
      <w:r>
        <w:rPr>
          <w:color w:val="000000"/>
          <w:sz w:val="28"/>
          <w:szCs w:val="28"/>
          <w:lang w:eastAsia="en-US"/>
        </w:rPr>
        <w:t>–</w:t>
      </w:r>
      <w:r w:rsidRPr="009C39BD">
        <w:rPr>
          <w:sz w:val="28"/>
        </w:rPr>
        <w:t xml:space="preserve">учасниць Ради Європи наявний консенсус у питанні вибору кожним із подружжя </w:t>
      </w:r>
      <w:proofErr w:type="gramStart"/>
      <w:r w:rsidRPr="009C39BD">
        <w:rPr>
          <w:sz w:val="28"/>
        </w:rPr>
        <w:t>пр</w:t>
      </w:r>
      <w:proofErr w:type="gramEnd"/>
      <w:r w:rsidRPr="009C39BD">
        <w:rPr>
          <w:sz w:val="28"/>
        </w:rPr>
        <w:t xml:space="preserve">ізвища на рівних засадах. Як видається, лише Туреччина зберігає чинним законодавство, відповідно до якого подружжя зобов’язане обрати </w:t>
      </w:r>
      <w:proofErr w:type="gramStart"/>
      <w:r w:rsidRPr="009C39BD">
        <w:rPr>
          <w:sz w:val="28"/>
        </w:rPr>
        <w:t>пр</w:t>
      </w:r>
      <w:proofErr w:type="gramEnd"/>
      <w:r w:rsidRPr="009C39BD">
        <w:rPr>
          <w:sz w:val="28"/>
        </w:rPr>
        <w:t>ізвище чоловіка як прізвище для своєї новоствореної сім’ї.</w:t>
      </w:r>
    </w:p>
    <w:p w14:paraId="645B316D" w14:textId="77777777" w:rsidR="00AC35CD" w:rsidRPr="009C39BD" w:rsidRDefault="00AC35CD" w:rsidP="00AC35CD">
      <w:pPr>
        <w:pStyle w:val="a5"/>
        <w:spacing w:line="360" w:lineRule="auto"/>
        <w:ind w:firstLine="709"/>
        <w:contextualSpacing/>
        <w:jc w:val="both"/>
        <w:rPr>
          <w:sz w:val="28"/>
        </w:rPr>
      </w:pPr>
      <w:r w:rsidRPr="009C39BD">
        <w:rPr>
          <w:sz w:val="28"/>
        </w:rPr>
        <w:t xml:space="preserve">&lt;...&gt; Суд не зважив на вирішальний, на думку Уряду, аргумент щодо того, що обрання </w:t>
      </w:r>
      <w:proofErr w:type="gramStart"/>
      <w:r w:rsidRPr="009C39BD">
        <w:rPr>
          <w:sz w:val="28"/>
        </w:rPr>
        <w:t>пр</w:t>
      </w:r>
      <w:proofErr w:type="gramEnd"/>
      <w:r w:rsidRPr="009C39BD">
        <w:rPr>
          <w:sz w:val="28"/>
        </w:rPr>
        <w:t xml:space="preserve">ізвища чоловіка для новоствореної родини походить з </w:t>
      </w:r>
      <w:r w:rsidRPr="009C39BD">
        <w:rPr>
          <w:sz w:val="28"/>
        </w:rPr>
        <w:lastRenderedPageBreak/>
        <w:t xml:space="preserve">традиції, відповідно до якої єднання подружжя під одним прізвищем свідчить про єднання сім’ї. Суд вважає, що єдність сім’ї може засвідчуватись також обранням для родини дівочого прізвища жінки чи поєднанням родинних </w:t>
      </w:r>
      <w:proofErr w:type="gramStart"/>
      <w:r w:rsidRPr="009C39BD">
        <w:rPr>
          <w:sz w:val="28"/>
        </w:rPr>
        <w:t>пр</w:t>
      </w:r>
      <w:proofErr w:type="gramEnd"/>
      <w:r w:rsidRPr="009C39BD">
        <w:rPr>
          <w:sz w:val="28"/>
        </w:rPr>
        <w:t>ізвищ чоловіка і дружини.</w:t>
      </w:r>
    </w:p>
    <w:p w14:paraId="19841949" w14:textId="77777777" w:rsidR="00AC35CD" w:rsidRDefault="00AC35CD" w:rsidP="00AC35CD">
      <w:pPr>
        <w:pStyle w:val="a5"/>
        <w:spacing w:line="360" w:lineRule="auto"/>
        <w:ind w:firstLine="709"/>
        <w:contextualSpacing/>
        <w:jc w:val="both"/>
        <w:rPr>
          <w:sz w:val="28"/>
        </w:rPr>
      </w:pPr>
      <w:r w:rsidRPr="009C39BD">
        <w:rPr>
          <w:sz w:val="28"/>
        </w:rPr>
        <w:t xml:space="preserve">&lt;...&gt; Суд встановив порушення статті 14 (заборона дискримінації) Конвенції у поєднанні із статтею 8 (право на повагу до приватного та сімейного життя), вказавши на «відмінне ставлення» за ознакою </w:t>
      </w:r>
      <w:proofErr w:type="gramStart"/>
      <w:r w:rsidRPr="009C39BD">
        <w:rPr>
          <w:sz w:val="28"/>
        </w:rPr>
        <w:t>стат</w:t>
      </w:r>
      <w:proofErr w:type="gramEnd"/>
      <w:r w:rsidRPr="009C39BD">
        <w:rPr>
          <w:sz w:val="28"/>
        </w:rPr>
        <w:t>і до осіб в аналогічних ситуаціях.</w:t>
      </w:r>
    </w:p>
    <w:p w14:paraId="7BCAD491" w14:textId="77777777" w:rsidR="00AC35CD" w:rsidRPr="00F75D8A" w:rsidRDefault="00AC35CD" w:rsidP="00AC35CD">
      <w:pPr>
        <w:pStyle w:val="a5"/>
        <w:spacing w:line="360" w:lineRule="auto"/>
        <w:ind w:firstLine="709"/>
        <w:contextualSpacing/>
        <w:jc w:val="both"/>
        <w:rPr>
          <w:sz w:val="28"/>
        </w:rPr>
      </w:pPr>
      <w:r>
        <w:rPr>
          <w:sz w:val="28"/>
        </w:rPr>
        <w:t xml:space="preserve">Ще один приклад </w:t>
      </w:r>
      <w:r>
        <w:rPr>
          <w:color w:val="000000"/>
          <w:sz w:val="28"/>
          <w:szCs w:val="28"/>
          <w:lang w:eastAsia="en-US"/>
        </w:rPr>
        <w:t>–</w:t>
      </w:r>
      <w:r>
        <w:rPr>
          <w:sz w:val="28"/>
        </w:rPr>
        <w:t xml:space="preserve"> </w:t>
      </w:r>
      <w:proofErr w:type="gramStart"/>
      <w:r w:rsidRPr="00F75D8A">
        <w:rPr>
          <w:sz w:val="28"/>
        </w:rPr>
        <w:t>Р</w:t>
      </w:r>
      <w:proofErr w:type="gramEnd"/>
      <w:r w:rsidRPr="00F75D8A">
        <w:rPr>
          <w:sz w:val="28"/>
        </w:rPr>
        <w:t xml:space="preserve">ішення Європейського суду з прав людини у справі Opuz v. Turkey </w:t>
      </w:r>
      <w:r>
        <w:rPr>
          <w:sz w:val="28"/>
        </w:rPr>
        <w:t>від 2 червня 2009 року (витяг):</w:t>
      </w:r>
    </w:p>
    <w:p w14:paraId="2F49B0B8" w14:textId="77777777" w:rsidR="00AC35CD" w:rsidRPr="00F75D8A" w:rsidRDefault="00AC35CD" w:rsidP="00AC35CD">
      <w:pPr>
        <w:pStyle w:val="a5"/>
        <w:spacing w:line="360" w:lineRule="auto"/>
        <w:ind w:firstLine="709"/>
        <w:contextualSpacing/>
        <w:jc w:val="both"/>
        <w:rPr>
          <w:sz w:val="28"/>
        </w:rPr>
      </w:pPr>
      <w:r w:rsidRPr="00F75D8A">
        <w:rPr>
          <w:sz w:val="28"/>
        </w:rPr>
        <w:t xml:space="preserve">&lt;...&gt; Заявниця та її мати </w:t>
      </w:r>
      <w:proofErr w:type="gramStart"/>
      <w:r w:rsidRPr="00F75D8A">
        <w:rPr>
          <w:sz w:val="28"/>
        </w:rPr>
        <w:t>п</w:t>
      </w:r>
      <w:proofErr w:type="gramEnd"/>
      <w:r w:rsidRPr="00F75D8A">
        <w:rPr>
          <w:sz w:val="28"/>
        </w:rPr>
        <w:t xml:space="preserve">іддавались нападам та погрозам впродовж багатьох років з боку чоловіка заявниці, який у різному вигляді наносив обом жінкам травми, які могли загрожувати життю. За винятком лише одного випадку, йому не були пред’явлені обвинувачення на </w:t>
      </w:r>
      <w:proofErr w:type="gramStart"/>
      <w:r w:rsidRPr="00F75D8A">
        <w:rPr>
          <w:sz w:val="28"/>
        </w:rPr>
        <w:t>п</w:t>
      </w:r>
      <w:proofErr w:type="gramEnd"/>
      <w:r w:rsidRPr="00F75D8A">
        <w:rPr>
          <w:sz w:val="28"/>
        </w:rPr>
        <w:t>ідставі того, що обидві жінки відкликали свої заяви, незважаючи на їхні пояснення, що чоловік змушував їй це зробити, загрожуючи вбивством. Згодом він наніс дружині сі</w:t>
      </w:r>
      <w:proofErr w:type="gramStart"/>
      <w:r w:rsidRPr="00F75D8A">
        <w:rPr>
          <w:sz w:val="28"/>
        </w:rPr>
        <w:t>м</w:t>
      </w:r>
      <w:proofErr w:type="gramEnd"/>
      <w:r w:rsidRPr="00F75D8A">
        <w:rPr>
          <w:sz w:val="28"/>
        </w:rPr>
        <w:t xml:space="preserve"> ножових поранень і був засуджений до сплати штрафу в еквіваленті приблизно 385 євро з можливістю сплати</w:t>
      </w:r>
      <w:r>
        <w:rPr>
          <w:sz w:val="28"/>
        </w:rPr>
        <w:t xml:space="preserve"> </w:t>
      </w:r>
      <w:r w:rsidRPr="00F75D8A">
        <w:rPr>
          <w:sz w:val="28"/>
        </w:rPr>
        <w:t xml:space="preserve">частинами. Обидві жінки подали численні скарги, стверджуючи, що їхні життя перебували </w:t>
      </w:r>
      <w:proofErr w:type="gramStart"/>
      <w:r w:rsidRPr="00F75D8A">
        <w:rPr>
          <w:sz w:val="28"/>
        </w:rPr>
        <w:t>п</w:t>
      </w:r>
      <w:proofErr w:type="gramEnd"/>
      <w:r w:rsidRPr="00F75D8A">
        <w:rPr>
          <w:sz w:val="28"/>
        </w:rPr>
        <w:t xml:space="preserve">ід загрозою. Чоловіка допитали та відпустили. Зрештою, коли дві жінки намагались втекти, чоловік застрелив свою тещу, аргументуючи це тим, що його репутація була поставлена </w:t>
      </w:r>
      <w:proofErr w:type="gramStart"/>
      <w:r w:rsidRPr="00F75D8A">
        <w:rPr>
          <w:sz w:val="28"/>
        </w:rPr>
        <w:t>п</w:t>
      </w:r>
      <w:proofErr w:type="gramEnd"/>
      <w:r w:rsidRPr="00F75D8A">
        <w:rPr>
          <w:sz w:val="28"/>
        </w:rPr>
        <w:t xml:space="preserve">ід загрозу. Його було звинувачено в убивстві і засуджено до пожиттєвого ув’язнення, але згодом звільнено, незважаючи </w:t>
      </w:r>
      <w:proofErr w:type="gramStart"/>
      <w:r w:rsidRPr="00F75D8A">
        <w:rPr>
          <w:sz w:val="28"/>
        </w:rPr>
        <w:t>на</w:t>
      </w:r>
      <w:proofErr w:type="gramEnd"/>
      <w:r w:rsidRPr="00F75D8A">
        <w:rPr>
          <w:sz w:val="28"/>
        </w:rPr>
        <w:t xml:space="preserve"> заяви дружини про те, що він продовжував їй погрожувати.</w:t>
      </w:r>
    </w:p>
    <w:p w14:paraId="0A4D0060" w14:textId="77777777" w:rsidR="00AC35CD" w:rsidRDefault="00AC35CD" w:rsidP="00AC35CD">
      <w:pPr>
        <w:pStyle w:val="a5"/>
        <w:spacing w:line="360" w:lineRule="auto"/>
        <w:ind w:firstLine="709"/>
        <w:contextualSpacing/>
        <w:jc w:val="both"/>
        <w:rPr>
          <w:sz w:val="28"/>
        </w:rPr>
      </w:pPr>
      <w:r w:rsidRPr="00F75D8A">
        <w:rPr>
          <w:sz w:val="28"/>
        </w:rPr>
        <w:t>&lt;...&gt; В 2002 році, в момент, коли вона намагалася допомогти заявниці втекти з родинного помешкання, мати останньої зазнала смертельних пострілів з боку чоловіка заявниці. Упродовж попередніх років, з боку останнього мали місце прояви агресії проти особи заявниці та її матері, що супроводжувалися неодноразовим завдання поранень, які кваліфікувались лікарями як потенці</w:t>
      </w:r>
      <w:proofErr w:type="gramStart"/>
      <w:r w:rsidRPr="00F75D8A">
        <w:rPr>
          <w:sz w:val="28"/>
        </w:rPr>
        <w:t>и</w:t>
      </w:r>
      <w:proofErr w:type="gramEnd"/>
      <w:r w:rsidRPr="00F75D8A">
        <w:rPr>
          <w:sz w:val="28"/>
        </w:rPr>
        <w:t xml:space="preserve">̆но смертельні. Згадане насильство мало, зокрема, прояви </w:t>
      </w:r>
      <w:proofErr w:type="gramStart"/>
      <w:r w:rsidRPr="00F75D8A">
        <w:rPr>
          <w:sz w:val="28"/>
        </w:rPr>
        <w:t>в</w:t>
      </w:r>
      <w:proofErr w:type="gramEnd"/>
      <w:r w:rsidRPr="00F75D8A">
        <w:rPr>
          <w:sz w:val="28"/>
        </w:rPr>
        <w:t xml:space="preserve"> </w:t>
      </w:r>
      <w:proofErr w:type="gramStart"/>
      <w:r w:rsidRPr="00F75D8A">
        <w:rPr>
          <w:sz w:val="28"/>
        </w:rPr>
        <w:t>форм</w:t>
      </w:r>
      <w:proofErr w:type="gramEnd"/>
      <w:r w:rsidRPr="00F75D8A">
        <w:rPr>
          <w:sz w:val="28"/>
        </w:rPr>
        <w:t xml:space="preserve">і нанесення </w:t>
      </w:r>
      <w:r w:rsidRPr="00F75D8A">
        <w:rPr>
          <w:sz w:val="28"/>
        </w:rPr>
        <w:lastRenderedPageBreak/>
        <w:t xml:space="preserve">побоїв, спроби наїзду автомобілем на обох жінок, яка призвела до тяжких травм матері заявниці, а також нападу із нанесенням останній семи ножових поранень. Жертви повідомляли про ці прояви насильства органам влади і зазначали, що побоюються за своє життя. Кримінальні переслідування, які було відкрито проти чоловіка заявниці по фактам серії правопорушень – зокрема, смертельні погрози, прояви насильства з тяжкими наслідками та замах на вбивство – були закриті принаймні двічі </w:t>
      </w:r>
      <w:proofErr w:type="gramStart"/>
      <w:r w:rsidRPr="00F75D8A">
        <w:rPr>
          <w:sz w:val="28"/>
        </w:rPr>
        <w:t>п</w:t>
      </w:r>
      <w:proofErr w:type="gramEnd"/>
      <w:r w:rsidRPr="00F75D8A">
        <w:rPr>
          <w:sz w:val="28"/>
        </w:rPr>
        <w:t xml:space="preserve">ісля того, як постраждалі відкликали свої скарги внаслідок погроз на свою адресу з боку їхнього нападника. Тим не менш, з огляду на тяжкість завданих поранень, розслідування стосовно </w:t>
      </w:r>
      <w:proofErr w:type="gramStart"/>
      <w:r w:rsidRPr="00F75D8A">
        <w:rPr>
          <w:sz w:val="28"/>
        </w:rPr>
        <w:t>нападу з використанням автомобіля та завдання ножових поранень заявниці завершились</w:t>
      </w:r>
      <w:proofErr w:type="gramEnd"/>
      <w:r w:rsidRPr="00F75D8A">
        <w:rPr>
          <w:sz w:val="28"/>
        </w:rPr>
        <w:t xml:space="preserve"> судовим процесом. Визнаний винним в цих двох нападах, чоловік заявниці був засуджений до трьох місяців позбавлення волі за перший з них – згодом це покарання було пом’якшено до сплати штрафу – та до штрафу із помісячною сплатою за другий. Зрештою, він вбив з вогнепальної зброї маті</w:t>
      </w:r>
      <w:proofErr w:type="gramStart"/>
      <w:r w:rsidRPr="00F75D8A">
        <w:rPr>
          <w:sz w:val="28"/>
        </w:rPr>
        <w:t>р</w:t>
      </w:r>
      <w:proofErr w:type="gramEnd"/>
      <w:r w:rsidRPr="00F75D8A">
        <w:rPr>
          <w:sz w:val="28"/>
        </w:rPr>
        <w:t xml:space="preserve"> заявниці, виправдовуючи цей вчинок потребою захистити свою честь. Визнаний винним у вбивстві в 2008 році та засуджений до довічного ув’язнення, він був тим, не менш, звільнений в очікуванні завершення апеляці</w:t>
      </w:r>
      <w:proofErr w:type="gramStart"/>
      <w:r w:rsidRPr="00F75D8A">
        <w:rPr>
          <w:sz w:val="28"/>
        </w:rPr>
        <w:t>и</w:t>
      </w:r>
      <w:proofErr w:type="gramEnd"/>
      <w:r w:rsidRPr="00F75D8A">
        <w:rPr>
          <w:sz w:val="28"/>
        </w:rPr>
        <w:t>̆ної процедури і знову вдався до</w:t>
      </w:r>
      <w:r>
        <w:rPr>
          <w:sz w:val="28"/>
        </w:rPr>
        <w:t xml:space="preserve"> </w:t>
      </w:r>
      <w:r w:rsidRPr="00F75D8A">
        <w:rPr>
          <w:sz w:val="28"/>
        </w:rPr>
        <w:t xml:space="preserve">погроз на адресу своєї дружини, яка звернулася за захистом до органів влади. Останні вжили відповідних заходів лише сім </w:t>
      </w:r>
      <w:proofErr w:type="gramStart"/>
      <w:r w:rsidRPr="00F75D8A">
        <w:rPr>
          <w:sz w:val="28"/>
        </w:rPr>
        <w:t>м</w:t>
      </w:r>
      <w:proofErr w:type="gramEnd"/>
      <w:r w:rsidRPr="00F75D8A">
        <w:rPr>
          <w:sz w:val="28"/>
        </w:rPr>
        <w:t>ісяців потому, коли Суд звернувся з проханням надати йому інформацію стосовно цієї справи.</w:t>
      </w:r>
    </w:p>
    <w:p w14:paraId="4D901AF1" w14:textId="471417C6" w:rsidR="00AC35CD" w:rsidRPr="00F75D8A" w:rsidRDefault="00AC35CD" w:rsidP="00AC35CD">
      <w:pPr>
        <w:pStyle w:val="a5"/>
        <w:spacing w:line="360" w:lineRule="auto"/>
        <w:ind w:firstLine="709"/>
        <w:contextualSpacing/>
        <w:jc w:val="both"/>
        <w:rPr>
          <w:sz w:val="28"/>
        </w:rPr>
      </w:pPr>
      <w:r w:rsidRPr="00F75D8A">
        <w:rPr>
          <w:sz w:val="28"/>
        </w:rPr>
        <w:t>&lt;...&gt; Рекомендація Комітету Міні</w:t>
      </w:r>
      <w:proofErr w:type="gramStart"/>
      <w:r w:rsidRPr="00F75D8A">
        <w:rPr>
          <w:sz w:val="28"/>
        </w:rPr>
        <w:t>стр</w:t>
      </w:r>
      <w:proofErr w:type="gramEnd"/>
      <w:r w:rsidRPr="00F75D8A">
        <w:rPr>
          <w:sz w:val="28"/>
        </w:rPr>
        <w:t>ів стосовно захисту жінок від проявів насильства (Рек. (2002) 5 від 30 кві</w:t>
      </w:r>
      <w:r>
        <w:rPr>
          <w:sz w:val="28"/>
        </w:rPr>
        <w:t>тня 2002 року) закликає держави</w:t>
      </w:r>
      <w:r>
        <w:rPr>
          <w:color w:val="000000"/>
          <w:sz w:val="28"/>
          <w:szCs w:val="28"/>
          <w:lang w:eastAsia="en-US"/>
        </w:rPr>
        <w:t>–</w:t>
      </w:r>
      <w:r w:rsidRPr="00F75D8A">
        <w:rPr>
          <w:sz w:val="28"/>
        </w:rPr>
        <w:t>члени запровадити, розвивати та/або, за потреби, вдосконалювати національну політику в сфері боротьби проти насильства. Зокрем</w:t>
      </w:r>
      <w:r>
        <w:rPr>
          <w:sz w:val="28"/>
        </w:rPr>
        <w:t>а, їм рекомендовано пересліду</w:t>
      </w:r>
      <w:r w:rsidRPr="00F75D8A">
        <w:rPr>
          <w:sz w:val="28"/>
        </w:rPr>
        <w:t>вати в рамках кримінальної процедури тяжкі прояви насильства проти жінок, передбачити заходи, які б забезпечували жертвам насильства можливість звертатись до суду та отрим</w:t>
      </w:r>
      <w:r>
        <w:rPr>
          <w:sz w:val="28"/>
        </w:rPr>
        <w:t>увати ефек</w:t>
      </w:r>
      <w:r w:rsidRPr="00F75D8A">
        <w:rPr>
          <w:sz w:val="28"/>
        </w:rPr>
        <w:t>тивний захист, а також спону</w:t>
      </w:r>
      <w:r>
        <w:rPr>
          <w:sz w:val="28"/>
        </w:rPr>
        <w:t>кати органи державного звинува</w:t>
      </w:r>
      <w:r w:rsidRPr="00F75D8A">
        <w:rPr>
          <w:sz w:val="28"/>
        </w:rPr>
        <w:t xml:space="preserve">чення розглядати насильство відносно жінок як </w:t>
      </w:r>
      <w:r w:rsidRPr="00F75D8A">
        <w:rPr>
          <w:sz w:val="28"/>
        </w:rPr>
        <w:lastRenderedPageBreak/>
        <w:t xml:space="preserve">обтяжуючий або вирішальний фактор </w:t>
      </w:r>
      <w:proofErr w:type="gramStart"/>
      <w:r w:rsidRPr="00F75D8A">
        <w:rPr>
          <w:sz w:val="28"/>
        </w:rPr>
        <w:t>п</w:t>
      </w:r>
      <w:proofErr w:type="gramEnd"/>
      <w:r w:rsidRPr="00F75D8A">
        <w:rPr>
          <w:sz w:val="28"/>
        </w:rPr>
        <w:t>ід час ухвалення рішення щодо доречності відкриття кримінального провадження.</w:t>
      </w:r>
    </w:p>
    <w:p w14:paraId="2C665B74" w14:textId="77777777" w:rsidR="00AC35CD" w:rsidRPr="00F75D8A" w:rsidRDefault="00AC35CD" w:rsidP="00AC35CD">
      <w:pPr>
        <w:pStyle w:val="a5"/>
        <w:spacing w:line="360" w:lineRule="auto"/>
        <w:ind w:firstLine="709"/>
        <w:contextualSpacing/>
        <w:jc w:val="both"/>
        <w:rPr>
          <w:sz w:val="28"/>
        </w:rPr>
      </w:pPr>
      <w:r w:rsidRPr="00F75D8A">
        <w:rPr>
          <w:sz w:val="28"/>
        </w:rPr>
        <w:t>&lt;...&gt; Суд нагаду</w:t>
      </w:r>
      <w:proofErr w:type="gramStart"/>
      <w:r w:rsidRPr="00F75D8A">
        <w:rPr>
          <w:sz w:val="28"/>
        </w:rPr>
        <w:t>є,</w:t>
      </w:r>
      <w:proofErr w:type="gramEnd"/>
      <w:r w:rsidRPr="00F75D8A">
        <w:rPr>
          <w:sz w:val="28"/>
        </w:rPr>
        <w:t xml:space="preserve"> що у випадку тверджень про невиконання органами влади свого позитивного зобов’язання по захисту права на життя в рамках їхнього обов’язку попереджати та карати будь- які замахи проти особистості, належить встановити, чи зазначені органи знали, або мусили знати, в належний період часу про те, що одна чи кілька осіб зазнавали реальної та безпосередньої загрози для їхнього життя внаслідок кримінальних діянь з боку третьої особи і, в рамках своїх повноважень, не вжили заході</w:t>
      </w:r>
      <w:proofErr w:type="gramStart"/>
      <w:r w:rsidRPr="00F75D8A">
        <w:rPr>
          <w:sz w:val="28"/>
        </w:rPr>
        <w:t>в</w:t>
      </w:r>
      <w:proofErr w:type="gramEnd"/>
      <w:r w:rsidRPr="00F75D8A">
        <w:rPr>
          <w:sz w:val="28"/>
        </w:rPr>
        <w:t xml:space="preserve">, </w:t>
      </w:r>
      <w:proofErr w:type="gramStart"/>
      <w:r w:rsidRPr="00F75D8A">
        <w:rPr>
          <w:sz w:val="28"/>
        </w:rPr>
        <w:t>як</w:t>
      </w:r>
      <w:proofErr w:type="gramEnd"/>
      <w:r w:rsidRPr="00F75D8A">
        <w:rPr>
          <w:sz w:val="28"/>
        </w:rPr>
        <w:t>і, з раціональної точки зору, без сумніву, дозволили б зменшити цей ризик.</w:t>
      </w:r>
    </w:p>
    <w:p w14:paraId="6DCF4B0D" w14:textId="77777777" w:rsidR="00AC35CD" w:rsidRPr="00F75D8A" w:rsidRDefault="00AC35CD" w:rsidP="00AC35CD">
      <w:pPr>
        <w:pStyle w:val="a5"/>
        <w:spacing w:line="360" w:lineRule="auto"/>
        <w:ind w:firstLine="709"/>
        <w:contextualSpacing/>
        <w:jc w:val="both"/>
        <w:rPr>
          <w:sz w:val="28"/>
        </w:rPr>
      </w:pPr>
      <w:r w:rsidRPr="00F75D8A">
        <w:rPr>
          <w:sz w:val="28"/>
        </w:rPr>
        <w:t xml:space="preserve">&lt;...&gt; Обставини справи </w:t>
      </w:r>
      <w:proofErr w:type="gramStart"/>
      <w:r w:rsidRPr="00F75D8A">
        <w:rPr>
          <w:sz w:val="28"/>
        </w:rPr>
        <w:t>св</w:t>
      </w:r>
      <w:proofErr w:type="gramEnd"/>
      <w:r w:rsidRPr="00F75D8A">
        <w:rPr>
          <w:sz w:val="28"/>
        </w:rPr>
        <w:t>ідчать про систематичні прояви насильства, якого, із зростаючою інтенсивністю, зазнавали заявниця та її мати – тяжкість цих проявів була достатньою для обґрунтування вжиття превентивних заходів – а також про постійні загрози життю та безпеці обох жінок. Відтоді як було встановлено попередні факти домашнього насильства з боку чоловіка заявниці, ризик рецидиву був значний. Органам влади було відомо про цю ситуацію, а мати заявниці, за два тижні до своєї загибелі, повідомляла прокуратуру про безпосередню загрозу її життю і викликала поліцію. Звідси витіка</w:t>
      </w:r>
      <w:proofErr w:type="gramStart"/>
      <w:r w:rsidRPr="00F75D8A">
        <w:rPr>
          <w:sz w:val="28"/>
        </w:rPr>
        <w:t>є,</w:t>
      </w:r>
      <w:proofErr w:type="gramEnd"/>
      <w:r w:rsidRPr="00F75D8A">
        <w:rPr>
          <w:sz w:val="28"/>
        </w:rPr>
        <w:t xml:space="preserve"> що ризик смертельного нападу був передбачуваний.</w:t>
      </w:r>
      <w:r>
        <w:rPr>
          <w:sz w:val="28"/>
        </w:rPr>
        <w:t xml:space="preserve"> </w:t>
      </w:r>
      <w:r w:rsidRPr="00F75D8A">
        <w:rPr>
          <w:sz w:val="28"/>
        </w:rPr>
        <w:t>порушення прав жертв згідно зі статею 8 Конвенціі, оскільки серйозність загрози, яка існувала для матері заявниці, робило цей захід необхідним.</w:t>
      </w:r>
    </w:p>
    <w:p w14:paraId="447F30BA" w14:textId="77777777" w:rsidR="00AC35CD" w:rsidRPr="00F75D8A" w:rsidRDefault="00AC35CD" w:rsidP="00AC35CD">
      <w:pPr>
        <w:pStyle w:val="a5"/>
        <w:spacing w:line="360" w:lineRule="auto"/>
        <w:ind w:firstLine="709"/>
        <w:contextualSpacing/>
        <w:jc w:val="both"/>
        <w:rPr>
          <w:sz w:val="28"/>
        </w:rPr>
      </w:pPr>
      <w:r w:rsidRPr="00F75D8A">
        <w:rPr>
          <w:sz w:val="28"/>
        </w:rPr>
        <w:t>&lt;...&gt; Щодо тези Уряду, згідно якої не існувало конкретних доказів існування безпосередньої загрози для матері заявниці, Суд відзнача</w:t>
      </w:r>
      <w:proofErr w:type="gramStart"/>
      <w:r w:rsidRPr="00F75D8A">
        <w:rPr>
          <w:sz w:val="28"/>
        </w:rPr>
        <w:t>є,</w:t>
      </w:r>
      <w:proofErr w:type="gramEnd"/>
      <w:r w:rsidRPr="00F75D8A">
        <w:rPr>
          <w:sz w:val="28"/>
        </w:rPr>
        <w:t xml:space="preserve"> що органи влади не оцінювали міру загрози, яку представляв чоловік заявниці, та не доходили висновку про те, що утримання під вартою мало би непропорційний характер. Вони не ухвалювали </w:t>
      </w:r>
      <w:proofErr w:type="gramStart"/>
      <w:r w:rsidRPr="00F75D8A">
        <w:rPr>
          <w:sz w:val="28"/>
        </w:rPr>
        <w:t>р</w:t>
      </w:r>
      <w:proofErr w:type="gramEnd"/>
      <w:r w:rsidRPr="00F75D8A">
        <w:rPr>
          <w:sz w:val="28"/>
        </w:rPr>
        <w:t xml:space="preserve">ішення з цих питань. </w:t>
      </w:r>
      <w:proofErr w:type="gramStart"/>
      <w:r w:rsidRPr="00F75D8A">
        <w:rPr>
          <w:sz w:val="28"/>
        </w:rPr>
        <w:t>За</w:t>
      </w:r>
      <w:proofErr w:type="gramEnd"/>
      <w:r w:rsidRPr="00F75D8A">
        <w:rPr>
          <w:sz w:val="28"/>
        </w:rPr>
        <w:t xml:space="preserve"> </w:t>
      </w:r>
      <w:proofErr w:type="gramStart"/>
      <w:r w:rsidRPr="00F75D8A">
        <w:rPr>
          <w:sz w:val="28"/>
        </w:rPr>
        <w:t>будь</w:t>
      </w:r>
      <w:proofErr w:type="gramEnd"/>
      <w:r w:rsidRPr="00F75D8A">
        <w:rPr>
          <w:sz w:val="28"/>
        </w:rPr>
        <w:t xml:space="preserve"> яких обставин, в питанні домашнього насильства, права нападника не можуть переважати над правом жертви на життя та моральну недоторканість.</w:t>
      </w:r>
    </w:p>
    <w:p w14:paraId="5E7D24E9" w14:textId="77777777" w:rsidR="00AC35CD" w:rsidRPr="00F75D8A" w:rsidRDefault="00AC35CD" w:rsidP="00AC35CD">
      <w:pPr>
        <w:pStyle w:val="a5"/>
        <w:spacing w:line="360" w:lineRule="auto"/>
        <w:ind w:firstLine="709"/>
        <w:contextualSpacing/>
        <w:jc w:val="both"/>
        <w:rPr>
          <w:sz w:val="28"/>
        </w:rPr>
      </w:pPr>
      <w:r w:rsidRPr="00F75D8A">
        <w:rPr>
          <w:sz w:val="28"/>
        </w:rPr>
        <w:t>&lt;...&gt; Суд відзнача</w:t>
      </w:r>
      <w:proofErr w:type="gramStart"/>
      <w:r w:rsidRPr="00F75D8A">
        <w:rPr>
          <w:sz w:val="28"/>
        </w:rPr>
        <w:t>є,</w:t>
      </w:r>
      <w:proofErr w:type="gramEnd"/>
      <w:r w:rsidRPr="00F75D8A">
        <w:rPr>
          <w:sz w:val="28"/>
        </w:rPr>
        <w:t xml:space="preserve"> що органи влади мали можливість вжити охоронних заходів на підст</w:t>
      </w:r>
      <w:r>
        <w:rPr>
          <w:sz w:val="28"/>
        </w:rPr>
        <w:t>аві закону про захист родини (№</w:t>
      </w:r>
      <w:r w:rsidRPr="00F75D8A">
        <w:rPr>
          <w:sz w:val="28"/>
        </w:rPr>
        <w:t xml:space="preserve">4320) або ж заборонити </w:t>
      </w:r>
      <w:r w:rsidRPr="00F75D8A">
        <w:rPr>
          <w:sz w:val="28"/>
        </w:rPr>
        <w:lastRenderedPageBreak/>
        <w:t xml:space="preserve">чоловіку заявниці входити в контакт з матір’ю останньої, спілкуватися з нею, наближатися до неї або з’являтись у визначених місцях. У </w:t>
      </w:r>
      <w:proofErr w:type="gramStart"/>
      <w:r w:rsidRPr="00F75D8A">
        <w:rPr>
          <w:sz w:val="28"/>
        </w:rPr>
        <w:t>п</w:t>
      </w:r>
      <w:proofErr w:type="gramEnd"/>
      <w:r w:rsidRPr="00F75D8A">
        <w:rPr>
          <w:sz w:val="28"/>
        </w:rPr>
        <w:t>ідсумку, не виявивши належної сумлінності, вони не дотримались свого позитивного зобов’язання по захисту права на життя стосовно матері заявниці.</w:t>
      </w:r>
    </w:p>
    <w:p w14:paraId="01FDFA94" w14:textId="77777777" w:rsidR="00AC35CD" w:rsidRPr="00F75D8A" w:rsidRDefault="00AC35CD" w:rsidP="00AC35CD">
      <w:pPr>
        <w:pStyle w:val="a5"/>
        <w:spacing w:line="360" w:lineRule="auto"/>
        <w:ind w:firstLine="709"/>
        <w:contextualSpacing/>
        <w:jc w:val="both"/>
        <w:rPr>
          <w:sz w:val="28"/>
        </w:rPr>
      </w:pPr>
      <w:r w:rsidRPr="00F75D8A">
        <w:rPr>
          <w:sz w:val="28"/>
        </w:rPr>
        <w:t xml:space="preserve">&lt;...&gt; Триваючи вже більше шести років, кримінальне переслідування по факту вбивства матері заявниці наразі перебуває </w:t>
      </w:r>
      <w:proofErr w:type="gramStart"/>
      <w:r w:rsidRPr="00F75D8A">
        <w:rPr>
          <w:sz w:val="28"/>
        </w:rPr>
        <w:t>в</w:t>
      </w:r>
      <w:proofErr w:type="gramEnd"/>
      <w:r w:rsidRPr="00F75D8A">
        <w:rPr>
          <w:sz w:val="28"/>
        </w:rPr>
        <w:t xml:space="preserve"> стадії оскарження. За цих умов, не можна говорити про ефективну реакцію органів влади на факт зумисного вбивства, яке визнається й</w:t>
      </w:r>
      <w:proofErr w:type="gramStart"/>
      <w:r w:rsidRPr="00F75D8A">
        <w:rPr>
          <w:sz w:val="28"/>
        </w:rPr>
        <w:t>ого</w:t>
      </w:r>
      <w:proofErr w:type="gramEnd"/>
      <w:r w:rsidRPr="00F75D8A">
        <w:rPr>
          <w:sz w:val="28"/>
        </w:rPr>
        <w:t xml:space="preserve"> автором.</w:t>
      </w:r>
    </w:p>
    <w:p w14:paraId="0782C3E1" w14:textId="77777777" w:rsidR="00AC35CD" w:rsidRPr="00F75D8A" w:rsidRDefault="00AC35CD" w:rsidP="00AC35CD">
      <w:pPr>
        <w:pStyle w:val="a5"/>
        <w:spacing w:line="360" w:lineRule="auto"/>
        <w:ind w:firstLine="709"/>
        <w:contextualSpacing/>
        <w:jc w:val="both"/>
        <w:rPr>
          <w:sz w:val="28"/>
        </w:rPr>
      </w:pPr>
      <w:proofErr w:type="gramStart"/>
      <w:r w:rsidRPr="00F75D8A">
        <w:rPr>
          <w:sz w:val="28"/>
        </w:rPr>
        <w:t>&lt;...&gt; кримінальна юстиція</w:t>
      </w:r>
      <w:r>
        <w:rPr>
          <w:sz w:val="28"/>
        </w:rPr>
        <w:t xml:space="preserve"> не справила належного стримую</w:t>
      </w:r>
      <w:r w:rsidRPr="00F75D8A">
        <w:rPr>
          <w:sz w:val="28"/>
        </w:rPr>
        <w:t>чого ефекту в цій справі. Відтоді як органи влади були поінформовані про цю ситуацію, вони не могли висувати поведінку жертви аргументом на виправдання невжиття зі свого боку необхідних заходів, аби перешкодити втіленню загроз фізичній недоторканості.</w:t>
      </w:r>
      <w:proofErr w:type="gramEnd"/>
    </w:p>
    <w:p w14:paraId="3EA1467D" w14:textId="77777777" w:rsidR="00AC35CD" w:rsidRPr="00F75D8A" w:rsidRDefault="00AC35CD" w:rsidP="00AC35CD">
      <w:pPr>
        <w:pStyle w:val="a5"/>
        <w:spacing w:line="360" w:lineRule="auto"/>
        <w:ind w:firstLine="709"/>
        <w:contextualSpacing/>
        <w:jc w:val="both"/>
        <w:rPr>
          <w:sz w:val="28"/>
        </w:rPr>
      </w:pPr>
      <w:r w:rsidRPr="00F75D8A">
        <w:rPr>
          <w:sz w:val="28"/>
        </w:rPr>
        <w:t xml:space="preserve">&lt;...&gt; Реакція органів влади на поведінку чоловіка заявниці була, вочевидь, </w:t>
      </w:r>
      <w:proofErr w:type="gramStart"/>
      <w:r w:rsidRPr="00F75D8A">
        <w:rPr>
          <w:sz w:val="28"/>
        </w:rPr>
        <w:t>неадекватною</w:t>
      </w:r>
      <w:proofErr w:type="gramEnd"/>
      <w:r w:rsidRPr="00F75D8A">
        <w:rPr>
          <w:sz w:val="28"/>
        </w:rPr>
        <w:t xml:space="preserve">, враховуючи тяжкість вчинених ним правопорушень. Судові </w:t>
      </w:r>
      <w:proofErr w:type="gramStart"/>
      <w:r w:rsidRPr="00F75D8A">
        <w:rPr>
          <w:sz w:val="28"/>
        </w:rPr>
        <w:t>р</w:t>
      </w:r>
      <w:proofErr w:type="gramEnd"/>
      <w:r w:rsidRPr="00F75D8A">
        <w:rPr>
          <w:sz w:val="28"/>
        </w:rPr>
        <w:t>іше</w:t>
      </w:r>
      <w:r>
        <w:rPr>
          <w:sz w:val="28"/>
        </w:rPr>
        <w:t>ння стосовно нього, як видаєть</w:t>
      </w:r>
      <w:r w:rsidRPr="00F75D8A">
        <w:rPr>
          <w:sz w:val="28"/>
        </w:rPr>
        <w:t>ся, не справили на нього ніякого запобіжного чи стримуючого ефекту, та навіть свідчать про певну терпимість до його діянь, оскільки він був засуджений лише до нетривалого ув’язнення – згодом пом’якшеного до штрафу – по факту наїзду автомобілем на</w:t>
      </w:r>
      <w:r>
        <w:rPr>
          <w:sz w:val="28"/>
        </w:rPr>
        <w:t xml:space="preserve"> </w:t>
      </w:r>
      <w:r w:rsidRPr="00F75D8A">
        <w:rPr>
          <w:sz w:val="28"/>
        </w:rPr>
        <w:t xml:space="preserve">матір заявниці та – що є </w:t>
      </w:r>
      <w:proofErr w:type="gramStart"/>
      <w:r w:rsidRPr="00F75D8A">
        <w:rPr>
          <w:sz w:val="28"/>
        </w:rPr>
        <w:t>найб</w:t>
      </w:r>
      <w:proofErr w:type="gramEnd"/>
      <w:r w:rsidRPr="00F75D8A">
        <w:rPr>
          <w:sz w:val="28"/>
        </w:rPr>
        <w:t>ільш вражаючим – до незначного штрафу з поступовою сплатою по факту нанесення заявниці семи ножових поранень. До речі, лише в січні 1998 ро</w:t>
      </w:r>
      <w:r>
        <w:rPr>
          <w:sz w:val="28"/>
        </w:rPr>
        <w:t>ку, із введенням в дію закону №</w:t>
      </w:r>
      <w:r w:rsidRPr="00F75D8A">
        <w:rPr>
          <w:sz w:val="28"/>
        </w:rPr>
        <w:t xml:space="preserve">4320, до правового поля Туреччини було запроваджено </w:t>
      </w:r>
      <w:proofErr w:type="gramStart"/>
      <w:r w:rsidRPr="00F75D8A">
        <w:rPr>
          <w:sz w:val="28"/>
        </w:rPr>
        <w:t>адм</w:t>
      </w:r>
      <w:proofErr w:type="gramEnd"/>
      <w:r w:rsidRPr="00F75D8A">
        <w:rPr>
          <w:sz w:val="28"/>
        </w:rPr>
        <w:t xml:space="preserve">іністративні та репресивні заходи на захист осіб, що страждають від домашнього насильства. </w:t>
      </w:r>
      <w:proofErr w:type="gramStart"/>
      <w:r w:rsidRPr="00F75D8A">
        <w:rPr>
          <w:sz w:val="28"/>
        </w:rPr>
        <w:t>Кр</w:t>
      </w:r>
      <w:proofErr w:type="gramEnd"/>
      <w:r w:rsidRPr="00F75D8A">
        <w:rPr>
          <w:sz w:val="28"/>
        </w:rPr>
        <w:t xml:space="preserve">ім того, в цій справі, владні органи не скористались ефективно засобами та санкціями, які були відтоді в їх розпорядженні. Зрештою, Суд зауважує з великим занепокоєнням, що заявниця і донині зазнає актів насильства, а владні органи продовжують виявляти пасивність. Не зважаючи на звернення по допомогу від заявниці, з боку владних органів не було ніякої реакції аж до того, як Суд звернувся </w:t>
      </w:r>
      <w:proofErr w:type="gramStart"/>
      <w:r w:rsidRPr="00F75D8A">
        <w:rPr>
          <w:sz w:val="28"/>
        </w:rPr>
        <w:t>до</w:t>
      </w:r>
      <w:proofErr w:type="gramEnd"/>
      <w:r w:rsidRPr="00F75D8A">
        <w:rPr>
          <w:sz w:val="28"/>
        </w:rPr>
        <w:t xml:space="preserve"> Уряду з проханням надати інформацію про вжиті на її захист заходи. У </w:t>
      </w:r>
      <w:proofErr w:type="gramStart"/>
      <w:r w:rsidRPr="00F75D8A">
        <w:rPr>
          <w:sz w:val="28"/>
        </w:rPr>
        <w:t>п</w:t>
      </w:r>
      <w:proofErr w:type="gramEnd"/>
      <w:r w:rsidRPr="00F75D8A">
        <w:rPr>
          <w:sz w:val="28"/>
        </w:rPr>
        <w:t xml:space="preserve">ідсумку, владні </w:t>
      </w:r>
      <w:r w:rsidRPr="00F75D8A">
        <w:rPr>
          <w:sz w:val="28"/>
        </w:rPr>
        <w:lastRenderedPageBreak/>
        <w:t>органи не виконали свого обов’язку вжити заходів на захист заявниці, аби утворити дієвий механізм запобігання, який убезпечив би її фізичну недотор- каність від серйозних загроз з боку її колишнього чоловіка.</w:t>
      </w:r>
    </w:p>
    <w:p w14:paraId="4C19F946" w14:textId="77777777" w:rsidR="00AC35CD" w:rsidRPr="00F75D8A" w:rsidRDefault="00AC35CD" w:rsidP="00AC35CD">
      <w:pPr>
        <w:pStyle w:val="a5"/>
        <w:spacing w:line="360" w:lineRule="auto"/>
        <w:ind w:firstLine="709"/>
        <w:contextualSpacing/>
        <w:jc w:val="both"/>
        <w:rPr>
          <w:sz w:val="28"/>
        </w:rPr>
      </w:pPr>
      <w:r w:rsidRPr="00F75D8A">
        <w:rPr>
          <w:sz w:val="28"/>
        </w:rPr>
        <w:t>&lt;...&gt; Суд відзнача</w:t>
      </w:r>
      <w:proofErr w:type="gramStart"/>
      <w:r w:rsidRPr="00F75D8A">
        <w:rPr>
          <w:sz w:val="28"/>
        </w:rPr>
        <w:t>є,</w:t>
      </w:r>
      <w:proofErr w:type="gramEnd"/>
      <w:r w:rsidRPr="00F75D8A">
        <w:rPr>
          <w:sz w:val="28"/>
        </w:rPr>
        <w:t xml:space="preserve"> що згідно з відповідними нормами і принципами міжнародного права, які визнані переважною більшістю країн – невиконання, навіть ненавмисне, державами їхнього обов’язку захищати жінок від домашнього насильства розглядається як порушення права останніх на рівний захист з боку закону. Доповіді, які надані адвокатською колегією Дійярбакіру та Amnesty International – і не заперечуються Урядом – відзначають, що Дійярбакі</w:t>
      </w:r>
      <w:proofErr w:type="gramStart"/>
      <w:r w:rsidRPr="00F75D8A">
        <w:rPr>
          <w:sz w:val="28"/>
        </w:rPr>
        <w:t>р</w:t>
      </w:r>
      <w:proofErr w:type="gramEnd"/>
      <w:r w:rsidRPr="00F75D8A">
        <w:rPr>
          <w:sz w:val="28"/>
        </w:rPr>
        <w:t>, де</w:t>
      </w:r>
      <w:r>
        <w:rPr>
          <w:sz w:val="28"/>
        </w:rPr>
        <w:t xml:space="preserve"> заявниця проживала у відповід</w:t>
      </w:r>
      <w:r w:rsidRPr="00F75D8A">
        <w:rPr>
          <w:sz w:val="28"/>
        </w:rPr>
        <w:t xml:space="preserve">ний період часу, нараховує найбільшу кількість зареєстрованих жертв домашнього насильства. Останні є виключно жінками, переважно курдського походження, дуже часто неосвічені чи малоосвічені і, як правило, без власних доходів. Згадані доповіді дають </w:t>
      </w:r>
      <w:proofErr w:type="gramStart"/>
      <w:r w:rsidRPr="00F75D8A">
        <w:rPr>
          <w:sz w:val="28"/>
        </w:rPr>
        <w:t>п</w:t>
      </w:r>
      <w:proofErr w:type="gramEnd"/>
      <w:r w:rsidRPr="00F75D8A">
        <w:rPr>
          <w:sz w:val="28"/>
        </w:rPr>
        <w:t xml:space="preserve">ідстави вважати, що домашнє насильство толерується владними органами, а наявні заходи протидії не є ефективними. Замість розслідувати скарги потерпілих, офіцери поліції виступають в якості посередників, намагаючись переконати їх повернутись до родинного помешкання та відкликати </w:t>
      </w:r>
      <w:proofErr w:type="gramStart"/>
      <w:r w:rsidRPr="00F75D8A">
        <w:rPr>
          <w:sz w:val="28"/>
        </w:rPr>
        <w:t>свою</w:t>
      </w:r>
      <w:proofErr w:type="gramEnd"/>
      <w:r w:rsidRPr="00F75D8A">
        <w:rPr>
          <w:sz w:val="28"/>
        </w:rPr>
        <w:t xml:space="preserve"> скаргу. Видача та доведення приписі</w:t>
      </w:r>
      <w:proofErr w:type="gramStart"/>
      <w:r w:rsidRPr="00F75D8A">
        <w:rPr>
          <w:sz w:val="28"/>
        </w:rPr>
        <w:t>в</w:t>
      </w:r>
      <w:proofErr w:type="gramEnd"/>
      <w:r w:rsidRPr="00F75D8A">
        <w:rPr>
          <w:sz w:val="28"/>
        </w:rPr>
        <w:t xml:space="preserve"> часто відбувається із запізненням, а суди схильні розглядати ці процедури </w:t>
      </w:r>
      <w:proofErr w:type="gramStart"/>
      <w:r w:rsidRPr="00F75D8A">
        <w:rPr>
          <w:sz w:val="28"/>
        </w:rPr>
        <w:t>як</w:t>
      </w:r>
      <w:proofErr w:type="gramEnd"/>
      <w:r w:rsidRPr="00F75D8A">
        <w:rPr>
          <w:sz w:val="28"/>
        </w:rPr>
        <w:t xml:space="preserve"> одну з форм позову з розірвання шлюбу. Заходи, які вживаються проти</w:t>
      </w:r>
      <w:r>
        <w:rPr>
          <w:sz w:val="28"/>
        </w:rPr>
        <w:t xml:space="preserve"> </w:t>
      </w:r>
      <w:r w:rsidRPr="00F75D8A">
        <w:rPr>
          <w:sz w:val="28"/>
        </w:rPr>
        <w:t>винуватців домашнього насильства, не мають стримуючого характеру, оскільки їх суворість пом’якшується з міркувань дотримання звичаю, традиції або честі.</w:t>
      </w:r>
    </w:p>
    <w:p w14:paraId="1B7CD51D" w14:textId="77777777" w:rsidR="00AC35CD" w:rsidRPr="00F75D8A" w:rsidRDefault="00AC35CD" w:rsidP="00AC35CD">
      <w:pPr>
        <w:pStyle w:val="a5"/>
        <w:spacing w:line="360" w:lineRule="auto"/>
        <w:ind w:firstLine="709"/>
        <w:contextualSpacing/>
        <w:jc w:val="both"/>
        <w:rPr>
          <w:sz w:val="28"/>
        </w:rPr>
      </w:pPr>
      <w:r w:rsidRPr="00F75D8A">
        <w:rPr>
          <w:sz w:val="28"/>
        </w:rPr>
        <w:t xml:space="preserve">&lt;...&gt; Виходячи з цього, Суд доходить висновку, що домашнє насильство зачіпає головним </w:t>
      </w:r>
      <w:proofErr w:type="gramStart"/>
      <w:r w:rsidRPr="00F75D8A">
        <w:rPr>
          <w:sz w:val="28"/>
        </w:rPr>
        <w:t>чином ж</w:t>
      </w:r>
      <w:proofErr w:type="gramEnd"/>
      <w:r w:rsidRPr="00F75D8A">
        <w:rPr>
          <w:sz w:val="28"/>
        </w:rPr>
        <w:t xml:space="preserve">інок, а розповсюджена та дискримінуюча в цій ситуації пасивність з боку турецьких органів влади створює сприятливе середовище для цього насильства. Прояви насильства </w:t>
      </w:r>
      <w:proofErr w:type="gramStart"/>
      <w:r w:rsidRPr="00F75D8A">
        <w:rPr>
          <w:sz w:val="28"/>
        </w:rPr>
        <w:t>по</w:t>
      </w:r>
      <w:proofErr w:type="gramEnd"/>
      <w:r w:rsidRPr="00F75D8A">
        <w:rPr>
          <w:sz w:val="28"/>
        </w:rPr>
        <w:t xml:space="preserve"> відношенню до заявниці </w:t>
      </w:r>
      <w:proofErr w:type="gramStart"/>
      <w:r w:rsidRPr="00F75D8A">
        <w:rPr>
          <w:sz w:val="28"/>
        </w:rPr>
        <w:t>та</w:t>
      </w:r>
      <w:proofErr w:type="gramEnd"/>
      <w:r w:rsidRPr="00F75D8A">
        <w:rPr>
          <w:sz w:val="28"/>
        </w:rPr>
        <w:t xml:space="preserve"> її матері мають розглядатися як такі, що ґрунтуються на статевій ознаці, а отже є формою дискримінації відносно жінок. Попри реформи, запроваджені урядом останніми роками, байдужість, яку зазвичай виявляють органи правосуддя в цьому питанні, а також безкарність, якою користуються </w:t>
      </w:r>
      <w:r w:rsidRPr="00F75D8A">
        <w:rPr>
          <w:sz w:val="28"/>
        </w:rPr>
        <w:lastRenderedPageBreak/>
        <w:t xml:space="preserve">нападники – і які проілюстровані цією справою – відображують недостатню </w:t>
      </w:r>
      <w:proofErr w:type="gramStart"/>
      <w:r w:rsidRPr="00F75D8A">
        <w:rPr>
          <w:sz w:val="28"/>
        </w:rPr>
        <w:t>р</w:t>
      </w:r>
      <w:proofErr w:type="gramEnd"/>
      <w:r w:rsidRPr="00F75D8A">
        <w:rPr>
          <w:sz w:val="28"/>
        </w:rPr>
        <w:t>ішучість з боку владних органів, аби вжити необхідних заходів для вирішення проблеми домашнього насильства.</w:t>
      </w:r>
    </w:p>
    <w:p w14:paraId="1F08757B" w14:textId="77777777" w:rsidR="00AC35CD" w:rsidRDefault="00AC35CD" w:rsidP="00AC35CD">
      <w:pPr>
        <w:pStyle w:val="a5"/>
        <w:spacing w:line="360" w:lineRule="auto"/>
        <w:ind w:firstLine="709"/>
        <w:contextualSpacing/>
        <w:jc w:val="both"/>
        <w:rPr>
          <w:sz w:val="28"/>
        </w:rPr>
      </w:pPr>
      <w:r w:rsidRPr="00F75D8A">
        <w:rPr>
          <w:sz w:val="28"/>
        </w:rPr>
        <w:t>&lt;...&gt; Суд встановив порушення статті 2 (право на життя) Конвенції стосовно вбивства тещі чоловіка та порушення статті 3 (заборона нелюдського чи такого, що принижує гідність поводження) Конвенції стосовно того, що держава не вжила заході</w:t>
      </w:r>
      <w:proofErr w:type="gramStart"/>
      <w:r w:rsidRPr="00F75D8A">
        <w:rPr>
          <w:sz w:val="28"/>
        </w:rPr>
        <w:t>в</w:t>
      </w:r>
      <w:proofErr w:type="gramEnd"/>
      <w:r w:rsidRPr="00F75D8A">
        <w:rPr>
          <w:sz w:val="28"/>
        </w:rPr>
        <w:t xml:space="preserve"> для охорони його дружини. Туреччина не запровадила та не імплементувала систему покарань за домашнє насильство та захист жертв. Органи влади навіть не вжили доступних засобі</w:t>
      </w:r>
      <w:proofErr w:type="gramStart"/>
      <w:r w:rsidRPr="00F75D8A">
        <w:rPr>
          <w:sz w:val="28"/>
        </w:rPr>
        <w:t>в</w:t>
      </w:r>
      <w:proofErr w:type="gramEnd"/>
      <w:r w:rsidRPr="00F75D8A">
        <w:rPr>
          <w:sz w:val="28"/>
        </w:rPr>
        <w:t xml:space="preserve"> для захисту та припинили розгляд як «сімейні справи», ігноруючи причини відкликання заяв. </w:t>
      </w:r>
      <w:proofErr w:type="gramStart"/>
      <w:r w:rsidRPr="00F75D8A">
        <w:rPr>
          <w:sz w:val="28"/>
        </w:rPr>
        <w:t>Повинна існувати юридична база, яка дозволяє продовжувати кримінальне переслідування незалежно від того, чи були скарги відкликані. Суд також встановив – вперше у справі про домашнє насильство – порушення статті 14 (заборона дискримінації) у поєднанні із статтями 2 і 3 Конвенції, оскільки насильство, яке пережили дві жінки, базувалось на гендерних ознаках;</w:t>
      </w:r>
      <w:proofErr w:type="gramEnd"/>
      <w:r w:rsidRPr="00F75D8A">
        <w:rPr>
          <w:sz w:val="28"/>
        </w:rPr>
        <w:t xml:space="preserve"> домашнє насильство в більшості випадків здійснюється по відношенню до жінок і воно заохочується дискримі</w:t>
      </w:r>
      <w:proofErr w:type="gramStart"/>
      <w:r w:rsidRPr="00F75D8A">
        <w:rPr>
          <w:sz w:val="28"/>
        </w:rPr>
        <w:t>націи</w:t>
      </w:r>
      <w:proofErr w:type="gramEnd"/>
      <w:r w:rsidRPr="00F75D8A">
        <w:rPr>
          <w:sz w:val="28"/>
        </w:rPr>
        <w:t>̆ною правовою пасивністю.</w:t>
      </w:r>
    </w:p>
    <w:p w14:paraId="228FAF26" w14:textId="77777777" w:rsidR="00AC35CD" w:rsidRPr="008F7315" w:rsidRDefault="00AC35CD" w:rsidP="00AC35CD">
      <w:pPr>
        <w:pStyle w:val="a5"/>
        <w:spacing w:line="360" w:lineRule="auto"/>
        <w:ind w:firstLine="709"/>
        <w:contextualSpacing/>
        <w:jc w:val="both"/>
        <w:rPr>
          <w:sz w:val="28"/>
        </w:rPr>
      </w:pPr>
      <w:r>
        <w:rPr>
          <w:sz w:val="28"/>
        </w:rPr>
        <w:t xml:space="preserve">Ще одним прикладом може бути </w:t>
      </w:r>
      <w:r w:rsidRPr="008F7315">
        <w:rPr>
          <w:sz w:val="28"/>
        </w:rPr>
        <w:t>Рішення Комітету з ліквідації дискримінації щодо жінок у справі Світлана Медведєва проти</w:t>
      </w:r>
      <w:proofErr w:type="gramStart"/>
      <w:r w:rsidRPr="008F7315">
        <w:rPr>
          <w:sz w:val="28"/>
        </w:rPr>
        <w:t xml:space="preserve"> Р</w:t>
      </w:r>
      <w:proofErr w:type="gramEnd"/>
      <w:r w:rsidRPr="008F7315">
        <w:rPr>
          <w:sz w:val="28"/>
        </w:rPr>
        <w:t>осійської Федерації в</w:t>
      </w:r>
      <w:r>
        <w:rPr>
          <w:sz w:val="28"/>
        </w:rPr>
        <w:t>ід 25 лютого 2016 року (витяг):</w:t>
      </w:r>
    </w:p>
    <w:p w14:paraId="7D3F18DF" w14:textId="77777777" w:rsidR="00AC35CD" w:rsidRPr="008F7315" w:rsidRDefault="00AC35CD" w:rsidP="00AC35CD">
      <w:pPr>
        <w:pStyle w:val="a5"/>
        <w:spacing w:line="360" w:lineRule="auto"/>
        <w:ind w:firstLine="709"/>
        <w:contextualSpacing/>
        <w:jc w:val="both"/>
        <w:rPr>
          <w:sz w:val="28"/>
        </w:rPr>
      </w:pPr>
      <w:r w:rsidRPr="008F7315">
        <w:rPr>
          <w:sz w:val="28"/>
        </w:rPr>
        <w:t xml:space="preserve">&lt;...&gt; У 2005 році </w:t>
      </w:r>
      <w:proofErr w:type="gramStart"/>
      <w:r w:rsidRPr="008F7315">
        <w:rPr>
          <w:sz w:val="28"/>
        </w:rPr>
        <w:t>Св</w:t>
      </w:r>
      <w:proofErr w:type="gramEnd"/>
      <w:r w:rsidRPr="008F7315">
        <w:rPr>
          <w:sz w:val="28"/>
        </w:rPr>
        <w:t>ітлана Медведєва завершила навчання</w:t>
      </w:r>
      <w:r>
        <w:rPr>
          <w:sz w:val="28"/>
        </w:rPr>
        <w:t xml:space="preserve"> </w:t>
      </w:r>
      <w:r w:rsidRPr="008F7315">
        <w:rPr>
          <w:sz w:val="28"/>
        </w:rPr>
        <w:t xml:space="preserve">за спеціальністю судноводія, і з 1 червня 2012 року її було прийнято на роботу водія-моториста до Самарського річкового пасажирського підприємства, яке є товариством з обмеженою відповідальністю. Її призначення було схвалено заступником директора компанії. 29 червня того ж року її було звільнено з поясненням, що укладення з нею </w:t>
      </w:r>
      <w:proofErr w:type="gramStart"/>
      <w:r w:rsidRPr="008F7315">
        <w:rPr>
          <w:sz w:val="28"/>
        </w:rPr>
        <w:t>трудового</w:t>
      </w:r>
      <w:proofErr w:type="gramEnd"/>
      <w:r w:rsidRPr="008F7315">
        <w:rPr>
          <w:sz w:val="28"/>
        </w:rPr>
        <w:t xml:space="preserve"> договору суперечить ст. 253 Трудового кодексу й постанові уряду No 162, в якій перераховано професії, заборонені для жінок або такі, що вимагають для них певних обмежень. &lt;...&gt; Серед заборонених названо роботу воді</w:t>
      </w:r>
      <w:proofErr w:type="gramStart"/>
      <w:r w:rsidRPr="008F7315">
        <w:rPr>
          <w:sz w:val="28"/>
        </w:rPr>
        <w:t>я-моториста</w:t>
      </w:r>
      <w:proofErr w:type="gramEnd"/>
      <w:r w:rsidRPr="008F7315">
        <w:rPr>
          <w:sz w:val="28"/>
        </w:rPr>
        <w:t xml:space="preserve">. Однак додатково зауважено, що роботодавець може прийняти </w:t>
      </w:r>
      <w:proofErr w:type="gramStart"/>
      <w:r w:rsidRPr="008F7315">
        <w:rPr>
          <w:sz w:val="28"/>
        </w:rPr>
        <w:t>р</w:t>
      </w:r>
      <w:proofErr w:type="gramEnd"/>
      <w:r w:rsidRPr="008F7315">
        <w:rPr>
          <w:sz w:val="28"/>
        </w:rPr>
        <w:t xml:space="preserve">ішення про використання праці </w:t>
      </w:r>
      <w:r w:rsidRPr="008F7315">
        <w:rPr>
          <w:sz w:val="28"/>
        </w:rPr>
        <w:lastRenderedPageBreak/>
        <w:t xml:space="preserve">жінки на забороненій посаді, якщо для цього створено безпечні умови роботи. &lt;...&gt; При цьому на законодавчому </w:t>
      </w:r>
      <w:proofErr w:type="gramStart"/>
      <w:r w:rsidRPr="008F7315">
        <w:rPr>
          <w:sz w:val="28"/>
        </w:rPr>
        <w:t>р</w:t>
      </w:r>
      <w:proofErr w:type="gramEnd"/>
      <w:r w:rsidRPr="008F7315">
        <w:rPr>
          <w:sz w:val="28"/>
        </w:rPr>
        <w:t>івні немає жодного пояснення, чому вказана робота є шкідливою для здоров’я жінок.</w:t>
      </w:r>
    </w:p>
    <w:p w14:paraId="78AA1B91" w14:textId="77777777" w:rsidR="00AC35CD" w:rsidRPr="008F7315" w:rsidRDefault="00AC35CD" w:rsidP="00AC35CD">
      <w:pPr>
        <w:pStyle w:val="a5"/>
        <w:spacing w:line="360" w:lineRule="auto"/>
        <w:ind w:firstLine="709"/>
        <w:contextualSpacing/>
        <w:jc w:val="both"/>
        <w:rPr>
          <w:sz w:val="28"/>
        </w:rPr>
      </w:pPr>
      <w:r w:rsidRPr="008F7315">
        <w:rPr>
          <w:sz w:val="28"/>
        </w:rPr>
        <w:t xml:space="preserve">&lt;...&gt; Пані Медведєвою було подано позов </w:t>
      </w:r>
      <w:proofErr w:type="gramStart"/>
      <w:r w:rsidRPr="008F7315">
        <w:rPr>
          <w:sz w:val="28"/>
        </w:rPr>
        <w:t>до</w:t>
      </w:r>
      <w:proofErr w:type="gramEnd"/>
      <w:r w:rsidRPr="008F7315">
        <w:rPr>
          <w:sz w:val="28"/>
        </w:rPr>
        <w:t xml:space="preserve"> суду з метою примусити компанію створити безпечні умови роботи, необхідні для її працевлаштування. В суді вона посилалася на приписи Конституції і Трудового кодексу, які гарантують гендерну </w:t>
      </w:r>
      <w:proofErr w:type="gramStart"/>
      <w:r w:rsidRPr="008F7315">
        <w:rPr>
          <w:sz w:val="28"/>
        </w:rPr>
        <w:t>р</w:t>
      </w:r>
      <w:proofErr w:type="gramEnd"/>
      <w:r w:rsidRPr="008F7315">
        <w:rPr>
          <w:sz w:val="28"/>
        </w:rPr>
        <w:t>івність, рівне ставлення до чоловіків і жінок та забороняють гендерну дискримінацію в трудових відносинах. &lt;...&gt; Але її позов було відхилено. Національні суд</w:t>
      </w:r>
      <w:r>
        <w:rPr>
          <w:sz w:val="28"/>
        </w:rPr>
        <w:t>и вказали, що встановлена забо</w:t>
      </w:r>
      <w:r w:rsidRPr="008F7315">
        <w:rPr>
          <w:sz w:val="28"/>
        </w:rPr>
        <w:t xml:space="preserve">рона не порушує право заявниці на працевлаштування, оскільки захищає її від шкідливих умов праці, які негативно впливають на неї і на її репродуктивне здоров’я. </w:t>
      </w:r>
      <w:proofErr w:type="gramStart"/>
      <w:r w:rsidRPr="008F7315">
        <w:rPr>
          <w:sz w:val="28"/>
        </w:rPr>
        <w:t>Кр</w:t>
      </w:r>
      <w:proofErr w:type="gramEnd"/>
      <w:r w:rsidRPr="008F7315">
        <w:rPr>
          <w:sz w:val="28"/>
        </w:rPr>
        <w:t>ім того, суд посилався на позицію Конс</w:t>
      </w:r>
      <w:r>
        <w:rPr>
          <w:sz w:val="28"/>
        </w:rPr>
        <w:t>титуційного Суду РІ (рішення №</w:t>
      </w:r>
      <w:r w:rsidRPr="008F7315">
        <w:rPr>
          <w:sz w:val="28"/>
        </w:rPr>
        <w:t xml:space="preserve"> 617-O-O від 22 березня 2012 р.) у справі, яка стосувалася заборони для жінок ставати помічниками машині</w:t>
      </w:r>
      <w:proofErr w:type="gramStart"/>
      <w:r w:rsidRPr="008F7315">
        <w:rPr>
          <w:sz w:val="28"/>
        </w:rPr>
        <w:t>ст</w:t>
      </w:r>
      <w:proofErr w:type="gramEnd"/>
      <w:r w:rsidRPr="008F7315">
        <w:rPr>
          <w:sz w:val="28"/>
        </w:rPr>
        <w:t>ів електропоїздів.</w:t>
      </w:r>
    </w:p>
    <w:p w14:paraId="30F093EB" w14:textId="77777777" w:rsidR="00AC35CD" w:rsidRPr="008F7315" w:rsidRDefault="00AC35CD" w:rsidP="00AC35CD">
      <w:pPr>
        <w:pStyle w:val="a5"/>
        <w:spacing w:line="360" w:lineRule="auto"/>
        <w:ind w:firstLine="709"/>
        <w:contextualSpacing/>
        <w:jc w:val="both"/>
        <w:rPr>
          <w:sz w:val="28"/>
        </w:rPr>
      </w:pPr>
      <w:r>
        <w:rPr>
          <w:sz w:val="28"/>
        </w:rPr>
        <w:t>&lt;...&gt; держава</w:t>
      </w:r>
      <w:r>
        <w:rPr>
          <w:color w:val="000000"/>
          <w:sz w:val="28"/>
          <w:szCs w:val="28"/>
          <w:lang w:eastAsia="en-US"/>
        </w:rPr>
        <w:t>–</w:t>
      </w:r>
      <w:r w:rsidRPr="008F7315">
        <w:rPr>
          <w:sz w:val="28"/>
        </w:rPr>
        <w:t>учасниця не заперечу</w:t>
      </w:r>
      <w:proofErr w:type="gramStart"/>
      <w:r w:rsidRPr="008F7315">
        <w:rPr>
          <w:sz w:val="28"/>
        </w:rPr>
        <w:t>є,</w:t>
      </w:r>
      <w:proofErr w:type="gramEnd"/>
      <w:r w:rsidRPr="008F7315">
        <w:rPr>
          <w:sz w:val="28"/>
        </w:rPr>
        <w:t xml:space="preserve"> що авторка була піддана диференційованому ставленню за ознакою статі, але таке ставлення було передбачено національним законодавством і є складовою спеціальних заходів із захисту жінок у певних сферах зайнятості через причини, пов’язані з їх фізичною природою, а саме їх здатністю ставати матерями, а тому такі не слід вважати дискримі</w:t>
      </w:r>
      <w:proofErr w:type="gramStart"/>
      <w:r w:rsidRPr="008F7315">
        <w:rPr>
          <w:sz w:val="28"/>
        </w:rPr>
        <w:t>націи</w:t>
      </w:r>
      <w:proofErr w:type="gramEnd"/>
      <w:r w:rsidRPr="008F7315">
        <w:rPr>
          <w:sz w:val="28"/>
        </w:rPr>
        <w:t>̆ними.</w:t>
      </w:r>
    </w:p>
    <w:p w14:paraId="18677D28" w14:textId="77777777" w:rsidR="00AC35CD" w:rsidRPr="008F7315" w:rsidRDefault="00AC35CD" w:rsidP="00AC35CD">
      <w:pPr>
        <w:pStyle w:val="a5"/>
        <w:spacing w:line="360" w:lineRule="auto"/>
        <w:ind w:firstLine="709"/>
        <w:contextualSpacing/>
        <w:jc w:val="both"/>
        <w:rPr>
          <w:sz w:val="28"/>
        </w:rPr>
      </w:pPr>
      <w:r w:rsidRPr="008F7315">
        <w:rPr>
          <w:sz w:val="28"/>
        </w:rPr>
        <w:t>&lt;...&gt; Комітет вважа</w:t>
      </w:r>
      <w:proofErr w:type="gramStart"/>
      <w:r w:rsidRPr="008F7315">
        <w:rPr>
          <w:sz w:val="28"/>
        </w:rPr>
        <w:t>є,</w:t>
      </w:r>
      <w:proofErr w:type="gramEnd"/>
      <w:r w:rsidRPr="008F7315">
        <w:rPr>
          <w:sz w:val="28"/>
        </w:rPr>
        <w:t xml:space="preserve"> що загальна заборона, яка застосовна до всіх жінок, незалежно від їх віку, сімейного стану, здатності</w:t>
      </w:r>
      <w:r>
        <w:rPr>
          <w:sz w:val="28"/>
        </w:rPr>
        <w:t xml:space="preserve"> </w:t>
      </w:r>
      <w:r w:rsidRPr="008F7315">
        <w:rPr>
          <w:sz w:val="28"/>
        </w:rPr>
        <w:t>або бажання мати дітей, представляє собою порушення прав &lt;...&gt; на рівні із чоловіками можливості працевлаштування й свободу вибору професії й місця роботи.</w:t>
      </w:r>
    </w:p>
    <w:p w14:paraId="553938C1" w14:textId="77777777" w:rsidR="00AC35CD" w:rsidRPr="008F7315" w:rsidRDefault="00AC35CD" w:rsidP="00AC35CD">
      <w:pPr>
        <w:pStyle w:val="a5"/>
        <w:spacing w:line="360" w:lineRule="auto"/>
        <w:ind w:firstLine="709"/>
        <w:contextualSpacing/>
        <w:jc w:val="both"/>
        <w:rPr>
          <w:sz w:val="28"/>
        </w:rPr>
      </w:pPr>
      <w:r w:rsidRPr="008F7315">
        <w:rPr>
          <w:sz w:val="28"/>
        </w:rPr>
        <w:t>&lt;...&gt; Відповідне законодавс</w:t>
      </w:r>
      <w:r>
        <w:rPr>
          <w:sz w:val="28"/>
        </w:rPr>
        <w:t xml:space="preserve">тво «відображає </w:t>
      </w:r>
      <w:proofErr w:type="gramStart"/>
      <w:r>
        <w:rPr>
          <w:sz w:val="28"/>
        </w:rPr>
        <w:t>ст</w:t>
      </w:r>
      <w:proofErr w:type="gramEnd"/>
      <w:r>
        <w:rPr>
          <w:sz w:val="28"/>
        </w:rPr>
        <w:t>ійкі стерео</w:t>
      </w:r>
      <w:r w:rsidRPr="008F7315">
        <w:rPr>
          <w:sz w:val="28"/>
        </w:rPr>
        <w:t>типи щодо ролей і обов’язків жінок і чоловіків у родині й в суспільстві, які сприяють збереженню традиційних ролей жінок як матерів і дружин, підривають соціальний статус жінок і їх освітні й професійні перспективи.</w:t>
      </w:r>
    </w:p>
    <w:p w14:paraId="0F431A0F" w14:textId="77777777" w:rsidR="00AC35CD" w:rsidRPr="008F7315" w:rsidRDefault="00AC35CD" w:rsidP="00AC35CD">
      <w:pPr>
        <w:pStyle w:val="a5"/>
        <w:spacing w:line="360" w:lineRule="auto"/>
        <w:ind w:firstLine="709"/>
        <w:contextualSpacing/>
        <w:jc w:val="both"/>
        <w:rPr>
          <w:sz w:val="28"/>
        </w:rPr>
      </w:pPr>
      <w:r w:rsidRPr="008F7315">
        <w:rPr>
          <w:sz w:val="28"/>
        </w:rPr>
        <w:t>&lt;...&gt; Комітету не було надано жодних даних про те</w:t>
      </w:r>
      <w:r>
        <w:rPr>
          <w:sz w:val="28"/>
        </w:rPr>
        <w:t>, що включення посади моториста</w:t>
      </w:r>
      <w:r>
        <w:rPr>
          <w:color w:val="000000"/>
          <w:sz w:val="28"/>
          <w:szCs w:val="28"/>
          <w:lang w:eastAsia="en-US"/>
        </w:rPr>
        <w:t>–</w:t>
      </w:r>
      <w:r w:rsidRPr="008F7315">
        <w:rPr>
          <w:sz w:val="28"/>
        </w:rPr>
        <w:t xml:space="preserve">рульового до списку заборонених професій обґрунтовується тими </w:t>
      </w:r>
      <w:r w:rsidRPr="008F7315">
        <w:rPr>
          <w:sz w:val="28"/>
        </w:rPr>
        <w:lastRenderedPageBreak/>
        <w:t xml:space="preserve">чи іншими науковими доказами, які б </w:t>
      </w:r>
      <w:proofErr w:type="gramStart"/>
      <w:r w:rsidRPr="008F7315">
        <w:rPr>
          <w:sz w:val="28"/>
        </w:rPr>
        <w:t>п</w:t>
      </w:r>
      <w:proofErr w:type="gramEnd"/>
      <w:r w:rsidRPr="008F7315">
        <w:rPr>
          <w:sz w:val="28"/>
        </w:rPr>
        <w:t>ідтверджували, що ця професія може бути шкідливою для репродуктивного здоров’я жінок.</w:t>
      </w:r>
    </w:p>
    <w:p w14:paraId="1C4B720A" w14:textId="77777777" w:rsidR="00AC35CD" w:rsidRPr="008F7315" w:rsidRDefault="00AC35CD" w:rsidP="00AC35CD">
      <w:pPr>
        <w:pStyle w:val="a5"/>
        <w:spacing w:line="360" w:lineRule="auto"/>
        <w:ind w:firstLine="709"/>
        <w:contextualSpacing/>
        <w:jc w:val="both"/>
        <w:rPr>
          <w:sz w:val="28"/>
        </w:rPr>
      </w:pPr>
      <w:r>
        <w:rPr>
          <w:sz w:val="28"/>
        </w:rPr>
        <w:t>&lt;...&gt; Росія як країна</w:t>
      </w:r>
      <w:r>
        <w:rPr>
          <w:color w:val="000000"/>
          <w:sz w:val="28"/>
          <w:szCs w:val="28"/>
          <w:lang w:eastAsia="en-US"/>
        </w:rPr>
        <w:t>–</w:t>
      </w:r>
      <w:r w:rsidRPr="008F7315">
        <w:rPr>
          <w:sz w:val="28"/>
        </w:rPr>
        <w:t xml:space="preserve">учасниця Конвенції про </w:t>
      </w:r>
      <w:proofErr w:type="gramStart"/>
      <w:r w:rsidRPr="008F7315">
        <w:rPr>
          <w:sz w:val="28"/>
        </w:rPr>
        <w:t>л</w:t>
      </w:r>
      <w:proofErr w:type="gramEnd"/>
      <w:r w:rsidRPr="008F7315">
        <w:rPr>
          <w:sz w:val="28"/>
        </w:rPr>
        <w:t>іквідацію всіх форм дискримінації щодо жінок має створити безпечні умови праці в усіх галузях промислово</w:t>
      </w:r>
      <w:r>
        <w:rPr>
          <w:sz w:val="28"/>
        </w:rPr>
        <w:t>сті замість того, щоб перешкод</w:t>
      </w:r>
      <w:r w:rsidRPr="008F7315">
        <w:rPr>
          <w:sz w:val="28"/>
        </w:rPr>
        <w:t xml:space="preserve">жати працевлаштуванню жінок в певних сферах й залишати створення безпечних умов праці на розсуд роботодавця. &lt;...&gt; </w:t>
      </w:r>
      <w:proofErr w:type="gramStart"/>
      <w:r w:rsidRPr="008F7315">
        <w:rPr>
          <w:sz w:val="28"/>
        </w:rPr>
        <w:t>Кр</w:t>
      </w:r>
      <w:proofErr w:type="gramEnd"/>
      <w:r w:rsidRPr="008F7315">
        <w:rPr>
          <w:sz w:val="28"/>
        </w:rPr>
        <w:t>ім того, Росія зобов’язана забезпечувати захист репродук- тивного здоров’я рівною мірою для жінок і для чоловіків.</w:t>
      </w:r>
    </w:p>
    <w:p w14:paraId="1562B324" w14:textId="77777777" w:rsidR="00AC35CD" w:rsidRPr="008F7315" w:rsidRDefault="00AC35CD" w:rsidP="00AC35CD">
      <w:pPr>
        <w:pStyle w:val="a5"/>
        <w:spacing w:line="360" w:lineRule="auto"/>
        <w:ind w:firstLine="709"/>
        <w:contextualSpacing/>
        <w:jc w:val="both"/>
        <w:rPr>
          <w:sz w:val="28"/>
        </w:rPr>
      </w:pPr>
      <w:r w:rsidRPr="008F7315">
        <w:rPr>
          <w:sz w:val="28"/>
        </w:rPr>
        <w:t xml:space="preserve">&lt;...&gt; </w:t>
      </w:r>
      <w:proofErr w:type="gramStart"/>
      <w:r w:rsidRPr="008F7315">
        <w:rPr>
          <w:sz w:val="28"/>
        </w:rPr>
        <w:t>Через</w:t>
      </w:r>
      <w:proofErr w:type="gramEnd"/>
      <w:r w:rsidRPr="008F7315">
        <w:rPr>
          <w:sz w:val="28"/>
        </w:rPr>
        <w:t xml:space="preserve"> відмову в прац</w:t>
      </w:r>
      <w:r>
        <w:rPr>
          <w:sz w:val="28"/>
        </w:rPr>
        <w:t>евлаштуванні заявниця опиняєть</w:t>
      </w:r>
      <w:r w:rsidRPr="008F7315">
        <w:rPr>
          <w:sz w:val="28"/>
        </w:rPr>
        <w:t xml:space="preserve">ся в ситуації, коли вона не може заробляти собі на життя за допомогою професії, якій вона навчалася. &lt;...&gt; Комітет закликає надати заявниці належне відшкодування завданої шкоди, а також полегшити доступ заявниці до роботи, </w:t>
      </w:r>
      <w:proofErr w:type="gramStart"/>
      <w:r w:rsidRPr="008F7315">
        <w:rPr>
          <w:sz w:val="28"/>
        </w:rPr>
        <w:t>для</w:t>
      </w:r>
      <w:proofErr w:type="gramEnd"/>
      <w:r w:rsidRPr="008F7315">
        <w:rPr>
          <w:sz w:val="28"/>
        </w:rPr>
        <w:t xml:space="preserve"> якої вона має необхідні кваліфікацію.</w:t>
      </w:r>
    </w:p>
    <w:p w14:paraId="067F26D3" w14:textId="77777777" w:rsidR="00AC35CD" w:rsidRPr="008F7315" w:rsidRDefault="00AC35CD" w:rsidP="00AC35CD">
      <w:pPr>
        <w:pStyle w:val="a5"/>
        <w:spacing w:line="360" w:lineRule="auto"/>
        <w:ind w:firstLine="709"/>
        <w:contextualSpacing/>
        <w:jc w:val="both"/>
        <w:rPr>
          <w:sz w:val="28"/>
        </w:rPr>
      </w:pPr>
      <w:r w:rsidRPr="008F7315">
        <w:rPr>
          <w:sz w:val="28"/>
        </w:rPr>
        <w:t>&lt;...&gt; Комітет заклика</w:t>
      </w:r>
      <w:proofErr w:type="gramStart"/>
      <w:r w:rsidRPr="008F7315">
        <w:rPr>
          <w:sz w:val="28"/>
        </w:rPr>
        <w:t>є Р</w:t>
      </w:r>
      <w:proofErr w:type="gramEnd"/>
      <w:r w:rsidRPr="008F7315">
        <w:rPr>
          <w:sz w:val="28"/>
        </w:rPr>
        <w:t>осійську Федерацію:</w:t>
      </w:r>
    </w:p>
    <w:p w14:paraId="57012FB6" w14:textId="77777777" w:rsidR="00AC35CD" w:rsidRPr="008F7315" w:rsidRDefault="00AC35CD" w:rsidP="00AC35CD">
      <w:pPr>
        <w:pStyle w:val="a5"/>
        <w:spacing w:line="360" w:lineRule="auto"/>
        <w:ind w:firstLine="709"/>
        <w:contextualSpacing/>
        <w:jc w:val="both"/>
        <w:rPr>
          <w:sz w:val="28"/>
        </w:rPr>
      </w:pPr>
      <w:r w:rsidRPr="008F7315">
        <w:rPr>
          <w:sz w:val="28"/>
        </w:rPr>
        <w:t xml:space="preserve">– </w:t>
      </w:r>
      <w:r>
        <w:rPr>
          <w:sz w:val="28"/>
        </w:rPr>
        <w:t xml:space="preserve">     </w:t>
      </w:r>
      <w:r w:rsidRPr="008F7315">
        <w:rPr>
          <w:sz w:val="28"/>
        </w:rPr>
        <w:t xml:space="preserve">переглянути й внести зміни до статті 253 </w:t>
      </w:r>
      <w:proofErr w:type="gramStart"/>
      <w:r w:rsidRPr="008F7315">
        <w:rPr>
          <w:sz w:val="28"/>
        </w:rPr>
        <w:t>Трудового</w:t>
      </w:r>
      <w:proofErr w:type="gramEnd"/>
      <w:r>
        <w:rPr>
          <w:sz w:val="28"/>
        </w:rPr>
        <w:t xml:space="preserve"> </w:t>
      </w:r>
      <w:r w:rsidRPr="008F7315">
        <w:rPr>
          <w:sz w:val="28"/>
        </w:rPr>
        <w:t>кодексу;</w:t>
      </w:r>
    </w:p>
    <w:p w14:paraId="639048C2" w14:textId="77777777" w:rsidR="00AC35CD" w:rsidRPr="008F7315" w:rsidRDefault="00AC35CD" w:rsidP="00AC35CD">
      <w:pPr>
        <w:pStyle w:val="a5"/>
        <w:spacing w:line="360" w:lineRule="auto"/>
        <w:ind w:firstLine="709"/>
        <w:contextualSpacing/>
        <w:jc w:val="both"/>
        <w:rPr>
          <w:sz w:val="28"/>
        </w:rPr>
      </w:pPr>
      <w:r w:rsidRPr="008F7315">
        <w:rPr>
          <w:sz w:val="28"/>
        </w:rPr>
        <w:t>– періодично переглядати, змінювати й скорочувати</w:t>
      </w:r>
      <w:r>
        <w:rPr>
          <w:sz w:val="28"/>
        </w:rPr>
        <w:t xml:space="preserve"> </w:t>
      </w:r>
      <w:r w:rsidRPr="008F7315">
        <w:rPr>
          <w:sz w:val="28"/>
        </w:rPr>
        <w:t>перелік заборонених професій або професій, доступ до яких обмежено, таким чином, щоб вони застосовувались суто для охорони материнства й забезпечення спеціальних умов для вагітних жі</w:t>
      </w:r>
      <w:proofErr w:type="gramStart"/>
      <w:r w:rsidRPr="008F7315">
        <w:rPr>
          <w:sz w:val="28"/>
        </w:rPr>
        <w:t>нок і ж</w:t>
      </w:r>
      <w:proofErr w:type="gramEnd"/>
      <w:r w:rsidRPr="008F7315">
        <w:rPr>
          <w:sz w:val="28"/>
        </w:rPr>
        <w:t>інок, що годують груддю;</w:t>
      </w:r>
    </w:p>
    <w:p w14:paraId="31442D0B" w14:textId="77777777" w:rsidR="00AC35CD" w:rsidRDefault="00AC35CD" w:rsidP="00AC35CD">
      <w:pPr>
        <w:pStyle w:val="a5"/>
        <w:spacing w:line="360" w:lineRule="auto"/>
        <w:ind w:firstLine="709"/>
        <w:contextualSpacing/>
        <w:jc w:val="both"/>
        <w:rPr>
          <w:sz w:val="28"/>
        </w:rPr>
      </w:pPr>
      <w:r w:rsidRPr="008F7315">
        <w:rPr>
          <w:sz w:val="28"/>
        </w:rPr>
        <w:t>– сприяти й полегшувати доступ жінок до цих професій шляхом покращення умов роботи й</w:t>
      </w:r>
      <w:r>
        <w:rPr>
          <w:sz w:val="28"/>
        </w:rPr>
        <w:t xml:space="preserve"> прийняття спеціальних тимча</w:t>
      </w:r>
      <w:r w:rsidRPr="008F7315">
        <w:rPr>
          <w:sz w:val="28"/>
        </w:rPr>
        <w:t>сових заходів для заохочення най</w:t>
      </w:r>
      <w:proofErr w:type="gramStart"/>
      <w:r w:rsidRPr="008F7315">
        <w:rPr>
          <w:sz w:val="28"/>
        </w:rPr>
        <w:t>му ж</w:t>
      </w:r>
      <w:proofErr w:type="gramEnd"/>
      <w:r w:rsidRPr="008F7315">
        <w:rPr>
          <w:sz w:val="28"/>
        </w:rPr>
        <w:t>інок в цих галузях праці.</w:t>
      </w:r>
    </w:p>
    <w:p w14:paraId="1F80CE6C" w14:textId="77777777" w:rsidR="00AC35CD" w:rsidRPr="008F7315" w:rsidRDefault="00AC35CD" w:rsidP="00AC35CD">
      <w:pPr>
        <w:pStyle w:val="a5"/>
        <w:spacing w:line="360" w:lineRule="auto"/>
        <w:ind w:firstLine="709"/>
        <w:contextualSpacing/>
        <w:jc w:val="both"/>
        <w:rPr>
          <w:sz w:val="28"/>
        </w:rPr>
      </w:pPr>
      <w:r w:rsidRPr="008F7315">
        <w:rPr>
          <w:sz w:val="28"/>
        </w:rPr>
        <w:t>Наведемо ще один приклад.</w:t>
      </w:r>
    </w:p>
    <w:p w14:paraId="2B7BCD64" w14:textId="77777777" w:rsidR="00AC35CD" w:rsidRPr="008F7315" w:rsidRDefault="00AC35CD" w:rsidP="00AC35CD">
      <w:pPr>
        <w:pStyle w:val="a5"/>
        <w:spacing w:line="360" w:lineRule="auto"/>
        <w:ind w:firstLine="709"/>
        <w:contextualSpacing/>
        <w:jc w:val="both"/>
        <w:rPr>
          <w:sz w:val="28"/>
        </w:rPr>
      </w:pPr>
      <w:r w:rsidRPr="008F7315">
        <w:rPr>
          <w:sz w:val="28"/>
        </w:rPr>
        <w:t>Рішення Суду</w:t>
      </w:r>
      <w:proofErr w:type="gramStart"/>
      <w:r w:rsidRPr="008F7315">
        <w:rPr>
          <w:sz w:val="28"/>
        </w:rPr>
        <w:t xml:space="preserve"> ЄС</w:t>
      </w:r>
      <w:proofErr w:type="gramEnd"/>
      <w:r w:rsidRPr="008F7315">
        <w:rPr>
          <w:sz w:val="28"/>
        </w:rPr>
        <w:t xml:space="preserve"> від 18 листопада 2010 року у справі C-356/09 (витяг)36</w:t>
      </w:r>
    </w:p>
    <w:p w14:paraId="47834C18" w14:textId="77777777" w:rsidR="00AC35CD" w:rsidRPr="008F7315" w:rsidRDefault="00AC35CD" w:rsidP="00AC35CD">
      <w:pPr>
        <w:pStyle w:val="a5"/>
        <w:spacing w:line="360" w:lineRule="auto"/>
        <w:ind w:firstLine="709"/>
        <w:contextualSpacing/>
        <w:jc w:val="both"/>
        <w:rPr>
          <w:sz w:val="28"/>
        </w:rPr>
      </w:pPr>
      <w:r w:rsidRPr="008F7315">
        <w:rPr>
          <w:sz w:val="28"/>
        </w:rPr>
        <w:t>&lt;...&gt; Пані Клей</w:t>
      </w:r>
      <w:proofErr w:type="gramStart"/>
      <w:r w:rsidRPr="008F7315">
        <w:rPr>
          <w:sz w:val="28"/>
        </w:rPr>
        <w:t>ст</w:t>
      </w:r>
      <w:proofErr w:type="gramEnd"/>
      <w:r w:rsidRPr="008F7315">
        <w:rPr>
          <w:sz w:val="28"/>
        </w:rPr>
        <w:t xml:space="preserve">, 1948 року народження, працювала головним лікарем в установі пенсійного забезпечення. Установою було прийнято </w:t>
      </w:r>
      <w:proofErr w:type="gramStart"/>
      <w:r w:rsidRPr="008F7315">
        <w:rPr>
          <w:sz w:val="28"/>
        </w:rPr>
        <w:t>р</w:t>
      </w:r>
      <w:proofErr w:type="gramEnd"/>
      <w:r w:rsidRPr="008F7315">
        <w:rPr>
          <w:sz w:val="28"/>
        </w:rPr>
        <w:t>ішення розірвати трудові договори з усіма працівниками, будь то чоловік чи жінка, які досягли пенсійного віку. Пані Клей</w:t>
      </w:r>
      <w:proofErr w:type="gramStart"/>
      <w:r w:rsidRPr="008F7315">
        <w:rPr>
          <w:sz w:val="28"/>
        </w:rPr>
        <w:t>ст</w:t>
      </w:r>
      <w:proofErr w:type="gramEnd"/>
      <w:r w:rsidRPr="008F7315">
        <w:rPr>
          <w:sz w:val="28"/>
        </w:rPr>
        <w:t xml:space="preserve"> повідомила роботодавцю, що вона не має наміру виходити на пенсію у 60 років і хоче працювати до досягнення</w:t>
      </w:r>
      <w:r>
        <w:rPr>
          <w:sz w:val="28"/>
        </w:rPr>
        <w:t xml:space="preserve"> </w:t>
      </w:r>
      <w:r w:rsidRPr="008F7315">
        <w:rPr>
          <w:sz w:val="28"/>
        </w:rPr>
        <w:t xml:space="preserve">65років. Однак </w:t>
      </w:r>
      <w:r w:rsidRPr="008F7315">
        <w:rPr>
          <w:sz w:val="28"/>
        </w:rPr>
        <w:lastRenderedPageBreak/>
        <w:t>роботодавець згодом інформував її про звільнення. Пані Клейст оскаржила звільнення в суді. Справа дійшла до Верховного Суду</w:t>
      </w:r>
      <w:proofErr w:type="gramStart"/>
      <w:r w:rsidRPr="008F7315">
        <w:rPr>
          <w:sz w:val="28"/>
        </w:rPr>
        <w:t xml:space="preserve"> А</w:t>
      </w:r>
      <w:proofErr w:type="gramEnd"/>
      <w:r w:rsidRPr="008F7315">
        <w:rPr>
          <w:sz w:val="28"/>
        </w:rPr>
        <w:t>встрії. &lt;...&gt;</w:t>
      </w:r>
    </w:p>
    <w:p w14:paraId="130B1B99" w14:textId="77777777" w:rsidR="00AC35CD" w:rsidRPr="008F7315" w:rsidRDefault="00AC35CD" w:rsidP="00AC35CD">
      <w:pPr>
        <w:pStyle w:val="a5"/>
        <w:spacing w:line="360" w:lineRule="auto"/>
        <w:ind w:firstLine="709"/>
        <w:contextualSpacing/>
        <w:jc w:val="both"/>
        <w:rPr>
          <w:sz w:val="28"/>
        </w:rPr>
      </w:pPr>
      <w:r w:rsidRPr="008F7315">
        <w:rPr>
          <w:sz w:val="28"/>
        </w:rPr>
        <w:t>Верховний Суд в розглядуваній справі поставив перед Судом</w:t>
      </w:r>
      <w:proofErr w:type="gramStart"/>
      <w:r w:rsidRPr="008F7315">
        <w:rPr>
          <w:sz w:val="28"/>
        </w:rPr>
        <w:t xml:space="preserve"> ЄС</w:t>
      </w:r>
      <w:proofErr w:type="gramEnd"/>
      <w:r w:rsidRPr="008F7315">
        <w:rPr>
          <w:sz w:val="28"/>
        </w:rPr>
        <w:t xml:space="preserve"> такі питання:</w:t>
      </w:r>
    </w:p>
    <w:p w14:paraId="2C2E7F1F" w14:textId="77777777" w:rsidR="00AC35CD" w:rsidRPr="008F7315" w:rsidRDefault="00AC35CD" w:rsidP="00AC35CD">
      <w:pPr>
        <w:pStyle w:val="a5"/>
        <w:spacing w:line="360" w:lineRule="auto"/>
        <w:ind w:firstLine="709"/>
        <w:contextualSpacing/>
        <w:jc w:val="both"/>
        <w:rPr>
          <w:sz w:val="28"/>
        </w:rPr>
      </w:pPr>
      <w:r w:rsidRPr="008F7315">
        <w:rPr>
          <w:sz w:val="28"/>
        </w:rPr>
        <w:t xml:space="preserve">«1. Чи має п. (с) ч. 1 ст. 3 Директиви 76/207 тлумачитися – в контексті трудового права, в якому загальний захист працюючих від звільнення зумовлений їх </w:t>
      </w:r>
      <w:proofErr w:type="gramStart"/>
      <w:r w:rsidRPr="008F7315">
        <w:rPr>
          <w:sz w:val="28"/>
        </w:rPr>
        <w:t>соц</w:t>
      </w:r>
      <w:proofErr w:type="gramEnd"/>
      <w:r w:rsidRPr="008F7315">
        <w:rPr>
          <w:sz w:val="28"/>
        </w:rPr>
        <w:t xml:space="preserve">іальною (фінансовою) залежністю від роботи – як такий, що виключає дію положень колективного договору, що передбачають спеціальний захист від звільнення (в доповнення до загального законодавчого захисту) тільки до того моменту, коли, в загальному випадку, у особи з’являється право на </w:t>
      </w:r>
      <w:proofErr w:type="gramStart"/>
      <w:r w:rsidRPr="008F7315">
        <w:rPr>
          <w:sz w:val="28"/>
        </w:rPr>
        <w:t>соц</w:t>
      </w:r>
      <w:proofErr w:type="gramEnd"/>
      <w:r w:rsidRPr="008F7315">
        <w:rPr>
          <w:sz w:val="28"/>
        </w:rPr>
        <w:t>іальну (фінансову) підтримку у вигляді пенсії, якщо для чоловіків і жінок таке право з’являється в різному віці?</w:t>
      </w:r>
    </w:p>
    <w:p w14:paraId="0ECF8721" w14:textId="77777777" w:rsidR="00AC35CD" w:rsidRPr="008F7315" w:rsidRDefault="00AC35CD" w:rsidP="00AC35CD">
      <w:pPr>
        <w:pStyle w:val="a5"/>
        <w:spacing w:line="360" w:lineRule="auto"/>
        <w:ind w:firstLine="709"/>
        <w:contextualSpacing/>
        <w:jc w:val="both"/>
        <w:rPr>
          <w:sz w:val="28"/>
        </w:rPr>
      </w:pPr>
      <w:r w:rsidRPr="008F7315">
        <w:rPr>
          <w:sz w:val="28"/>
        </w:rPr>
        <w:t xml:space="preserve">2. У </w:t>
      </w:r>
      <w:proofErr w:type="gramStart"/>
      <w:r w:rsidRPr="008F7315">
        <w:rPr>
          <w:sz w:val="28"/>
        </w:rPr>
        <w:t>св</w:t>
      </w:r>
      <w:proofErr w:type="gramEnd"/>
      <w:r w:rsidRPr="008F7315">
        <w:rPr>
          <w:sz w:val="28"/>
        </w:rPr>
        <w:t>ітлі такої системи правового регулювання трудових відносин чи забороняє п. (с) ч. 1 ст. 3 Директиви 76/207 рішення публічного роботодавця, яке перериває працевлаштування жінки всього через декілька місяців після того, як вона здобула право на пенсію, під приводом необхідності працевлаштування нових працівників?»</w:t>
      </w:r>
    </w:p>
    <w:p w14:paraId="4A7FBFAD" w14:textId="77777777" w:rsidR="00AC35CD" w:rsidRPr="008F7315" w:rsidRDefault="00AC35CD" w:rsidP="00AC35CD">
      <w:pPr>
        <w:pStyle w:val="a5"/>
        <w:spacing w:line="360" w:lineRule="auto"/>
        <w:ind w:firstLine="709"/>
        <w:contextualSpacing/>
        <w:jc w:val="both"/>
        <w:rPr>
          <w:sz w:val="28"/>
        </w:rPr>
      </w:pPr>
      <w:r w:rsidRPr="008F7315">
        <w:rPr>
          <w:sz w:val="28"/>
        </w:rPr>
        <w:t>Розгляд поставлених питань</w:t>
      </w:r>
    </w:p>
    <w:p w14:paraId="21E91CA7" w14:textId="77777777" w:rsidR="00AC35CD" w:rsidRPr="008F7315" w:rsidRDefault="00AC35CD" w:rsidP="00AC35CD">
      <w:pPr>
        <w:pStyle w:val="a5"/>
        <w:spacing w:line="360" w:lineRule="auto"/>
        <w:ind w:firstLine="709"/>
        <w:contextualSpacing/>
        <w:jc w:val="both"/>
        <w:rPr>
          <w:sz w:val="28"/>
        </w:rPr>
      </w:pPr>
      <w:r w:rsidRPr="008F7315">
        <w:rPr>
          <w:sz w:val="28"/>
        </w:rPr>
        <w:t xml:space="preserve">Питання, поставлені національним судом, </w:t>
      </w:r>
      <w:proofErr w:type="gramStart"/>
      <w:r w:rsidRPr="008F7315">
        <w:rPr>
          <w:sz w:val="28"/>
        </w:rPr>
        <w:t>доц</w:t>
      </w:r>
      <w:proofErr w:type="gramEnd"/>
      <w:r w:rsidRPr="008F7315">
        <w:rPr>
          <w:sz w:val="28"/>
        </w:rPr>
        <w:t>ільно розглянути разом, оскільки по суті вони зводяться до того, чи має п. (с) ч. 1 ст. 3 Директиви розумітися як такий, що вважає дискримінаційними положення національного законодавства, які, заради сприяння працевлаштуванню молодих спеціалістів, дозволяють працедавцю звільнити працівника, який досяг віку, з якого він може скористатися правом на пенсію, в ситуації, коли для жінок така можливість з’</w:t>
      </w:r>
      <w:proofErr w:type="gramStart"/>
      <w:r w:rsidRPr="008F7315">
        <w:rPr>
          <w:sz w:val="28"/>
        </w:rPr>
        <w:t>являється</w:t>
      </w:r>
      <w:proofErr w:type="gramEnd"/>
      <w:r w:rsidRPr="008F7315">
        <w:rPr>
          <w:sz w:val="28"/>
        </w:rPr>
        <w:t xml:space="preserve"> на п’ять років раніше, аніж для чоловіків?</w:t>
      </w:r>
    </w:p>
    <w:p w14:paraId="06FCED1E" w14:textId="77777777" w:rsidR="00AC35CD" w:rsidRPr="008F7315" w:rsidRDefault="00AC35CD" w:rsidP="00AC35CD">
      <w:pPr>
        <w:pStyle w:val="a5"/>
        <w:spacing w:line="360" w:lineRule="auto"/>
        <w:ind w:firstLine="709"/>
        <w:contextualSpacing/>
        <w:jc w:val="both"/>
        <w:rPr>
          <w:sz w:val="28"/>
        </w:rPr>
      </w:pPr>
      <w:r w:rsidRPr="008F7315">
        <w:rPr>
          <w:sz w:val="28"/>
        </w:rPr>
        <w:t>На думку пані Клей</w:t>
      </w:r>
      <w:proofErr w:type="gramStart"/>
      <w:r w:rsidRPr="008F7315">
        <w:rPr>
          <w:sz w:val="28"/>
        </w:rPr>
        <w:t>ст</w:t>
      </w:r>
      <w:proofErr w:type="gramEnd"/>
      <w:r w:rsidRPr="008F7315">
        <w:rPr>
          <w:sz w:val="28"/>
        </w:rPr>
        <w:t>, дозволяючи звільнення працівників жіночої статі із досягненням ними пенсійного віку, тобто 60 років, в ситуації, коли такий вік є різним для чоловіків і жінок, держава допускає дискримінаційне ставлення за ознакою статі. Така дискримінація суперечить п. (с) ч. 1 ст. 3 Директиви 76/207. &lt;...&gt;</w:t>
      </w:r>
      <w:r>
        <w:rPr>
          <w:sz w:val="28"/>
        </w:rPr>
        <w:t xml:space="preserve"> </w:t>
      </w:r>
      <w:r w:rsidRPr="008F7315">
        <w:rPr>
          <w:sz w:val="28"/>
        </w:rPr>
        <w:t>Установа, в якій працювала пані Клей</w:t>
      </w:r>
      <w:proofErr w:type="gramStart"/>
      <w:r w:rsidRPr="008F7315">
        <w:rPr>
          <w:sz w:val="28"/>
        </w:rPr>
        <w:t>ст</w:t>
      </w:r>
      <w:proofErr w:type="gramEnd"/>
      <w:r w:rsidRPr="008F7315">
        <w:rPr>
          <w:sz w:val="28"/>
        </w:rPr>
        <w:t xml:space="preserve">, стверджувала, що правила, які </w:t>
      </w:r>
      <w:r w:rsidRPr="008F7315">
        <w:rPr>
          <w:sz w:val="28"/>
        </w:rPr>
        <w:lastRenderedPageBreak/>
        <w:t xml:space="preserve">стали предметом розгляду, базуються на різному ставленні, яке лише непрямо зумовлено статтю; різне ставлення у даному випадку виправдовується об’єктивною потребою забезпечення молоді роботою, а тому не є неправомірною дискримінацією. </w:t>
      </w:r>
      <w:proofErr w:type="gramStart"/>
      <w:r w:rsidRPr="008F7315">
        <w:rPr>
          <w:sz w:val="28"/>
        </w:rPr>
        <w:t>Кр</w:t>
      </w:r>
      <w:proofErr w:type="gramEnd"/>
      <w:r w:rsidRPr="008F7315">
        <w:rPr>
          <w:sz w:val="28"/>
        </w:rPr>
        <w:t>ім того, вказувалось на необхідність уникати ситуації, коли жінки можуть одночасно отримувати і заробітну плату, і гарантовану законом пенсію тоді, коли така можливість відсутня у чоловіків. &lt;...&gt;Відповідь Суду</w:t>
      </w:r>
    </w:p>
    <w:p w14:paraId="30213F16" w14:textId="77777777" w:rsidR="00AC35CD" w:rsidRPr="008F7315" w:rsidRDefault="00AC35CD" w:rsidP="00AC35CD">
      <w:pPr>
        <w:pStyle w:val="a5"/>
        <w:spacing w:line="360" w:lineRule="auto"/>
        <w:ind w:firstLine="709"/>
        <w:contextualSpacing/>
        <w:jc w:val="both"/>
        <w:rPr>
          <w:sz w:val="28"/>
        </w:rPr>
      </w:pPr>
      <w:r w:rsidRPr="008F7315">
        <w:rPr>
          <w:sz w:val="28"/>
        </w:rPr>
        <w:t>Перш за все, слід відзначити, що умови виплати пенсії й умови припинення трудових відносин є відокремленими один від одного питаннями.</w:t>
      </w:r>
    </w:p>
    <w:p w14:paraId="067E08C3" w14:textId="77777777" w:rsidR="00AC35CD" w:rsidRPr="008F7315" w:rsidRDefault="00AC35CD" w:rsidP="00AC35CD">
      <w:pPr>
        <w:pStyle w:val="a5"/>
        <w:spacing w:line="360" w:lineRule="auto"/>
        <w:ind w:firstLine="709"/>
        <w:contextualSpacing/>
        <w:jc w:val="both"/>
        <w:rPr>
          <w:sz w:val="28"/>
        </w:rPr>
      </w:pPr>
      <w:r w:rsidRPr="008F7315">
        <w:rPr>
          <w:sz w:val="28"/>
        </w:rPr>
        <w:t>Що стосується умов припинення трудових відносин, то п. (с) ч. 1 ст. 3 Директиви передбача</w:t>
      </w:r>
      <w:proofErr w:type="gramStart"/>
      <w:r w:rsidRPr="008F7315">
        <w:rPr>
          <w:sz w:val="28"/>
        </w:rPr>
        <w:t>є,</w:t>
      </w:r>
      <w:proofErr w:type="gramEnd"/>
      <w:r w:rsidRPr="008F7315">
        <w:rPr>
          <w:sz w:val="28"/>
        </w:rPr>
        <w:t xml:space="preserve"> що застосування принципу рівного ставлення в питаннях звільнення означає, що не має бути ніякої ані прямої, ані непрямої дискримінації на підставі статі в публічному чи приватному секторах, включаючи державні органи.</w:t>
      </w:r>
    </w:p>
    <w:p w14:paraId="2C22C52E" w14:textId="77777777" w:rsidR="00AC35CD" w:rsidRPr="008F7315" w:rsidRDefault="00AC35CD" w:rsidP="00AC35CD">
      <w:pPr>
        <w:pStyle w:val="a5"/>
        <w:spacing w:line="360" w:lineRule="auto"/>
        <w:ind w:firstLine="709"/>
        <w:contextualSpacing/>
        <w:jc w:val="both"/>
        <w:rPr>
          <w:sz w:val="28"/>
        </w:rPr>
      </w:pPr>
      <w:r w:rsidRPr="008F7315">
        <w:rPr>
          <w:sz w:val="28"/>
        </w:rPr>
        <w:t xml:space="preserve">Поняття «звільнення», яке використано у наведеному положенні, має використовуватись у широкому значенні, охоплюючи таку </w:t>
      </w:r>
      <w:proofErr w:type="gramStart"/>
      <w:r w:rsidRPr="008F7315">
        <w:rPr>
          <w:sz w:val="28"/>
        </w:rPr>
        <w:t>п</w:t>
      </w:r>
      <w:proofErr w:type="gramEnd"/>
      <w:r w:rsidRPr="008F7315">
        <w:rPr>
          <w:sz w:val="28"/>
        </w:rPr>
        <w:t>ідставу для припинення трудових відносин як досягнення пенсійного віку, яка може бути передбачена загальною політикою працедавця, навіть якщо таке звільнення пов’язано із наданням пенсії по труду. &lt;...&gt;</w:t>
      </w:r>
    </w:p>
    <w:p w14:paraId="4CF35339" w14:textId="77777777" w:rsidR="00AC35CD" w:rsidRPr="008F7315" w:rsidRDefault="00AC35CD" w:rsidP="00AC35CD">
      <w:pPr>
        <w:pStyle w:val="a5"/>
        <w:spacing w:line="360" w:lineRule="auto"/>
        <w:ind w:firstLine="709"/>
        <w:contextualSpacing/>
        <w:jc w:val="both"/>
        <w:rPr>
          <w:sz w:val="28"/>
        </w:rPr>
      </w:pPr>
      <w:r w:rsidRPr="008F7315">
        <w:rPr>
          <w:sz w:val="28"/>
        </w:rPr>
        <w:t xml:space="preserve">Слід зазначити, що Суд виходить із того, що загальна політика в питаннях розірвання трудових відносин, включаючи звільнення працюючих жінок тільки на тій </w:t>
      </w:r>
      <w:proofErr w:type="gramStart"/>
      <w:r w:rsidRPr="008F7315">
        <w:rPr>
          <w:sz w:val="28"/>
        </w:rPr>
        <w:t>п</w:t>
      </w:r>
      <w:proofErr w:type="gramEnd"/>
      <w:r w:rsidRPr="008F7315">
        <w:rPr>
          <w:sz w:val="28"/>
        </w:rPr>
        <w:t>ідставі, що вони досягли пенсійного віку, який за національним законодавством є різним для жінок і чоловіків, є дискримінацією за ознакою статі.</w:t>
      </w:r>
    </w:p>
    <w:p w14:paraId="2DCC7F8F" w14:textId="77777777" w:rsidR="00AC35CD" w:rsidRPr="008F7315" w:rsidRDefault="00AC35CD" w:rsidP="00AC35CD">
      <w:pPr>
        <w:pStyle w:val="a5"/>
        <w:spacing w:line="360" w:lineRule="auto"/>
        <w:ind w:firstLine="709"/>
        <w:contextualSpacing/>
        <w:jc w:val="both"/>
        <w:rPr>
          <w:sz w:val="28"/>
        </w:rPr>
      </w:pPr>
      <w:r w:rsidRPr="008F7315">
        <w:rPr>
          <w:sz w:val="28"/>
        </w:rPr>
        <w:t xml:space="preserve">У цьому зв’язку має бути </w:t>
      </w:r>
      <w:proofErr w:type="gramStart"/>
      <w:r w:rsidRPr="008F7315">
        <w:rPr>
          <w:sz w:val="28"/>
        </w:rPr>
        <w:t>п</w:t>
      </w:r>
      <w:proofErr w:type="gramEnd"/>
      <w:r w:rsidRPr="008F7315">
        <w:rPr>
          <w:sz w:val="28"/>
        </w:rPr>
        <w:t>ідкреслено, що відповідно до першого абзацу ч. 2 ст. 2 Директиви 76/207 пряма дискримінація має місце, коли до однієї людини ставляться менш сприятливо, ніж до іншої, на підставі її статі.</w:t>
      </w:r>
    </w:p>
    <w:p w14:paraId="1946603A" w14:textId="77777777" w:rsidR="00AC35CD" w:rsidRPr="008F7315" w:rsidRDefault="00AC35CD" w:rsidP="00AC35CD">
      <w:pPr>
        <w:pStyle w:val="a5"/>
        <w:spacing w:line="360" w:lineRule="auto"/>
        <w:ind w:firstLine="709"/>
        <w:contextualSpacing/>
        <w:jc w:val="both"/>
        <w:rPr>
          <w:sz w:val="28"/>
        </w:rPr>
      </w:pPr>
      <w:r w:rsidRPr="008F7315">
        <w:rPr>
          <w:sz w:val="28"/>
        </w:rPr>
        <w:t xml:space="preserve">У даному випадку встановлене правове регулювання передбачало, що захист лікарів </w:t>
      </w:r>
      <w:proofErr w:type="gramStart"/>
      <w:r w:rsidRPr="008F7315">
        <w:rPr>
          <w:sz w:val="28"/>
        </w:rPr>
        <w:t>в</w:t>
      </w:r>
      <w:proofErr w:type="gramEnd"/>
      <w:r w:rsidRPr="008F7315">
        <w:rPr>
          <w:sz w:val="28"/>
        </w:rPr>
        <w:t>ід звільнення не поширюється на випадки, коли розірвання трудових відносин обумовлено</w:t>
      </w:r>
      <w:r>
        <w:rPr>
          <w:sz w:val="28"/>
        </w:rPr>
        <w:t xml:space="preserve"> </w:t>
      </w:r>
      <w:r w:rsidRPr="008F7315">
        <w:rPr>
          <w:sz w:val="28"/>
        </w:rPr>
        <w:t xml:space="preserve">здобуттям ними права на отримання пенсії. </w:t>
      </w:r>
      <w:r w:rsidRPr="008F7315">
        <w:rPr>
          <w:sz w:val="28"/>
        </w:rPr>
        <w:lastRenderedPageBreak/>
        <w:t xml:space="preserve">Згідно із національ- ним законодавством чоловіки </w:t>
      </w:r>
      <w:r>
        <w:rPr>
          <w:sz w:val="28"/>
        </w:rPr>
        <w:t>здобувають таке право із досяг</w:t>
      </w:r>
      <w:r w:rsidRPr="008F7315">
        <w:rPr>
          <w:sz w:val="28"/>
        </w:rPr>
        <w:t>нення</w:t>
      </w:r>
      <w:r>
        <w:rPr>
          <w:sz w:val="28"/>
        </w:rPr>
        <w:t>м 65</w:t>
      </w:r>
      <w:r>
        <w:rPr>
          <w:color w:val="000000"/>
          <w:sz w:val="28"/>
          <w:szCs w:val="28"/>
          <w:lang w:eastAsia="en-US"/>
        </w:rPr>
        <w:t>–</w:t>
      </w:r>
      <w:r>
        <w:rPr>
          <w:sz w:val="28"/>
        </w:rPr>
        <w:t>річного віку, а жінки – 60</w:t>
      </w:r>
      <w:r>
        <w:rPr>
          <w:color w:val="000000"/>
          <w:sz w:val="28"/>
          <w:szCs w:val="28"/>
          <w:lang w:eastAsia="en-US"/>
        </w:rPr>
        <w:t>–</w:t>
      </w:r>
      <w:r w:rsidRPr="008F7315">
        <w:rPr>
          <w:sz w:val="28"/>
        </w:rPr>
        <w:t>річного. Наслідком такого регулювання є ситуація, коли жінка може бути звільнена, коли їй виповнюється 60 років, чоловік – 65.</w:t>
      </w:r>
    </w:p>
    <w:p w14:paraId="3BE64B4A" w14:textId="77777777" w:rsidR="00AC35CD" w:rsidRPr="008F7315" w:rsidRDefault="00AC35CD" w:rsidP="00AC35CD">
      <w:pPr>
        <w:pStyle w:val="a5"/>
        <w:spacing w:line="360" w:lineRule="auto"/>
        <w:ind w:firstLine="709"/>
        <w:contextualSpacing/>
        <w:jc w:val="both"/>
        <w:rPr>
          <w:sz w:val="28"/>
        </w:rPr>
      </w:pPr>
      <w:r w:rsidRPr="008F7315">
        <w:rPr>
          <w:sz w:val="28"/>
        </w:rPr>
        <w:t xml:space="preserve">Такий критерій, невіддільний від </w:t>
      </w:r>
      <w:proofErr w:type="gramStart"/>
      <w:r w:rsidRPr="008F7315">
        <w:rPr>
          <w:sz w:val="28"/>
        </w:rPr>
        <w:t>стат</w:t>
      </w:r>
      <w:proofErr w:type="gramEnd"/>
      <w:r w:rsidRPr="008F7315">
        <w:rPr>
          <w:sz w:val="28"/>
        </w:rPr>
        <w:t>і працівника, пред- ставляє собою різницю у ставленні, засновану на статі. &lt;...&gt;</w:t>
      </w:r>
    </w:p>
    <w:p w14:paraId="0CE334E5" w14:textId="77777777" w:rsidR="00AC35CD" w:rsidRPr="008F7315" w:rsidRDefault="00AC35CD" w:rsidP="00AC35CD">
      <w:pPr>
        <w:pStyle w:val="a5"/>
        <w:spacing w:line="360" w:lineRule="auto"/>
        <w:ind w:firstLine="709"/>
        <w:contextualSpacing/>
        <w:jc w:val="both"/>
        <w:rPr>
          <w:sz w:val="28"/>
        </w:rPr>
      </w:pPr>
      <w:r w:rsidRPr="008F7315">
        <w:rPr>
          <w:sz w:val="28"/>
        </w:rPr>
        <w:t xml:space="preserve">Така </w:t>
      </w:r>
      <w:proofErr w:type="gramStart"/>
      <w:r w:rsidRPr="008F7315">
        <w:rPr>
          <w:sz w:val="28"/>
        </w:rPr>
        <w:t>р</w:t>
      </w:r>
      <w:proofErr w:type="gramEnd"/>
      <w:r w:rsidRPr="008F7315">
        <w:rPr>
          <w:sz w:val="28"/>
        </w:rPr>
        <w:t>ізниця не може бути виправдана прагненням роботодавця сприяти працевлаштуванню молодих спеціалістів.</w:t>
      </w:r>
    </w:p>
    <w:p w14:paraId="0370F4F6" w14:textId="77777777" w:rsidR="00AC35CD" w:rsidRPr="008F7315" w:rsidRDefault="00AC35CD" w:rsidP="00AC35CD">
      <w:pPr>
        <w:pStyle w:val="a5"/>
        <w:spacing w:line="360" w:lineRule="auto"/>
        <w:ind w:firstLine="709"/>
        <w:contextualSpacing/>
        <w:jc w:val="both"/>
        <w:rPr>
          <w:sz w:val="28"/>
        </w:rPr>
      </w:pPr>
      <w:r w:rsidRPr="008F7315">
        <w:rPr>
          <w:sz w:val="28"/>
        </w:rPr>
        <w:t xml:space="preserve">На </w:t>
      </w:r>
      <w:proofErr w:type="gramStart"/>
      <w:r w:rsidRPr="008F7315">
        <w:rPr>
          <w:sz w:val="28"/>
        </w:rPr>
        <w:t>п</w:t>
      </w:r>
      <w:proofErr w:type="gramEnd"/>
      <w:r w:rsidRPr="008F7315">
        <w:rPr>
          <w:sz w:val="28"/>
        </w:rPr>
        <w:t>ідставі викладеного вище Суд вирішив:</w:t>
      </w:r>
    </w:p>
    <w:p w14:paraId="62678164" w14:textId="68E0E9E8" w:rsidR="0045539A" w:rsidRPr="00AC35CD" w:rsidRDefault="00AC35CD" w:rsidP="00AC35CD">
      <w:pPr>
        <w:pStyle w:val="a5"/>
        <w:spacing w:line="360" w:lineRule="auto"/>
        <w:ind w:firstLine="709"/>
        <w:contextualSpacing/>
        <w:jc w:val="both"/>
        <w:rPr>
          <w:sz w:val="28"/>
        </w:rPr>
      </w:pPr>
      <w:r w:rsidRPr="008F7315">
        <w:rPr>
          <w:sz w:val="28"/>
        </w:rPr>
        <w:t xml:space="preserve">П. (с) ч. 1 ст. 3 Директиви 76/207 від 9 лютого 1976 р. про реалізацію принципу </w:t>
      </w:r>
      <w:proofErr w:type="gramStart"/>
      <w:r w:rsidRPr="008F7315">
        <w:rPr>
          <w:sz w:val="28"/>
        </w:rPr>
        <w:t>р</w:t>
      </w:r>
      <w:proofErr w:type="gramEnd"/>
      <w:r w:rsidRPr="008F7315">
        <w:rPr>
          <w:sz w:val="28"/>
        </w:rPr>
        <w:t xml:space="preserve">івноправного поводження щодо чоловіків і жінок у питаннях доступу до робочих місць, професійної освіти та просування, а також робочих умов має розумітися як такий, що визнає прямою дискримінацією за ознакою </w:t>
      </w:r>
      <w:proofErr w:type="gramStart"/>
      <w:r w:rsidRPr="008F7315">
        <w:rPr>
          <w:sz w:val="28"/>
        </w:rPr>
        <w:t>стат</w:t>
      </w:r>
      <w:proofErr w:type="gramEnd"/>
      <w:r w:rsidRPr="008F7315">
        <w:rPr>
          <w:sz w:val="28"/>
        </w:rPr>
        <w:t>і національні правила, які, із посиланням на необхідність створення умов для працевлаштування молодих спеціалістів, дозволяють звільняти працівників, які досягли пенсійного віку в умовах, коли для жінок такий вік становить на 5</w:t>
      </w:r>
      <w:r>
        <w:rPr>
          <w:sz w:val="28"/>
        </w:rPr>
        <w:t xml:space="preserve"> років менше, ніж для чоловіків.</w:t>
      </w:r>
    </w:p>
    <w:p w14:paraId="0CC2C063" w14:textId="77777777" w:rsidR="0045539A" w:rsidRDefault="005B5E6C" w:rsidP="00B73E31">
      <w:pPr>
        <w:pStyle w:val="a5"/>
        <w:spacing w:line="360" w:lineRule="auto"/>
        <w:ind w:firstLine="709"/>
        <w:contextualSpacing/>
        <w:jc w:val="both"/>
        <w:rPr>
          <w:i/>
          <w:sz w:val="28"/>
          <w:szCs w:val="28"/>
          <w:lang w:val="uk-UA"/>
        </w:rPr>
      </w:pPr>
      <w:r w:rsidRPr="006516D1">
        <w:rPr>
          <w:color w:val="000000" w:themeColor="text1"/>
          <w:sz w:val="28"/>
          <w:szCs w:val="28"/>
          <w:lang w:val="uk-UA"/>
        </w:rPr>
        <w:t xml:space="preserve">Сьогодні суспільство стоїть на порозі значних змін. </w:t>
      </w:r>
      <w:r w:rsidR="004B262E" w:rsidRPr="006516D1">
        <w:rPr>
          <w:color w:val="000000" w:themeColor="text1"/>
          <w:sz w:val="28"/>
          <w:szCs w:val="28"/>
          <w:lang w:val="uk-UA"/>
        </w:rPr>
        <w:t xml:space="preserve">Але </w:t>
      </w:r>
      <w:r w:rsidR="004B262E" w:rsidRPr="006516D1">
        <w:rPr>
          <w:rFonts w:eastAsia="Times New Roman"/>
          <w:color w:val="000000" w:themeColor="text1"/>
          <w:sz w:val="28"/>
          <w:szCs w:val="28"/>
          <w:shd w:val="clear" w:color="auto" w:fill="FFFFFF"/>
        </w:rPr>
        <w:t xml:space="preserve">ми не можемо допоки говорити, що конституційний </w:t>
      </w:r>
      <w:r w:rsidR="00915683">
        <w:rPr>
          <w:rFonts w:eastAsia="Times New Roman"/>
          <w:color w:val="000000" w:themeColor="text1"/>
          <w:sz w:val="28"/>
          <w:szCs w:val="28"/>
          <w:shd w:val="clear" w:color="auto" w:fill="FFFFFF"/>
        </w:rPr>
        <w:t>принцип</w:t>
      </w:r>
      <w:r w:rsidR="004B262E" w:rsidRPr="00CE6A6F">
        <w:rPr>
          <w:rFonts w:eastAsia="Times New Roman"/>
          <w:color w:val="000000" w:themeColor="text1"/>
          <w:sz w:val="28"/>
          <w:szCs w:val="28"/>
          <w:shd w:val="clear" w:color="auto" w:fill="FFFFFF"/>
        </w:rPr>
        <w:t xml:space="preserve"> гендерної рівності сформовано та </w:t>
      </w:r>
      <w:r w:rsidR="006A03EA">
        <w:rPr>
          <w:rFonts w:eastAsia="Times New Roman"/>
          <w:color w:val="000000" w:themeColor="text1"/>
          <w:sz w:val="28"/>
          <w:szCs w:val="28"/>
          <w:shd w:val="clear" w:color="auto" w:fill="FFFFFF"/>
        </w:rPr>
        <w:t xml:space="preserve">повністю </w:t>
      </w:r>
      <w:r w:rsidR="004B262E" w:rsidRPr="00CE6A6F">
        <w:rPr>
          <w:rFonts w:eastAsia="Times New Roman"/>
          <w:color w:val="000000" w:themeColor="text1"/>
          <w:sz w:val="28"/>
          <w:szCs w:val="28"/>
          <w:shd w:val="clear" w:color="auto" w:fill="FFFFFF"/>
        </w:rPr>
        <w:t xml:space="preserve">закріплено на міжнародному рівні. Принцип гендерної </w:t>
      </w:r>
      <w:proofErr w:type="gramStart"/>
      <w:r w:rsidR="004B262E" w:rsidRPr="00CE6A6F">
        <w:rPr>
          <w:rFonts w:eastAsia="Times New Roman"/>
          <w:color w:val="000000" w:themeColor="text1"/>
          <w:sz w:val="28"/>
          <w:szCs w:val="28"/>
          <w:shd w:val="clear" w:color="auto" w:fill="FFFFFF"/>
        </w:rPr>
        <w:t>р</w:t>
      </w:r>
      <w:proofErr w:type="gramEnd"/>
      <w:r w:rsidR="004B262E" w:rsidRPr="00CE6A6F">
        <w:rPr>
          <w:rFonts w:eastAsia="Times New Roman"/>
          <w:color w:val="000000" w:themeColor="text1"/>
          <w:sz w:val="28"/>
          <w:szCs w:val="28"/>
          <w:shd w:val="clear" w:color="auto" w:fill="FFFFFF"/>
        </w:rPr>
        <w:t xml:space="preserve">івності досі є питанням розбіжностей у багатьох країнах. Тому особливого значення набуває </w:t>
      </w:r>
      <w:r w:rsidR="00CE6A6F" w:rsidRPr="00CE6A6F">
        <w:rPr>
          <w:rFonts w:eastAsia="Times New Roman"/>
          <w:color w:val="000000" w:themeColor="text1"/>
          <w:sz w:val="28"/>
          <w:szCs w:val="28"/>
          <w:shd w:val="clear" w:color="auto" w:fill="FFFFFF"/>
        </w:rPr>
        <w:t xml:space="preserve">державний </w:t>
      </w:r>
      <w:r w:rsidR="004B262E" w:rsidRPr="00CE6A6F">
        <w:rPr>
          <w:rFonts w:eastAsia="Times New Roman"/>
          <w:color w:val="000000" w:themeColor="text1"/>
          <w:sz w:val="28"/>
          <w:szCs w:val="28"/>
          <w:shd w:val="clear" w:color="auto" w:fill="FFFFFF"/>
        </w:rPr>
        <w:t>вимі</w:t>
      </w:r>
      <w:proofErr w:type="gramStart"/>
      <w:r w:rsidR="004B262E" w:rsidRPr="00CE6A6F">
        <w:rPr>
          <w:rFonts w:eastAsia="Times New Roman"/>
          <w:color w:val="000000" w:themeColor="text1"/>
          <w:sz w:val="28"/>
          <w:szCs w:val="28"/>
          <w:shd w:val="clear" w:color="auto" w:fill="FFFFFF"/>
        </w:rPr>
        <w:t>р</w:t>
      </w:r>
      <w:proofErr w:type="gramEnd"/>
      <w:r w:rsidR="00CE6A6F" w:rsidRPr="00CE6A6F">
        <w:rPr>
          <w:rFonts w:eastAsia="Times New Roman"/>
          <w:color w:val="000000" w:themeColor="text1"/>
          <w:sz w:val="28"/>
          <w:szCs w:val="28"/>
          <w:shd w:val="clear" w:color="auto" w:fill="FFFFFF"/>
        </w:rPr>
        <w:t xml:space="preserve"> цього принципу</w:t>
      </w:r>
      <w:r w:rsidR="004B262E" w:rsidRPr="00CE6A6F">
        <w:rPr>
          <w:rFonts w:eastAsia="Times New Roman"/>
          <w:color w:val="000000" w:themeColor="text1"/>
          <w:sz w:val="28"/>
          <w:szCs w:val="28"/>
          <w:shd w:val="clear" w:color="auto" w:fill="FFFFFF"/>
        </w:rPr>
        <w:t>. Оскільки, досягаючи гармонізації в межах</w:t>
      </w:r>
      <w:r w:rsidR="00CE6A6F" w:rsidRPr="00CE6A6F">
        <w:rPr>
          <w:rFonts w:eastAsia="Times New Roman"/>
          <w:color w:val="000000" w:themeColor="text1"/>
          <w:sz w:val="28"/>
          <w:szCs w:val="28"/>
          <w:shd w:val="clear" w:color="auto" w:fill="FFFFFF"/>
        </w:rPr>
        <w:t xml:space="preserve"> держави</w:t>
      </w:r>
      <w:r w:rsidR="004B262E" w:rsidRPr="00CE6A6F">
        <w:rPr>
          <w:rFonts w:eastAsia="Times New Roman"/>
          <w:color w:val="000000" w:themeColor="text1"/>
          <w:sz w:val="28"/>
          <w:szCs w:val="28"/>
          <w:shd w:val="clear" w:color="auto" w:fill="FFFFFF"/>
        </w:rPr>
        <w:t>, з’являються реальні можливості застосування правових норм щодо захисту</w:t>
      </w:r>
      <w:r w:rsidR="00CE6A6F" w:rsidRPr="00CE6A6F">
        <w:rPr>
          <w:rFonts w:eastAsia="Times New Roman"/>
          <w:color w:val="000000" w:themeColor="text1"/>
          <w:sz w:val="28"/>
          <w:szCs w:val="28"/>
          <w:shd w:val="clear" w:color="auto" w:fill="FFFFFF"/>
        </w:rPr>
        <w:t xml:space="preserve"> принципу гендерної </w:t>
      </w:r>
      <w:proofErr w:type="gramStart"/>
      <w:r w:rsidR="00CE6A6F" w:rsidRPr="00CE6A6F">
        <w:rPr>
          <w:rFonts w:eastAsia="Times New Roman"/>
          <w:color w:val="000000" w:themeColor="text1"/>
          <w:sz w:val="28"/>
          <w:szCs w:val="28"/>
          <w:shd w:val="clear" w:color="auto" w:fill="FFFFFF"/>
        </w:rPr>
        <w:t>р</w:t>
      </w:r>
      <w:proofErr w:type="gramEnd"/>
      <w:r w:rsidR="00CE6A6F" w:rsidRPr="00CE6A6F">
        <w:rPr>
          <w:rFonts w:eastAsia="Times New Roman"/>
          <w:color w:val="000000" w:themeColor="text1"/>
          <w:sz w:val="28"/>
          <w:szCs w:val="28"/>
          <w:shd w:val="clear" w:color="auto" w:fill="FFFFFF"/>
        </w:rPr>
        <w:t>івності</w:t>
      </w:r>
      <w:r w:rsidR="004B262E" w:rsidRPr="00CE6A6F">
        <w:rPr>
          <w:rFonts w:eastAsia="Times New Roman"/>
          <w:color w:val="000000" w:themeColor="text1"/>
          <w:sz w:val="28"/>
          <w:szCs w:val="28"/>
          <w:shd w:val="clear" w:color="auto" w:fill="FFFFFF"/>
        </w:rPr>
        <w:t>. Україна в такому контексті потребує ряду правових реформ</w:t>
      </w:r>
      <w:r w:rsidR="00CE6A6F" w:rsidRPr="00CE6A6F">
        <w:rPr>
          <w:rFonts w:eastAsia="Times New Roman"/>
          <w:color w:val="000000" w:themeColor="text1"/>
          <w:sz w:val="28"/>
          <w:szCs w:val="28"/>
          <w:shd w:val="clear" w:color="auto" w:fill="FFFFFF"/>
        </w:rPr>
        <w:t>.</w:t>
      </w:r>
      <w:r w:rsidR="00023578" w:rsidRPr="00023578">
        <w:rPr>
          <w:i/>
          <w:sz w:val="28"/>
          <w:szCs w:val="28"/>
          <w:lang w:val="uk-UA"/>
        </w:rPr>
        <w:t xml:space="preserve"> </w:t>
      </w:r>
    </w:p>
    <w:p w14:paraId="6B1F9106" w14:textId="77777777" w:rsidR="0045539A" w:rsidRDefault="00023578" w:rsidP="00B73E31">
      <w:pPr>
        <w:pStyle w:val="a5"/>
        <w:spacing w:line="360" w:lineRule="auto"/>
        <w:ind w:firstLine="709"/>
        <w:contextualSpacing/>
        <w:jc w:val="both"/>
        <w:rPr>
          <w:sz w:val="28"/>
          <w:szCs w:val="28"/>
          <w:lang w:val="uk-UA"/>
        </w:rPr>
      </w:pPr>
      <w:r w:rsidRPr="00647BB6">
        <w:rPr>
          <w:i/>
          <w:sz w:val="28"/>
          <w:szCs w:val="28"/>
          <w:lang w:val="uk-UA"/>
        </w:rPr>
        <w:t xml:space="preserve">Об’єктом </w:t>
      </w:r>
      <w:r>
        <w:rPr>
          <w:i/>
          <w:sz w:val="28"/>
          <w:szCs w:val="28"/>
          <w:lang w:val="uk-UA"/>
        </w:rPr>
        <w:t xml:space="preserve">кваліфікаційної </w:t>
      </w:r>
      <w:r w:rsidRPr="00ED4947">
        <w:rPr>
          <w:i/>
          <w:sz w:val="28"/>
          <w:szCs w:val="28"/>
          <w:lang w:val="uk-UA"/>
        </w:rPr>
        <w:t>роботи</w:t>
      </w:r>
      <w:r w:rsidRPr="00ED4947">
        <w:rPr>
          <w:sz w:val="28"/>
          <w:szCs w:val="28"/>
          <w:lang w:val="uk-UA"/>
        </w:rPr>
        <w:t xml:space="preserve"> </w:t>
      </w:r>
      <w:r w:rsidRPr="00647BB6">
        <w:rPr>
          <w:sz w:val="28"/>
          <w:szCs w:val="28"/>
          <w:lang w:val="uk-UA"/>
        </w:rPr>
        <w:t>є суспільні відносини в сфері</w:t>
      </w:r>
      <w:r>
        <w:rPr>
          <w:sz w:val="28"/>
          <w:szCs w:val="28"/>
          <w:lang w:val="uk-UA"/>
        </w:rPr>
        <w:t xml:space="preserve"> організації, реалізації та забезпечення антидискримінаційної політики в зарубіжних країнах</w:t>
      </w:r>
      <w:r w:rsidRPr="00647BB6">
        <w:rPr>
          <w:sz w:val="28"/>
          <w:szCs w:val="28"/>
          <w:lang w:val="uk-UA"/>
        </w:rPr>
        <w:t>.</w:t>
      </w:r>
    </w:p>
    <w:p w14:paraId="1750B4F5" w14:textId="77777777" w:rsidR="0045539A" w:rsidRDefault="00023578" w:rsidP="00B73E31">
      <w:pPr>
        <w:pStyle w:val="a5"/>
        <w:spacing w:line="360" w:lineRule="auto"/>
        <w:ind w:firstLine="709"/>
        <w:contextualSpacing/>
        <w:jc w:val="both"/>
        <w:rPr>
          <w:sz w:val="28"/>
          <w:szCs w:val="28"/>
          <w:lang w:val="uk-UA"/>
        </w:rPr>
      </w:pPr>
      <w:r w:rsidRPr="00647BB6">
        <w:rPr>
          <w:i/>
          <w:sz w:val="28"/>
          <w:szCs w:val="28"/>
          <w:lang w:val="uk-UA"/>
        </w:rPr>
        <w:t>Предмет дослідження</w:t>
      </w:r>
      <w:r>
        <w:rPr>
          <w:i/>
          <w:sz w:val="28"/>
          <w:szCs w:val="28"/>
          <w:lang w:val="uk-UA"/>
        </w:rPr>
        <w:t xml:space="preserve"> </w:t>
      </w:r>
      <w:r w:rsidRPr="00023578">
        <w:rPr>
          <w:sz w:val="28"/>
          <w:szCs w:val="28"/>
          <w:lang w:val="uk-UA"/>
        </w:rPr>
        <w:t>є</w:t>
      </w:r>
      <w:r>
        <w:rPr>
          <w:i/>
          <w:sz w:val="28"/>
          <w:szCs w:val="28"/>
          <w:lang w:val="uk-UA"/>
        </w:rPr>
        <w:t xml:space="preserve"> </w:t>
      </w:r>
      <w:r w:rsidRPr="005C080D">
        <w:rPr>
          <w:sz w:val="28"/>
          <w:szCs w:val="28"/>
          <w:lang w:val="uk-UA"/>
        </w:rPr>
        <w:t>конституційні засади забезпечення та реалізації принципу гендерної рівності в Україні та зарубіжних країнах.</w:t>
      </w:r>
      <w:r w:rsidRPr="00647BB6">
        <w:rPr>
          <w:sz w:val="28"/>
          <w:szCs w:val="28"/>
          <w:lang w:val="uk-UA"/>
        </w:rPr>
        <w:t xml:space="preserve"> </w:t>
      </w:r>
    </w:p>
    <w:p w14:paraId="23945C1E" w14:textId="4B1E11CF" w:rsidR="0045539A" w:rsidRDefault="00A95B74" w:rsidP="00B73E31">
      <w:pPr>
        <w:pStyle w:val="a5"/>
        <w:spacing w:line="360" w:lineRule="auto"/>
        <w:ind w:firstLine="709"/>
        <w:contextualSpacing/>
        <w:jc w:val="both"/>
        <w:rPr>
          <w:sz w:val="28"/>
          <w:szCs w:val="28"/>
          <w:lang w:val="uk-UA"/>
        </w:rPr>
      </w:pPr>
      <w:r w:rsidRPr="006516D1">
        <w:rPr>
          <w:i/>
          <w:sz w:val="28"/>
          <w:szCs w:val="28"/>
          <w:lang w:val="uk-UA"/>
        </w:rPr>
        <w:lastRenderedPageBreak/>
        <w:t>Мета</w:t>
      </w:r>
      <w:r w:rsidR="00023578">
        <w:rPr>
          <w:i/>
          <w:sz w:val="28"/>
          <w:szCs w:val="28"/>
          <w:lang w:val="uk-UA"/>
        </w:rPr>
        <w:t xml:space="preserve"> роботи </w:t>
      </w:r>
      <w:r w:rsidR="00023578" w:rsidRPr="00ED4947">
        <w:rPr>
          <w:sz w:val="28"/>
          <w:szCs w:val="28"/>
          <w:lang w:val="uk-UA"/>
        </w:rPr>
        <w:t xml:space="preserve">полягає в </w:t>
      </w:r>
      <w:r w:rsidR="00AB199C" w:rsidRPr="00EA387F">
        <w:rPr>
          <w:sz w:val="28"/>
          <w:szCs w:val="28"/>
          <w:lang w:val="uk-UA"/>
        </w:rPr>
        <w:t>ф</w:t>
      </w:r>
      <w:r w:rsidR="00AB199C">
        <w:rPr>
          <w:sz w:val="28"/>
          <w:szCs w:val="28"/>
          <w:lang w:val="en-US"/>
        </w:rPr>
        <w:t>o</w:t>
      </w:r>
      <w:r w:rsidR="00023578" w:rsidRPr="00EA387F">
        <w:rPr>
          <w:sz w:val="28"/>
          <w:szCs w:val="28"/>
          <w:lang w:val="uk-UA"/>
        </w:rPr>
        <w:t>рмуванні</w:t>
      </w:r>
      <w:r w:rsidR="00AB199C" w:rsidRPr="00EA387F">
        <w:rPr>
          <w:sz w:val="28"/>
          <w:szCs w:val="28"/>
          <w:lang w:val="uk-UA"/>
        </w:rPr>
        <w:t xml:space="preserve"> системи зн</w:t>
      </w:r>
      <w:r w:rsidR="00AB199C">
        <w:rPr>
          <w:sz w:val="28"/>
          <w:szCs w:val="28"/>
        </w:rPr>
        <w:t>a</w:t>
      </w:r>
      <w:r w:rsidR="00AB199C" w:rsidRPr="00EA387F">
        <w:rPr>
          <w:sz w:val="28"/>
          <w:szCs w:val="28"/>
          <w:lang w:val="uk-UA"/>
        </w:rPr>
        <w:t>нь, вмінь та н</w:t>
      </w:r>
      <w:r w:rsidR="00AB199C">
        <w:rPr>
          <w:sz w:val="28"/>
          <w:szCs w:val="28"/>
        </w:rPr>
        <w:t>a</w:t>
      </w:r>
      <w:r w:rsidR="00AB199C" w:rsidRPr="00EA387F">
        <w:rPr>
          <w:sz w:val="28"/>
          <w:szCs w:val="28"/>
          <w:lang w:val="uk-UA"/>
        </w:rPr>
        <w:t>вичок в сфері конституц</w:t>
      </w:r>
      <w:r w:rsidR="00AB199C">
        <w:rPr>
          <w:sz w:val="28"/>
          <w:szCs w:val="28"/>
        </w:rPr>
        <w:t>i</w:t>
      </w:r>
      <w:r w:rsidR="00AB199C" w:rsidRPr="00EA387F">
        <w:rPr>
          <w:sz w:val="28"/>
          <w:szCs w:val="28"/>
          <w:lang w:val="uk-UA"/>
        </w:rPr>
        <w:t xml:space="preserve">йного </w:t>
      </w:r>
      <w:r w:rsidR="00D218D2" w:rsidRPr="00EA387F">
        <w:rPr>
          <w:sz w:val="28"/>
          <w:szCs w:val="28"/>
          <w:lang w:val="uk-UA"/>
        </w:rPr>
        <w:t xml:space="preserve">забезпечення </w:t>
      </w:r>
      <w:r w:rsidR="00AB199C" w:rsidRPr="00EA387F">
        <w:rPr>
          <w:sz w:val="28"/>
          <w:szCs w:val="28"/>
          <w:lang w:val="uk-UA"/>
        </w:rPr>
        <w:t>й утвердж</w:t>
      </w:r>
      <w:r w:rsidR="00AB199C">
        <w:rPr>
          <w:sz w:val="28"/>
          <w:szCs w:val="28"/>
        </w:rPr>
        <w:t>e</w:t>
      </w:r>
      <w:r w:rsidR="00AB199C" w:rsidRPr="00EA387F">
        <w:rPr>
          <w:sz w:val="28"/>
          <w:szCs w:val="28"/>
          <w:lang w:val="uk-UA"/>
        </w:rPr>
        <w:t>ння принципу гендерно</w:t>
      </w:r>
      <w:r w:rsidR="00607F90" w:rsidRPr="00EA387F">
        <w:rPr>
          <w:sz w:val="28"/>
          <w:szCs w:val="28"/>
          <w:lang w:val="uk-UA"/>
        </w:rPr>
        <w:t>ї</w:t>
      </w:r>
      <w:r w:rsidR="00AB199C" w:rsidRPr="00EA387F">
        <w:rPr>
          <w:sz w:val="28"/>
          <w:szCs w:val="28"/>
          <w:lang w:val="uk-UA"/>
        </w:rPr>
        <w:t xml:space="preserve"> р</w:t>
      </w:r>
      <w:r w:rsidR="00AB199C">
        <w:rPr>
          <w:sz w:val="28"/>
          <w:szCs w:val="28"/>
        </w:rPr>
        <w:t>i</w:t>
      </w:r>
      <w:r w:rsidR="00AB199C" w:rsidRPr="00EA387F">
        <w:rPr>
          <w:sz w:val="28"/>
          <w:szCs w:val="28"/>
          <w:lang w:val="uk-UA"/>
        </w:rPr>
        <w:t>вності, надання цілі</w:t>
      </w:r>
      <w:r w:rsidR="00AB199C">
        <w:rPr>
          <w:sz w:val="28"/>
          <w:szCs w:val="28"/>
        </w:rPr>
        <w:t>c</w:t>
      </w:r>
      <w:r w:rsidR="00AB199C" w:rsidRPr="00EA387F">
        <w:rPr>
          <w:sz w:val="28"/>
          <w:szCs w:val="28"/>
          <w:lang w:val="uk-UA"/>
        </w:rPr>
        <w:t>ного уявл</w:t>
      </w:r>
      <w:r w:rsidR="00AB199C">
        <w:rPr>
          <w:sz w:val="28"/>
          <w:szCs w:val="28"/>
        </w:rPr>
        <w:t>e</w:t>
      </w:r>
      <w:r w:rsidR="00AB199C" w:rsidRPr="00EA387F">
        <w:rPr>
          <w:sz w:val="28"/>
          <w:szCs w:val="28"/>
          <w:lang w:val="uk-UA"/>
        </w:rPr>
        <w:t>нн</w:t>
      </w:r>
      <w:r w:rsidR="00607F90" w:rsidRPr="00EA387F">
        <w:rPr>
          <w:sz w:val="28"/>
          <w:szCs w:val="28"/>
          <w:lang w:val="uk-UA"/>
        </w:rPr>
        <w:t>я про к</w:t>
      </w:r>
      <w:r w:rsidR="00607F90">
        <w:rPr>
          <w:sz w:val="28"/>
          <w:szCs w:val="28"/>
        </w:rPr>
        <w:t>o</w:t>
      </w:r>
      <w:r w:rsidR="00607F90" w:rsidRPr="00EA387F">
        <w:rPr>
          <w:sz w:val="28"/>
          <w:szCs w:val="28"/>
          <w:lang w:val="uk-UA"/>
        </w:rPr>
        <w:t>нцепцію недискрим</w:t>
      </w:r>
      <w:r w:rsidR="00607F90">
        <w:rPr>
          <w:sz w:val="28"/>
          <w:szCs w:val="28"/>
        </w:rPr>
        <w:t>i</w:t>
      </w:r>
      <w:r w:rsidR="00607F90" w:rsidRPr="00EA387F">
        <w:rPr>
          <w:sz w:val="28"/>
          <w:szCs w:val="28"/>
          <w:lang w:val="uk-UA"/>
        </w:rPr>
        <w:t>нації</w:t>
      </w:r>
      <w:r w:rsidR="00AB199C" w:rsidRPr="00EA387F">
        <w:rPr>
          <w:sz w:val="28"/>
          <w:szCs w:val="28"/>
          <w:lang w:val="uk-UA"/>
        </w:rPr>
        <w:t xml:space="preserve"> за ознак</w:t>
      </w:r>
      <w:r w:rsidR="00AB199C">
        <w:rPr>
          <w:sz w:val="28"/>
          <w:szCs w:val="28"/>
        </w:rPr>
        <w:t>o</w:t>
      </w:r>
      <w:r w:rsidR="00AB199C" w:rsidRPr="00EA387F">
        <w:rPr>
          <w:sz w:val="28"/>
          <w:szCs w:val="28"/>
          <w:lang w:val="uk-UA"/>
        </w:rPr>
        <w:t>ю стат</w:t>
      </w:r>
      <w:r w:rsidR="00AB199C">
        <w:rPr>
          <w:sz w:val="28"/>
          <w:szCs w:val="28"/>
        </w:rPr>
        <w:t>i</w:t>
      </w:r>
      <w:r w:rsidR="00AB199C" w:rsidRPr="00EA387F">
        <w:rPr>
          <w:sz w:val="28"/>
          <w:szCs w:val="28"/>
          <w:lang w:val="uk-UA"/>
        </w:rPr>
        <w:t xml:space="preserve"> як зас</w:t>
      </w:r>
      <w:r w:rsidR="00AB199C">
        <w:rPr>
          <w:sz w:val="28"/>
          <w:szCs w:val="28"/>
        </w:rPr>
        <w:t>a</w:t>
      </w:r>
      <w:r w:rsidR="00AB199C" w:rsidRPr="00EA387F">
        <w:rPr>
          <w:sz w:val="28"/>
          <w:szCs w:val="28"/>
          <w:lang w:val="uk-UA"/>
        </w:rPr>
        <w:t>дничу цінн</w:t>
      </w:r>
      <w:r w:rsidR="00AB199C">
        <w:rPr>
          <w:sz w:val="28"/>
          <w:szCs w:val="28"/>
        </w:rPr>
        <w:t>i</w:t>
      </w:r>
      <w:r w:rsidR="00AB199C" w:rsidRPr="00EA387F">
        <w:rPr>
          <w:sz w:val="28"/>
          <w:szCs w:val="28"/>
          <w:lang w:val="uk-UA"/>
        </w:rPr>
        <w:t xml:space="preserve">сть та правовий стандарт сучасного </w:t>
      </w:r>
      <w:r w:rsidR="00D218D2" w:rsidRPr="00EA387F">
        <w:rPr>
          <w:sz w:val="28"/>
          <w:szCs w:val="28"/>
          <w:lang w:val="uk-UA"/>
        </w:rPr>
        <w:t xml:space="preserve">світу </w:t>
      </w:r>
      <w:r w:rsidR="008B7F9E" w:rsidRPr="00C543D3">
        <w:rPr>
          <w:sz w:val="28"/>
          <w:szCs w:val="28"/>
          <w:lang w:val="uk-UA"/>
        </w:rPr>
        <w:t xml:space="preserve">та </w:t>
      </w:r>
      <w:r w:rsidR="008B7F9E">
        <w:rPr>
          <w:sz w:val="28"/>
          <w:szCs w:val="28"/>
          <w:lang w:val="uk-UA"/>
        </w:rPr>
        <w:t>визначити</w:t>
      </w:r>
      <w:r w:rsidR="008B7F9E" w:rsidRPr="008B7F9E">
        <w:rPr>
          <w:sz w:val="28"/>
          <w:szCs w:val="28"/>
          <w:lang w:val="uk-UA"/>
        </w:rPr>
        <w:t xml:space="preserve"> </w:t>
      </w:r>
      <w:r w:rsidR="008B7F9E">
        <w:rPr>
          <w:sz w:val="28"/>
          <w:szCs w:val="28"/>
          <w:lang w:val="uk-UA"/>
        </w:rPr>
        <w:t>тенденції розвитку правового регулювання  конституційного принципу гендерної рівності в Україні.</w:t>
      </w:r>
    </w:p>
    <w:p w14:paraId="18AFD2C2" w14:textId="77777777" w:rsidR="0045539A" w:rsidRDefault="00023578" w:rsidP="00B73E31">
      <w:pPr>
        <w:pStyle w:val="a5"/>
        <w:spacing w:line="360" w:lineRule="auto"/>
        <w:ind w:firstLine="709"/>
        <w:contextualSpacing/>
        <w:jc w:val="both"/>
        <w:rPr>
          <w:sz w:val="28"/>
          <w:szCs w:val="28"/>
          <w:lang w:val="uk-UA"/>
        </w:rPr>
      </w:pPr>
      <w:r w:rsidRPr="00ED4947">
        <w:rPr>
          <w:sz w:val="28"/>
          <w:szCs w:val="28"/>
          <w:lang w:val="uk-UA"/>
        </w:rPr>
        <w:t xml:space="preserve">Зазначені мета та об’єкт роботи зумовили наступні </w:t>
      </w:r>
      <w:r w:rsidRPr="00ED4947">
        <w:rPr>
          <w:i/>
          <w:sz w:val="28"/>
          <w:szCs w:val="28"/>
          <w:lang w:val="uk-UA"/>
        </w:rPr>
        <w:t>завдання дослідження</w:t>
      </w:r>
      <w:r w:rsidRPr="00ED4947">
        <w:rPr>
          <w:sz w:val="28"/>
          <w:szCs w:val="28"/>
          <w:lang w:val="uk-UA"/>
        </w:rPr>
        <w:t>, які мають бути вирішені в роботі:</w:t>
      </w:r>
    </w:p>
    <w:p w14:paraId="5663B6FF" w14:textId="77777777" w:rsidR="0045539A" w:rsidRPr="00EA387F" w:rsidRDefault="0045539A" w:rsidP="00B73E31">
      <w:pPr>
        <w:pStyle w:val="a5"/>
        <w:spacing w:line="360" w:lineRule="auto"/>
        <w:ind w:firstLine="709"/>
        <w:contextualSpacing/>
        <w:jc w:val="both"/>
        <w:rPr>
          <w:sz w:val="28"/>
          <w:szCs w:val="28"/>
        </w:rPr>
      </w:pPr>
      <w:r>
        <w:rPr>
          <w:sz w:val="28"/>
          <w:szCs w:val="28"/>
          <w:lang w:val="uk-UA"/>
        </w:rPr>
        <w:t>-</w:t>
      </w:r>
      <w:r w:rsidR="00EE5535">
        <w:rPr>
          <w:sz w:val="28"/>
          <w:szCs w:val="28"/>
          <w:lang w:val="uk-UA"/>
        </w:rPr>
        <w:t xml:space="preserve"> визначити конституційне регулювання принципу гендерної рівності в зарубіжних країнах</w:t>
      </w:r>
      <w:r w:rsidR="00AD18ED" w:rsidRPr="00EA387F">
        <w:rPr>
          <w:sz w:val="28"/>
          <w:szCs w:val="28"/>
        </w:rPr>
        <w:t>;</w:t>
      </w:r>
    </w:p>
    <w:p w14:paraId="0C5FC47A" w14:textId="60F22F62" w:rsidR="0045539A" w:rsidRDefault="0045539A" w:rsidP="00B73E31">
      <w:pPr>
        <w:pStyle w:val="a5"/>
        <w:spacing w:line="360" w:lineRule="auto"/>
        <w:ind w:firstLine="709"/>
        <w:contextualSpacing/>
        <w:jc w:val="both"/>
        <w:rPr>
          <w:sz w:val="28"/>
          <w:szCs w:val="28"/>
          <w:lang w:val="uk-UA"/>
        </w:rPr>
      </w:pPr>
      <w:r>
        <w:rPr>
          <w:sz w:val="28"/>
          <w:szCs w:val="28"/>
          <w:lang w:val="uk-UA"/>
        </w:rPr>
        <w:t xml:space="preserve">- </w:t>
      </w:r>
      <w:r w:rsidR="00EE5535">
        <w:rPr>
          <w:sz w:val="28"/>
          <w:szCs w:val="28"/>
          <w:lang w:val="uk-UA"/>
        </w:rPr>
        <w:t xml:space="preserve">з’ясувати правове регулювання </w:t>
      </w:r>
      <w:r w:rsidR="004C61B5">
        <w:rPr>
          <w:sz w:val="28"/>
          <w:szCs w:val="28"/>
          <w:lang w:val="uk-UA"/>
        </w:rPr>
        <w:t>гендерної рівності в міжнародно</w:t>
      </w:r>
      <w:r w:rsidR="004C61B5" w:rsidRPr="007B623E">
        <w:rPr>
          <w:sz w:val="28"/>
        </w:rPr>
        <w:t>–</w:t>
      </w:r>
      <w:r w:rsidR="00EE5535">
        <w:rPr>
          <w:sz w:val="28"/>
          <w:szCs w:val="28"/>
          <w:lang w:val="uk-UA"/>
        </w:rPr>
        <w:t>правових актах та процес їх імплементації у вітчизняне законодавство</w:t>
      </w:r>
      <w:r w:rsidR="00AD18ED">
        <w:rPr>
          <w:sz w:val="28"/>
          <w:szCs w:val="28"/>
          <w:lang w:val="uk-UA"/>
        </w:rPr>
        <w:t>;</w:t>
      </w:r>
    </w:p>
    <w:p w14:paraId="0AAFE9DF" w14:textId="50288D58" w:rsidR="0045539A" w:rsidRDefault="0045539A" w:rsidP="00B73E31">
      <w:pPr>
        <w:pStyle w:val="a5"/>
        <w:spacing w:line="360" w:lineRule="auto"/>
        <w:ind w:firstLine="709"/>
        <w:contextualSpacing/>
        <w:jc w:val="both"/>
        <w:rPr>
          <w:sz w:val="28"/>
          <w:szCs w:val="28"/>
          <w:lang w:val="uk-UA"/>
        </w:rPr>
      </w:pPr>
      <w:r>
        <w:rPr>
          <w:sz w:val="28"/>
          <w:szCs w:val="28"/>
          <w:lang w:val="uk-UA"/>
        </w:rPr>
        <w:t xml:space="preserve">- </w:t>
      </w:r>
      <w:r w:rsidR="00EE5535">
        <w:rPr>
          <w:sz w:val="28"/>
          <w:szCs w:val="28"/>
          <w:lang w:val="uk-UA"/>
        </w:rPr>
        <w:t>дослідити вітчизняний механізм реалізації та гарантування конституційного принципу гендерної рівності у рі</w:t>
      </w:r>
      <w:r w:rsidR="00AD18ED">
        <w:rPr>
          <w:sz w:val="28"/>
          <w:szCs w:val="28"/>
          <w:lang w:val="uk-UA"/>
        </w:rPr>
        <w:t>зних сферах суспільних відносин;</w:t>
      </w:r>
    </w:p>
    <w:p w14:paraId="38307115" w14:textId="01D40422" w:rsidR="0045539A" w:rsidRDefault="0045539A" w:rsidP="00B73E31">
      <w:pPr>
        <w:pStyle w:val="a5"/>
        <w:spacing w:line="360" w:lineRule="auto"/>
        <w:ind w:firstLine="709"/>
        <w:contextualSpacing/>
        <w:jc w:val="both"/>
        <w:rPr>
          <w:color w:val="191919"/>
          <w:sz w:val="28"/>
          <w:szCs w:val="28"/>
        </w:rPr>
      </w:pPr>
      <w:r>
        <w:rPr>
          <w:sz w:val="28"/>
          <w:szCs w:val="28"/>
          <w:lang w:val="uk-UA"/>
        </w:rPr>
        <w:t xml:space="preserve">- </w:t>
      </w:r>
      <w:r w:rsidR="00646124">
        <w:rPr>
          <w:sz w:val="28"/>
          <w:szCs w:val="28"/>
          <w:lang w:val="uk-UA"/>
        </w:rPr>
        <w:t>проаналізувати рецепцію</w:t>
      </w:r>
      <w:r w:rsidR="00EE5535" w:rsidRPr="00EE5535">
        <w:rPr>
          <w:sz w:val="28"/>
          <w:szCs w:val="28"/>
          <w:lang w:val="uk-UA"/>
        </w:rPr>
        <w:t xml:space="preserve"> за</w:t>
      </w:r>
      <w:r w:rsidR="004C61B5">
        <w:rPr>
          <w:sz w:val="28"/>
          <w:szCs w:val="28"/>
          <w:lang w:val="uk-UA"/>
        </w:rPr>
        <w:t>рубіжного досвіду конституційно</w:t>
      </w:r>
      <w:r w:rsidR="004C61B5" w:rsidRPr="007B623E">
        <w:rPr>
          <w:sz w:val="28"/>
        </w:rPr>
        <w:t>–</w:t>
      </w:r>
      <w:r w:rsidR="00EE5535" w:rsidRPr="00EE5535">
        <w:rPr>
          <w:sz w:val="28"/>
          <w:szCs w:val="28"/>
          <w:lang w:val="uk-UA"/>
        </w:rPr>
        <w:t>правового регулювання гендерної рівності в процесі модернізації конституційного законодавства</w:t>
      </w:r>
      <w:r w:rsidR="00AD18ED">
        <w:rPr>
          <w:sz w:val="28"/>
          <w:szCs w:val="28"/>
          <w:lang w:val="uk-UA"/>
        </w:rPr>
        <w:t>;</w:t>
      </w:r>
    </w:p>
    <w:p w14:paraId="2C1C1C0D" w14:textId="630F4608" w:rsidR="00FE5225" w:rsidRPr="0045539A" w:rsidRDefault="0045539A" w:rsidP="00B73E31">
      <w:pPr>
        <w:pStyle w:val="a5"/>
        <w:spacing w:line="360" w:lineRule="auto"/>
        <w:ind w:firstLine="709"/>
        <w:contextualSpacing/>
        <w:jc w:val="both"/>
        <w:rPr>
          <w:color w:val="191919"/>
          <w:sz w:val="28"/>
          <w:szCs w:val="28"/>
        </w:rPr>
      </w:pPr>
      <w:r>
        <w:rPr>
          <w:sz w:val="28"/>
          <w:szCs w:val="28"/>
          <w:lang w:val="uk-UA"/>
        </w:rPr>
        <w:t xml:space="preserve">- </w:t>
      </w:r>
      <w:r w:rsidR="00EE5535" w:rsidRPr="003311EA">
        <w:rPr>
          <w:sz w:val="28"/>
          <w:szCs w:val="28"/>
          <w:lang w:val="uk-UA"/>
        </w:rPr>
        <w:t>сформулювати</w:t>
      </w:r>
      <w:r w:rsidR="00EE5535">
        <w:rPr>
          <w:sz w:val="28"/>
          <w:szCs w:val="28"/>
          <w:lang w:val="uk-UA"/>
        </w:rPr>
        <w:t xml:space="preserve"> перспективні тенденції розвитку правового регулювання  конституційного принципу гендерної рівності в Україні</w:t>
      </w:r>
      <w:r w:rsidR="008B7F9E">
        <w:rPr>
          <w:sz w:val="28"/>
          <w:szCs w:val="28"/>
          <w:lang w:val="uk-UA"/>
        </w:rPr>
        <w:t>.</w:t>
      </w:r>
    </w:p>
    <w:p w14:paraId="6C746EDE" w14:textId="65E0070C" w:rsidR="00B62852" w:rsidRDefault="00023578" w:rsidP="00B73E31">
      <w:pPr>
        <w:pStyle w:val="a5"/>
        <w:spacing w:before="0" w:beforeAutospacing="0" w:after="0" w:afterAutospacing="0" w:line="360" w:lineRule="auto"/>
        <w:ind w:firstLine="709"/>
        <w:contextualSpacing/>
        <w:jc w:val="both"/>
        <w:rPr>
          <w:sz w:val="28"/>
          <w:szCs w:val="28"/>
          <w:lang w:val="uk-UA"/>
        </w:rPr>
      </w:pPr>
      <w:r w:rsidRPr="0043558B">
        <w:rPr>
          <w:i/>
          <w:color w:val="000000" w:themeColor="text1"/>
          <w:sz w:val="28"/>
          <w:szCs w:val="28"/>
          <w:lang w:val="uk-UA"/>
        </w:rPr>
        <w:t>Ступінь наукової розробки теми.</w:t>
      </w:r>
      <w:r w:rsidRPr="0043558B">
        <w:rPr>
          <w:color w:val="000000" w:themeColor="text1"/>
          <w:sz w:val="28"/>
          <w:szCs w:val="28"/>
          <w:lang w:val="uk-UA"/>
        </w:rPr>
        <w:t xml:space="preserve"> Конституційні засади забезпечення принципу гендерної рівності стали об’єктом дослідження багатьох </w:t>
      </w:r>
      <w:r w:rsidR="00FE5225" w:rsidRPr="0043558B">
        <w:rPr>
          <w:color w:val="000000" w:themeColor="text1"/>
          <w:sz w:val="28"/>
          <w:szCs w:val="28"/>
          <w:lang w:val="uk-UA"/>
        </w:rPr>
        <w:t>і зарубіжних</w:t>
      </w:r>
      <w:r w:rsidR="00FE5225">
        <w:rPr>
          <w:color w:val="000000" w:themeColor="text1"/>
          <w:sz w:val="28"/>
          <w:szCs w:val="28"/>
          <w:lang w:val="uk-UA"/>
        </w:rPr>
        <w:t>,</w:t>
      </w:r>
      <w:r w:rsidR="00FE5225" w:rsidRPr="0043558B">
        <w:rPr>
          <w:color w:val="000000" w:themeColor="text1"/>
          <w:sz w:val="28"/>
          <w:szCs w:val="28"/>
          <w:lang w:val="uk-UA"/>
        </w:rPr>
        <w:t xml:space="preserve"> </w:t>
      </w:r>
      <w:r w:rsidRPr="0043558B">
        <w:rPr>
          <w:color w:val="000000" w:themeColor="text1"/>
          <w:sz w:val="28"/>
          <w:szCs w:val="28"/>
          <w:lang w:val="uk-UA"/>
        </w:rPr>
        <w:t>і</w:t>
      </w:r>
      <w:r w:rsidR="0043558B" w:rsidRPr="0043558B">
        <w:rPr>
          <w:color w:val="000000" w:themeColor="text1"/>
          <w:sz w:val="28"/>
          <w:szCs w:val="28"/>
          <w:lang w:val="uk-UA"/>
        </w:rPr>
        <w:t xml:space="preserve"> </w:t>
      </w:r>
      <w:r w:rsidR="00FE5225">
        <w:rPr>
          <w:color w:val="000000" w:themeColor="text1"/>
          <w:sz w:val="28"/>
          <w:szCs w:val="28"/>
          <w:lang w:val="uk-UA"/>
        </w:rPr>
        <w:t>вітчизняних</w:t>
      </w:r>
      <w:r w:rsidRPr="0043558B">
        <w:rPr>
          <w:color w:val="000000" w:themeColor="text1"/>
          <w:sz w:val="28"/>
          <w:szCs w:val="28"/>
          <w:lang w:val="uk-UA"/>
        </w:rPr>
        <w:t xml:space="preserve"> </w:t>
      </w:r>
      <w:r w:rsidR="00FE5225">
        <w:rPr>
          <w:color w:val="000000" w:themeColor="text1"/>
          <w:sz w:val="28"/>
          <w:szCs w:val="28"/>
        </w:rPr>
        <w:t>вчен</w:t>
      </w:r>
      <w:r w:rsidR="00FE5225">
        <w:rPr>
          <w:color w:val="000000" w:themeColor="text1"/>
          <w:sz w:val="28"/>
          <w:szCs w:val="28"/>
          <w:lang w:val="uk-UA"/>
        </w:rPr>
        <w:t>их</w:t>
      </w:r>
      <w:r w:rsidRPr="0043558B">
        <w:rPr>
          <w:color w:val="000000" w:themeColor="text1"/>
          <w:sz w:val="28"/>
          <w:szCs w:val="28"/>
          <w:lang w:val="uk-UA"/>
        </w:rPr>
        <w:t xml:space="preserve">, серед яких </w:t>
      </w:r>
      <w:r w:rsidR="0043558B">
        <w:rPr>
          <w:sz w:val="28"/>
          <w:szCs w:val="28"/>
        </w:rPr>
        <w:t>Т. Аллан, Е. Аннерс, Д. Воєводін</w:t>
      </w:r>
      <w:r w:rsidR="0043558B" w:rsidRPr="0043558B">
        <w:rPr>
          <w:sz w:val="28"/>
          <w:szCs w:val="28"/>
        </w:rPr>
        <w:t xml:space="preserve">, </w:t>
      </w:r>
      <w:r w:rsidR="0043558B">
        <w:rPr>
          <w:sz w:val="28"/>
          <w:szCs w:val="28"/>
        </w:rPr>
        <w:t>О. Гьофе’</w:t>
      </w:r>
      <w:proofErr w:type="gramStart"/>
      <w:r w:rsidR="0043558B">
        <w:rPr>
          <w:sz w:val="28"/>
          <w:szCs w:val="28"/>
        </w:rPr>
        <w:t>є,</w:t>
      </w:r>
      <w:proofErr w:type="gramEnd"/>
      <w:r w:rsidR="0043558B">
        <w:rPr>
          <w:sz w:val="28"/>
          <w:szCs w:val="28"/>
        </w:rPr>
        <w:t xml:space="preserve"> К. Екштайн</w:t>
      </w:r>
      <w:r w:rsidR="0043558B" w:rsidRPr="0043558B">
        <w:rPr>
          <w:sz w:val="28"/>
          <w:szCs w:val="28"/>
        </w:rPr>
        <w:t>,</w:t>
      </w:r>
      <w:r w:rsidR="00F17C9F" w:rsidRPr="00F17C9F">
        <w:rPr>
          <w:sz w:val="28"/>
          <w:szCs w:val="28"/>
        </w:rPr>
        <w:t xml:space="preserve"> </w:t>
      </w:r>
      <w:r w:rsidR="00F17C9F">
        <w:rPr>
          <w:sz w:val="28"/>
          <w:szCs w:val="28"/>
        </w:rPr>
        <w:t xml:space="preserve">Г. Радбрух, Дж. Ролз, Р. Сандер, Дж. Сартор, Р. Уітц, М. Фрідман, Р. Ципеліус, </w:t>
      </w:r>
      <w:r w:rsidR="00FE5225">
        <w:rPr>
          <w:rFonts w:eastAsia="Times New Roman"/>
          <w:iCs/>
          <w:color w:val="000000" w:themeColor="text1"/>
          <w:sz w:val="28"/>
          <w:szCs w:val="28"/>
        </w:rPr>
        <w:t>А</w:t>
      </w:r>
      <w:r w:rsidR="00FE5225" w:rsidRPr="0043558B">
        <w:rPr>
          <w:rFonts w:eastAsia="Times New Roman"/>
          <w:iCs/>
          <w:color w:val="000000" w:themeColor="text1"/>
          <w:sz w:val="28"/>
          <w:szCs w:val="28"/>
        </w:rPr>
        <w:t xml:space="preserve">. Антонов, </w:t>
      </w:r>
      <w:r w:rsidR="00FE5225" w:rsidRPr="0043558B">
        <w:rPr>
          <w:rFonts w:eastAsia="Times New Roman"/>
          <w:color w:val="000000" w:themeColor="text1"/>
          <w:sz w:val="28"/>
          <w:szCs w:val="28"/>
          <w:shd w:val="clear" w:color="auto" w:fill="FFFFFF"/>
        </w:rPr>
        <w:t>П. О. Бакунін</w:t>
      </w:r>
      <w:r w:rsidR="00FE5225" w:rsidRPr="0043558B">
        <w:rPr>
          <w:rFonts w:eastAsia="Times New Roman"/>
          <w:color w:val="000000" w:themeColor="text1"/>
          <w:sz w:val="28"/>
          <w:szCs w:val="28"/>
        </w:rPr>
        <w:t xml:space="preserve">, </w:t>
      </w:r>
      <w:r w:rsidR="00FE5225">
        <w:rPr>
          <w:sz w:val="28"/>
          <w:szCs w:val="28"/>
        </w:rPr>
        <w:t>А. Бабієв, Ю. Барабаш, Н. Болотін, М. Буроменський, С. Головатий, Н. Грицяк,</w:t>
      </w:r>
      <w:r w:rsidR="00B4306A">
        <w:rPr>
          <w:sz w:val="28"/>
          <w:szCs w:val="28"/>
        </w:rPr>
        <w:t xml:space="preserve"> </w:t>
      </w:r>
      <w:r w:rsidR="00FE5225">
        <w:rPr>
          <w:sz w:val="28"/>
          <w:szCs w:val="28"/>
        </w:rPr>
        <w:t>Д. Гудима, О. Дашковська,</w:t>
      </w:r>
      <w:r w:rsidR="00B4306A">
        <w:rPr>
          <w:sz w:val="28"/>
          <w:szCs w:val="28"/>
        </w:rPr>
        <w:t xml:space="preserve"> </w:t>
      </w:r>
      <w:r w:rsidRPr="0043558B">
        <w:rPr>
          <w:rFonts w:eastAsia="Times New Roman"/>
          <w:iCs/>
          <w:color w:val="000000" w:themeColor="text1"/>
          <w:sz w:val="28"/>
          <w:szCs w:val="28"/>
        </w:rPr>
        <w:t xml:space="preserve">А. Ю. Замула, </w:t>
      </w:r>
      <w:r w:rsidR="00FE5225">
        <w:rPr>
          <w:sz w:val="28"/>
          <w:szCs w:val="28"/>
        </w:rPr>
        <w:t xml:space="preserve">К. Клім, М. Козюк, </w:t>
      </w:r>
      <w:r w:rsidRPr="0043558B">
        <w:rPr>
          <w:rFonts w:eastAsia="Times New Roman"/>
          <w:iCs/>
          <w:color w:val="000000" w:themeColor="text1"/>
          <w:sz w:val="28"/>
          <w:szCs w:val="28"/>
        </w:rPr>
        <w:t>В. М. Медков, И. Е.</w:t>
      </w:r>
      <w:r w:rsidRPr="0043558B">
        <w:rPr>
          <w:rFonts w:eastAsia="Times New Roman"/>
          <w:color w:val="000000" w:themeColor="text1"/>
          <w:sz w:val="28"/>
          <w:szCs w:val="28"/>
          <w:shd w:val="clear" w:color="auto" w:fill="FFFFFF"/>
        </w:rPr>
        <w:t> </w:t>
      </w:r>
      <w:r w:rsidRPr="0043558B">
        <w:rPr>
          <w:rFonts w:eastAsia="Times New Roman"/>
          <w:iCs/>
          <w:color w:val="000000" w:themeColor="text1"/>
          <w:sz w:val="28"/>
          <w:szCs w:val="28"/>
        </w:rPr>
        <w:t>Калабіхіна</w:t>
      </w:r>
      <w:r w:rsidRPr="0043558B">
        <w:rPr>
          <w:rFonts w:eastAsia="Times New Roman"/>
          <w:color w:val="000000" w:themeColor="text1"/>
          <w:sz w:val="28"/>
          <w:szCs w:val="28"/>
          <w:shd w:val="clear" w:color="auto" w:fill="FFFFFF"/>
        </w:rPr>
        <w:t>, О. В. Петришин,  </w:t>
      </w:r>
      <w:r w:rsidRPr="0043558B">
        <w:rPr>
          <w:color w:val="000000" w:themeColor="text1"/>
          <w:sz w:val="28"/>
          <w:szCs w:val="28"/>
          <w:lang w:val="uk-UA"/>
        </w:rPr>
        <w:t xml:space="preserve">О. А. Лукашева, Л. А. Луць, М. М. Марченко, А. Ю. Олійник, В. Ф. Погорілко, С. П. Погребняк, В. Ф. Сіренко, П. М. Рабінович, А. Х. </w:t>
      </w:r>
      <w:proofErr w:type="gramStart"/>
      <w:r w:rsidRPr="0043558B">
        <w:rPr>
          <w:color w:val="000000" w:themeColor="text1"/>
          <w:sz w:val="28"/>
          <w:szCs w:val="28"/>
          <w:lang w:val="uk-UA"/>
        </w:rPr>
        <w:t>Саїдов</w:t>
      </w:r>
      <w:proofErr w:type="gramEnd"/>
      <w:r w:rsidRPr="0043558B">
        <w:rPr>
          <w:color w:val="000000" w:themeColor="text1"/>
          <w:sz w:val="28"/>
          <w:szCs w:val="28"/>
          <w:lang w:val="uk-UA"/>
        </w:rPr>
        <w:t xml:space="preserve">, О. Ф. Скакун тощо. </w:t>
      </w:r>
    </w:p>
    <w:p w14:paraId="26688A0D" w14:textId="65DFD4F3" w:rsidR="005E559B" w:rsidRDefault="00023578" w:rsidP="00B73E31">
      <w:pPr>
        <w:widowControl w:val="0"/>
        <w:autoSpaceDE w:val="0"/>
        <w:autoSpaceDN w:val="0"/>
        <w:adjustRightInd w:val="0"/>
        <w:spacing w:after="240" w:line="360" w:lineRule="auto"/>
        <w:ind w:right="-6" w:firstLine="709"/>
        <w:contextualSpacing/>
        <w:jc w:val="both"/>
        <w:rPr>
          <w:sz w:val="28"/>
          <w:szCs w:val="28"/>
        </w:rPr>
      </w:pPr>
      <w:r w:rsidRPr="00897DEB">
        <w:rPr>
          <w:i/>
          <w:sz w:val="28"/>
          <w:szCs w:val="28"/>
          <w:lang w:val="uk-UA"/>
        </w:rPr>
        <w:lastRenderedPageBreak/>
        <w:t>Опис проблеми, що досліджується.</w:t>
      </w:r>
      <w:r w:rsidR="00B62852" w:rsidRPr="0067059B">
        <w:rPr>
          <w:i/>
          <w:sz w:val="28"/>
          <w:szCs w:val="28"/>
          <w:lang w:val="uk-UA"/>
        </w:rPr>
        <w:t xml:space="preserve"> </w:t>
      </w:r>
      <w:r w:rsidR="00B62852" w:rsidRPr="00EA387F">
        <w:rPr>
          <w:sz w:val="28"/>
          <w:szCs w:val="28"/>
          <w:lang w:val="uk-UA"/>
        </w:rPr>
        <w:t xml:space="preserve">Конституція України, як і більшість основних законів зарубіжних держав, закріплює </w:t>
      </w:r>
      <w:r w:rsidR="004D7FD4" w:rsidRPr="00EA387F">
        <w:rPr>
          <w:sz w:val="28"/>
          <w:szCs w:val="28"/>
          <w:lang w:val="uk-UA"/>
        </w:rPr>
        <w:t xml:space="preserve">обов'язок забезпечення державою </w:t>
      </w:r>
      <w:r w:rsidR="00B62852" w:rsidRPr="00EA387F">
        <w:rPr>
          <w:sz w:val="28"/>
          <w:szCs w:val="28"/>
          <w:lang w:val="uk-UA"/>
        </w:rPr>
        <w:t>принцип</w:t>
      </w:r>
      <w:r w:rsidR="004D7FD4" w:rsidRPr="00EA387F">
        <w:rPr>
          <w:sz w:val="28"/>
          <w:szCs w:val="28"/>
          <w:lang w:val="uk-UA"/>
        </w:rPr>
        <w:t>у</w:t>
      </w:r>
      <w:r w:rsidR="00B62852" w:rsidRPr="00EA387F">
        <w:rPr>
          <w:sz w:val="28"/>
          <w:szCs w:val="28"/>
          <w:lang w:val="uk-UA"/>
        </w:rPr>
        <w:t xml:space="preserve"> гендерної рівності</w:t>
      </w:r>
      <w:r w:rsidR="00322C21" w:rsidRPr="00EA387F">
        <w:rPr>
          <w:sz w:val="28"/>
          <w:szCs w:val="28"/>
          <w:lang w:val="uk-UA"/>
        </w:rPr>
        <w:t>. Це положення д</w:t>
      </w:r>
      <w:r w:rsidR="00322C21" w:rsidRPr="0067059B">
        <w:rPr>
          <w:sz w:val="28"/>
          <w:szCs w:val="28"/>
          <w:lang w:val="en-US"/>
        </w:rPr>
        <w:t>e</w:t>
      </w:r>
      <w:r w:rsidR="00B62852" w:rsidRPr="00EA387F">
        <w:rPr>
          <w:sz w:val="28"/>
          <w:szCs w:val="28"/>
          <w:lang w:val="uk-UA"/>
        </w:rPr>
        <w:t xml:space="preserve">талізуються на рівні </w:t>
      </w:r>
      <w:r w:rsidR="003F03D6" w:rsidRPr="00EA387F">
        <w:rPr>
          <w:sz w:val="28"/>
          <w:szCs w:val="28"/>
          <w:lang w:val="uk-UA"/>
        </w:rPr>
        <w:t xml:space="preserve">національного </w:t>
      </w:r>
      <w:r w:rsidR="00B62852" w:rsidRPr="00EA387F">
        <w:rPr>
          <w:sz w:val="28"/>
          <w:szCs w:val="28"/>
          <w:lang w:val="uk-UA"/>
        </w:rPr>
        <w:t>законодавства України. Варто</w:t>
      </w:r>
      <w:r w:rsidR="003F03D6" w:rsidRPr="00EA387F">
        <w:rPr>
          <w:sz w:val="28"/>
          <w:szCs w:val="28"/>
          <w:lang w:val="uk-UA"/>
        </w:rPr>
        <w:t xml:space="preserve"> зазначити</w:t>
      </w:r>
      <w:r w:rsidR="00B62852" w:rsidRPr="00EA387F">
        <w:rPr>
          <w:sz w:val="28"/>
          <w:szCs w:val="28"/>
          <w:lang w:val="uk-UA"/>
        </w:rPr>
        <w:t xml:space="preserve">, що з метою стратегічно визначеного курсу України на реалізацію законодавства у сфері </w:t>
      </w:r>
      <w:r w:rsidR="00322C21" w:rsidRPr="00EA387F">
        <w:rPr>
          <w:sz w:val="28"/>
          <w:szCs w:val="28"/>
          <w:lang w:val="uk-UA"/>
        </w:rPr>
        <w:t xml:space="preserve">гендерної рівності </w:t>
      </w:r>
      <w:r w:rsidR="00B62852" w:rsidRPr="00EA387F">
        <w:rPr>
          <w:sz w:val="28"/>
          <w:szCs w:val="28"/>
          <w:lang w:val="uk-UA"/>
        </w:rPr>
        <w:t xml:space="preserve">ухвалено Національний </w:t>
      </w:r>
      <w:r w:rsidR="00607F90" w:rsidRPr="00EA387F">
        <w:rPr>
          <w:sz w:val="28"/>
          <w:szCs w:val="28"/>
          <w:lang w:val="uk-UA"/>
        </w:rPr>
        <w:t>план дій з виконання резолюції</w:t>
      </w:r>
      <w:r w:rsidR="00B62852" w:rsidRPr="00EA387F">
        <w:rPr>
          <w:sz w:val="28"/>
          <w:szCs w:val="28"/>
          <w:lang w:val="uk-UA"/>
        </w:rPr>
        <w:t xml:space="preserve"> Ради Безпеки ООН «Жінки, мир, безпека» на період до 2023 року, Державну соціальну програму забезпечення рівних прав та можливостей жінок і чоловіків на період до 2021 року та інші акти. </w:t>
      </w:r>
      <w:r w:rsidR="00322C21" w:rsidRPr="00EA387F">
        <w:rPr>
          <w:sz w:val="28"/>
          <w:szCs w:val="28"/>
          <w:lang w:val="uk-UA"/>
        </w:rPr>
        <w:t xml:space="preserve">Виконання міжнародних зобов’язань України змушує </w:t>
      </w:r>
      <w:r w:rsidR="004D7FD4" w:rsidRPr="00EA387F">
        <w:rPr>
          <w:sz w:val="28"/>
          <w:szCs w:val="28"/>
          <w:lang w:val="uk-UA"/>
        </w:rPr>
        <w:t>приділити увагу проблемам</w:t>
      </w:r>
      <w:r w:rsidR="00322C21" w:rsidRPr="00EA387F">
        <w:rPr>
          <w:sz w:val="28"/>
          <w:szCs w:val="28"/>
          <w:lang w:val="uk-UA"/>
        </w:rPr>
        <w:t xml:space="preserve"> </w:t>
      </w:r>
      <w:r w:rsidR="004D7FD4" w:rsidRPr="00EA387F">
        <w:rPr>
          <w:sz w:val="28"/>
          <w:szCs w:val="28"/>
          <w:lang w:val="uk-UA"/>
        </w:rPr>
        <w:t xml:space="preserve">реалізації </w:t>
      </w:r>
      <w:r w:rsidR="000B2CD7" w:rsidRPr="00EA387F">
        <w:rPr>
          <w:sz w:val="28"/>
          <w:szCs w:val="28"/>
          <w:lang w:val="uk-UA"/>
        </w:rPr>
        <w:t xml:space="preserve">принципу </w:t>
      </w:r>
      <w:r w:rsidR="00607F90" w:rsidRPr="00EA387F">
        <w:rPr>
          <w:sz w:val="28"/>
          <w:szCs w:val="28"/>
          <w:lang w:val="uk-UA"/>
        </w:rPr>
        <w:t>гендерної</w:t>
      </w:r>
      <w:r w:rsidR="004D7FD4" w:rsidRPr="00EA387F">
        <w:rPr>
          <w:sz w:val="28"/>
          <w:szCs w:val="28"/>
          <w:lang w:val="uk-UA"/>
        </w:rPr>
        <w:t xml:space="preserve"> рівності</w:t>
      </w:r>
      <w:r w:rsidR="00322C21" w:rsidRPr="00EA387F">
        <w:rPr>
          <w:sz w:val="28"/>
          <w:szCs w:val="28"/>
          <w:lang w:val="uk-UA"/>
        </w:rPr>
        <w:t xml:space="preserve">. </w:t>
      </w:r>
      <w:r w:rsidR="00322C21" w:rsidRPr="0067059B">
        <w:rPr>
          <w:sz w:val="28"/>
          <w:szCs w:val="28"/>
        </w:rPr>
        <w:t xml:space="preserve">Результатом </w:t>
      </w:r>
      <w:r w:rsidR="004D7FD4">
        <w:rPr>
          <w:sz w:val="28"/>
          <w:szCs w:val="28"/>
        </w:rPr>
        <w:t xml:space="preserve">забезпечення принципу </w:t>
      </w:r>
      <w:r w:rsidR="00607F90">
        <w:rPr>
          <w:sz w:val="28"/>
          <w:szCs w:val="28"/>
        </w:rPr>
        <w:t>гендерної</w:t>
      </w:r>
      <w:r w:rsidR="00322C21" w:rsidRPr="0067059B">
        <w:rPr>
          <w:sz w:val="28"/>
          <w:szCs w:val="28"/>
        </w:rPr>
        <w:t xml:space="preserve"> </w:t>
      </w:r>
      <w:proofErr w:type="gramStart"/>
      <w:r w:rsidR="00322C21" w:rsidRPr="0067059B">
        <w:rPr>
          <w:sz w:val="28"/>
          <w:szCs w:val="28"/>
        </w:rPr>
        <w:t>р</w:t>
      </w:r>
      <w:proofErr w:type="gramEnd"/>
      <w:r w:rsidR="00322C21" w:rsidRPr="0067059B">
        <w:rPr>
          <w:sz w:val="28"/>
          <w:szCs w:val="28"/>
        </w:rPr>
        <w:t xml:space="preserve">івності має бути </w:t>
      </w:r>
      <w:r w:rsidR="004D7FD4">
        <w:rPr>
          <w:sz w:val="28"/>
          <w:szCs w:val="28"/>
        </w:rPr>
        <w:t>однакове</w:t>
      </w:r>
      <w:r w:rsidR="00322C21" w:rsidRPr="0067059B">
        <w:rPr>
          <w:sz w:val="28"/>
          <w:szCs w:val="28"/>
        </w:rPr>
        <w:t xml:space="preserve"> ставлення до всіх громадян незалежно від </w:t>
      </w:r>
      <w:r w:rsidR="00E145C6">
        <w:rPr>
          <w:sz w:val="28"/>
          <w:szCs w:val="28"/>
        </w:rPr>
        <w:t>будь</w:t>
      </w:r>
      <w:r w:rsidR="00E145C6" w:rsidRPr="007B623E">
        <w:rPr>
          <w:sz w:val="28"/>
        </w:rPr>
        <w:t>–</w:t>
      </w:r>
      <w:r w:rsidR="004D7FD4">
        <w:rPr>
          <w:sz w:val="28"/>
          <w:szCs w:val="28"/>
        </w:rPr>
        <w:t xml:space="preserve">яких </w:t>
      </w:r>
      <w:r w:rsidR="00322C21" w:rsidRPr="0067059B">
        <w:rPr>
          <w:sz w:val="28"/>
          <w:szCs w:val="28"/>
        </w:rPr>
        <w:t>обставин, однакових можливостей доступу до державних гарантій незалежно від статі</w:t>
      </w:r>
      <w:r w:rsidR="0067059B">
        <w:rPr>
          <w:sz w:val="28"/>
          <w:szCs w:val="28"/>
        </w:rPr>
        <w:t xml:space="preserve">. </w:t>
      </w:r>
    </w:p>
    <w:p w14:paraId="73A3A094" w14:textId="39C85997" w:rsidR="005E559B" w:rsidRDefault="005E559B" w:rsidP="00B73E31">
      <w:pPr>
        <w:widowControl w:val="0"/>
        <w:autoSpaceDE w:val="0"/>
        <w:autoSpaceDN w:val="0"/>
        <w:adjustRightInd w:val="0"/>
        <w:spacing w:after="240" w:line="360" w:lineRule="auto"/>
        <w:ind w:right="-6" w:firstLine="709"/>
        <w:contextualSpacing/>
        <w:jc w:val="both"/>
        <w:rPr>
          <w:sz w:val="28"/>
        </w:rPr>
      </w:pPr>
      <w:r>
        <w:rPr>
          <w:sz w:val="28"/>
        </w:rPr>
        <w:t xml:space="preserve">Україні </w:t>
      </w:r>
      <w:r w:rsidRPr="005E559B">
        <w:rPr>
          <w:sz w:val="28"/>
        </w:rPr>
        <w:t xml:space="preserve">притаманні </w:t>
      </w:r>
      <w:r w:rsidR="00D37C91">
        <w:rPr>
          <w:sz w:val="28"/>
        </w:rPr>
        <w:t xml:space="preserve">«тяжкі» </w:t>
      </w:r>
      <w:r w:rsidRPr="005E559B">
        <w:rPr>
          <w:sz w:val="28"/>
        </w:rPr>
        <w:t xml:space="preserve">особливості </w:t>
      </w:r>
      <w:r w:rsidR="00D37C91">
        <w:rPr>
          <w:sz w:val="28"/>
        </w:rPr>
        <w:t>реалізації принципу гендерної</w:t>
      </w:r>
      <w:r w:rsidRPr="005E559B">
        <w:rPr>
          <w:sz w:val="28"/>
        </w:rPr>
        <w:t xml:space="preserve"> </w:t>
      </w:r>
      <w:proofErr w:type="gramStart"/>
      <w:r w:rsidR="00D37C91">
        <w:rPr>
          <w:sz w:val="28"/>
        </w:rPr>
        <w:t>р</w:t>
      </w:r>
      <w:proofErr w:type="gramEnd"/>
      <w:r w:rsidR="00D37C91">
        <w:rPr>
          <w:sz w:val="28"/>
        </w:rPr>
        <w:t xml:space="preserve">івності </w:t>
      </w:r>
      <w:r w:rsidRPr="005E559B">
        <w:rPr>
          <w:sz w:val="28"/>
        </w:rPr>
        <w:t>завдяки радянському минулому, протягом як</w:t>
      </w:r>
      <w:r w:rsidR="00D37C91">
        <w:rPr>
          <w:sz w:val="28"/>
        </w:rPr>
        <w:t>ого домінуючим був</w:t>
      </w:r>
      <w:r w:rsidR="00607F90">
        <w:rPr>
          <w:sz w:val="28"/>
        </w:rPr>
        <w:t xml:space="preserve"> так званий «принцип працюючої</w:t>
      </w:r>
      <w:r w:rsidR="00D37C91">
        <w:rPr>
          <w:sz w:val="28"/>
        </w:rPr>
        <w:t xml:space="preserve"> матері»</w:t>
      </w:r>
      <w:r w:rsidRPr="005E559B">
        <w:rPr>
          <w:sz w:val="28"/>
        </w:rPr>
        <w:t xml:space="preserve">. </w:t>
      </w:r>
      <w:r w:rsidR="00D37C91">
        <w:rPr>
          <w:sz w:val="28"/>
        </w:rPr>
        <w:t xml:space="preserve">Так як </w:t>
      </w:r>
      <w:r w:rsidR="00D37C91" w:rsidRPr="005E559B">
        <w:rPr>
          <w:sz w:val="28"/>
        </w:rPr>
        <w:t>в радянські часи</w:t>
      </w:r>
      <w:r w:rsidR="00D37C91">
        <w:rPr>
          <w:sz w:val="28"/>
        </w:rPr>
        <w:t xml:space="preserve"> жінки були залучені до розбудови </w:t>
      </w:r>
      <w:proofErr w:type="gramStart"/>
      <w:r w:rsidR="00D37C91">
        <w:rPr>
          <w:sz w:val="28"/>
        </w:rPr>
        <w:t>соц</w:t>
      </w:r>
      <w:proofErr w:type="gramEnd"/>
      <w:r w:rsidR="00D37C91">
        <w:rPr>
          <w:sz w:val="28"/>
        </w:rPr>
        <w:t>іалізму поряд з чоловіками, то це означало</w:t>
      </w:r>
      <w:r w:rsidRPr="005E559B">
        <w:rPr>
          <w:sz w:val="28"/>
        </w:rPr>
        <w:t xml:space="preserve">, що питання </w:t>
      </w:r>
      <w:r w:rsidR="00D37C91">
        <w:rPr>
          <w:sz w:val="28"/>
        </w:rPr>
        <w:t xml:space="preserve">гендерної рівності </w:t>
      </w:r>
      <w:r w:rsidRPr="005E559B">
        <w:rPr>
          <w:sz w:val="28"/>
        </w:rPr>
        <w:t xml:space="preserve">є розв’язаним і </w:t>
      </w:r>
      <w:r w:rsidR="00D37C91">
        <w:rPr>
          <w:sz w:val="28"/>
        </w:rPr>
        <w:t xml:space="preserve">всі </w:t>
      </w:r>
      <w:r w:rsidRPr="005E559B">
        <w:rPr>
          <w:sz w:val="28"/>
        </w:rPr>
        <w:t xml:space="preserve">жінки мають рівні права </w:t>
      </w:r>
      <w:r w:rsidR="00D37C91">
        <w:rPr>
          <w:sz w:val="28"/>
        </w:rPr>
        <w:t xml:space="preserve">та можливості </w:t>
      </w:r>
      <w:r w:rsidR="00A340D4">
        <w:rPr>
          <w:sz w:val="28"/>
        </w:rPr>
        <w:t>з чоловіками. Хоча в сферу державної праці жінки були залучені</w:t>
      </w:r>
      <w:r w:rsidRPr="005E559B">
        <w:rPr>
          <w:sz w:val="28"/>
        </w:rPr>
        <w:t xml:space="preserve"> на </w:t>
      </w:r>
      <w:proofErr w:type="gramStart"/>
      <w:r w:rsidRPr="005E559B">
        <w:rPr>
          <w:sz w:val="28"/>
        </w:rPr>
        <w:t>р</w:t>
      </w:r>
      <w:proofErr w:type="gramEnd"/>
      <w:r w:rsidRPr="005E559B">
        <w:rPr>
          <w:sz w:val="28"/>
        </w:rPr>
        <w:t xml:space="preserve">івні </w:t>
      </w:r>
      <w:r w:rsidR="00A340D4">
        <w:rPr>
          <w:sz w:val="28"/>
        </w:rPr>
        <w:t>з чоловіками</w:t>
      </w:r>
      <w:r w:rsidRPr="005E559B">
        <w:rPr>
          <w:sz w:val="28"/>
        </w:rPr>
        <w:t xml:space="preserve">, </w:t>
      </w:r>
      <w:r w:rsidR="00A340D4">
        <w:rPr>
          <w:sz w:val="28"/>
        </w:rPr>
        <w:t xml:space="preserve">але </w:t>
      </w:r>
      <w:r w:rsidRPr="005E559B">
        <w:rPr>
          <w:sz w:val="28"/>
        </w:rPr>
        <w:t xml:space="preserve">в приватній сфері </w:t>
      </w:r>
      <w:r w:rsidR="00A340D4">
        <w:rPr>
          <w:sz w:val="28"/>
        </w:rPr>
        <w:t xml:space="preserve">все було традиційно </w:t>
      </w:r>
      <w:r w:rsidRPr="005E559B">
        <w:rPr>
          <w:sz w:val="28"/>
        </w:rPr>
        <w:t xml:space="preserve">– жінки продовжували </w:t>
      </w:r>
      <w:r w:rsidR="00A340D4">
        <w:rPr>
          <w:sz w:val="28"/>
        </w:rPr>
        <w:t>виконувати хатню роботу, доглядати членів своєї сім'ї</w:t>
      </w:r>
      <w:r w:rsidRPr="005E559B">
        <w:rPr>
          <w:sz w:val="28"/>
        </w:rPr>
        <w:t xml:space="preserve">. </w:t>
      </w:r>
      <w:r w:rsidR="00B42EA4">
        <w:rPr>
          <w:sz w:val="28"/>
        </w:rPr>
        <w:t xml:space="preserve">Жінки зазнавали проблеми подвійного навантаження, але вона (проблема) </w:t>
      </w:r>
      <w:r w:rsidRPr="005E559B">
        <w:rPr>
          <w:sz w:val="28"/>
        </w:rPr>
        <w:t xml:space="preserve">не поставала на державному рівні як проблема, пов’язана з гендерною нерівністю в радянському суспільстві. Сьогодні питання </w:t>
      </w:r>
      <w:r w:rsidR="003722E7">
        <w:rPr>
          <w:sz w:val="28"/>
        </w:rPr>
        <w:t xml:space="preserve">реалізації та забезпечення принципу гендерної </w:t>
      </w:r>
      <w:proofErr w:type="gramStart"/>
      <w:r w:rsidR="003722E7">
        <w:rPr>
          <w:sz w:val="28"/>
        </w:rPr>
        <w:t>р</w:t>
      </w:r>
      <w:proofErr w:type="gramEnd"/>
      <w:r w:rsidR="003722E7">
        <w:rPr>
          <w:sz w:val="28"/>
        </w:rPr>
        <w:t xml:space="preserve">івності </w:t>
      </w:r>
      <w:r w:rsidRPr="005E559B">
        <w:rPr>
          <w:sz w:val="28"/>
        </w:rPr>
        <w:t xml:space="preserve">сприймаються частиною </w:t>
      </w:r>
      <w:r w:rsidR="003722E7">
        <w:rPr>
          <w:sz w:val="28"/>
        </w:rPr>
        <w:t xml:space="preserve">осіб </w:t>
      </w:r>
      <w:r w:rsidRPr="005E559B">
        <w:rPr>
          <w:sz w:val="28"/>
        </w:rPr>
        <w:t xml:space="preserve">як такі, що кальковані із західного суспільства та </w:t>
      </w:r>
      <w:r w:rsidR="003722E7">
        <w:rPr>
          <w:sz w:val="28"/>
        </w:rPr>
        <w:t xml:space="preserve">досить сильно </w:t>
      </w:r>
      <w:r w:rsidRPr="005E559B">
        <w:rPr>
          <w:sz w:val="28"/>
        </w:rPr>
        <w:t>нав’язуються нашому</w:t>
      </w:r>
      <w:r w:rsidR="003722E7">
        <w:rPr>
          <w:sz w:val="28"/>
        </w:rPr>
        <w:t>, українському</w:t>
      </w:r>
      <w:r w:rsidRPr="005E559B">
        <w:rPr>
          <w:sz w:val="28"/>
        </w:rPr>
        <w:t xml:space="preserve">. </w:t>
      </w:r>
    </w:p>
    <w:p w14:paraId="72372D49" w14:textId="37C2630E" w:rsidR="003722E7" w:rsidRPr="00521A5D" w:rsidRDefault="006D232A" w:rsidP="00B73E31">
      <w:pPr>
        <w:widowControl w:val="0"/>
        <w:autoSpaceDE w:val="0"/>
        <w:autoSpaceDN w:val="0"/>
        <w:adjustRightInd w:val="0"/>
        <w:spacing w:after="240" w:line="360" w:lineRule="auto"/>
        <w:ind w:right="-6" w:firstLine="709"/>
        <w:contextualSpacing/>
        <w:jc w:val="both"/>
      </w:pPr>
      <w:r>
        <w:rPr>
          <w:sz w:val="28"/>
          <w:szCs w:val="28"/>
        </w:rPr>
        <w:t>У Пекіні, в 1995 році, н</w:t>
      </w:r>
      <w:r w:rsidR="003722E7" w:rsidRPr="003722E7">
        <w:rPr>
          <w:sz w:val="28"/>
          <w:szCs w:val="28"/>
        </w:rPr>
        <w:t>а Четвертій Всесвітній конф</w:t>
      </w:r>
      <w:r w:rsidR="00607F90">
        <w:rPr>
          <w:sz w:val="28"/>
          <w:szCs w:val="28"/>
        </w:rPr>
        <w:t>еренції</w:t>
      </w:r>
      <w:r>
        <w:rPr>
          <w:sz w:val="28"/>
          <w:szCs w:val="28"/>
        </w:rPr>
        <w:t xml:space="preserve"> ООН зі становища жінок</w:t>
      </w:r>
      <w:r w:rsidR="003722E7" w:rsidRPr="003722E7">
        <w:rPr>
          <w:sz w:val="28"/>
          <w:szCs w:val="28"/>
        </w:rPr>
        <w:t xml:space="preserve"> було прийнято рез</w:t>
      </w:r>
      <w:r w:rsidR="00607F90">
        <w:rPr>
          <w:sz w:val="28"/>
          <w:szCs w:val="28"/>
        </w:rPr>
        <w:t>онансі документи щодо гендерної</w:t>
      </w:r>
      <w:r w:rsidR="003722E7" w:rsidRPr="003722E7">
        <w:rPr>
          <w:sz w:val="28"/>
          <w:szCs w:val="28"/>
        </w:rPr>
        <w:t xml:space="preserve"> рівності – Декларацію і Платформу</w:t>
      </w:r>
      <w:proofErr w:type="gramStart"/>
      <w:r w:rsidR="003722E7" w:rsidRPr="003722E7">
        <w:rPr>
          <w:sz w:val="28"/>
          <w:szCs w:val="28"/>
        </w:rPr>
        <w:t xml:space="preserve"> Д</w:t>
      </w:r>
      <w:proofErr w:type="gramEnd"/>
      <w:r w:rsidR="003722E7" w:rsidRPr="003722E7">
        <w:rPr>
          <w:sz w:val="28"/>
          <w:szCs w:val="28"/>
        </w:rPr>
        <w:t xml:space="preserve">ій (Пекінська Платформа Дій). </w:t>
      </w:r>
      <w:r>
        <w:rPr>
          <w:sz w:val="28"/>
          <w:szCs w:val="28"/>
        </w:rPr>
        <w:t xml:space="preserve">В цих документах </w:t>
      </w:r>
      <w:r w:rsidR="003722E7" w:rsidRPr="003722E7">
        <w:rPr>
          <w:sz w:val="28"/>
          <w:szCs w:val="28"/>
        </w:rPr>
        <w:lastRenderedPageBreak/>
        <w:t>йдеться</w:t>
      </w:r>
      <w:r>
        <w:rPr>
          <w:sz w:val="28"/>
          <w:szCs w:val="28"/>
        </w:rPr>
        <w:t xml:space="preserve"> </w:t>
      </w:r>
      <w:r w:rsidR="003722E7" w:rsidRPr="003722E7">
        <w:rPr>
          <w:sz w:val="28"/>
          <w:szCs w:val="28"/>
        </w:rPr>
        <w:t>про розширення прав і можливостей жінок у контексті забезпечення</w:t>
      </w:r>
      <w:r>
        <w:rPr>
          <w:sz w:val="28"/>
          <w:szCs w:val="28"/>
        </w:rPr>
        <w:t xml:space="preserve"> принципу гендерної </w:t>
      </w:r>
      <w:proofErr w:type="gramStart"/>
      <w:r>
        <w:rPr>
          <w:sz w:val="28"/>
          <w:szCs w:val="28"/>
        </w:rPr>
        <w:t>р</w:t>
      </w:r>
      <w:proofErr w:type="gramEnd"/>
      <w:r>
        <w:rPr>
          <w:sz w:val="28"/>
          <w:szCs w:val="28"/>
        </w:rPr>
        <w:t>івності</w:t>
      </w:r>
      <w:r w:rsidR="003722E7" w:rsidRPr="003722E7">
        <w:rPr>
          <w:sz w:val="28"/>
          <w:szCs w:val="28"/>
        </w:rPr>
        <w:t xml:space="preserve">; зазначено, що саме </w:t>
      </w:r>
      <w:r w:rsidR="00521A5D">
        <w:rPr>
          <w:sz w:val="28"/>
          <w:szCs w:val="28"/>
        </w:rPr>
        <w:t>завдякі цій ідеї</w:t>
      </w:r>
      <w:r w:rsidR="003722E7" w:rsidRPr="003722E7">
        <w:rPr>
          <w:sz w:val="28"/>
          <w:szCs w:val="28"/>
        </w:rPr>
        <w:t xml:space="preserve"> </w:t>
      </w:r>
      <w:r w:rsidR="00521A5D">
        <w:rPr>
          <w:sz w:val="28"/>
          <w:szCs w:val="28"/>
        </w:rPr>
        <w:t>можно досягти</w:t>
      </w:r>
      <w:r w:rsidR="003722E7" w:rsidRPr="003722E7">
        <w:rPr>
          <w:sz w:val="28"/>
          <w:szCs w:val="28"/>
        </w:rPr>
        <w:t xml:space="preserve"> </w:t>
      </w:r>
      <w:r w:rsidRPr="003722E7">
        <w:rPr>
          <w:sz w:val="28"/>
          <w:szCs w:val="28"/>
        </w:rPr>
        <w:t>соціальної,</w:t>
      </w:r>
      <w:r>
        <w:rPr>
          <w:sz w:val="28"/>
          <w:szCs w:val="28"/>
        </w:rPr>
        <w:t xml:space="preserve"> </w:t>
      </w:r>
      <w:r w:rsidR="003722E7" w:rsidRPr="003722E7">
        <w:rPr>
          <w:sz w:val="28"/>
          <w:szCs w:val="28"/>
        </w:rPr>
        <w:t xml:space="preserve">політичної, </w:t>
      </w:r>
      <w:r w:rsidR="00607F90">
        <w:rPr>
          <w:sz w:val="28"/>
          <w:szCs w:val="28"/>
        </w:rPr>
        <w:t>культурної</w:t>
      </w:r>
      <w:r>
        <w:rPr>
          <w:sz w:val="28"/>
          <w:szCs w:val="28"/>
        </w:rPr>
        <w:t xml:space="preserve"> та </w:t>
      </w:r>
      <w:r w:rsidR="00607F90">
        <w:rPr>
          <w:sz w:val="28"/>
          <w:szCs w:val="28"/>
        </w:rPr>
        <w:t>економічної</w:t>
      </w:r>
      <w:r w:rsidR="003722E7" w:rsidRPr="003722E7">
        <w:rPr>
          <w:sz w:val="28"/>
          <w:szCs w:val="28"/>
        </w:rPr>
        <w:t xml:space="preserve"> безпеки у відносинах між народами</w:t>
      </w:r>
      <w:r>
        <w:rPr>
          <w:sz w:val="28"/>
          <w:szCs w:val="28"/>
        </w:rPr>
        <w:t xml:space="preserve"> та націями</w:t>
      </w:r>
      <w:r w:rsidR="003722E7" w:rsidRPr="003722E7">
        <w:rPr>
          <w:sz w:val="28"/>
          <w:szCs w:val="28"/>
        </w:rPr>
        <w:t xml:space="preserve">. Уряди також визнали потребу враховувати гендерний </w:t>
      </w:r>
      <w:proofErr w:type="gramStart"/>
      <w:r w:rsidR="003722E7" w:rsidRPr="003722E7">
        <w:rPr>
          <w:sz w:val="28"/>
          <w:szCs w:val="28"/>
        </w:rPr>
        <w:t>п</w:t>
      </w:r>
      <w:proofErr w:type="gramEnd"/>
      <w:r w:rsidR="003722E7" w:rsidRPr="003722E7">
        <w:rPr>
          <w:sz w:val="28"/>
          <w:szCs w:val="28"/>
        </w:rPr>
        <w:t>ідхід у політиці та програмах.</w:t>
      </w:r>
      <w:r w:rsidR="00521A5D" w:rsidRPr="00521A5D">
        <w:t xml:space="preserve"> </w:t>
      </w:r>
      <w:r w:rsidR="00521A5D">
        <w:rPr>
          <w:sz w:val="28"/>
          <w:szCs w:val="28"/>
        </w:rPr>
        <w:t xml:space="preserve">Майже </w:t>
      </w:r>
      <w:r w:rsidR="001E7040">
        <w:rPr>
          <w:sz w:val="28"/>
          <w:szCs w:val="28"/>
        </w:rPr>
        <w:t>вся нормативно</w:t>
      </w:r>
      <w:r w:rsidR="001E7040" w:rsidRPr="007B623E">
        <w:rPr>
          <w:sz w:val="28"/>
        </w:rPr>
        <w:t>–</w:t>
      </w:r>
      <w:r w:rsidR="00521A5D" w:rsidRPr="00521A5D">
        <w:rPr>
          <w:sz w:val="28"/>
          <w:szCs w:val="28"/>
        </w:rPr>
        <w:t xml:space="preserve">правова база України </w:t>
      </w:r>
      <w:r w:rsidR="00521A5D">
        <w:rPr>
          <w:sz w:val="28"/>
          <w:szCs w:val="28"/>
        </w:rPr>
        <w:t xml:space="preserve">щодо гендерної </w:t>
      </w:r>
      <w:proofErr w:type="gramStart"/>
      <w:r w:rsidR="00521A5D">
        <w:rPr>
          <w:sz w:val="28"/>
          <w:szCs w:val="28"/>
        </w:rPr>
        <w:t>р</w:t>
      </w:r>
      <w:proofErr w:type="gramEnd"/>
      <w:r w:rsidR="00521A5D">
        <w:rPr>
          <w:sz w:val="28"/>
          <w:szCs w:val="28"/>
        </w:rPr>
        <w:t xml:space="preserve">івності </w:t>
      </w:r>
      <w:r w:rsidR="00521A5D" w:rsidRPr="00521A5D">
        <w:rPr>
          <w:sz w:val="28"/>
          <w:szCs w:val="28"/>
        </w:rPr>
        <w:t>була прийнята</w:t>
      </w:r>
      <w:r w:rsidR="00607F90">
        <w:rPr>
          <w:sz w:val="28"/>
          <w:szCs w:val="28"/>
        </w:rPr>
        <w:t xml:space="preserve"> після приєднання до Пекінської декларації</w:t>
      </w:r>
      <w:r w:rsidR="00521A5D" w:rsidRPr="00521A5D">
        <w:rPr>
          <w:sz w:val="28"/>
          <w:szCs w:val="28"/>
        </w:rPr>
        <w:t xml:space="preserve"> та Платформи дій. У 1996 р. було ухвалено Конституцію України, яка передбачає рівні права чоловіків і жінок. Зокрема, у статті 24 зазначено про шляхи забезпечення </w:t>
      </w:r>
      <w:proofErr w:type="gramStart"/>
      <w:r w:rsidR="00521A5D" w:rsidRPr="00521A5D">
        <w:rPr>
          <w:sz w:val="28"/>
          <w:szCs w:val="28"/>
        </w:rPr>
        <w:t>р</w:t>
      </w:r>
      <w:proofErr w:type="gramEnd"/>
      <w:r w:rsidR="00521A5D" w:rsidRPr="00521A5D">
        <w:rPr>
          <w:sz w:val="28"/>
          <w:szCs w:val="28"/>
        </w:rPr>
        <w:t xml:space="preserve">івності прав жінки і чоловіка. У 2005 р. ухвалено Закон України «Про забезпечення </w:t>
      </w:r>
      <w:proofErr w:type="gramStart"/>
      <w:r w:rsidR="00521A5D" w:rsidRPr="00521A5D">
        <w:rPr>
          <w:sz w:val="28"/>
          <w:szCs w:val="28"/>
        </w:rPr>
        <w:t>р</w:t>
      </w:r>
      <w:proofErr w:type="gramEnd"/>
      <w:r w:rsidR="00521A5D" w:rsidRPr="00521A5D">
        <w:rPr>
          <w:sz w:val="28"/>
          <w:szCs w:val="28"/>
        </w:rPr>
        <w:t xml:space="preserve">івних прав та можливостей жінок і чоловіків», яким закріплено </w:t>
      </w:r>
      <w:r w:rsidR="00521A5D">
        <w:rPr>
          <w:sz w:val="28"/>
          <w:szCs w:val="28"/>
        </w:rPr>
        <w:t xml:space="preserve">рівне </w:t>
      </w:r>
      <w:r w:rsidR="00521A5D" w:rsidRPr="00521A5D">
        <w:rPr>
          <w:sz w:val="28"/>
          <w:szCs w:val="28"/>
        </w:rPr>
        <w:t>становище жінок і чоловіків у всіх сферах життя суспільства, визна</w:t>
      </w:r>
      <w:r w:rsidR="006A0B07">
        <w:rPr>
          <w:sz w:val="28"/>
          <w:szCs w:val="28"/>
        </w:rPr>
        <w:t>чено основні напрямки державної гендерної</w:t>
      </w:r>
      <w:r w:rsidR="00521A5D" w:rsidRPr="00521A5D">
        <w:rPr>
          <w:sz w:val="28"/>
          <w:szCs w:val="28"/>
        </w:rPr>
        <w:t xml:space="preserve"> політики та створено національний механізм забезпечення рівних прав та можливостей жінок і чоловікі</w:t>
      </w:r>
      <w:proofErr w:type="gramStart"/>
      <w:r w:rsidR="00521A5D" w:rsidRPr="00521A5D">
        <w:rPr>
          <w:sz w:val="28"/>
          <w:szCs w:val="28"/>
        </w:rPr>
        <w:t>в</w:t>
      </w:r>
      <w:proofErr w:type="gramEnd"/>
      <w:r w:rsidR="00521A5D" w:rsidRPr="00521A5D">
        <w:rPr>
          <w:sz w:val="28"/>
          <w:szCs w:val="28"/>
        </w:rPr>
        <w:t>, а також встановлено заборону на дискримінацію за ознакою статі. Фахівці зазначають, що низка положень закону є декларативними та не передбачають реальних санкцій за їх порушення.</w:t>
      </w:r>
    </w:p>
    <w:p w14:paraId="4DDFEF36" w14:textId="77777777" w:rsidR="00AC35CD" w:rsidRDefault="004D7FD4" w:rsidP="00AC35CD">
      <w:pPr>
        <w:widowControl w:val="0"/>
        <w:autoSpaceDE w:val="0"/>
        <w:autoSpaceDN w:val="0"/>
        <w:adjustRightInd w:val="0"/>
        <w:spacing w:after="240" w:line="360" w:lineRule="auto"/>
        <w:ind w:right="-6" w:firstLine="709"/>
        <w:contextualSpacing/>
        <w:jc w:val="both"/>
        <w:rPr>
          <w:color w:val="000000"/>
          <w:sz w:val="28"/>
          <w:szCs w:val="28"/>
          <w:lang w:eastAsia="en-US"/>
        </w:rPr>
      </w:pPr>
      <w:r>
        <w:rPr>
          <w:color w:val="1A1A1A"/>
          <w:sz w:val="28"/>
          <w:szCs w:val="28"/>
          <w:lang w:eastAsia="en-US"/>
        </w:rPr>
        <w:t>Міжнародні організації постійно здійснюють</w:t>
      </w:r>
      <w:r w:rsidR="0067059B" w:rsidRPr="0067059B">
        <w:rPr>
          <w:color w:val="1A1A1A"/>
          <w:sz w:val="28"/>
          <w:szCs w:val="28"/>
          <w:lang w:eastAsia="en-US"/>
        </w:rPr>
        <w:t xml:space="preserve"> моніторинг стану </w:t>
      </w:r>
      <w:r>
        <w:rPr>
          <w:color w:val="1A1A1A"/>
          <w:sz w:val="28"/>
          <w:szCs w:val="28"/>
          <w:lang w:eastAsia="en-US"/>
        </w:rPr>
        <w:t xml:space="preserve">реалізації принципу гендерної </w:t>
      </w:r>
      <w:proofErr w:type="gramStart"/>
      <w:r>
        <w:rPr>
          <w:color w:val="1A1A1A"/>
          <w:sz w:val="28"/>
          <w:szCs w:val="28"/>
          <w:lang w:eastAsia="en-US"/>
        </w:rPr>
        <w:t>р</w:t>
      </w:r>
      <w:proofErr w:type="gramEnd"/>
      <w:r>
        <w:rPr>
          <w:color w:val="1A1A1A"/>
          <w:sz w:val="28"/>
          <w:szCs w:val="28"/>
          <w:lang w:eastAsia="en-US"/>
        </w:rPr>
        <w:t>івності в зарубіжних країнах</w:t>
      </w:r>
      <w:r w:rsidR="0067059B" w:rsidRPr="0067059B">
        <w:rPr>
          <w:color w:val="1A1A1A"/>
          <w:sz w:val="28"/>
          <w:szCs w:val="28"/>
          <w:lang w:eastAsia="en-US"/>
        </w:rPr>
        <w:t xml:space="preserve">. Питання </w:t>
      </w:r>
      <w:r>
        <w:rPr>
          <w:color w:val="1A1A1A"/>
          <w:sz w:val="28"/>
          <w:szCs w:val="28"/>
          <w:lang w:eastAsia="en-US"/>
        </w:rPr>
        <w:t xml:space="preserve">забезпечення конституційного принципу </w:t>
      </w:r>
      <w:r w:rsidR="006A0B07">
        <w:rPr>
          <w:color w:val="1A1A1A"/>
          <w:sz w:val="28"/>
          <w:szCs w:val="28"/>
          <w:lang w:eastAsia="en-US"/>
        </w:rPr>
        <w:t xml:space="preserve">гендерної </w:t>
      </w:r>
      <w:proofErr w:type="gramStart"/>
      <w:r w:rsidR="0067059B" w:rsidRPr="0067059B">
        <w:rPr>
          <w:color w:val="1A1A1A"/>
          <w:sz w:val="28"/>
          <w:szCs w:val="28"/>
          <w:lang w:eastAsia="en-US"/>
        </w:rPr>
        <w:t>р</w:t>
      </w:r>
      <w:proofErr w:type="gramEnd"/>
      <w:r w:rsidR="0067059B" w:rsidRPr="0067059B">
        <w:rPr>
          <w:color w:val="1A1A1A"/>
          <w:sz w:val="28"/>
          <w:szCs w:val="28"/>
          <w:lang w:eastAsia="en-US"/>
        </w:rPr>
        <w:t xml:space="preserve">івності включено до низки </w:t>
      </w:r>
      <w:r>
        <w:rPr>
          <w:color w:val="1A1A1A"/>
          <w:sz w:val="28"/>
          <w:szCs w:val="28"/>
          <w:lang w:eastAsia="en-US"/>
        </w:rPr>
        <w:t xml:space="preserve">основних </w:t>
      </w:r>
      <w:r w:rsidR="0067059B" w:rsidRPr="0067059B">
        <w:rPr>
          <w:color w:val="1A1A1A"/>
          <w:sz w:val="28"/>
          <w:szCs w:val="28"/>
          <w:lang w:eastAsia="en-US"/>
        </w:rPr>
        <w:t>міжнародних звітів, що свідчить про важливість</w:t>
      </w:r>
      <w:r>
        <w:rPr>
          <w:color w:val="1A1A1A"/>
          <w:sz w:val="28"/>
          <w:szCs w:val="28"/>
          <w:lang w:eastAsia="en-US"/>
        </w:rPr>
        <w:t xml:space="preserve"> цього принципу</w:t>
      </w:r>
      <w:r w:rsidR="006A0B07">
        <w:rPr>
          <w:color w:val="1A1A1A"/>
          <w:sz w:val="28"/>
          <w:szCs w:val="28"/>
          <w:lang w:eastAsia="en-US"/>
        </w:rPr>
        <w:t xml:space="preserve">. Зокрема, Індекс із гендерної </w:t>
      </w:r>
      <w:proofErr w:type="gramStart"/>
      <w:r w:rsidR="0067059B" w:rsidRPr="0067059B">
        <w:rPr>
          <w:color w:val="1A1A1A"/>
          <w:sz w:val="28"/>
          <w:szCs w:val="28"/>
          <w:lang w:eastAsia="en-US"/>
        </w:rPr>
        <w:t>р</w:t>
      </w:r>
      <w:proofErr w:type="gramEnd"/>
      <w:r w:rsidR="0067059B" w:rsidRPr="0067059B">
        <w:rPr>
          <w:color w:val="1A1A1A"/>
          <w:sz w:val="28"/>
          <w:szCs w:val="28"/>
          <w:lang w:eastAsia="en-US"/>
        </w:rPr>
        <w:t xml:space="preserve">івності </w:t>
      </w:r>
      <w:r w:rsidR="0067059B" w:rsidRPr="0067059B">
        <w:rPr>
          <w:color w:val="000000"/>
          <w:sz w:val="28"/>
          <w:szCs w:val="28"/>
          <w:lang w:eastAsia="en-US"/>
        </w:rPr>
        <w:t>(Gender Equality Index) – один із важливих компонентів щорічного міжнародного Звіту із людського розвитку Програми розвитку ООН (UNDP Human Dev</w:t>
      </w:r>
      <w:r w:rsidR="0049135B">
        <w:rPr>
          <w:color w:val="000000"/>
          <w:sz w:val="28"/>
          <w:szCs w:val="28"/>
          <w:lang w:eastAsia="en-US"/>
        </w:rPr>
        <w:t>elopment Report). Станом на 2019</w:t>
      </w:r>
      <w:r w:rsidR="000B5DE8">
        <w:rPr>
          <w:color w:val="000000"/>
          <w:sz w:val="28"/>
          <w:szCs w:val="28"/>
          <w:lang w:eastAsia="en-US"/>
        </w:rPr>
        <w:t xml:space="preserve"> р. Україна </w:t>
      </w:r>
      <w:proofErr w:type="gramStart"/>
      <w:r w:rsidR="000B5DE8">
        <w:rPr>
          <w:color w:val="000000"/>
          <w:sz w:val="28"/>
          <w:szCs w:val="28"/>
          <w:lang w:eastAsia="en-US"/>
        </w:rPr>
        <w:t>пос</w:t>
      </w:r>
      <w:proofErr w:type="gramEnd"/>
      <w:r w:rsidR="000B5DE8">
        <w:rPr>
          <w:color w:val="000000"/>
          <w:sz w:val="28"/>
          <w:szCs w:val="28"/>
          <w:lang w:eastAsia="en-US"/>
        </w:rPr>
        <w:t>ідає 88</w:t>
      </w:r>
      <w:r w:rsidR="0067059B" w:rsidRPr="0067059B">
        <w:rPr>
          <w:color w:val="000000"/>
          <w:sz w:val="28"/>
          <w:szCs w:val="28"/>
          <w:lang w:eastAsia="en-US"/>
        </w:rPr>
        <w:t xml:space="preserve"> місце за рівнем</w:t>
      </w:r>
      <w:r w:rsidR="005553FC">
        <w:rPr>
          <w:color w:val="000000"/>
          <w:sz w:val="28"/>
          <w:szCs w:val="28"/>
          <w:lang w:eastAsia="en-US"/>
        </w:rPr>
        <w:t xml:space="preserve"> розвитку людського потенціалу та стикається із такою проблемою</w:t>
      </w:r>
      <w:r w:rsidR="0067059B" w:rsidRPr="0067059B">
        <w:rPr>
          <w:color w:val="000000"/>
          <w:sz w:val="28"/>
          <w:szCs w:val="28"/>
          <w:lang w:eastAsia="en-US"/>
        </w:rPr>
        <w:t xml:space="preserve"> забезпечення </w:t>
      </w:r>
      <w:r w:rsidR="005553FC">
        <w:rPr>
          <w:color w:val="000000"/>
          <w:sz w:val="28"/>
          <w:szCs w:val="28"/>
          <w:lang w:val="uk-UA" w:eastAsia="en-US"/>
        </w:rPr>
        <w:t xml:space="preserve">та реалізації </w:t>
      </w:r>
      <w:r w:rsidR="00F9599E">
        <w:rPr>
          <w:color w:val="000000"/>
          <w:sz w:val="28"/>
          <w:szCs w:val="28"/>
          <w:lang w:eastAsia="en-US"/>
        </w:rPr>
        <w:t>принципу гендерної</w:t>
      </w:r>
      <w:r w:rsidR="00E145C6">
        <w:rPr>
          <w:color w:val="000000"/>
          <w:sz w:val="28"/>
          <w:szCs w:val="28"/>
          <w:lang w:eastAsia="en-US"/>
        </w:rPr>
        <w:t xml:space="preserve"> рівності </w:t>
      </w:r>
      <w:r w:rsidR="00E145C6" w:rsidRPr="007B623E">
        <w:rPr>
          <w:sz w:val="28"/>
        </w:rPr>
        <w:t>–</w:t>
      </w:r>
      <w:r w:rsidR="0067059B">
        <w:rPr>
          <w:color w:val="000000"/>
          <w:sz w:val="28"/>
          <w:szCs w:val="28"/>
          <w:lang w:eastAsia="en-US"/>
        </w:rPr>
        <w:t xml:space="preserve"> г</w:t>
      </w:r>
      <w:r w:rsidR="0067059B" w:rsidRPr="0067059B">
        <w:rPr>
          <w:color w:val="000000"/>
          <w:sz w:val="28"/>
          <w:szCs w:val="28"/>
          <w:lang w:eastAsia="en-US"/>
        </w:rPr>
        <w:t>ендерна дискримінац</w:t>
      </w:r>
      <w:r w:rsidR="0067059B">
        <w:rPr>
          <w:color w:val="000000"/>
          <w:sz w:val="28"/>
          <w:szCs w:val="28"/>
          <w:lang w:eastAsia="en-US"/>
        </w:rPr>
        <w:t>ія забороняється відповідно до К</w:t>
      </w:r>
      <w:r w:rsidR="00F9599E">
        <w:rPr>
          <w:color w:val="000000"/>
          <w:sz w:val="28"/>
          <w:szCs w:val="28"/>
          <w:lang w:eastAsia="en-US"/>
        </w:rPr>
        <w:t>онституції</w:t>
      </w:r>
      <w:r w:rsidR="0067059B" w:rsidRPr="0067059B">
        <w:rPr>
          <w:color w:val="000000"/>
          <w:sz w:val="28"/>
          <w:szCs w:val="28"/>
          <w:lang w:eastAsia="en-US"/>
        </w:rPr>
        <w:t xml:space="preserve">, але </w:t>
      </w:r>
      <w:r w:rsidR="0067059B">
        <w:rPr>
          <w:color w:val="000000"/>
          <w:sz w:val="28"/>
          <w:szCs w:val="28"/>
          <w:lang w:eastAsia="en-US"/>
        </w:rPr>
        <w:t>законодавець демонструє</w:t>
      </w:r>
      <w:r w:rsidR="0067059B" w:rsidRPr="0067059B">
        <w:rPr>
          <w:color w:val="000000"/>
          <w:sz w:val="28"/>
          <w:szCs w:val="28"/>
          <w:lang w:eastAsia="en-US"/>
        </w:rPr>
        <w:t xml:space="preserve"> мало інтересу чи розуміння про</w:t>
      </w:r>
      <w:r w:rsidR="00F9599E">
        <w:rPr>
          <w:color w:val="000000"/>
          <w:sz w:val="28"/>
          <w:szCs w:val="28"/>
          <w:lang w:eastAsia="en-US"/>
        </w:rPr>
        <w:t>блеми. Правозахисні організації</w:t>
      </w:r>
      <w:r w:rsidR="0067059B" w:rsidRPr="0067059B">
        <w:rPr>
          <w:color w:val="000000"/>
          <w:sz w:val="28"/>
          <w:szCs w:val="28"/>
          <w:lang w:eastAsia="en-US"/>
        </w:rPr>
        <w:t xml:space="preserve"> скаржаться, що роботодавці відкрито дискримінаціють </w:t>
      </w:r>
      <w:proofErr w:type="gramStart"/>
      <w:r w:rsidR="005553FC">
        <w:rPr>
          <w:color w:val="000000"/>
          <w:sz w:val="28"/>
          <w:szCs w:val="28"/>
          <w:lang w:eastAsia="en-US"/>
        </w:rPr>
        <w:t>осіб</w:t>
      </w:r>
      <w:proofErr w:type="gramEnd"/>
      <w:r w:rsidR="005553FC">
        <w:rPr>
          <w:color w:val="000000"/>
          <w:sz w:val="28"/>
          <w:szCs w:val="28"/>
          <w:lang w:eastAsia="en-US"/>
        </w:rPr>
        <w:t xml:space="preserve"> </w:t>
      </w:r>
      <w:r w:rsidR="0067059B" w:rsidRPr="0067059B">
        <w:rPr>
          <w:color w:val="000000"/>
          <w:sz w:val="28"/>
          <w:szCs w:val="28"/>
          <w:lang w:eastAsia="en-US"/>
        </w:rPr>
        <w:t xml:space="preserve">за </w:t>
      </w:r>
      <w:r w:rsidR="005553FC">
        <w:rPr>
          <w:color w:val="000000"/>
          <w:sz w:val="28"/>
          <w:szCs w:val="28"/>
          <w:lang w:eastAsia="en-US"/>
        </w:rPr>
        <w:t>ознаками статі</w:t>
      </w:r>
      <w:r w:rsidR="0067059B" w:rsidRPr="0067059B">
        <w:rPr>
          <w:color w:val="000000"/>
          <w:sz w:val="28"/>
          <w:szCs w:val="28"/>
          <w:lang w:eastAsia="en-US"/>
        </w:rPr>
        <w:t xml:space="preserve">. Торгівля жінками </w:t>
      </w:r>
      <w:r w:rsidR="00F9599E">
        <w:rPr>
          <w:color w:val="000000"/>
          <w:sz w:val="28"/>
          <w:szCs w:val="28"/>
          <w:lang w:eastAsia="en-US"/>
        </w:rPr>
        <w:t>за кордоном з метою проституції</w:t>
      </w:r>
      <w:r w:rsidR="0067059B" w:rsidRPr="0067059B">
        <w:rPr>
          <w:color w:val="000000"/>
          <w:sz w:val="28"/>
          <w:szCs w:val="28"/>
          <w:lang w:eastAsia="en-US"/>
        </w:rPr>
        <w:t xml:space="preserve"> залишається серйозною проблемою</w:t>
      </w:r>
      <w:r w:rsidR="005553FC">
        <w:rPr>
          <w:color w:val="000000"/>
          <w:sz w:val="28"/>
          <w:szCs w:val="28"/>
          <w:lang w:eastAsia="en-US"/>
        </w:rPr>
        <w:t xml:space="preserve"> та інші проблеми.</w:t>
      </w:r>
    </w:p>
    <w:p w14:paraId="4D61F9E9" w14:textId="5F512094" w:rsidR="00E44CF4" w:rsidRPr="00EA387F" w:rsidRDefault="00023578" w:rsidP="00AC35CD">
      <w:pPr>
        <w:widowControl w:val="0"/>
        <w:autoSpaceDE w:val="0"/>
        <w:autoSpaceDN w:val="0"/>
        <w:adjustRightInd w:val="0"/>
        <w:spacing w:after="240" w:line="360" w:lineRule="auto"/>
        <w:ind w:right="-6" w:firstLine="709"/>
        <w:contextualSpacing/>
        <w:jc w:val="both"/>
        <w:rPr>
          <w:color w:val="000000"/>
          <w:sz w:val="28"/>
          <w:szCs w:val="28"/>
          <w:lang w:val="uk-UA" w:eastAsia="en-US"/>
        </w:rPr>
      </w:pPr>
      <w:r w:rsidRPr="0088158A">
        <w:rPr>
          <w:i/>
          <w:sz w:val="28"/>
          <w:lang w:val="uk-UA" w:eastAsia="uk-UA"/>
        </w:rPr>
        <w:lastRenderedPageBreak/>
        <w:t>Апробація результатів дослідження.</w:t>
      </w:r>
      <w:r>
        <w:rPr>
          <w:i/>
          <w:sz w:val="28"/>
          <w:szCs w:val="28"/>
          <w:lang w:val="uk-UA"/>
        </w:rPr>
        <w:t xml:space="preserve"> </w:t>
      </w:r>
      <w:r w:rsidR="0088158A" w:rsidRPr="00ED4947">
        <w:rPr>
          <w:sz w:val="28"/>
          <w:lang w:val="uk-UA" w:eastAsia="uk-UA"/>
        </w:rPr>
        <w:t xml:space="preserve">Результати </w:t>
      </w:r>
      <w:r w:rsidR="0088158A">
        <w:rPr>
          <w:sz w:val="28"/>
          <w:lang w:val="uk-UA" w:eastAsia="uk-UA"/>
        </w:rPr>
        <w:t>кваліфікаційної роботи</w:t>
      </w:r>
      <w:r w:rsidR="0088158A" w:rsidRPr="00ED4947">
        <w:rPr>
          <w:sz w:val="28"/>
          <w:lang w:val="uk-UA" w:eastAsia="uk-UA"/>
        </w:rPr>
        <w:t xml:space="preserve"> були обговорені на засіданнях кафедри конституційного та трудового права Запорізького національного університету. Положення даної </w:t>
      </w:r>
      <w:r w:rsidR="00561E2D">
        <w:rPr>
          <w:sz w:val="28"/>
          <w:lang w:val="uk-UA" w:eastAsia="uk-UA"/>
        </w:rPr>
        <w:t xml:space="preserve">кваліфікаційної </w:t>
      </w:r>
      <w:r w:rsidR="0088158A" w:rsidRPr="00ED4947">
        <w:rPr>
          <w:sz w:val="28"/>
          <w:lang w:val="uk-UA" w:eastAsia="uk-UA"/>
        </w:rPr>
        <w:t xml:space="preserve">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w:t>
      </w:r>
      <w:r w:rsidR="006B171F">
        <w:rPr>
          <w:sz w:val="28"/>
          <w:szCs w:val="28"/>
          <w:lang w:val="uk-UA" w:eastAsia="uk-UA"/>
        </w:rPr>
        <w:t>м</w:t>
      </w:r>
      <w:r w:rsidR="00E44CF4" w:rsidRPr="00E44CF4">
        <w:rPr>
          <w:sz w:val="28"/>
          <w:szCs w:val="28"/>
          <w:lang w:val="uk-UA" w:eastAsia="uk-UA"/>
        </w:rPr>
        <w:t xml:space="preserve">іжнародна </w:t>
      </w:r>
      <w:r w:rsidR="00C63327">
        <w:rPr>
          <w:sz w:val="28"/>
          <w:szCs w:val="28"/>
          <w:lang w:val="uk-UA" w:eastAsia="uk-UA"/>
        </w:rPr>
        <w:t>науково</w:t>
      </w:r>
      <w:r w:rsidR="000A753C" w:rsidRPr="00EA387F">
        <w:rPr>
          <w:rStyle w:val="aa"/>
          <w:rFonts w:eastAsia="Times New Roman"/>
          <w:b w:val="0"/>
          <w:color w:val="222222"/>
          <w:sz w:val="28"/>
          <w:szCs w:val="28"/>
          <w:lang w:val="uk-UA"/>
        </w:rPr>
        <w:t>–</w:t>
      </w:r>
      <w:r w:rsidR="00C63327" w:rsidRPr="00EA387F">
        <w:rPr>
          <w:rFonts w:eastAsia="Times New Roman"/>
          <w:color w:val="222222"/>
          <w:sz w:val="28"/>
          <w:szCs w:val="28"/>
          <w:shd w:val="clear" w:color="auto" w:fill="FFFFFF"/>
          <w:lang w:val="uk-UA"/>
        </w:rPr>
        <w:t>практична</w:t>
      </w:r>
      <w:r w:rsidR="00E44CF4" w:rsidRPr="00E44CF4">
        <w:rPr>
          <w:sz w:val="28"/>
          <w:szCs w:val="28"/>
          <w:lang w:val="uk-UA" w:eastAsia="uk-UA"/>
        </w:rPr>
        <w:t xml:space="preserve"> конференція </w:t>
      </w:r>
      <w:r w:rsidR="00C63327" w:rsidRPr="00EA387F">
        <w:rPr>
          <w:rStyle w:val="aa"/>
          <w:rFonts w:eastAsia="Times New Roman"/>
          <w:b w:val="0"/>
          <w:color w:val="222222"/>
          <w:sz w:val="28"/>
          <w:szCs w:val="28"/>
          <w:lang w:val="uk-UA"/>
        </w:rPr>
        <w:t>«</w:t>
      </w:r>
      <w:r w:rsidR="00C63327">
        <w:rPr>
          <w:sz w:val="28"/>
          <w:szCs w:val="28"/>
          <w:lang w:val="uk-UA" w:eastAsia="uk-UA"/>
        </w:rPr>
        <w:t>Роль</w:t>
      </w:r>
      <w:r w:rsidR="00E44CF4">
        <w:rPr>
          <w:sz w:val="28"/>
          <w:szCs w:val="28"/>
          <w:lang w:val="uk-UA" w:eastAsia="uk-UA"/>
        </w:rPr>
        <w:t xml:space="preserve"> права та закону в громадянському суспільстві</w:t>
      </w:r>
      <w:r w:rsidR="00C63327" w:rsidRPr="00EA387F">
        <w:rPr>
          <w:rStyle w:val="aa"/>
          <w:rFonts w:eastAsia="Times New Roman"/>
          <w:b w:val="0"/>
          <w:color w:val="222222"/>
          <w:sz w:val="28"/>
          <w:szCs w:val="28"/>
          <w:lang w:val="uk-UA"/>
        </w:rPr>
        <w:t>»</w:t>
      </w:r>
      <w:r w:rsidR="006B171F">
        <w:rPr>
          <w:sz w:val="28"/>
          <w:szCs w:val="28"/>
          <w:lang w:val="uk-UA" w:eastAsia="uk-UA"/>
        </w:rPr>
        <w:t xml:space="preserve"> м. Запоріжжя, 2017 р. та м</w:t>
      </w:r>
      <w:r w:rsidR="0088158A" w:rsidRPr="00E44CF4">
        <w:rPr>
          <w:sz w:val="28"/>
          <w:szCs w:val="28"/>
          <w:lang w:val="uk-UA" w:eastAsia="uk-UA"/>
        </w:rPr>
        <w:t xml:space="preserve">іжнародна наукова конференція </w:t>
      </w:r>
      <w:r w:rsidR="0088158A" w:rsidRPr="00EA387F">
        <w:rPr>
          <w:rStyle w:val="aa"/>
          <w:rFonts w:eastAsia="Times New Roman"/>
          <w:b w:val="0"/>
          <w:color w:val="222222"/>
          <w:sz w:val="28"/>
          <w:szCs w:val="28"/>
          <w:lang w:val="uk-UA"/>
        </w:rPr>
        <w:t>«Сучасні погляди на актуальні питання правових наук»</w:t>
      </w:r>
      <w:r w:rsidR="0088158A" w:rsidRPr="00EA387F">
        <w:rPr>
          <w:rFonts w:eastAsia="Times New Roman"/>
          <w:color w:val="222222"/>
          <w:sz w:val="28"/>
          <w:szCs w:val="28"/>
          <w:shd w:val="clear" w:color="auto" w:fill="FFFFFF"/>
          <w:lang w:val="uk-UA"/>
        </w:rPr>
        <w:t xml:space="preserve"> </w:t>
      </w:r>
      <w:r w:rsidR="0088158A" w:rsidRPr="00E44CF4">
        <w:rPr>
          <w:sz w:val="28"/>
          <w:szCs w:val="28"/>
          <w:lang w:val="uk-UA" w:eastAsia="uk-UA"/>
        </w:rPr>
        <w:t>м. Запоріжжя</w:t>
      </w:r>
      <w:r w:rsidR="0088158A" w:rsidRPr="00EA387F">
        <w:rPr>
          <w:rFonts w:eastAsia="Times New Roman"/>
          <w:color w:val="222222"/>
          <w:sz w:val="28"/>
          <w:szCs w:val="28"/>
          <w:shd w:val="clear" w:color="auto" w:fill="FFFFFF"/>
          <w:lang w:val="uk-UA"/>
        </w:rPr>
        <w:t xml:space="preserve">, </w:t>
      </w:r>
      <w:r w:rsidR="006B171F">
        <w:rPr>
          <w:rStyle w:val="aa"/>
          <w:rFonts w:eastAsia="Times New Roman"/>
          <w:b w:val="0"/>
          <w:color w:val="222222"/>
          <w:sz w:val="28"/>
          <w:szCs w:val="28"/>
          <w:lang w:val="uk-UA"/>
        </w:rPr>
        <w:t>27–28 листопада 2020 р.</w:t>
      </w:r>
    </w:p>
    <w:p w14:paraId="61FC5AC2" w14:textId="764BDBF8" w:rsidR="0088158A" w:rsidRPr="00EA387F" w:rsidRDefault="0088158A" w:rsidP="0088158A">
      <w:pPr>
        <w:pStyle w:val="a5"/>
        <w:spacing w:line="360" w:lineRule="auto"/>
        <w:ind w:firstLine="709"/>
        <w:contextualSpacing/>
        <w:jc w:val="both"/>
        <w:rPr>
          <w:sz w:val="28"/>
          <w:szCs w:val="28"/>
          <w:lang w:val="uk-UA"/>
        </w:rPr>
      </w:pPr>
    </w:p>
    <w:p w14:paraId="6B36D892" w14:textId="77777777" w:rsidR="0025264C" w:rsidRDefault="0025264C" w:rsidP="00B73E31">
      <w:pPr>
        <w:spacing w:line="360" w:lineRule="auto"/>
        <w:ind w:firstLine="709"/>
        <w:contextualSpacing/>
        <w:jc w:val="both"/>
        <w:rPr>
          <w:sz w:val="28"/>
          <w:szCs w:val="28"/>
          <w:lang w:val="uk-UA"/>
        </w:rPr>
      </w:pPr>
    </w:p>
    <w:p w14:paraId="17BDF501" w14:textId="77777777" w:rsidR="009B1D31" w:rsidRPr="00EA387F" w:rsidRDefault="009B1D31" w:rsidP="007A278F">
      <w:pPr>
        <w:spacing w:line="360" w:lineRule="auto"/>
        <w:ind w:firstLine="709"/>
        <w:contextualSpacing/>
        <w:jc w:val="both"/>
        <w:rPr>
          <w:sz w:val="28"/>
          <w:szCs w:val="28"/>
          <w:lang w:val="uk-UA"/>
        </w:rPr>
      </w:pPr>
    </w:p>
    <w:p w14:paraId="798F591C" w14:textId="419CE1AD" w:rsidR="00E45046" w:rsidRPr="00EA387F" w:rsidRDefault="00E45046" w:rsidP="007A278F">
      <w:pPr>
        <w:spacing w:line="360" w:lineRule="auto"/>
        <w:ind w:firstLine="709"/>
        <w:contextualSpacing/>
        <w:jc w:val="both"/>
        <w:rPr>
          <w:sz w:val="28"/>
          <w:szCs w:val="28"/>
          <w:lang w:val="uk-UA"/>
        </w:rPr>
      </w:pPr>
    </w:p>
    <w:p w14:paraId="3A8A8ACE" w14:textId="77777777" w:rsidR="00E45046" w:rsidRPr="00EA387F" w:rsidRDefault="00E45046">
      <w:pPr>
        <w:rPr>
          <w:sz w:val="28"/>
          <w:szCs w:val="28"/>
          <w:lang w:val="uk-UA"/>
        </w:rPr>
      </w:pPr>
      <w:r w:rsidRPr="00EA387F">
        <w:rPr>
          <w:sz w:val="28"/>
          <w:szCs w:val="28"/>
          <w:lang w:val="uk-UA"/>
        </w:rPr>
        <w:br w:type="page"/>
      </w:r>
    </w:p>
    <w:p w14:paraId="1A1FB5C2" w14:textId="6D170D4C" w:rsidR="00A95B74" w:rsidRDefault="00647BB6" w:rsidP="007A278F">
      <w:pPr>
        <w:spacing w:line="360" w:lineRule="auto"/>
        <w:ind w:firstLine="851"/>
        <w:jc w:val="center"/>
        <w:outlineLvl w:val="0"/>
        <w:rPr>
          <w:sz w:val="28"/>
          <w:szCs w:val="28"/>
          <w:lang w:val="uk-UA"/>
        </w:rPr>
      </w:pPr>
      <w:r w:rsidRPr="006516D1">
        <w:rPr>
          <w:sz w:val="28"/>
          <w:szCs w:val="28"/>
          <w:lang w:val="uk-UA"/>
        </w:rPr>
        <w:lastRenderedPageBreak/>
        <w:t>РОЗДІЛ 2</w:t>
      </w:r>
      <w:r>
        <w:rPr>
          <w:sz w:val="28"/>
          <w:szCs w:val="28"/>
          <w:lang w:val="uk-UA"/>
        </w:rPr>
        <w:t xml:space="preserve"> ПРАКТИЧНА ЧАСТИНА</w:t>
      </w:r>
    </w:p>
    <w:p w14:paraId="4D8C8275" w14:textId="77777777" w:rsidR="00A95B74" w:rsidRDefault="00A95B74" w:rsidP="007A278F">
      <w:pPr>
        <w:spacing w:line="360" w:lineRule="auto"/>
        <w:jc w:val="both"/>
        <w:rPr>
          <w:sz w:val="28"/>
          <w:szCs w:val="28"/>
          <w:lang w:val="uk-UA"/>
        </w:rPr>
      </w:pPr>
    </w:p>
    <w:p w14:paraId="4D88297E" w14:textId="77777777" w:rsidR="007B42C5" w:rsidRDefault="007B42C5" w:rsidP="007A278F">
      <w:pPr>
        <w:spacing w:line="360" w:lineRule="auto"/>
        <w:jc w:val="both"/>
        <w:rPr>
          <w:sz w:val="28"/>
          <w:szCs w:val="28"/>
          <w:lang w:val="uk-UA"/>
        </w:rPr>
      </w:pPr>
    </w:p>
    <w:p w14:paraId="2C1B2D14" w14:textId="6BC217A0" w:rsidR="00BD7780" w:rsidRPr="006516D1" w:rsidRDefault="002D4CB6" w:rsidP="007A278F">
      <w:pPr>
        <w:spacing w:line="360" w:lineRule="auto"/>
        <w:ind w:firstLine="851"/>
        <w:jc w:val="both"/>
        <w:rPr>
          <w:sz w:val="28"/>
          <w:szCs w:val="28"/>
          <w:lang w:val="uk-UA"/>
        </w:rPr>
      </w:pPr>
      <w:r>
        <w:rPr>
          <w:rFonts w:eastAsia="Times New Roman"/>
          <w:color w:val="000000" w:themeColor="text1"/>
          <w:sz w:val="28"/>
          <w:szCs w:val="28"/>
        </w:rPr>
        <w:t>2.1</w:t>
      </w:r>
      <w:r w:rsidR="00442253" w:rsidRPr="006516D1">
        <w:rPr>
          <w:rFonts w:eastAsia="Times New Roman"/>
          <w:color w:val="000000" w:themeColor="text1"/>
          <w:sz w:val="28"/>
          <w:szCs w:val="28"/>
        </w:rPr>
        <w:t xml:space="preserve"> </w:t>
      </w:r>
      <w:r w:rsidR="00BD7780" w:rsidRPr="006516D1">
        <w:rPr>
          <w:sz w:val="28"/>
          <w:szCs w:val="28"/>
          <w:lang w:val="uk-UA"/>
        </w:rPr>
        <w:t xml:space="preserve">Конституційне регулювання принципу гендерної </w:t>
      </w:r>
      <w:proofErr w:type="gramStart"/>
      <w:r w:rsidR="00BD7780" w:rsidRPr="006516D1">
        <w:rPr>
          <w:sz w:val="28"/>
          <w:szCs w:val="28"/>
          <w:lang w:val="uk-UA"/>
        </w:rPr>
        <w:t>р</w:t>
      </w:r>
      <w:proofErr w:type="gramEnd"/>
      <w:r w:rsidR="00BD7780" w:rsidRPr="006516D1">
        <w:rPr>
          <w:sz w:val="28"/>
          <w:szCs w:val="28"/>
          <w:lang w:val="uk-UA"/>
        </w:rPr>
        <w:t>івності в зарубіжних країнах</w:t>
      </w:r>
    </w:p>
    <w:p w14:paraId="299D2179" w14:textId="38990118" w:rsidR="00BD7780" w:rsidRDefault="00163949" w:rsidP="007A278F">
      <w:pPr>
        <w:spacing w:line="360" w:lineRule="auto"/>
        <w:ind w:firstLine="851"/>
        <w:jc w:val="both"/>
        <w:rPr>
          <w:b/>
          <w:sz w:val="28"/>
          <w:szCs w:val="28"/>
          <w:lang w:val="uk-UA"/>
        </w:rPr>
      </w:pPr>
      <w:r>
        <w:rPr>
          <w:b/>
          <w:noProof/>
          <w:sz w:val="28"/>
          <w:szCs w:val="28"/>
        </w:rPr>
        <w:drawing>
          <wp:anchor distT="0" distB="0" distL="114300" distR="114300" simplePos="0" relativeHeight="251752448" behindDoc="0" locked="0" layoutInCell="1" allowOverlap="1" wp14:anchorId="2016E69F" wp14:editId="3F05EEFC">
            <wp:simplePos x="0" y="0"/>
            <wp:positionH relativeFrom="column">
              <wp:posOffset>-153670</wp:posOffset>
            </wp:positionH>
            <wp:positionV relativeFrom="paragraph">
              <wp:posOffset>149860</wp:posOffset>
            </wp:positionV>
            <wp:extent cx="5935980" cy="3470275"/>
            <wp:effectExtent l="0" t="57150" r="0" b="53975"/>
            <wp:wrapTight wrapText="bothSides">
              <wp:wrapPolygon edited="0">
                <wp:start x="6100" y="-356"/>
                <wp:lineTo x="5961" y="-356"/>
                <wp:lineTo x="5892" y="3557"/>
                <wp:lineTo x="8665" y="5336"/>
                <wp:lineTo x="5338" y="5336"/>
                <wp:lineTo x="416" y="6403"/>
                <wp:lineTo x="347" y="12332"/>
                <wp:lineTo x="2911" y="12924"/>
                <wp:lineTo x="7833" y="12924"/>
                <wp:lineTo x="5060" y="14466"/>
                <wp:lineTo x="4783" y="14822"/>
                <wp:lineTo x="4644" y="16719"/>
                <wp:lineTo x="4644" y="20632"/>
                <wp:lineTo x="4991" y="21817"/>
                <wp:lineTo x="18231" y="21817"/>
                <wp:lineTo x="18300" y="21817"/>
                <wp:lineTo x="18578" y="20632"/>
                <wp:lineTo x="18647" y="15770"/>
                <wp:lineTo x="18231" y="14466"/>
                <wp:lineTo x="15112" y="12924"/>
                <wp:lineTo x="18370" y="12924"/>
                <wp:lineTo x="20519" y="12213"/>
                <wp:lineTo x="20588" y="7352"/>
                <wp:lineTo x="15181" y="7233"/>
                <wp:lineTo x="14280" y="5336"/>
                <wp:lineTo x="17330" y="3439"/>
                <wp:lineTo x="17261" y="-356"/>
                <wp:lineTo x="17122" y="-356"/>
                <wp:lineTo x="6100" y="-356"/>
              </wp:wrapPolygon>
            </wp:wrapTight>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p w14:paraId="1AF40D4E" w14:textId="692481EB" w:rsidR="00C951BA" w:rsidRDefault="00C951BA" w:rsidP="00BD7780">
      <w:pPr>
        <w:spacing w:line="360" w:lineRule="auto"/>
        <w:ind w:firstLine="851"/>
        <w:jc w:val="both"/>
        <w:rPr>
          <w:b/>
          <w:sz w:val="28"/>
          <w:szCs w:val="28"/>
          <w:lang w:val="uk-UA"/>
        </w:rPr>
      </w:pPr>
    </w:p>
    <w:p w14:paraId="1FAF3803" w14:textId="5E023B7D" w:rsidR="00C951BA" w:rsidRDefault="00C951BA" w:rsidP="00BD7780">
      <w:pPr>
        <w:spacing w:line="360" w:lineRule="auto"/>
        <w:ind w:firstLine="851"/>
        <w:jc w:val="both"/>
        <w:rPr>
          <w:b/>
          <w:sz w:val="28"/>
          <w:szCs w:val="28"/>
          <w:lang w:val="uk-UA"/>
        </w:rPr>
      </w:pPr>
    </w:p>
    <w:p w14:paraId="20049A4B" w14:textId="40233763" w:rsidR="00C951BA" w:rsidRDefault="00C951BA" w:rsidP="00BD7780">
      <w:pPr>
        <w:spacing w:line="360" w:lineRule="auto"/>
        <w:ind w:firstLine="851"/>
        <w:jc w:val="both"/>
        <w:rPr>
          <w:b/>
          <w:sz w:val="28"/>
          <w:szCs w:val="28"/>
          <w:lang w:val="uk-UA"/>
        </w:rPr>
      </w:pPr>
    </w:p>
    <w:p w14:paraId="6B9FE27F" w14:textId="597EC591" w:rsidR="00C951BA" w:rsidRDefault="00C951BA" w:rsidP="00BD7780">
      <w:pPr>
        <w:spacing w:line="360" w:lineRule="auto"/>
        <w:ind w:firstLine="851"/>
        <w:jc w:val="both"/>
        <w:rPr>
          <w:b/>
          <w:sz w:val="28"/>
          <w:szCs w:val="28"/>
          <w:lang w:val="uk-UA"/>
        </w:rPr>
      </w:pPr>
    </w:p>
    <w:p w14:paraId="6FC10544" w14:textId="30D7454C" w:rsidR="00C951BA" w:rsidRPr="00BD7780" w:rsidRDefault="00C951BA" w:rsidP="00BD7780">
      <w:pPr>
        <w:spacing w:line="360" w:lineRule="auto"/>
        <w:ind w:firstLine="851"/>
        <w:jc w:val="both"/>
        <w:rPr>
          <w:b/>
          <w:sz w:val="28"/>
          <w:szCs w:val="28"/>
          <w:lang w:val="uk-UA"/>
        </w:rPr>
      </w:pPr>
    </w:p>
    <w:p w14:paraId="7681E414" w14:textId="48D34E04" w:rsidR="005E71AB" w:rsidRPr="00CE6A6F" w:rsidRDefault="005E71AB" w:rsidP="00CE5675">
      <w:pPr>
        <w:spacing w:line="360" w:lineRule="auto"/>
        <w:ind w:left="-284" w:hanging="1134"/>
        <w:jc w:val="both"/>
        <w:rPr>
          <w:rFonts w:eastAsia="Times New Roman"/>
          <w:color w:val="000000" w:themeColor="text1"/>
          <w:sz w:val="28"/>
          <w:szCs w:val="28"/>
        </w:rPr>
      </w:pPr>
    </w:p>
    <w:p w14:paraId="6D599537" w14:textId="1EC7576B" w:rsidR="005B5E6C" w:rsidRDefault="005B5E6C" w:rsidP="005B5E6C">
      <w:pPr>
        <w:spacing w:line="360" w:lineRule="auto"/>
        <w:ind w:firstLine="709"/>
        <w:contextualSpacing/>
        <w:jc w:val="both"/>
        <w:rPr>
          <w:sz w:val="28"/>
          <w:szCs w:val="28"/>
          <w:lang w:val="uk-UA"/>
        </w:rPr>
      </w:pPr>
    </w:p>
    <w:p w14:paraId="20BE3DFE" w14:textId="4FBA4889" w:rsidR="005B5E6C" w:rsidRDefault="005B5E6C" w:rsidP="00776D96">
      <w:pPr>
        <w:spacing w:line="360" w:lineRule="auto"/>
        <w:ind w:firstLine="851"/>
        <w:jc w:val="both"/>
        <w:rPr>
          <w:sz w:val="28"/>
          <w:szCs w:val="28"/>
          <w:lang w:val="uk-UA"/>
        </w:rPr>
      </w:pPr>
    </w:p>
    <w:p w14:paraId="3D5CF90A" w14:textId="7989BDF6" w:rsidR="005B5E6C" w:rsidRDefault="005B5E6C" w:rsidP="00776D96">
      <w:pPr>
        <w:spacing w:line="360" w:lineRule="auto"/>
        <w:ind w:firstLine="851"/>
        <w:jc w:val="both"/>
        <w:rPr>
          <w:sz w:val="28"/>
          <w:szCs w:val="28"/>
          <w:lang w:val="uk-UA"/>
        </w:rPr>
      </w:pPr>
    </w:p>
    <w:p w14:paraId="32CABE37" w14:textId="4CA19123" w:rsidR="007A63EF" w:rsidRDefault="007A63EF"/>
    <w:p w14:paraId="5AF3E788" w14:textId="45AA52FE" w:rsidR="00C951BA" w:rsidRDefault="00C951BA"/>
    <w:p w14:paraId="5A06208D" w14:textId="214A9229" w:rsidR="00C951BA" w:rsidRDefault="00EA387F">
      <w:r>
        <w:rPr>
          <w:noProof/>
        </w:rPr>
        <w:drawing>
          <wp:anchor distT="0" distB="0" distL="114300" distR="114300" simplePos="0" relativeHeight="251664384" behindDoc="0" locked="0" layoutInCell="1" allowOverlap="1" wp14:anchorId="25C0C470" wp14:editId="44D605A9">
            <wp:simplePos x="0" y="0"/>
            <wp:positionH relativeFrom="column">
              <wp:posOffset>-159385</wp:posOffset>
            </wp:positionH>
            <wp:positionV relativeFrom="paragraph">
              <wp:posOffset>109220</wp:posOffset>
            </wp:positionV>
            <wp:extent cx="6284595" cy="4454525"/>
            <wp:effectExtent l="0" t="0" r="0" b="0"/>
            <wp:wrapTight wrapText="bothSides">
              <wp:wrapPolygon edited="0">
                <wp:start x="7333" y="3141"/>
                <wp:lineTo x="7333" y="4803"/>
                <wp:lineTo x="3012" y="5450"/>
                <wp:lineTo x="2488" y="5635"/>
                <wp:lineTo x="2488" y="14965"/>
                <wp:lineTo x="7333" y="15149"/>
                <wp:lineTo x="7333" y="18382"/>
                <wp:lineTo x="18791" y="18382"/>
                <wp:lineTo x="18922" y="9607"/>
                <wp:lineTo x="18398" y="9514"/>
                <wp:lineTo x="13357" y="9237"/>
                <wp:lineTo x="19119" y="8591"/>
                <wp:lineTo x="19053" y="3141"/>
                <wp:lineTo x="7333" y="3141"/>
              </wp:wrapPolygon>
            </wp:wrapTight>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p>
    <w:p w14:paraId="381B9A63" w14:textId="7B9F2AFD" w:rsidR="00C951BA" w:rsidRDefault="00C951BA"/>
    <w:p w14:paraId="15FEA7A7" w14:textId="2E662FF5" w:rsidR="00C951BA" w:rsidRDefault="00C951BA"/>
    <w:p w14:paraId="6572636B" w14:textId="62C9572B" w:rsidR="00C951BA" w:rsidRDefault="00C951BA"/>
    <w:p w14:paraId="705CF116" w14:textId="65F87B4D" w:rsidR="00C951BA" w:rsidRDefault="00C951BA"/>
    <w:p w14:paraId="3899C471" w14:textId="67032BAB" w:rsidR="00C951BA" w:rsidRDefault="00C951BA"/>
    <w:p w14:paraId="7E11E8CE" w14:textId="0B672CF2" w:rsidR="00EC73C9" w:rsidRDefault="00EC73C9" w:rsidP="005A4C99">
      <w:pPr>
        <w:ind w:hanging="1134"/>
      </w:pPr>
    </w:p>
    <w:p w14:paraId="31FD7CBA" w14:textId="3B1CC38B" w:rsidR="00EC73C9" w:rsidRPr="00EC73C9" w:rsidRDefault="00EC73C9" w:rsidP="00EC73C9"/>
    <w:p w14:paraId="68D40E26" w14:textId="5A06CCA7" w:rsidR="00EC73C9" w:rsidRPr="00EC73C9" w:rsidRDefault="00EC73C9" w:rsidP="00EC73C9"/>
    <w:p w14:paraId="02197471" w14:textId="10F1CB05" w:rsidR="00EC73C9" w:rsidRPr="00EC73C9" w:rsidRDefault="00EC73C9" w:rsidP="00EC73C9"/>
    <w:p w14:paraId="58E42B75" w14:textId="2D957C32" w:rsidR="00EC73C9" w:rsidRPr="00EC73C9" w:rsidRDefault="00EC73C9" w:rsidP="00EC73C9"/>
    <w:p w14:paraId="4B130476" w14:textId="0AEFFCEA" w:rsidR="00EC73C9" w:rsidRPr="00EC73C9" w:rsidRDefault="00EC73C9" w:rsidP="00EC73C9"/>
    <w:p w14:paraId="744BE931" w14:textId="29069F84" w:rsidR="00EC73C9" w:rsidRPr="00EC73C9" w:rsidRDefault="00EC73C9" w:rsidP="00EC73C9"/>
    <w:p w14:paraId="26C410D6" w14:textId="7219E09C" w:rsidR="00EC73C9" w:rsidRPr="00EC73C9" w:rsidRDefault="00EC73C9" w:rsidP="00EC73C9"/>
    <w:p w14:paraId="4159DFDE" w14:textId="76B10F08" w:rsidR="00EC73C9" w:rsidRPr="00EC73C9" w:rsidRDefault="00EC73C9" w:rsidP="00EC73C9"/>
    <w:p w14:paraId="5C25F9FD" w14:textId="6284E38D" w:rsidR="00EC73C9" w:rsidRPr="00EC73C9" w:rsidRDefault="00EC73C9" w:rsidP="00EC73C9"/>
    <w:p w14:paraId="305A021A" w14:textId="476464E2" w:rsidR="00EA387F" w:rsidRDefault="00EA387F" w:rsidP="00EC73C9"/>
    <w:p w14:paraId="717F0EEF" w14:textId="77777777" w:rsidR="00EA387F" w:rsidRDefault="00EA387F">
      <w:r>
        <w:br w:type="page"/>
      </w:r>
    </w:p>
    <w:p w14:paraId="3FE4CB9F" w14:textId="3B42D1BC" w:rsidR="00EA387F" w:rsidRDefault="00EA387F" w:rsidP="00EC73C9">
      <w:r>
        <w:rPr>
          <w:noProof/>
        </w:rPr>
        <w:lastRenderedPageBreak/>
        <w:drawing>
          <wp:anchor distT="0" distB="0" distL="114300" distR="114300" simplePos="0" relativeHeight="251755520" behindDoc="0" locked="0" layoutInCell="1" allowOverlap="1" wp14:anchorId="58DDF312" wp14:editId="791052A3">
            <wp:simplePos x="0" y="0"/>
            <wp:positionH relativeFrom="column">
              <wp:posOffset>127635</wp:posOffset>
            </wp:positionH>
            <wp:positionV relativeFrom="paragraph">
              <wp:posOffset>-497840</wp:posOffset>
            </wp:positionV>
            <wp:extent cx="5935980" cy="5295265"/>
            <wp:effectExtent l="0" t="0" r="83820" b="0"/>
            <wp:wrapTight wrapText="bothSides">
              <wp:wrapPolygon edited="0">
                <wp:start x="5754" y="2953"/>
                <wp:lineTo x="0" y="3652"/>
                <wp:lineTo x="0" y="17950"/>
                <wp:lineTo x="5754" y="18028"/>
                <wp:lineTo x="5754" y="18650"/>
                <wp:lineTo x="21697" y="18650"/>
                <wp:lineTo x="21836" y="14454"/>
                <wp:lineTo x="10190" y="14298"/>
                <wp:lineTo x="17815" y="13599"/>
                <wp:lineTo x="17884" y="9480"/>
                <wp:lineTo x="17330" y="9403"/>
                <wp:lineTo x="11576" y="9325"/>
                <wp:lineTo x="21073" y="8625"/>
                <wp:lineTo x="21004" y="2953"/>
                <wp:lineTo x="5754" y="2953"/>
              </wp:wrapPolygon>
            </wp:wrapTight>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margin">
              <wp14:pctWidth>0</wp14:pctWidth>
            </wp14:sizeRelH>
            <wp14:sizeRelV relativeFrom="margin">
              <wp14:pctHeight>0</wp14:pctHeight>
            </wp14:sizeRelV>
          </wp:anchor>
        </w:drawing>
      </w:r>
    </w:p>
    <w:p w14:paraId="5B297FFE" w14:textId="44DC07F6" w:rsidR="00EA387F" w:rsidRDefault="00EA387F">
      <w:r>
        <w:rPr>
          <w:noProof/>
        </w:rPr>
        <w:drawing>
          <wp:anchor distT="0" distB="0" distL="114300" distR="114300" simplePos="0" relativeHeight="251754496" behindDoc="0" locked="0" layoutInCell="1" allowOverlap="1" wp14:anchorId="75CC968C" wp14:editId="05D46140">
            <wp:simplePos x="0" y="0"/>
            <wp:positionH relativeFrom="column">
              <wp:posOffset>333375</wp:posOffset>
            </wp:positionH>
            <wp:positionV relativeFrom="paragraph">
              <wp:posOffset>4566920</wp:posOffset>
            </wp:positionV>
            <wp:extent cx="5824855" cy="3226435"/>
            <wp:effectExtent l="0" t="171450" r="0" b="164465"/>
            <wp:wrapTight wrapText="bothSides">
              <wp:wrapPolygon edited="0">
                <wp:start x="5934" y="-1148"/>
                <wp:lineTo x="5863" y="-1148"/>
                <wp:lineTo x="5793" y="4974"/>
                <wp:lineTo x="9961" y="7014"/>
                <wp:lineTo x="10031" y="11095"/>
                <wp:lineTo x="4027" y="11095"/>
                <wp:lineTo x="3956" y="21426"/>
                <wp:lineTo x="4309" y="22574"/>
                <wp:lineTo x="17307" y="22574"/>
                <wp:lineTo x="17378" y="22574"/>
                <wp:lineTo x="17590" y="21426"/>
                <wp:lineTo x="17519" y="11095"/>
                <wp:lineTo x="11656" y="11095"/>
                <wp:lineTo x="11585" y="7014"/>
                <wp:lineTo x="15753" y="4974"/>
                <wp:lineTo x="15683" y="-1148"/>
                <wp:lineTo x="15612" y="-1148"/>
                <wp:lineTo x="5934" y="-1148"/>
              </wp:wrapPolygon>
            </wp:wrapTight>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margin">
              <wp14:pctWidth>0</wp14:pctWidth>
            </wp14:sizeRelH>
            <wp14:sizeRelV relativeFrom="margin">
              <wp14:pctHeight>0</wp14:pctHeight>
            </wp14:sizeRelV>
          </wp:anchor>
        </w:drawing>
      </w:r>
      <w:r>
        <w:br w:type="page"/>
      </w:r>
    </w:p>
    <w:p w14:paraId="173565E0" w14:textId="62ABF77B" w:rsidR="00EC73C9" w:rsidRPr="00EC73C9" w:rsidRDefault="00EA387F" w:rsidP="00EC73C9">
      <w:r>
        <w:rPr>
          <w:noProof/>
        </w:rPr>
        <w:lastRenderedPageBreak/>
        <w:drawing>
          <wp:anchor distT="0" distB="0" distL="114300" distR="114300" simplePos="0" relativeHeight="251663360" behindDoc="0" locked="0" layoutInCell="1" allowOverlap="1" wp14:anchorId="460280C8" wp14:editId="073898F8">
            <wp:simplePos x="0" y="0"/>
            <wp:positionH relativeFrom="column">
              <wp:posOffset>-225425</wp:posOffset>
            </wp:positionH>
            <wp:positionV relativeFrom="paragraph">
              <wp:posOffset>-407670</wp:posOffset>
            </wp:positionV>
            <wp:extent cx="6059805" cy="4818380"/>
            <wp:effectExtent l="0" t="0" r="0" b="1270"/>
            <wp:wrapTight wrapText="bothSides">
              <wp:wrapPolygon edited="0">
                <wp:start x="8895" y="85"/>
                <wp:lineTo x="7266" y="342"/>
                <wp:lineTo x="3395" y="1281"/>
                <wp:lineTo x="3395" y="1623"/>
                <wp:lineTo x="2920" y="1964"/>
                <wp:lineTo x="2309" y="2733"/>
                <wp:lineTo x="2309" y="3331"/>
                <wp:lineTo x="3191" y="4697"/>
                <wp:lineTo x="6790" y="5722"/>
                <wp:lineTo x="7809" y="5722"/>
                <wp:lineTo x="10661" y="7088"/>
                <wp:lineTo x="9235" y="8454"/>
                <wp:lineTo x="8352" y="8540"/>
                <wp:lineTo x="6315" y="9479"/>
                <wp:lineTo x="6111" y="10333"/>
                <wp:lineTo x="6111" y="11443"/>
                <wp:lineTo x="7537" y="12554"/>
                <wp:lineTo x="7877" y="12554"/>
                <wp:lineTo x="10729" y="13920"/>
                <wp:lineTo x="10661" y="14688"/>
                <wp:lineTo x="10729" y="15286"/>
                <wp:lineTo x="6519" y="16140"/>
                <wp:lineTo x="4617" y="16567"/>
                <wp:lineTo x="3938" y="16823"/>
                <wp:lineTo x="2241" y="17848"/>
                <wp:lineTo x="2105" y="18361"/>
                <wp:lineTo x="2105" y="18958"/>
                <wp:lineTo x="2241" y="19642"/>
                <wp:lineTo x="4550" y="20923"/>
                <wp:lineTo x="7945" y="21520"/>
                <wp:lineTo x="8692" y="21520"/>
                <wp:lineTo x="13105" y="21520"/>
                <wp:lineTo x="13920" y="21520"/>
                <wp:lineTo x="17247" y="20923"/>
                <wp:lineTo x="19556" y="19642"/>
                <wp:lineTo x="19692" y="19300"/>
                <wp:lineTo x="19692" y="18361"/>
                <wp:lineTo x="19624" y="17848"/>
                <wp:lineTo x="17994" y="16909"/>
                <wp:lineTo x="17247" y="16653"/>
                <wp:lineTo x="14599" y="15884"/>
                <wp:lineTo x="11883" y="15286"/>
                <wp:lineTo x="12155" y="15286"/>
                <wp:lineTo x="12155" y="14688"/>
                <wp:lineTo x="11951" y="13920"/>
                <wp:lineTo x="14192" y="12554"/>
                <wp:lineTo x="14531" y="12554"/>
                <wp:lineTo x="15889" y="11443"/>
                <wp:lineTo x="15889" y="10333"/>
                <wp:lineTo x="15754" y="9565"/>
                <wp:lineTo x="13581" y="8540"/>
                <wp:lineTo x="12766" y="8454"/>
                <wp:lineTo x="11815" y="7088"/>
                <wp:lineTo x="13716" y="5722"/>
                <wp:lineTo x="14735" y="5722"/>
                <wp:lineTo x="18334" y="4611"/>
                <wp:lineTo x="18605" y="4355"/>
                <wp:lineTo x="19217" y="3331"/>
                <wp:lineTo x="19285" y="2733"/>
                <wp:lineTo x="18673" y="1964"/>
                <wp:lineTo x="18130" y="1623"/>
                <wp:lineTo x="18198" y="1281"/>
                <wp:lineTo x="14260" y="342"/>
                <wp:lineTo x="12630" y="85"/>
                <wp:lineTo x="8895" y="85"/>
              </wp:wrapPolygon>
            </wp:wrapTight>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14:sizeRelH relativeFrom="margin">
              <wp14:pctWidth>0</wp14:pctWidth>
            </wp14:sizeRelH>
            <wp14:sizeRelV relativeFrom="margin">
              <wp14:pctHeight>0</wp14:pctHeight>
            </wp14:sizeRelV>
          </wp:anchor>
        </w:drawing>
      </w:r>
    </w:p>
    <w:p w14:paraId="543C9C3C" w14:textId="77777777" w:rsidR="00EC73C9" w:rsidRPr="00EC73C9" w:rsidRDefault="00EC73C9" w:rsidP="00EC73C9"/>
    <w:p w14:paraId="77C66A1D" w14:textId="77777777" w:rsidR="00EC73C9" w:rsidRPr="00EC73C9" w:rsidRDefault="00EC73C9" w:rsidP="00EC73C9"/>
    <w:p w14:paraId="21CAA83D" w14:textId="77777777" w:rsidR="00EC73C9" w:rsidRPr="00EC73C9" w:rsidRDefault="00EC73C9" w:rsidP="00EC73C9"/>
    <w:p w14:paraId="2FBF4F65" w14:textId="77777777" w:rsidR="00EC73C9" w:rsidRPr="00EC73C9" w:rsidRDefault="00EC73C9" w:rsidP="00EC73C9"/>
    <w:p w14:paraId="20A709B0" w14:textId="0C960B97" w:rsidR="00EC73C9" w:rsidRDefault="00EC73C9" w:rsidP="00EC73C9"/>
    <w:p w14:paraId="45199EA6" w14:textId="45EC99AA" w:rsidR="00C951BA" w:rsidRDefault="00EC73C9" w:rsidP="00EC73C9">
      <w:pPr>
        <w:tabs>
          <w:tab w:val="left" w:pos="3920"/>
        </w:tabs>
      </w:pPr>
      <w:r>
        <w:tab/>
      </w:r>
    </w:p>
    <w:p w14:paraId="207062BC" w14:textId="507C3B60" w:rsidR="00EC73C9" w:rsidRDefault="00EC73C9" w:rsidP="00EC73C9">
      <w:pPr>
        <w:tabs>
          <w:tab w:val="left" w:pos="3920"/>
        </w:tabs>
      </w:pPr>
    </w:p>
    <w:p w14:paraId="12887CA0" w14:textId="6BA7119A" w:rsidR="00EC73C9" w:rsidRDefault="00EC73C9" w:rsidP="00EC73C9">
      <w:pPr>
        <w:tabs>
          <w:tab w:val="left" w:pos="3920"/>
        </w:tabs>
      </w:pPr>
    </w:p>
    <w:p w14:paraId="1921C4B1" w14:textId="77777777" w:rsidR="00EC73C9" w:rsidRDefault="00EC73C9" w:rsidP="00EC73C9">
      <w:pPr>
        <w:tabs>
          <w:tab w:val="left" w:pos="3920"/>
        </w:tabs>
      </w:pPr>
    </w:p>
    <w:p w14:paraId="3F83877A" w14:textId="58349611" w:rsidR="007F6D1C" w:rsidRDefault="007F6D1C" w:rsidP="00FA490B">
      <w:pPr>
        <w:tabs>
          <w:tab w:val="left" w:pos="3920"/>
        </w:tabs>
        <w:ind w:hanging="993"/>
      </w:pPr>
    </w:p>
    <w:p w14:paraId="6FF06F33" w14:textId="1806B69C" w:rsidR="007F6D1C" w:rsidRPr="007F6D1C" w:rsidRDefault="007F6D1C" w:rsidP="007F6D1C"/>
    <w:p w14:paraId="342B8730" w14:textId="033D58D4" w:rsidR="007F6D1C" w:rsidRPr="007F6D1C" w:rsidRDefault="007F6D1C" w:rsidP="007F6D1C"/>
    <w:p w14:paraId="3B9D41B1" w14:textId="7A65E09E" w:rsidR="007F6D1C" w:rsidRPr="007F6D1C" w:rsidRDefault="007F6D1C" w:rsidP="007F6D1C"/>
    <w:p w14:paraId="35F5ACAF" w14:textId="172F977D" w:rsidR="007F6D1C" w:rsidRPr="007F6D1C" w:rsidRDefault="007F6D1C" w:rsidP="007F6D1C"/>
    <w:p w14:paraId="5573F907" w14:textId="1C1C76BE" w:rsidR="007F6D1C" w:rsidRPr="007F6D1C" w:rsidRDefault="007F6D1C" w:rsidP="00FD173F"/>
    <w:p w14:paraId="7C1B9CAF" w14:textId="48D569A0" w:rsidR="007F6D1C" w:rsidRPr="007F6D1C" w:rsidRDefault="007F6D1C" w:rsidP="007F6D1C"/>
    <w:p w14:paraId="04748121" w14:textId="23B70E06" w:rsidR="007F6D1C" w:rsidRPr="007F6D1C" w:rsidRDefault="007F6D1C" w:rsidP="007F6D1C"/>
    <w:p w14:paraId="4E96D99A" w14:textId="6665346A" w:rsidR="007F6D1C" w:rsidRPr="007F6D1C" w:rsidRDefault="007F6D1C" w:rsidP="007F6D1C"/>
    <w:p w14:paraId="3FE54CBF" w14:textId="3F03235B" w:rsidR="007F6D1C" w:rsidRDefault="007F6D1C" w:rsidP="007F6D1C"/>
    <w:p w14:paraId="48F3E932" w14:textId="09D439FD" w:rsidR="007F6D1C" w:rsidRDefault="007F6D1C" w:rsidP="007F6D1C"/>
    <w:p w14:paraId="28FC360B" w14:textId="0FD97BF4" w:rsidR="00EC73C9" w:rsidRDefault="007F6D1C" w:rsidP="007F6D1C">
      <w:pPr>
        <w:tabs>
          <w:tab w:val="left" w:pos="3700"/>
        </w:tabs>
      </w:pPr>
      <w:r>
        <w:tab/>
      </w:r>
    </w:p>
    <w:p w14:paraId="415D95DB" w14:textId="21BB44C4" w:rsidR="007F6D1C" w:rsidRDefault="007F6D1C" w:rsidP="007F6D1C">
      <w:pPr>
        <w:tabs>
          <w:tab w:val="left" w:pos="3700"/>
        </w:tabs>
      </w:pPr>
    </w:p>
    <w:p w14:paraId="3E4AC5F4" w14:textId="45DF3D10" w:rsidR="007F6D1C" w:rsidRDefault="007F6D1C" w:rsidP="007F6D1C">
      <w:pPr>
        <w:tabs>
          <w:tab w:val="left" w:pos="3700"/>
        </w:tabs>
      </w:pPr>
    </w:p>
    <w:p w14:paraId="559901D9" w14:textId="5D46976E" w:rsidR="007F6D1C" w:rsidRDefault="007F6D1C" w:rsidP="007F6D1C">
      <w:pPr>
        <w:tabs>
          <w:tab w:val="left" w:pos="3700"/>
        </w:tabs>
      </w:pPr>
    </w:p>
    <w:p w14:paraId="69E8C45C" w14:textId="79E5D0AE" w:rsidR="007F6D1C" w:rsidRDefault="007F6D1C" w:rsidP="007F6D1C">
      <w:pPr>
        <w:tabs>
          <w:tab w:val="left" w:pos="3700"/>
        </w:tabs>
      </w:pPr>
    </w:p>
    <w:p w14:paraId="21C1F828" w14:textId="5F1329E9" w:rsidR="007F6D1C" w:rsidRDefault="007F6D1C" w:rsidP="007F6D1C">
      <w:pPr>
        <w:tabs>
          <w:tab w:val="left" w:pos="3700"/>
        </w:tabs>
      </w:pPr>
    </w:p>
    <w:p w14:paraId="2959DE3D" w14:textId="32BF638D" w:rsidR="007F6D1C" w:rsidRDefault="007F6D1C" w:rsidP="007F6D1C">
      <w:pPr>
        <w:tabs>
          <w:tab w:val="left" w:pos="3700"/>
        </w:tabs>
      </w:pPr>
    </w:p>
    <w:p w14:paraId="77AF9D7A" w14:textId="03D03125" w:rsidR="00A52884" w:rsidRDefault="00A52884" w:rsidP="007F6D1C">
      <w:pPr>
        <w:tabs>
          <w:tab w:val="left" w:pos="3700"/>
        </w:tabs>
      </w:pPr>
    </w:p>
    <w:p w14:paraId="66E66E0A" w14:textId="29C6B161" w:rsidR="00A52884" w:rsidRPr="00A52884" w:rsidRDefault="00EA387F" w:rsidP="00A52884">
      <w:r>
        <w:rPr>
          <w:noProof/>
        </w:rPr>
        <w:drawing>
          <wp:anchor distT="0" distB="0" distL="114300" distR="114300" simplePos="0" relativeHeight="251756544" behindDoc="0" locked="0" layoutInCell="1" allowOverlap="1" wp14:anchorId="69EE085D" wp14:editId="468F9FF8">
            <wp:simplePos x="0" y="0"/>
            <wp:positionH relativeFrom="column">
              <wp:posOffset>-113030</wp:posOffset>
            </wp:positionH>
            <wp:positionV relativeFrom="paragraph">
              <wp:posOffset>42545</wp:posOffset>
            </wp:positionV>
            <wp:extent cx="5946775" cy="3656965"/>
            <wp:effectExtent l="0" t="57150" r="0" b="635"/>
            <wp:wrapTight wrapText="bothSides">
              <wp:wrapPolygon edited="0">
                <wp:start x="6297" y="-338"/>
                <wp:lineTo x="6020" y="-113"/>
                <wp:lineTo x="5881" y="1688"/>
                <wp:lineTo x="5881" y="4501"/>
                <wp:lineTo x="6919" y="5288"/>
                <wp:lineTo x="7888" y="5288"/>
                <wp:lineTo x="6989" y="6639"/>
                <wp:lineTo x="6989" y="7089"/>
                <wp:lineTo x="1661" y="7764"/>
                <wp:lineTo x="969" y="7989"/>
                <wp:lineTo x="969" y="12940"/>
                <wp:lineTo x="4428" y="14290"/>
                <wp:lineTo x="5466" y="14290"/>
                <wp:lineTo x="4774" y="15865"/>
                <wp:lineTo x="4498" y="16090"/>
                <wp:lineTo x="4359" y="17891"/>
                <wp:lineTo x="4359" y="20028"/>
                <wp:lineTo x="4774" y="21379"/>
                <wp:lineTo x="4844" y="21491"/>
                <wp:lineTo x="12939" y="21491"/>
                <wp:lineTo x="13078" y="21379"/>
                <wp:lineTo x="13354" y="20028"/>
                <wp:lineTo x="13424" y="17891"/>
                <wp:lineTo x="21035" y="16090"/>
                <wp:lineTo x="21104" y="16090"/>
                <wp:lineTo x="21519" y="14515"/>
                <wp:lineTo x="21519" y="6076"/>
                <wp:lineTo x="21104" y="5288"/>
                <wp:lineTo x="20758" y="4951"/>
                <wp:lineTo x="14669" y="3488"/>
                <wp:lineTo x="14669" y="1688"/>
                <wp:lineTo x="14531" y="-113"/>
                <wp:lineTo x="14254" y="-338"/>
                <wp:lineTo x="6297" y="-338"/>
              </wp:wrapPolygon>
            </wp:wrapTight>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14:sizeRelH relativeFrom="margin">
              <wp14:pctWidth>0</wp14:pctWidth>
            </wp14:sizeRelH>
            <wp14:sizeRelV relativeFrom="margin">
              <wp14:pctHeight>0</wp14:pctHeight>
            </wp14:sizeRelV>
          </wp:anchor>
        </w:drawing>
      </w:r>
    </w:p>
    <w:p w14:paraId="0F2EA9CB" w14:textId="45AFBE7D" w:rsidR="00A52884" w:rsidRPr="00A52884" w:rsidRDefault="00A52884" w:rsidP="00A52884"/>
    <w:p w14:paraId="55F22E2E" w14:textId="5B6C857C" w:rsidR="00A52884" w:rsidRPr="00A52884" w:rsidRDefault="00A52884" w:rsidP="00A52884"/>
    <w:p w14:paraId="798CAC28" w14:textId="12CAD282" w:rsidR="00A52884" w:rsidRPr="00A52884" w:rsidRDefault="00A52884" w:rsidP="00A52884"/>
    <w:p w14:paraId="619CAB2F" w14:textId="769C3BB8" w:rsidR="00A52884" w:rsidRPr="00A52884" w:rsidRDefault="00A52884" w:rsidP="00A52884"/>
    <w:p w14:paraId="489718C6" w14:textId="5895CB66" w:rsidR="00A52884" w:rsidRPr="00A52884" w:rsidRDefault="00A52884" w:rsidP="00A52884"/>
    <w:p w14:paraId="1FE74903" w14:textId="335A0839" w:rsidR="00A52884" w:rsidRDefault="00A52884" w:rsidP="00A52884"/>
    <w:p w14:paraId="3E105097" w14:textId="11EE9124" w:rsidR="00A52884" w:rsidRDefault="00A52884" w:rsidP="00A52884"/>
    <w:p w14:paraId="30F740FC" w14:textId="693DF763" w:rsidR="007F6D1C" w:rsidRDefault="00A52884" w:rsidP="00A52884">
      <w:pPr>
        <w:tabs>
          <w:tab w:val="left" w:pos="3540"/>
        </w:tabs>
      </w:pPr>
      <w:r>
        <w:tab/>
      </w:r>
    </w:p>
    <w:p w14:paraId="39737010" w14:textId="46C52E79" w:rsidR="00A52884" w:rsidRDefault="00A52884" w:rsidP="00A52884">
      <w:pPr>
        <w:tabs>
          <w:tab w:val="left" w:pos="3540"/>
        </w:tabs>
      </w:pPr>
    </w:p>
    <w:p w14:paraId="1C9EF32D" w14:textId="25D9A61F" w:rsidR="00A52884" w:rsidRDefault="00A52884" w:rsidP="00A52884">
      <w:pPr>
        <w:tabs>
          <w:tab w:val="left" w:pos="3540"/>
        </w:tabs>
      </w:pPr>
    </w:p>
    <w:p w14:paraId="18E3C544" w14:textId="4C3F341C" w:rsidR="00A52884" w:rsidRDefault="00FD173F" w:rsidP="00FD173F">
      <w:pPr>
        <w:tabs>
          <w:tab w:val="left" w:pos="3540"/>
        </w:tabs>
      </w:pPr>
      <w:r>
        <w:rPr>
          <w:noProof/>
        </w:rPr>
        <w:lastRenderedPageBreak/>
        <w:drawing>
          <wp:inline distT="0" distB="0" distL="0" distR="0" wp14:anchorId="2FBEEAC4" wp14:editId="6F071A53">
            <wp:extent cx="5677786" cy="4348716"/>
            <wp:effectExtent l="0" t="0" r="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r>
        <w:rPr>
          <w:noProof/>
        </w:rPr>
        <w:drawing>
          <wp:anchor distT="0" distB="0" distL="114300" distR="114300" simplePos="0" relativeHeight="251665408" behindDoc="0" locked="0" layoutInCell="1" allowOverlap="1" wp14:anchorId="28EF5BAF" wp14:editId="0260BB2E">
            <wp:simplePos x="0" y="0"/>
            <wp:positionH relativeFrom="column">
              <wp:posOffset>228393</wp:posOffset>
            </wp:positionH>
            <wp:positionV relativeFrom="paragraph">
              <wp:posOffset>251</wp:posOffset>
            </wp:positionV>
            <wp:extent cx="5779770" cy="4651375"/>
            <wp:effectExtent l="0" t="0" r="11430" b="0"/>
            <wp:wrapTight wrapText="bothSides">
              <wp:wrapPolygon edited="0">
                <wp:start x="0" y="0"/>
                <wp:lineTo x="0" y="7873"/>
                <wp:lineTo x="9469" y="8493"/>
                <wp:lineTo x="8401" y="8493"/>
                <wp:lineTo x="8401" y="8669"/>
                <wp:lineTo x="9326" y="9908"/>
                <wp:lineTo x="0" y="11235"/>
                <wp:lineTo x="0" y="15393"/>
                <wp:lineTo x="9967" y="15570"/>
                <wp:lineTo x="9469" y="15924"/>
                <wp:lineTo x="9469" y="16012"/>
                <wp:lineTo x="10181" y="16985"/>
                <wp:lineTo x="0" y="17251"/>
                <wp:lineTo x="0" y="21497"/>
                <wp:lineTo x="21572" y="21497"/>
                <wp:lineTo x="21572" y="17251"/>
                <wp:lineTo x="11320" y="16985"/>
                <wp:lineTo x="11960" y="16277"/>
                <wp:lineTo x="12032" y="15835"/>
                <wp:lineTo x="21572" y="15393"/>
                <wp:lineTo x="21572" y="11235"/>
                <wp:lineTo x="12174" y="9908"/>
                <wp:lineTo x="13100" y="8758"/>
                <wp:lineTo x="13100" y="8493"/>
                <wp:lineTo x="12032" y="8493"/>
                <wp:lineTo x="21572" y="7873"/>
                <wp:lineTo x="21572" y="0"/>
                <wp:lineTo x="0" y="0"/>
              </wp:wrapPolygon>
            </wp:wrapTight>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14:sizeRelH relativeFrom="margin">
              <wp14:pctWidth>0</wp14:pctWidth>
            </wp14:sizeRelH>
            <wp14:sizeRelV relativeFrom="margin">
              <wp14:pctHeight>0</wp14:pctHeight>
            </wp14:sizeRelV>
          </wp:anchor>
        </w:drawing>
      </w:r>
    </w:p>
    <w:p w14:paraId="751372DA" w14:textId="38F191AD" w:rsidR="0069303C" w:rsidRDefault="00FD173F" w:rsidP="00BF0857">
      <w:pPr>
        <w:tabs>
          <w:tab w:val="left" w:pos="3540"/>
        </w:tabs>
      </w:pPr>
      <w:r>
        <w:rPr>
          <w:noProof/>
        </w:rPr>
        <w:lastRenderedPageBreak/>
        <w:drawing>
          <wp:anchor distT="0" distB="0" distL="114300" distR="114300" simplePos="0" relativeHeight="251790336" behindDoc="0" locked="0" layoutInCell="1" allowOverlap="1" wp14:anchorId="473322A0" wp14:editId="3B3F450A">
            <wp:simplePos x="0" y="0"/>
            <wp:positionH relativeFrom="column">
              <wp:posOffset>147320</wp:posOffset>
            </wp:positionH>
            <wp:positionV relativeFrom="paragraph">
              <wp:posOffset>-659765</wp:posOffset>
            </wp:positionV>
            <wp:extent cx="5778500" cy="4251325"/>
            <wp:effectExtent l="38100" t="0" r="50800" b="0"/>
            <wp:wrapTight wrapText="bothSides">
              <wp:wrapPolygon edited="0">
                <wp:start x="5554" y="2613"/>
                <wp:lineTo x="5554" y="7453"/>
                <wp:lineTo x="3347" y="7453"/>
                <wp:lineTo x="3347" y="13647"/>
                <wp:lineTo x="-142" y="13647"/>
                <wp:lineTo x="-142" y="18777"/>
                <wp:lineTo x="21647" y="18777"/>
                <wp:lineTo x="21719" y="14615"/>
                <wp:lineTo x="16022" y="13647"/>
                <wp:lineTo x="11749" y="13647"/>
                <wp:lineTo x="11749" y="7453"/>
                <wp:lineTo x="15239" y="7453"/>
                <wp:lineTo x="17517" y="6872"/>
                <wp:lineTo x="17446" y="2613"/>
                <wp:lineTo x="5554" y="2613"/>
              </wp:wrapPolygon>
            </wp:wrapTight>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14:sizeRelH relativeFrom="margin">
              <wp14:pctWidth>0</wp14:pctWidth>
            </wp14:sizeRelH>
            <wp14:sizeRelV relativeFrom="margin">
              <wp14:pctHeight>0</wp14:pctHeight>
            </wp14:sizeRelV>
          </wp:anchor>
        </w:drawing>
      </w:r>
    </w:p>
    <w:p w14:paraId="2F60BCE5" w14:textId="4BF88BAF" w:rsidR="0069303C" w:rsidRPr="0069303C" w:rsidRDefault="0069303C" w:rsidP="0069303C"/>
    <w:p w14:paraId="58D19370" w14:textId="56D1A179" w:rsidR="0069303C" w:rsidRPr="0069303C" w:rsidRDefault="0069303C" w:rsidP="0069303C"/>
    <w:p w14:paraId="7E632D72" w14:textId="77777777" w:rsidR="0069303C" w:rsidRPr="0069303C" w:rsidRDefault="0069303C" w:rsidP="0069303C"/>
    <w:p w14:paraId="701719DF" w14:textId="5712E166" w:rsidR="0069303C" w:rsidRPr="0069303C" w:rsidRDefault="0069303C" w:rsidP="0069303C"/>
    <w:p w14:paraId="13914525" w14:textId="47E46A13" w:rsidR="0069303C" w:rsidRPr="0069303C" w:rsidRDefault="0069303C" w:rsidP="0069303C"/>
    <w:p w14:paraId="3E74D700" w14:textId="28DC052F" w:rsidR="0069303C" w:rsidRPr="0069303C" w:rsidRDefault="0069303C" w:rsidP="0044516F">
      <w:pPr>
        <w:ind w:left="-851"/>
      </w:pPr>
    </w:p>
    <w:p w14:paraId="0B5D9B1A" w14:textId="3CD3674C" w:rsidR="0069303C" w:rsidRPr="0069303C" w:rsidRDefault="0069303C" w:rsidP="0069303C"/>
    <w:p w14:paraId="1402B6EB" w14:textId="1276EFDB" w:rsidR="0069303C" w:rsidRPr="0069303C" w:rsidRDefault="0069303C" w:rsidP="0069303C"/>
    <w:p w14:paraId="195198B0" w14:textId="79229377" w:rsidR="0069303C" w:rsidRPr="0069303C" w:rsidRDefault="0069303C" w:rsidP="0069303C"/>
    <w:p w14:paraId="4C4C08F6" w14:textId="18379C28" w:rsidR="00A96F84" w:rsidRDefault="00A96F84" w:rsidP="0069303C"/>
    <w:p w14:paraId="02870CF1" w14:textId="7ADB0144" w:rsidR="002A46EC" w:rsidRPr="00BF0857" w:rsidRDefault="00FD173F" w:rsidP="00BF0857">
      <w:r>
        <w:rPr>
          <w:noProof/>
        </w:rPr>
        <w:drawing>
          <wp:anchor distT="0" distB="0" distL="114300" distR="114300" simplePos="0" relativeHeight="251757568" behindDoc="0" locked="0" layoutInCell="1" allowOverlap="1" wp14:anchorId="563306C1" wp14:editId="6E5C1C24">
            <wp:simplePos x="0" y="0"/>
            <wp:positionH relativeFrom="column">
              <wp:posOffset>-4860925</wp:posOffset>
            </wp:positionH>
            <wp:positionV relativeFrom="paragraph">
              <wp:posOffset>1704340</wp:posOffset>
            </wp:positionV>
            <wp:extent cx="5935980" cy="2868930"/>
            <wp:effectExtent l="0" t="0" r="64770" b="7620"/>
            <wp:wrapTight wrapText="bothSides">
              <wp:wrapPolygon edited="0">
                <wp:start x="0" y="0"/>
                <wp:lineTo x="0" y="21514"/>
                <wp:lineTo x="21697" y="21514"/>
                <wp:lineTo x="21766" y="0"/>
                <wp:lineTo x="0" y="0"/>
              </wp:wrapPolygon>
            </wp:wrapTight>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14:sizeRelH relativeFrom="margin">
              <wp14:pctWidth>0</wp14:pctWidth>
            </wp14:sizeRelH>
            <wp14:sizeRelV relativeFrom="margin">
              <wp14:pctHeight>0</wp14:pctHeight>
            </wp14:sizeRelV>
          </wp:anchor>
        </w:drawing>
      </w:r>
      <w:r w:rsidR="00A96F84">
        <w:br w:type="page"/>
      </w:r>
    </w:p>
    <w:p w14:paraId="0A006345" w14:textId="21B12F12" w:rsidR="00910AE1" w:rsidRDefault="002A46EC" w:rsidP="0083577B">
      <w:pPr>
        <w:spacing w:line="360" w:lineRule="auto"/>
        <w:ind w:firstLine="851"/>
        <w:jc w:val="both"/>
        <w:rPr>
          <w:sz w:val="28"/>
          <w:szCs w:val="28"/>
        </w:rPr>
      </w:pPr>
      <w:proofErr w:type="gramStart"/>
      <w:r w:rsidRPr="000C3741">
        <w:rPr>
          <w:sz w:val="28"/>
          <w:szCs w:val="28"/>
        </w:rPr>
        <w:lastRenderedPageBreak/>
        <w:t>Відповідно до Статті 1 Основного нізама правління, Конституцією Саудівської Аравії є «Книга Всевишнього Аллаха і сунна Його Пророка, нехай благословить його Аллах», тому формально Основний нізам правління не можна назвати конституцією або основним законом держави, хоча фактично, виходячи з характеру і зазначених в ньому правових норм, саме його можна визнати конституцією в європейському</w:t>
      </w:r>
      <w:proofErr w:type="gramEnd"/>
      <w:r w:rsidRPr="000C3741">
        <w:rPr>
          <w:sz w:val="28"/>
          <w:szCs w:val="28"/>
        </w:rPr>
        <w:t xml:space="preserve"> розумінні цього термі</w:t>
      </w:r>
      <w:proofErr w:type="gramStart"/>
      <w:r w:rsidRPr="000C3741">
        <w:rPr>
          <w:sz w:val="28"/>
          <w:szCs w:val="28"/>
        </w:rPr>
        <w:t>на</w:t>
      </w:r>
      <w:proofErr w:type="gramEnd"/>
      <w:r w:rsidRPr="000C3741">
        <w:rPr>
          <w:sz w:val="28"/>
          <w:szCs w:val="28"/>
        </w:rPr>
        <w:t>.</w:t>
      </w:r>
    </w:p>
    <w:p w14:paraId="7339158A" w14:textId="25678EAC" w:rsidR="00A96F84" w:rsidRDefault="00663B2E" w:rsidP="0083577B">
      <w:pPr>
        <w:spacing w:line="360" w:lineRule="auto"/>
        <w:ind w:firstLine="851"/>
        <w:jc w:val="both"/>
      </w:pPr>
      <w:r>
        <w:rPr>
          <w:noProof/>
        </w:rPr>
        <w:drawing>
          <wp:anchor distT="0" distB="0" distL="114300" distR="114300" simplePos="0" relativeHeight="251753472" behindDoc="0" locked="0" layoutInCell="1" allowOverlap="1" wp14:anchorId="11E84818" wp14:editId="3A40B1E3">
            <wp:simplePos x="0" y="0"/>
            <wp:positionH relativeFrom="column">
              <wp:posOffset>459740</wp:posOffset>
            </wp:positionH>
            <wp:positionV relativeFrom="paragraph">
              <wp:posOffset>641985</wp:posOffset>
            </wp:positionV>
            <wp:extent cx="5290185" cy="5371465"/>
            <wp:effectExtent l="0" t="0" r="5715" b="635"/>
            <wp:wrapTight wrapText="bothSides">
              <wp:wrapPolygon edited="0">
                <wp:start x="8945" y="0"/>
                <wp:lineTo x="7467" y="77"/>
                <wp:lineTo x="3656" y="919"/>
                <wp:lineTo x="3656" y="1226"/>
                <wp:lineTo x="3111" y="1609"/>
                <wp:lineTo x="2489" y="2298"/>
                <wp:lineTo x="2489" y="2758"/>
                <wp:lineTo x="2878" y="3677"/>
                <wp:lineTo x="3033" y="3830"/>
                <wp:lineTo x="5600" y="4903"/>
                <wp:lineTo x="6067" y="4903"/>
                <wp:lineTo x="10034" y="6128"/>
                <wp:lineTo x="9489" y="7354"/>
                <wp:lineTo x="8945" y="7507"/>
                <wp:lineTo x="7467" y="8350"/>
                <wp:lineTo x="7389" y="8656"/>
                <wp:lineTo x="6767" y="9805"/>
                <wp:lineTo x="6689" y="11031"/>
                <wp:lineTo x="7000" y="12257"/>
                <wp:lineTo x="8012" y="13482"/>
                <wp:lineTo x="9956" y="14708"/>
                <wp:lineTo x="9878" y="15934"/>
                <wp:lineTo x="5600" y="16470"/>
                <wp:lineTo x="2256" y="17006"/>
                <wp:lineTo x="0" y="18232"/>
                <wp:lineTo x="0" y="19228"/>
                <wp:lineTo x="156" y="19764"/>
                <wp:lineTo x="2645" y="20837"/>
                <wp:lineTo x="3033" y="20990"/>
                <wp:lineTo x="7234" y="21526"/>
                <wp:lineTo x="8089" y="21526"/>
                <wp:lineTo x="13456" y="21526"/>
                <wp:lineTo x="14390" y="21526"/>
                <wp:lineTo x="18512" y="20990"/>
                <wp:lineTo x="18979" y="20837"/>
                <wp:lineTo x="21390" y="19764"/>
                <wp:lineTo x="21546" y="19304"/>
                <wp:lineTo x="21546" y="18232"/>
                <wp:lineTo x="19368" y="17006"/>
                <wp:lineTo x="16023" y="16470"/>
                <wp:lineTo x="11589" y="15934"/>
                <wp:lineTo x="11589" y="15244"/>
                <wp:lineTo x="11434" y="14708"/>
                <wp:lineTo x="13301" y="13482"/>
                <wp:lineTo x="14312" y="12257"/>
                <wp:lineTo x="14623" y="11031"/>
                <wp:lineTo x="14545" y="9805"/>
                <wp:lineTo x="14001" y="8810"/>
                <wp:lineTo x="13923" y="8350"/>
                <wp:lineTo x="12445" y="7507"/>
                <wp:lineTo x="11823" y="7354"/>
                <wp:lineTo x="11434" y="6128"/>
                <wp:lineTo x="15479" y="4903"/>
                <wp:lineTo x="16023" y="4903"/>
                <wp:lineTo x="18512" y="3907"/>
                <wp:lineTo x="18668" y="3677"/>
                <wp:lineTo x="19057" y="2758"/>
                <wp:lineTo x="19134" y="2375"/>
                <wp:lineTo x="18356" y="1532"/>
                <wp:lineTo x="17890" y="1226"/>
                <wp:lineTo x="17968" y="919"/>
                <wp:lineTo x="14079" y="77"/>
                <wp:lineTo x="12601" y="0"/>
                <wp:lineTo x="8945" y="0"/>
              </wp:wrapPolygon>
            </wp:wrapTight>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14:sizeRelH relativeFrom="margin">
              <wp14:pctWidth>0</wp14:pctWidth>
            </wp14:sizeRelH>
            <wp14:sizeRelV relativeFrom="margin">
              <wp14:pctHeight>0</wp14:pctHeight>
            </wp14:sizeRelV>
          </wp:anchor>
        </w:drawing>
      </w:r>
      <w:r w:rsidR="00A96F84">
        <w:br w:type="page"/>
      </w:r>
    </w:p>
    <w:p w14:paraId="4D9FEF67" w14:textId="0D4B2B15" w:rsidR="002A46EC" w:rsidRDefault="00EA387F" w:rsidP="000F0880">
      <w:pPr>
        <w:ind w:left="-709"/>
      </w:pPr>
      <w:r>
        <w:rPr>
          <w:noProof/>
        </w:rPr>
        <w:lastRenderedPageBreak/>
        <w:drawing>
          <wp:anchor distT="0" distB="0" distL="114300" distR="114300" simplePos="0" relativeHeight="251759616" behindDoc="0" locked="0" layoutInCell="1" allowOverlap="1" wp14:anchorId="55792606" wp14:editId="0ABFF570">
            <wp:simplePos x="0" y="0"/>
            <wp:positionH relativeFrom="column">
              <wp:posOffset>611505</wp:posOffset>
            </wp:positionH>
            <wp:positionV relativeFrom="paragraph">
              <wp:posOffset>1038860</wp:posOffset>
            </wp:positionV>
            <wp:extent cx="4877435" cy="7104380"/>
            <wp:effectExtent l="0" t="0" r="856615" b="0"/>
            <wp:wrapTight wrapText="bothSides">
              <wp:wrapPolygon edited="0">
                <wp:start x="253" y="4749"/>
                <wp:lineTo x="253" y="5792"/>
                <wp:lineTo x="4134" y="5792"/>
                <wp:lineTo x="4134" y="6024"/>
                <wp:lineTo x="5990" y="6719"/>
                <wp:lineTo x="5990" y="7645"/>
                <wp:lineTo x="9027" y="7645"/>
                <wp:lineTo x="9027" y="8456"/>
                <wp:lineTo x="10967" y="8572"/>
                <wp:lineTo x="10967" y="9499"/>
                <wp:lineTo x="12402" y="9499"/>
                <wp:lineTo x="12402" y="9730"/>
                <wp:lineTo x="13583" y="10425"/>
                <wp:lineTo x="2953" y="10425"/>
                <wp:lineTo x="2784" y="12105"/>
                <wp:lineTo x="3459" y="12279"/>
                <wp:lineTo x="3290" y="12511"/>
                <wp:lineTo x="12570" y="13206"/>
                <wp:lineTo x="14848" y="13206"/>
                <wp:lineTo x="14848" y="14132"/>
                <wp:lineTo x="15270" y="14132"/>
                <wp:lineTo x="15270" y="15059"/>
                <wp:lineTo x="13667" y="15059"/>
                <wp:lineTo x="13667" y="18766"/>
                <wp:lineTo x="19826" y="18766"/>
                <wp:lineTo x="19910" y="18650"/>
                <wp:lineTo x="24719" y="17839"/>
                <wp:lineTo x="24634" y="16507"/>
                <wp:lineTo x="19910" y="15986"/>
                <wp:lineTo x="20585" y="15986"/>
                <wp:lineTo x="22019" y="15522"/>
                <wp:lineTo x="19151" y="15059"/>
                <wp:lineTo x="19572" y="13206"/>
                <wp:lineTo x="17801" y="12337"/>
                <wp:lineTo x="15776" y="10425"/>
                <wp:lineTo x="23959" y="9499"/>
                <wp:lineTo x="24044" y="9499"/>
                <wp:lineTo x="25225" y="8630"/>
                <wp:lineTo x="25309" y="7298"/>
                <wp:lineTo x="20838" y="7066"/>
                <wp:lineTo x="7930" y="6719"/>
                <wp:lineTo x="9786" y="5850"/>
                <wp:lineTo x="9871" y="5792"/>
                <wp:lineTo x="12739" y="4749"/>
                <wp:lineTo x="253" y="4749"/>
              </wp:wrapPolygon>
            </wp:wrapTight>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14:sizeRelH relativeFrom="margin">
              <wp14:pctWidth>0</wp14:pctWidth>
            </wp14:sizeRelH>
            <wp14:sizeRelV relativeFrom="margin">
              <wp14:pctHeight>0</wp14:pctHeight>
            </wp14:sizeRelV>
          </wp:anchor>
        </w:drawing>
      </w:r>
      <w:r w:rsidR="008B5D01">
        <w:rPr>
          <w:noProof/>
        </w:rPr>
        <w:drawing>
          <wp:anchor distT="0" distB="0" distL="114300" distR="114300" simplePos="0" relativeHeight="251758592" behindDoc="0" locked="0" layoutInCell="1" allowOverlap="1" wp14:anchorId="1707204E" wp14:editId="7AAE4D7E">
            <wp:simplePos x="0" y="0"/>
            <wp:positionH relativeFrom="column">
              <wp:posOffset>78740</wp:posOffset>
            </wp:positionH>
            <wp:positionV relativeFrom="paragraph">
              <wp:posOffset>86360</wp:posOffset>
            </wp:positionV>
            <wp:extent cx="5974715" cy="1918970"/>
            <wp:effectExtent l="38100" t="38100" r="45085" b="24130"/>
            <wp:wrapTight wrapText="bothSides">
              <wp:wrapPolygon edited="0">
                <wp:start x="-138" y="-429"/>
                <wp:lineTo x="-138" y="21657"/>
                <wp:lineTo x="21694" y="21657"/>
                <wp:lineTo x="21694" y="-429"/>
                <wp:lineTo x="-138" y="-429"/>
              </wp:wrapPolygon>
            </wp:wrapTight>
            <wp:docPr id="29" name="Схема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1" r:lo="rId72" r:qs="rId73" r:cs="rId74"/>
              </a:graphicData>
            </a:graphic>
            <wp14:sizeRelH relativeFrom="margin">
              <wp14:pctWidth>0</wp14:pctWidth>
            </wp14:sizeRelH>
            <wp14:sizeRelV relativeFrom="margin">
              <wp14:pctHeight>0</wp14:pctHeight>
            </wp14:sizeRelV>
          </wp:anchor>
        </w:drawing>
      </w:r>
    </w:p>
    <w:p w14:paraId="0BB01930" w14:textId="2BB63A96" w:rsidR="002A46EC" w:rsidRDefault="002A46EC"/>
    <w:p w14:paraId="6035D207" w14:textId="50188611" w:rsidR="0069303C" w:rsidRPr="0069303C" w:rsidRDefault="0069303C" w:rsidP="0069303C"/>
    <w:p w14:paraId="19D2A097" w14:textId="35CA5530" w:rsidR="00C17D85" w:rsidRDefault="00C17D85" w:rsidP="0069303C">
      <w:pPr>
        <w:ind w:hanging="993"/>
      </w:pPr>
    </w:p>
    <w:p w14:paraId="5927AF07" w14:textId="293C6714" w:rsidR="00C17D85" w:rsidRPr="003A3932" w:rsidRDefault="00C17D85" w:rsidP="008B5D01">
      <w:r>
        <w:br w:type="page"/>
      </w:r>
    </w:p>
    <w:p w14:paraId="784BAB73" w14:textId="647D3EA7" w:rsidR="00C17D85" w:rsidRDefault="00EA387F" w:rsidP="0069303C">
      <w:pPr>
        <w:ind w:hanging="993"/>
      </w:pPr>
      <w:r>
        <w:rPr>
          <w:noProof/>
        </w:rPr>
        <w:lastRenderedPageBreak/>
        <w:drawing>
          <wp:anchor distT="0" distB="0" distL="114300" distR="114300" simplePos="0" relativeHeight="251658240" behindDoc="0" locked="0" layoutInCell="1" allowOverlap="1" wp14:anchorId="6ABB910E" wp14:editId="6A094407">
            <wp:simplePos x="0" y="0"/>
            <wp:positionH relativeFrom="margin">
              <wp:posOffset>194310</wp:posOffset>
            </wp:positionH>
            <wp:positionV relativeFrom="margin">
              <wp:posOffset>245745</wp:posOffset>
            </wp:positionV>
            <wp:extent cx="6128385" cy="3109595"/>
            <wp:effectExtent l="0" t="0" r="5715" b="0"/>
            <wp:wrapTight wrapText="bothSides">
              <wp:wrapPolygon edited="0">
                <wp:start x="470" y="0"/>
                <wp:lineTo x="0" y="662"/>
                <wp:lineTo x="0" y="20643"/>
                <wp:lineTo x="403" y="21437"/>
                <wp:lineTo x="21016" y="21437"/>
                <wp:lineTo x="21352" y="21172"/>
                <wp:lineTo x="21553" y="19717"/>
                <wp:lineTo x="21553" y="1191"/>
                <wp:lineTo x="21419" y="529"/>
                <wp:lineTo x="21016" y="0"/>
                <wp:lineTo x="470" y="0"/>
              </wp:wrapPolygon>
            </wp:wrapTight>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6" r:lo="rId77" r:qs="rId78" r:cs="rId79"/>
              </a:graphicData>
            </a:graphic>
            <wp14:sizeRelH relativeFrom="margin">
              <wp14:pctWidth>0</wp14:pctWidth>
            </wp14:sizeRelH>
            <wp14:sizeRelV relativeFrom="margin">
              <wp14:pctHeight>0</wp14:pctHeight>
            </wp14:sizeRelV>
          </wp:anchor>
        </w:drawing>
      </w:r>
    </w:p>
    <w:p w14:paraId="1A1B861D" w14:textId="33D975A5" w:rsidR="00DC647B" w:rsidRDefault="00EA387F">
      <w:r>
        <w:rPr>
          <w:noProof/>
        </w:rPr>
        <w:drawing>
          <wp:anchor distT="0" distB="0" distL="114300" distR="114300" simplePos="0" relativeHeight="251659264" behindDoc="0" locked="0" layoutInCell="1" allowOverlap="1" wp14:anchorId="7A7CCC31" wp14:editId="603BF01A">
            <wp:simplePos x="0" y="0"/>
            <wp:positionH relativeFrom="column">
              <wp:posOffset>160655</wp:posOffset>
            </wp:positionH>
            <wp:positionV relativeFrom="paragraph">
              <wp:posOffset>2886710</wp:posOffset>
            </wp:positionV>
            <wp:extent cx="6155690" cy="5486400"/>
            <wp:effectExtent l="0" t="0" r="0" b="0"/>
            <wp:wrapTight wrapText="bothSides">
              <wp:wrapPolygon edited="0">
                <wp:start x="1270" y="2475"/>
                <wp:lineTo x="1270" y="12450"/>
                <wp:lineTo x="5214" y="13425"/>
                <wp:lineTo x="6016" y="13425"/>
                <wp:lineTo x="6016" y="14100"/>
                <wp:lineTo x="6484" y="14625"/>
                <wp:lineTo x="7152" y="14625"/>
                <wp:lineTo x="7152" y="16725"/>
                <wp:lineTo x="20455" y="16725"/>
                <wp:lineTo x="20588" y="11475"/>
                <wp:lineTo x="6283" y="11025"/>
                <wp:lineTo x="14840" y="11025"/>
                <wp:lineTo x="20522" y="10575"/>
                <wp:lineTo x="20588" y="4875"/>
                <wp:lineTo x="5080" y="3825"/>
                <wp:lineTo x="5080" y="2475"/>
                <wp:lineTo x="1270" y="2475"/>
              </wp:wrapPolygon>
            </wp:wrapTight>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1" r:lo="rId82" r:qs="rId83" r:cs="rId84"/>
              </a:graphicData>
            </a:graphic>
            <wp14:sizeRelH relativeFrom="margin">
              <wp14:pctWidth>0</wp14:pctWidth>
            </wp14:sizeRelH>
            <wp14:sizeRelV relativeFrom="margin">
              <wp14:pctHeight>0</wp14:pctHeight>
            </wp14:sizeRelV>
          </wp:anchor>
        </w:drawing>
      </w:r>
      <w:r w:rsidR="00C17D85">
        <w:br w:type="page"/>
      </w:r>
    </w:p>
    <w:p w14:paraId="517B1982" w14:textId="2E3B162B" w:rsidR="00B52D06" w:rsidRDefault="000E1E90">
      <w:r>
        <w:rPr>
          <w:noProof/>
        </w:rPr>
        <w:lastRenderedPageBreak/>
        <w:drawing>
          <wp:anchor distT="0" distB="0" distL="114300" distR="114300" simplePos="0" relativeHeight="251660288" behindDoc="0" locked="0" layoutInCell="1" allowOverlap="1" wp14:anchorId="39CDD966" wp14:editId="62DF5361">
            <wp:simplePos x="0" y="0"/>
            <wp:positionH relativeFrom="column">
              <wp:posOffset>-534670</wp:posOffset>
            </wp:positionH>
            <wp:positionV relativeFrom="paragraph">
              <wp:posOffset>-425450</wp:posOffset>
            </wp:positionV>
            <wp:extent cx="6630035" cy="4061460"/>
            <wp:effectExtent l="0" t="0" r="0" b="0"/>
            <wp:wrapTight wrapText="bothSides">
              <wp:wrapPolygon edited="0">
                <wp:start x="9930" y="2026"/>
                <wp:lineTo x="9496" y="2330"/>
                <wp:lineTo x="8254" y="3546"/>
                <wp:lineTo x="2234" y="5167"/>
                <wp:lineTo x="2110" y="5876"/>
                <wp:lineTo x="2110" y="12462"/>
                <wp:lineTo x="6703" y="13576"/>
                <wp:lineTo x="8565" y="13779"/>
                <wp:lineTo x="9558" y="15197"/>
                <wp:lineTo x="10240" y="15704"/>
                <wp:lineTo x="11295" y="15704"/>
                <wp:lineTo x="11978" y="15197"/>
                <wp:lineTo x="12971" y="13779"/>
                <wp:lineTo x="14833" y="13576"/>
                <wp:lineTo x="21101" y="12360"/>
                <wp:lineTo x="21288" y="5876"/>
                <wp:lineTo x="20357" y="5775"/>
                <wp:lineTo x="13157" y="5471"/>
                <wp:lineTo x="12475" y="3546"/>
                <wp:lineTo x="11171" y="2330"/>
                <wp:lineTo x="10675" y="2026"/>
                <wp:lineTo x="9930" y="2026"/>
              </wp:wrapPolygon>
            </wp:wrapTight>
            <wp:docPr id="17"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14:sizeRelH relativeFrom="margin">
              <wp14:pctWidth>0</wp14:pctWidth>
            </wp14:sizeRelH>
            <wp14:sizeRelV relativeFrom="margin">
              <wp14:pctHeight>0</wp14:pctHeight>
            </wp14:sizeRelV>
          </wp:anchor>
        </w:drawing>
      </w:r>
    </w:p>
    <w:p w14:paraId="7C30A03E" w14:textId="2E29EDEC" w:rsidR="00DC647B" w:rsidRPr="00BE551F" w:rsidRDefault="000E1E90">
      <w:pPr>
        <w:rPr>
          <w:lang w:val="uk-UA"/>
        </w:rPr>
      </w:pPr>
      <w:r>
        <w:rPr>
          <w:noProof/>
        </w:rPr>
        <w:drawing>
          <wp:anchor distT="0" distB="0" distL="114300" distR="114300" simplePos="0" relativeHeight="251661312" behindDoc="0" locked="0" layoutInCell="1" allowOverlap="1" wp14:anchorId="150FFE83" wp14:editId="64275C5A">
            <wp:simplePos x="0" y="0"/>
            <wp:positionH relativeFrom="column">
              <wp:posOffset>25400</wp:posOffset>
            </wp:positionH>
            <wp:positionV relativeFrom="paragraph">
              <wp:posOffset>2697480</wp:posOffset>
            </wp:positionV>
            <wp:extent cx="5937885" cy="4462780"/>
            <wp:effectExtent l="0" t="0" r="24765" b="0"/>
            <wp:wrapTight wrapText="bothSides">
              <wp:wrapPolygon edited="0">
                <wp:start x="0" y="0"/>
                <wp:lineTo x="0" y="6915"/>
                <wp:lineTo x="9632" y="7376"/>
                <wp:lineTo x="8731" y="7745"/>
                <wp:lineTo x="9494" y="8851"/>
                <wp:lineTo x="0" y="10234"/>
                <wp:lineTo x="0" y="15582"/>
                <wp:lineTo x="9910" y="16228"/>
                <wp:lineTo x="9217" y="16228"/>
                <wp:lineTo x="9286" y="16412"/>
                <wp:lineTo x="10187" y="17703"/>
                <wp:lineTo x="0" y="18164"/>
                <wp:lineTo x="0" y="21483"/>
                <wp:lineTo x="21621" y="21483"/>
                <wp:lineTo x="21621" y="18164"/>
                <wp:lineTo x="11365" y="17703"/>
                <wp:lineTo x="12266" y="16596"/>
                <wp:lineTo x="12335" y="16228"/>
                <wp:lineTo x="16978" y="16228"/>
                <wp:lineTo x="21621" y="15582"/>
                <wp:lineTo x="21621" y="10234"/>
                <wp:lineTo x="12058" y="8851"/>
                <wp:lineTo x="12820" y="7929"/>
                <wp:lineTo x="12820" y="7653"/>
                <wp:lineTo x="11919" y="7376"/>
                <wp:lineTo x="21621" y="6915"/>
                <wp:lineTo x="21621" y="0"/>
                <wp:lineTo x="0" y="0"/>
              </wp:wrapPolygon>
            </wp:wrapTight>
            <wp:docPr id="18" name="Схема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14:sizeRelH relativeFrom="margin">
              <wp14:pctWidth>0</wp14:pctWidth>
            </wp14:sizeRelH>
            <wp14:sizeRelV relativeFrom="margin">
              <wp14:pctHeight>0</wp14:pctHeight>
            </wp14:sizeRelV>
          </wp:anchor>
        </w:drawing>
      </w:r>
      <w:r w:rsidR="00DC647B">
        <w:br w:type="page"/>
      </w:r>
    </w:p>
    <w:p w14:paraId="1D8699B0" w14:textId="6911A063" w:rsidR="00C17D85" w:rsidRDefault="004361F9">
      <w:r>
        <w:rPr>
          <w:noProof/>
        </w:rPr>
        <w:lastRenderedPageBreak/>
        <w:drawing>
          <wp:anchor distT="0" distB="0" distL="114300" distR="114300" simplePos="0" relativeHeight="251662336" behindDoc="0" locked="0" layoutInCell="1" allowOverlap="1" wp14:anchorId="7241B8B9" wp14:editId="240C1DDF">
            <wp:simplePos x="0" y="0"/>
            <wp:positionH relativeFrom="column">
              <wp:posOffset>-228600</wp:posOffset>
            </wp:positionH>
            <wp:positionV relativeFrom="paragraph">
              <wp:posOffset>-255270</wp:posOffset>
            </wp:positionV>
            <wp:extent cx="6287135" cy="5300980"/>
            <wp:effectExtent l="0" t="0" r="0" b="0"/>
            <wp:wrapTight wrapText="bothSides">
              <wp:wrapPolygon edited="0">
                <wp:start x="7854" y="931"/>
                <wp:lineTo x="7854" y="2329"/>
                <wp:lineTo x="6937" y="2950"/>
                <wp:lineTo x="6676" y="3183"/>
                <wp:lineTo x="6676" y="6055"/>
                <wp:lineTo x="2422" y="6520"/>
                <wp:lineTo x="2160" y="6598"/>
                <wp:lineTo x="2160" y="14981"/>
                <wp:lineTo x="5956" y="15990"/>
                <wp:lineTo x="6676" y="15990"/>
                <wp:lineTo x="6676" y="18474"/>
                <wp:lineTo x="7788" y="19716"/>
                <wp:lineTo x="7854" y="20648"/>
                <wp:lineTo x="19438" y="20648"/>
                <wp:lineTo x="19569" y="16379"/>
                <wp:lineTo x="7003" y="15990"/>
                <wp:lineTo x="13744" y="15990"/>
                <wp:lineTo x="19503" y="15447"/>
                <wp:lineTo x="19569" y="11333"/>
                <wp:lineTo x="19045" y="11255"/>
                <wp:lineTo x="12173" y="11023"/>
                <wp:lineTo x="19503" y="10324"/>
                <wp:lineTo x="19569" y="6210"/>
                <wp:lineTo x="19045" y="6132"/>
                <wp:lineTo x="9817" y="6055"/>
                <wp:lineTo x="19438" y="5123"/>
                <wp:lineTo x="19438" y="931"/>
                <wp:lineTo x="7854" y="931"/>
              </wp:wrapPolygon>
            </wp:wrapTight>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6" r:lo="rId97" r:qs="rId98" r:cs="rId99"/>
              </a:graphicData>
            </a:graphic>
            <wp14:sizeRelH relativeFrom="margin">
              <wp14:pctWidth>0</wp14:pctWidth>
            </wp14:sizeRelH>
            <wp14:sizeRelV relativeFrom="margin">
              <wp14:pctHeight>0</wp14:pctHeight>
            </wp14:sizeRelV>
          </wp:anchor>
        </w:drawing>
      </w:r>
    </w:p>
    <w:p w14:paraId="5F117A77" w14:textId="4684A097" w:rsidR="00C17D85" w:rsidRDefault="00C17D85" w:rsidP="0069303C">
      <w:pPr>
        <w:ind w:hanging="993"/>
      </w:pPr>
    </w:p>
    <w:p w14:paraId="2DF39AEA" w14:textId="560B145D" w:rsidR="00C17D85" w:rsidRDefault="004361F9">
      <w:r>
        <w:rPr>
          <w:noProof/>
        </w:rPr>
        <w:drawing>
          <wp:anchor distT="0" distB="0" distL="114300" distR="114300" simplePos="0" relativeHeight="251666432" behindDoc="0" locked="0" layoutInCell="1" allowOverlap="1" wp14:anchorId="7237AE96" wp14:editId="49C2B73D">
            <wp:simplePos x="0" y="0"/>
            <wp:positionH relativeFrom="column">
              <wp:posOffset>593090</wp:posOffset>
            </wp:positionH>
            <wp:positionV relativeFrom="paragraph">
              <wp:posOffset>4582795</wp:posOffset>
            </wp:positionV>
            <wp:extent cx="5513705" cy="4231640"/>
            <wp:effectExtent l="38100" t="0" r="67945" b="0"/>
            <wp:wrapTight wrapText="bothSides">
              <wp:wrapPolygon edited="0">
                <wp:start x="5523" y="2042"/>
                <wp:lineTo x="5523" y="4959"/>
                <wp:lineTo x="10821" y="5348"/>
                <wp:lineTo x="-149" y="5445"/>
                <wp:lineTo x="-149" y="20712"/>
                <wp:lineTo x="21642" y="20712"/>
                <wp:lineTo x="21792" y="5543"/>
                <wp:lineTo x="20747" y="5445"/>
                <wp:lineTo x="17836" y="4862"/>
                <wp:lineTo x="17762" y="2042"/>
                <wp:lineTo x="5523" y="2042"/>
              </wp:wrapPolygon>
            </wp:wrapTight>
            <wp:docPr id="22"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1" r:lo="rId102" r:qs="rId103" r:cs="rId104"/>
              </a:graphicData>
            </a:graphic>
            <wp14:sizeRelH relativeFrom="margin">
              <wp14:pctWidth>0</wp14:pctWidth>
            </wp14:sizeRelH>
            <wp14:sizeRelV relativeFrom="margin">
              <wp14:pctHeight>0</wp14:pctHeight>
            </wp14:sizeRelV>
          </wp:anchor>
        </w:drawing>
      </w:r>
      <w:r w:rsidR="00C17D85">
        <w:br w:type="page"/>
      </w:r>
    </w:p>
    <w:p w14:paraId="42F87D9E" w14:textId="017A11AE" w:rsidR="00C17D85" w:rsidRDefault="004361F9" w:rsidP="0069303C">
      <w:pPr>
        <w:ind w:hanging="993"/>
      </w:pPr>
      <w:r>
        <w:rPr>
          <w:noProof/>
        </w:rPr>
        <w:lastRenderedPageBreak/>
        <w:drawing>
          <wp:anchor distT="0" distB="0" distL="114300" distR="114300" simplePos="0" relativeHeight="251667456" behindDoc="0" locked="0" layoutInCell="1" allowOverlap="1" wp14:anchorId="396FB968" wp14:editId="2BBA5582">
            <wp:simplePos x="0" y="0"/>
            <wp:positionH relativeFrom="column">
              <wp:posOffset>869315</wp:posOffset>
            </wp:positionH>
            <wp:positionV relativeFrom="paragraph">
              <wp:posOffset>-287655</wp:posOffset>
            </wp:positionV>
            <wp:extent cx="4685665" cy="2245995"/>
            <wp:effectExtent l="0" t="0" r="38735" b="1905"/>
            <wp:wrapTight wrapText="bothSides">
              <wp:wrapPolygon edited="0">
                <wp:start x="6498" y="0"/>
                <wp:lineTo x="6498" y="2931"/>
                <wp:lineTo x="0" y="5130"/>
                <wp:lineTo x="0" y="16305"/>
                <wp:lineTo x="6498" y="17588"/>
                <wp:lineTo x="6498" y="21435"/>
                <wp:lineTo x="15017" y="21435"/>
                <wp:lineTo x="15017" y="17588"/>
                <wp:lineTo x="18617" y="17588"/>
                <wp:lineTo x="21691" y="16305"/>
                <wp:lineTo x="21691" y="5313"/>
                <wp:lineTo x="20637" y="4763"/>
                <wp:lineTo x="15017" y="2931"/>
                <wp:lineTo x="15017" y="0"/>
                <wp:lineTo x="6498" y="0"/>
              </wp:wrapPolygon>
            </wp:wrapTight>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6" r:lo="rId107" r:qs="rId108" r:cs="rId109"/>
              </a:graphicData>
            </a:graphic>
            <wp14:sizeRelH relativeFrom="margin">
              <wp14:pctWidth>0</wp14:pctWidth>
            </wp14:sizeRelH>
            <wp14:sizeRelV relativeFrom="margin">
              <wp14:pctHeight>0</wp14:pctHeight>
            </wp14:sizeRelV>
          </wp:anchor>
        </w:drawing>
      </w:r>
    </w:p>
    <w:p w14:paraId="01AE6F9A" w14:textId="3A210EE2" w:rsidR="00C17D85" w:rsidRPr="00B67635" w:rsidRDefault="004361F9">
      <w:r>
        <w:rPr>
          <w:noProof/>
        </w:rPr>
        <w:drawing>
          <wp:anchor distT="0" distB="0" distL="114300" distR="114300" simplePos="0" relativeHeight="251668480" behindDoc="0" locked="0" layoutInCell="1" allowOverlap="1" wp14:anchorId="7CACD168" wp14:editId="4A4555CA">
            <wp:simplePos x="0" y="0"/>
            <wp:positionH relativeFrom="column">
              <wp:posOffset>-226060</wp:posOffset>
            </wp:positionH>
            <wp:positionV relativeFrom="paragraph">
              <wp:posOffset>1956435</wp:posOffset>
            </wp:positionV>
            <wp:extent cx="7201535" cy="6339840"/>
            <wp:effectExtent l="0" t="0" r="0" b="3810"/>
            <wp:wrapTight wrapText="bothSides">
              <wp:wrapPolygon edited="0">
                <wp:start x="8456" y="130"/>
                <wp:lineTo x="8456" y="3959"/>
                <wp:lineTo x="10742" y="4413"/>
                <wp:lineTo x="13427" y="4413"/>
                <wp:lineTo x="13427" y="5452"/>
                <wp:lineTo x="3200" y="5841"/>
                <wp:lineTo x="3200" y="12656"/>
                <wp:lineTo x="13427" y="12721"/>
                <wp:lineTo x="13199" y="13760"/>
                <wp:lineTo x="13199" y="14798"/>
                <wp:lineTo x="9542" y="14863"/>
                <wp:lineTo x="9313" y="14928"/>
                <wp:lineTo x="9313" y="21548"/>
                <wp:lineTo x="17370" y="21548"/>
                <wp:lineTo x="17484" y="14928"/>
                <wp:lineTo x="17141" y="14863"/>
                <wp:lineTo x="13485" y="14798"/>
                <wp:lineTo x="13713" y="13760"/>
                <wp:lineTo x="13713" y="4413"/>
                <wp:lineTo x="16113" y="4413"/>
                <wp:lineTo x="18741" y="3894"/>
                <wp:lineTo x="18684" y="130"/>
                <wp:lineTo x="8456" y="130"/>
              </wp:wrapPolygon>
            </wp:wrapTight>
            <wp:docPr id="24" name="Схема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1" r:lo="rId112" r:qs="rId113" r:cs="rId114"/>
              </a:graphicData>
            </a:graphic>
            <wp14:sizeRelH relativeFrom="margin">
              <wp14:pctWidth>0</wp14:pctWidth>
            </wp14:sizeRelH>
            <wp14:sizeRelV relativeFrom="margin">
              <wp14:pctHeight>0</wp14:pctHeight>
            </wp14:sizeRelV>
          </wp:anchor>
        </w:drawing>
      </w:r>
      <w:r w:rsidR="00C17D85">
        <w:br w:type="page"/>
      </w:r>
    </w:p>
    <w:p w14:paraId="686483BD" w14:textId="163D27B7" w:rsidR="00C17D85" w:rsidRPr="000D12CE" w:rsidRDefault="004361F9" w:rsidP="0069303C">
      <w:pPr>
        <w:ind w:hanging="993"/>
      </w:pPr>
      <w:r>
        <w:rPr>
          <w:noProof/>
        </w:rPr>
        <w:lastRenderedPageBreak/>
        <w:drawing>
          <wp:anchor distT="0" distB="0" distL="114300" distR="114300" simplePos="0" relativeHeight="251669504" behindDoc="0" locked="0" layoutInCell="1" allowOverlap="1" wp14:anchorId="038DA563" wp14:editId="185FEC05">
            <wp:simplePos x="0" y="0"/>
            <wp:positionH relativeFrom="column">
              <wp:posOffset>675005</wp:posOffset>
            </wp:positionH>
            <wp:positionV relativeFrom="paragraph">
              <wp:posOffset>-245110</wp:posOffset>
            </wp:positionV>
            <wp:extent cx="4918075" cy="2822575"/>
            <wp:effectExtent l="0" t="0" r="0" b="0"/>
            <wp:wrapTight wrapText="bothSides">
              <wp:wrapPolygon edited="0">
                <wp:start x="5857" y="146"/>
                <wp:lineTo x="5689" y="2333"/>
                <wp:lineTo x="5689" y="6852"/>
                <wp:lineTo x="7028" y="7435"/>
                <wp:lineTo x="10626" y="7435"/>
                <wp:lineTo x="10124" y="8455"/>
                <wp:lineTo x="9956" y="9767"/>
                <wp:lineTo x="4769" y="11225"/>
                <wp:lineTo x="3932" y="11663"/>
                <wp:lineTo x="3932" y="19097"/>
                <wp:lineTo x="4100" y="20409"/>
                <wp:lineTo x="4183" y="20701"/>
                <wp:lineTo x="17403" y="20701"/>
                <wp:lineTo x="17486" y="20409"/>
                <wp:lineTo x="17654" y="19097"/>
                <wp:lineTo x="17821" y="11663"/>
                <wp:lineTo x="16650" y="11225"/>
                <wp:lineTo x="11630" y="9767"/>
                <wp:lineTo x="11546" y="8455"/>
                <wp:lineTo x="11044" y="7435"/>
                <wp:lineTo x="14725" y="7435"/>
                <wp:lineTo x="15980" y="6852"/>
                <wp:lineTo x="15813" y="729"/>
                <wp:lineTo x="15729" y="146"/>
                <wp:lineTo x="5857" y="146"/>
              </wp:wrapPolygon>
            </wp:wrapTight>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6" r:lo="rId117" r:qs="rId118" r:cs="rId119"/>
              </a:graphicData>
            </a:graphic>
            <wp14:sizeRelH relativeFrom="margin">
              <wp14:pctWidth>0</wp14:pctWidth>
            </wp14:sizeRelH>
            <wp14:sizeRelV relativeFrom="margin">
              <wp14:pctHeight>0</wp14:pctHeight>
            </wp14:sizeRelV>
          </wp:anchor>
        </w:drawing>
      </w:r>
    </w:p>
    <w:p w14:paraId="7717642B" w14:textId="0819527A" w:rsidR="00C17D85" w:rsidRPr="00AD3F15" w:rsidRDefault="00992085">
      <w:r>
        <w:rPr>
          <w:noProof/>
        </w:rPr>
        <w:drawing>
          <wp:anchor distT="0" distB="0" distL="114300" distR="114300" simplePos="0" relativeHeight="251763712" behindDoc="0" locked="0" layoutInCell="1" allowOverlap="1" wp14:anchorId="258C88F2" wp14:editId="613F1047">
            <wp:simplePos x="0" y="0"/>
            <wp:positionH relativeFrom="column">
              <wp:posOffset>677545</wp:posOffset>
            </wp:positionH>
            <wp:positionV relativeFrom="paragraph">
              <wp:posOffset>5507355</wp:posOffset>
            </wp:positionV>
            <wp:extent cx="5486400" cy="3200400"/>
            <wp:effectExtent l="38100" t="0" r="38100" b="0"/>
            <wp:wrapTight wrapText="bothSides">
              <wp:wrapPolygon edited="0">
                <wp:start x="6675" y="1543"/>
                <wp:lineTo x="6675" y="5914"/>
                <wp:lineTo x="-150" y="5914"/>
                <wp:lineTo x="-150" y="15429"/>
                <wp:lineTo x="6675" y="16200"/>
                <wp:lineTo x="6675" y="20057"/>
                <wp:lineTo x="6975" y="20057"/>
                <wp:lineTo x="14250" y="19800"/>
                <wp:lineTo x="15075" y="19671"/>
                <wp:lineTo x="14925" y="16200"/>
                <wp:lineTo x="18600" y="16200"/>
                <wp:lineTo x="21675" y="15300"/>
                <wp:lineTo x="21675" y="6300"/>
                <wp:lineTo x="21225" y="6171"/>
                <wp:lineTo x="14925" y="5914"/>
                <wp:lineTo x="14925" y="1543"/>
                <wp:lineTo x="6675" y="1543"/>
              </wp:wrapPolygon>
            </wp:wrapTight>
            <wp:docPr id="78" name="Схема 7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1" r:lo="rId122" r:qs="rId123" r:cs="rId124"/>
              </a:graphicData>
            </a:graphic>
          </wp:anchor>
        </w:drawing>
      </w:r>
      <w:r>
        <w:rPr>
          <w:noProof/>
        </w:rPr>
        <w:drawing>
          <wp:anchor distT="0" distB="0" distL="114300" distR="114300" simplePos="0" relativeHeight="251670528" behindDoc="0" locked="0" layoutInCell="1" allowOverlap="1" wp14:anchorId="412A8060" wp14:editId="20292173">
            <wp:simplePos x="0" y="0"/>
            <wp:positionH relativeFrom="column">
              <wp:posOffset>584200</wp:posOffset>
            </wp:positionH>
            <wp:positionV relativeFrom="paragraph">
              <wp:posOffset>2661920</wp:posOffset>
            </wp:positionV>
            <wp:extent cx="5375275" cy="2397125"/>
            <wp:effectExtent l="0" t="0" r="0" b="41275"/>
            <wp:wrapTight wrapText="bothSides">
              <wp:wrapPolygon edited="0">
                <wp:start x="6507" y="343"/>
                <wp:lineTo x="6430" y="5321"/>
                <wp:lineTo x="7885" y="6180"/>
                <wp:lineTo x="10028" y="6523"/>
                <wp:lineTo x="9569" y="7725"/>
                <wp:lineTo x="9569" y="8926"/>
                <wp:lineTo x="10717" y="11673"/>
                <wp:lineTo x="5818" y="12188"/>
                <wp:lineTo x="5205" y="12359"/>
                <wp:lineTo x="5205" y="19912"/>
                <wp:lineTo x="5359" y="21800"/>
                <wp:lineTo x="16152" y="21800"/>
                <wp:lineTo x="16305" y="19912"/>
                <wp:lineTo x="16458" y="12359"/>
                <wp:lineTo x="15846" y="12188"/>
                <wp:lineTo x="10870" y="11673"/>
                <wp:lineTo x="11865" y="8926"/>
                <wp:lineTo x="11942" y="8239"/>
                <wp:lineTo x="11253" y="6351"/>
                <wp:lineTo x="13549" y="6180"/>
                <wp:lineTo x="14851" y="5321"/>
                <wp:lineTo x="14774" y="343"/>
                <wp:lineTo x="6507" y="343"/>
              </wp:wrapPolygon>
            </wp:wrapTight>
            <wp:docPr id="26" name="Схема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6" r:lo="rId127" r:qs="rId128" r:cs="rId129"/>
              </a:graphicData>
            </a:graphic>
            <wp14:sizeRelH relativeFrom="margin">
              <wp14:pctWidth>0</wp14:pctWidth>
            </wp14:sizeRelH>
            <wp14:sizeRelV relativeFrom="margin">
              <wp14:pctHeight>0</wp14:pctHeight>
            </wp14:sizeRelV>
          </wp:anchor>
        </w:drawing>
      </w:r>
      <w:r w:rsidR="00C17D85">
        <w:br w:type="page"/>
      </w:r>
    </w:p>
    <w:p w14:paraId="4C9D9FBD" w14:textId="1C3961E3" w:rsidR="002160A6" w:rsidRDefault="00683BF1">
      <w:r>
        <w:rPr>
          <w:noProof/>
        </w:rPr>
        <w:lastRenderedPageBreak/>
        <w:drawing>
          <wp:anchor distT="0" distB="0" distL="114300" distR="114300" simplePos="0" relativeHeight="251760640" behindDoc="0" locked="0" layoutInCell="1" allowOverlap="1" wp14:anchorId="619F936B" wp14:editId="24063D29">
            <wp:simplePos x="0" y="0"/>
            <wp:positionH relativeFrom="column">
              <wp:posOffset>227330</wp:posOffset>
            </wp:positionH>
            <wp:positionV relativeFrom="paragraph">
              <wp:posOffset>2540</wp:posOffset>
            </wp:positionV>
            <wp:extent cx="5974715" cy="6937375"/>
            <wp:effectExtent l="57150" t="0" r="83185" b="0"/>
            <wp:wrapTight wrapText="bothSides">
              <wp:wrapPolygon edited="0">
                <wp:start x="7025" y="949"/>
                <wp:lineTo x="7025" y="2017"/>
                <wp:lineTo x="5647" y="2017"/>
                <wp:lineTo x="5647" y="6762"/>
                <wp:lineTo x="-207" y="6762"/>
                <wp:lineTo x="-207" y="15303"/>
                <wp:lineTo x="5647" y="15303"/>
                <wp:lineTo x="5647" y="20048"/>
                <wp:lineTo x="7025" y="20048"/>
                <wp:lineTo x="7025" y="20641"/>
                <wp:lineTo x="21832" y="20641"/>
                <wp:lineTo x="21832" y="17853"/>
                <wp:lineTo x="20454" y="17735"/>
                <wp:lineTo x="5992" y="17201"/>
                <wp:lineTo x="21832" y="17082"/>
                <wp:lineTo x="21832" y="13108"/>
                <wp:lineTo x="5992" y="12456"/>
                <wp:lineTo x="21832" y="12397"/>
                <wp:lineTo x="21832" y="8363"/>
                <wp:lineTo x="5992" y="7711"/>
                <wp:lineTo x="21832" y="7651"/>
                <wp:lineTo x="21832" y="949"/>
                <wp:lineTo x="7025" y="949"/>
              </wp:wrapPolygon>
            </wp:wrapTight>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1" r:lo="rId132" r:qs="rId133" r:cs="rId134"/>
              </a:graphicData>
            </a:graphic>
            <wp14:sizeRelH relativeFrom="margin">
              <wp14:pctWidth>0</wp14:pctWidth>
            </wp14:sizeRelH>
            <wp14:sizeRelV relativeFrom="margin">
              <wp14:pctHeight>0</wp14:pctHeight>
            </wp14:sizeRelV>
          </wp:anchor>
        </w:drawing>
      </w:r>
    </w:p>
    <w:p w14:paraId="323AEB26" w14:textId="6613AF4F" w:rsidR="00C17D85" w:rsidRDefault="00C17D85" w:rsidP="0069303C">
      <w:pPr>
        <w:ind w:hanging="993"/>
      </w:pPr>
    </w:p>
    <w:p w14:paraId="3AA143B6" w14:textId="0D6E54E4" w:rsidR="00C17D85" w:rsidRPr="00F633CF" w:rsidRDefault="00C17D85">
      <w:r>
        <w:br w:type="page"/>
      </w:r>
    </w:p>
    <w:p w14:paraId="370B97C7" w14:textId="4AE8352B" w:rsidR="00C17D85" w:rsidRDefault="00130E6E" w:rsidP="0069303C">
      <w:pPr>
        <w:ind w:hanging="993"/>
      </w:pPr>
      <w:r>
        <w:rPr>
          <w:noProof/>
        </w:rPr>
        <w:lastRenderedPageBreak/>
        <w:drawing>
          <wp:anchor distT="0" distB="0" distL="114300" distR="114300" simplePos="0" relativeHeight="251761664" behindDoc="0" locked="0" layoutInCell="1" allowOverlap="1" wp14:anchorId="77FDFC07" wp14:editId="494C9647">
            <wp:simplePos x="0" y="0"/>
            <wp:positionH relativeFrom="column">
              <wp:posOffset>72390</wp:posOffset>
            </wp:positionH>
            <wp:positionV relativeFrom="paragraph">
              <wp:posOffset>-229235</wp:posOffset>
            </wp:positionV>
            <wp:extent cx="5861685" cy="4629785"/>
            <wp:effectExtent l="0" t="0" r="62865" b="113665"/>
            <wp:wrapTight wrapText="bothSides">
              <wp:wrapPolygon edited="0">
                <wp:start x="13759" y="444"/>
                <wp:lineTo x="11864" y="978"/>
                <wp:lineTo x="10951" y="1422"/>
                <wp:lineTo x="10951" y="2044"/>
                <wp:lineTo x="9758" y="2311"/>
                <wp:lineTo x="9477" y="2577"/>
                <wp:lineTo x="9547" y="3466"/>
                <wp:lineTo x="1966" y="3466"/>
                <wp:lineTo x="1895" y="4088"/>
                <wp:lineTo x="4352" y="4888"/>
                <wp:lineTo x="4282" y="6488"/>
                <wp:lineTo x="4703" y="7732"/>
                <wp:lineTo x="4984" y="10576"/>
                <wp:lineTo x="4984" y="11554"/>
                <wp:lineTo x="9758" y="11998"/>
                <wp:lineTo x="18883" y="11998"/>
                <wp:lineTo x="3159" y="12532"/>
                <wp:lineTo x="3019" y="13243"/>
                <wp:lineTo x="1895" y="13509"/>
                <wp:lineTo x="1615" y="13598"/>
                <wp:lineTo x="1544" y="15642"/>
                <wp:lineTo x="2106" y="16264"/>
                <wp:lineTo x="2878" y="16264"/>
                <wp:lineTo x="2036" y="17153"/>
                <wp:lineTo x="1966" y="18220"/>
                <wp:lineTo x="2597" y="19108"/>
                <wp:lineTo x="1544" y="20531"/>
                <wp:lineTo x="1544" y="21064"/>
                <wp:lineTo x="2387" y="21864"/>
                <wp:lineTo x="2948" y="22041"/>
                <wp:lineTo x="6809" y="22041"/>
                <wp:lineTo x="10600" y="21864"/>
                <wp:lineTo x="12916" y="21330"/>
                <wp:lineTo x="12846" y="20531"/>
                <wp:lineTo x="19234" y="20531"/>
                <wp:lineTo x="19234" y="19197"/>
                <wp:lineTo x="17901" y="19108"/>
                <wp:lineTo x="19936" y="18664"/>
                <wp:lineTo x="19936" y="17598"/>
                <wp:lineTo x="19656" y="17153"/>
                <wp:lineTo x="18954" y="16264"/>
                <wp:lineTo x="19796" y="15020"/>
                <wp:lineTo x="19445" y="14842"/>
                <wp:lineTo x="17901" y="14842"/>
                <wp:lineTo x="20779" y="14487"/>
                <wp:lineTo x="20708" y="13420"/>
                <wp:lineTo x="21691" y="13065"/>
                <wp:lineTo x="21761" y="12620"/>
                <wp:lineTo x="21200" y="11998"/>
                <wp:lineTo x="21340" y="7910"/>
                <wp:lineTo x="20708" y="7732"/>
                <wp:lineTo x="16918" y="7732"/>
                <wp:lineTo x="19936" y="6932"/>
                <wp:lineTo x="19796" y="6310"/>
                <wp:lineTo x="19375" y="6044"/>
                <wp:lineTo x="19375" y="4799"/>
                <wp:lineTo x="16637" y="3466"/>
                <wp:lineTo x="18532" y="3466"/>
                <wp:lineTo x="19726" y="2933"/>
                <wp:lineTo x="19796" y="889"/>
                <wp:lineTo x="19164" y="711"/>
                <wp:lineTo x="15373" y="444"/>
                <wp:lineTo x="13759" y="444"/>
              </wp:wrapPolygon>
            </wp:wrapTight>
            <wp:docPr id="63" name="Схема 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6" r:lo="rId137" r:qs="rId138" r:cs="rId139"/>
              </a:graphicData>
            </a:graphic>
            <wp14:sizeRelH relativeFrom="margin">
              <wp14:pctWidth>0</wp14:pctWidth>
            </wp14:sizeRelH>
            <wp14:sizeRelV relativeFrom="margin">
              <wp14:pctHeight>0</wp14:pctHeight>
            </wp14:sizeRelV>
          </wp:anchor>
        </w:drawing>
      </w:r>
    </w:p>
    <w:p w14:paraId="20FFAE43" w14:textId="22EBCB6F" w:rsidR="00C17D85" w:rsidRDefault="005F1FAF">
      <w:r>
        <w:rPr>
          <w:noProof/>
        </w:rPr>
        <w:drawing>
          <wp:anchor distT="0" distB="0" distL="114300" distR="114300" simplePos="0" relativeHeight="251762688" behindDoc="0" locked="0" layoutInCell="1" allowOverlap="1" wp14:anchorId="000D2693" wp14:editId="5B477ECE">
            <wp:simplePos x="0" y="0"/>
            <wp:positionH relativeFrom="column">
              <wp:posOffset>227965</wp:posOffset>
            </wp:positionH>
            <wp:positionV relativeFrom="paragraph">
              <wp:posOffset>4246880</wp:posOffset>
            </wp:positionV>
            <wp:extent cx="5979795" cy="3885565"/>
            <wp:effectExtent l="38100" t="0" r="40005" b="0"/>
            <wp:wrapTight wrapText="bothSides">
              <wp:wrapPolygon edited="0">
                <wp:start x="275" y="6354"/>
                <wp:lineTo x="-138" y="6566"/>
                <wp:lineTo x="-138" y="14932"/>
                <wp:lineTo x="344" y="15250"/>
                <wp:lineTo x="21332" y="15250"/>
                <wp:lineTo x="21400" y="15038"/>
                <wp:lineTo x="21676" y="13555"/>
                <wp:lineTo x="21676" y="7942"/>
                <wp:lineTo x="21538" y="7201"/>
                <wp:lineTo x="21332" y="6354"/>
                <wp:lineTo x="275" y="6354"/>
              </wp:wrapPolygon>
            </wp:wrapTight>
            <wp:docPr id="71" name="Схема 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1" r:lo="rId142" r:qs="rId143" r:cs="rId144"/>
              </a:graphicData>
            </a:graphic>
            <wp14:sizeRelH relativeFrom="margin">
              <wp14:pctWidth>0</wp14:pctWidth>
            </wp14:sizeRelH>
            <wp14:sizeRelV relativeFrom="margin">
              <wp14:pctHeight>0</wp14:pctHeight>
            </wp14:sizeRelV>
          </wp:anchor>
        </w:drawing>
      </w:r>
      <w:r w:rsidR="00C17D85">
        <w:br w:type="page"/>
      </w:r>
    </w:p>
    <w:p w14:paraId="001D5612" w14:textId="210126EC" w:rsidR="0069303C" w:rsidRDefault="002D4CB6" w:rsidP="007B42C5">
      <w:pPr>
        <w:spacing w:line="360" w:lineRule="auto"/>
        <w:ind w:right="-290" w:firstLine="851"/>
        <w:jc w:val="both"/>
        <w:rPr>
          <w:sz w:val="28"/>
          <w:szCs w:val="28"/>
          <w:lang w:val="uk-UA"/>
        </w:rPr>
      </w:pPr>
      <w:r>
        <w:rPr>
          <w:sz w:val="28"/>
          <w:szCs w:val="28"/>
          <w:lang w:val="uk-UA"/>
        </w:rPr>
        <w:lastRenderedPageBreak/>
        <w:t>2.2</w:t>
      </w:r>
      <w:r w:rsidR="00415837" w:rsidRPr="00BA3898">
        <w:rPr>
          <w:sz w:val="28"/>
          <w:szCs w:val="28"/>
          <w:lang w:val="uk-UA"/>
        </w:rPr>
        <w:t xml:space="preserve"> Правове регулювання </w:t>
      </w:r>
      <w:r w:rsidR="004C61B5">
        <w:rPr>
          <w:sz w:val="28"/>
          <w:szCs w:val="28"/>
          <w:lang w:val="uk-UA"/>
        </w:rPr>
        <w:t>гендерної рівності в міжнародно</w:t>
      </w:r>
      <w:r w:rsidR="004C61B5" w:rsidRPr="007B623E">
        <w:rPr>
          <w:sz w:val="28"/>
        </w:rPr>
        <w:t>–</w:t>
      </w:r>
      <w:r w:rsidR="00415837" w:rsidRPr="00BA3898">
        <w:rPr>
          <w:sz w:val="28"/>
          <w:szCs w:val="28"/>
          <w:lang w:val="uk-UA"/>
        </w:rPr>
        <w:t>правових актах та процес їх імплемен</w:t>
      </w:r>
      <w:r w:rsidR="00683BF1">
        <w:rPr>
          <w:sz w:val="28"/>
          <w:szCs w:val="28"/>
          <w:lang w:val="uk-UA"/>
        </w:rPr>
        <w:t>тації у вітчизняне законодавство</w:t>
      </w:r>
    </w:p>
    <w:p w14:paraId="61CB44B0" w14:textId="2DF79955" w:rsidR="00F104A4" w:rsidRPr="00270E23" w:rsidRDefault="00683BF1" w:rsidP="0069303C">
      <w:pPr>
        <w:tabs>
          <w:tab w:val="left" w:pos="2520"/>
        </w:tabs>
        <w:ind w:left="-851" w:hanging="567"/>
      </w:pPr>
      <w:r>
        <w:rPr>
          <w:noProof/>
        </w:rPr>
        <w:drawing>
          <wp:anchor distT="0" distB="0" distL="114300" distR="114300" simplePos="0" relativeHeight="251671552" behindDoc="0" locked="0" layoutInCell="1" allowOverlap="1" wp14:anchorId="5EEE1146" wp14:editId="0F4AB5DB">
            <wp:simplePos x="0" y="0"/>
            <wp:positionH relativeFrom="column">
              <wp:posOffset>-835586</wp:posOffset>
            </wp:positionH>
            <wp:positionV relativeFrom="paragraph">
              <wp:posOffset>120768</wp:posOffset>
            </wp:positionV>
            <wp:extent cx="7087235" cy="8572382"/>
            <wp:effectExtent l="0" t="0" r="0" b="38735"/>
            <wp:wrapTight wrapText="bothSides">
              <wp:wrapPolygon edited="0">
                <wp:start x="8070" y="0"/>
                <wp:lineTo x="7606" y="384"/>
                <wp:lineTo x="7490" y="528"/>
                <wp:lineTo x="7490" y="6913"/>
                <wp:lineTo x="4180" y="7201"/>
                <wp:lineTo x="3948" y="7249"/>
                <wp:lineTo x="3948" y="14305"/>
                <wp:lineTo x="5283" y="14593"/>
                <wp:lineTo x="7490" y="14593"/>
                <wp:lineTo x="7490" y="20786"/>
                <wp:lineTo x="8012" y="21506"/>
                <wp:lineTo x="8070" y="21650"/>
                <wp:lineTo x="17592" y="21650"/>
                <wp:lineTo x="17708" y="20113"/>
                <wp:lineTo x="17244" y="20065"/>
                <wp:lineTo x="14921" y="19969"/>
                <wp:lineTo x="17650" y="19777"/>
                <wp:lineTo x="17708" y="8737"/>
                <wp:lineTo x="7722" y="8449"/>
                <wp:lineTo x="17302" y="8449"/>
                <wp:lineTo x="17708" y="8401"/>
                <wp:lineTo x="17592" y="0"/>
                <wp:lineTo x="8070" y="0"/>
              </wp:wrapPolygon>
            </wp:wrapTight>
            <wp:docPr id="27" name="Схема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6" r:lo="rId147" r:qs="rId148" r:cs="rId149"/>
              </a:graphicData>
            </a:graphic>
            <wp14:sizeRelH relativeFrom="margin">
              <wp14:pctWidth>0</wp14:pctWidth>
            </wp14:sizeRelH>
            <wp14:sizeRelV relativeFrom="margin">
              <wp14:pctHeight>0</wp14:pctHeight>
            </wp14:sizeRelV>
          </wp:anchor>
        </w:drawing>
      </w:r>
    </w:p>
    <w:p w14:paraId="7A9CFDA5" w14:textId="67DF0061" w:rsidR="00130E6E" w:rsidRDefault="00F104A4">
      <w:r>
        <w:br w:type="page"/>
      </w:r>
    </w:p>
    <w:p w14:paraId="711E6E04" w14:textId="0EF218D3" w:rsidR="00130E6E" w:rsidRDefault="00130E6E">
      <w:r>
        <w:rPr>
          <w:noProof/>
        </w:rPr>
        <w:lastRenderedPageBreak/>
        <w:drawing>
          <wp:anchor distT="0" distB="0" distL="114300" distR="114300" simplePos="0" relativeHeight="251672576" behindDoc="0" locked="0" layoutInCell="1" allowOverlap="1" wp14:anchorId="69E3BFEF" wp14:editId="22FF373B">
            <wp:simplePos x="0" y="0"/>
            <wp:positionH relativeFrom="column">
              <wp:posOffset>289560</wp:posOffset>
            </wp:positionH>
            <wp:positionV relativeFrom="paragraph">
              <wp:posOffset>-356870</wp:posOffset>
            </wp:positionV>
            <wp:extent cx="5371465" cy="9564370"/>
            <wp:effectExtent l="0" t="0" r="635" b="0"/>
            <wp:wrapTight wrapText="bothSides">
              <wp:wrapPolygon edited="0">
                <wp:start x="4826" y="86"/>
                <wp:lineTo x="4137" y="860"/>
                <wp:lineTo x="4137" y="7056"/>
                <wp:lineTo x="0" y="7529"/>
                <wp:lineTo x="0" y="14025"/>
                <wp:lineTo x="4137" y="14628"/>
                <wp:lineTo x="4137" y="20952"/>
                <wp:lineTo x="4673" y="21382"/>
                <wp:lineTo x="4826" y="21468"/>
                <wp:lineTo x="21526" y="21468"/>
                <wp:lineTo x="21526" y="20608"/>
                <wp:lineTo x="21373" y="18284"/>
                <wp:lineTo x="4520" y="18069"/>
                <wp:lineTo x="21373" y="18026"/>
                <wp:lineTo x="21373" y="16865"/>
                <wp:lineTo x="4520" y="16693"/>
                <wp:lineTo x="21526" y="16607"/>
                <wp:lineTo x="21526" y="13294"/>
                <wp:lineTo x="20913" y="13251"/>
                <wp:lineTo x="15627" y="13251"/>
                <wp:lineTo x="21296" y="13036"/>
                <wp:lineTo x="21373" y="4517"/>
                <wp:lineTo x="4520" y="4302"/>
                <wp:lineTo x="21296" y="4259"/>
                <wp:lineTo x="21296" y="3098"/>
                <wp:lineTo x="4520" y="2926"/>
                <wp:lineTo x="21296" y="2839"/>
                <wp:lineTo x="21143" y="86"/>
                <wp:lineTo x="4826" y="86"/>
              </wp:wrapPolygon>
            </wp:wrapTight>
            <wp:docPr id="30" name="Схема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1" r:lo="rId152" r:qs="rId153" r:cs="rId154"/>
              </a:graphicData>
            </a:graphic>
            <wp14:sizeRelH relativeFrom="margin">
              <wp14:pctWidth>0</wp14:pctWidth>
            </wp14:sizeRelH>
            <wp14:sizeRelV relativeFrom="margin">
              <wp14:pctHeight>0</wp14:pctHeight>
            </wp14:sizeRelV>
          </wp:anchor>
        </w:drawing>
      </w:r>
      <w:r>
        <w:br w:type="page"/>
      </w:r>
    </w:p>
    <w:p w14:paraId="714B112E" w14:textId="2D6BA491" w:rsidR="00F104A4" w:rsidRPr="005014FA" w:rsidRDefault="00130E6E">
      <w:r>
        <w:rPr>
          <w:noProof/>
        </w:rPr>
        <w:lastRenderedPageBreak/>
        <w:drawing>
          <wp:anchor distT="0" distB="0" distL="114300" distR="114300" simplePos="0" relativeHeight="251673600" behindDoc="0" locked="0" layoutInCell="1" allowOverlap="1" wp14:anchorId="696F5BD6" wp14:editId="3884FAF2">
            <wp:simplePos x="0" y="0"/>
            <wp:positionH relativeFrom="column">
              <wp:posOffset>562610</wp:posOffset>
            </wp:positionH>
            <wp:positionV relativeFrom="paragraph">
              <wp:posOffset>-208280</wp:posOffset>
            </wp:positionV>
            <wp:extent cx="4689475" cy="2851785"/>
            <wp:effectExtent l="0" t="0" r="0" b="0"/>
            <wp:wrapTight wrapText="bothSides">
              <wp:wrapPolygon edited="0">
                <wp:start x="14566" y="0"/>
                <wp:lineTo x="5528" y="866"/>
                <wp:lineTo x="2720" y="1443"/>
                <wp:lineTo x="2720" y="2309"/>
                <wp:lineTo x="2194" y="2886"/>
                <wp:lineTo x="1053" y="4473"/>
                <wp:lineTo x="263" y="6926"/>
                <wp:lineTo x="0" y="8513"/>
                <wp:lineTo x="0" y="12409"/>
                <wp:lineTo x="88" y="13852"/>
                <wp:lineTo x="790" y="16160"/>
                <wp:lineTo x="1930" y="18469"/>
                <wp:lineTo x="2018" y="18902"/>
                <wp:lineTo x="4826" y="20778"/>
                <wp:lineTo x="7107" y="20778"/>
                <wp:lineTo x="11846" y="20489"/>
                <wp:lineTo x="18778" y="19335"/>
                <wp:lineTo x="18778" y="18469"/>
                <wp:lineTo x="20445" y="16160"/>
                <wp:lineTo x="21234" y="13852"/>
                <wp:lineTo x="21498" y="11832"/>
                <wp:lineTo x="21498" y="6926"/>
                <wp:lineTo x="20796" y="4617"/>
                <wp:lineTo x="19918" y="2741"/>
                <wp:lineTo x="19655" y="1876"/>
                <wp:lineTo x="17374" y="144"/>
                <wp:lineTo x="16584" y="0"/>
                <wp:lineTo x="14566" y="0"/>
              </wp:wrapPolygon>
            </wp:wrapTight>
            <wp:docPr id="32"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6" r:lo="rId157" r:qs="rId158" r:cs="rId159"/>
              </a:graphicData>
            </a:graphic>
            <wp14:sizeRelH relativeFrom="margin">
              <wp14:pctWidth>0</wp14:pctWidth>
            </wp14:sizeRelH>
            <wp14:sizeRelV relativeFrom="margin">
              <wp14:pctHeight>0</wp14:pctHeight>
            </wp14:sizeRelV>
          </wp:anchor>
        </w:drawing>
      </w:r>
    </w:p>
    <w:p w14:paraId="0F11AB51" w14:textId="03848BC1" w:rsidR="00557794" w:rsidRDefault="00557794" w:rsidP="00683BF1">
      <w:pPr>
        <w:tabs>
          <w:tab w:val="left" w:pos="2520"/>
        </w:tabs>
        <w:ind w:left="-851" w:hanging="567"/>
      </w:pPr>
    </w:p>
    <w:p w14:paraId="0A987C3B" w14:textId="449BC423" w:rsidR="00F104A4" w:rsidRDefault="00F104A4" w:rsidP="0069303C">
      <w:pPr>
        <w:tabs>
          <w:tab w:val="left" w:pos="2520"/>
        </w:tabs>
        <w:ind w:left="-851" w:hanging="567"/>
      </w:pPr>
    </w:p>
    <w:p w14:paraId="6EF3939E" w14:textId="53DEB39C" w:rsidR="00F104A4" w:rsidRDefault="00130E6E">
      <w:r>
        <w:rPr>
          <w:noProof/>
        </w:rPr>
        <w:drawing>
          <wp:anchor distT="0" distB="0" distL="114300" distR="114300" simplePos="0" relativeHeight="251674624" behindDoc="0" locked="0" layoutInCell="1" allowOverlap="1" wp14:anchorId="617D6DAF" wp14:editId="5355A56A">
            <wp:simplePos x="0" y="0"/>
            <wp:positionH relativeFrom="column">
              <wp:posOffset>567690</wp:posOffset>
            </wp:positionH>
            <wp:positionV relativeFrom="paragraph">
              <wp:posOffset>1889760</wp:posOffset>
            </wp:positionV>
            <wp:extent cx="4752340" cy="3869690"/>
            <wp:effectExtent l="57150" t="0" r="0" b="0"/>
            <wp:wrapTight wrapText="bothSides">
              <wp:wrapPolygon edited="0">
                <wp:start x="14200" y="3084"/>
                <wp:lineTo x="2251" y="3296"/>
                <wp:lineTo x="2251" y="4998"/>
                <wp:lineTo x="866" y="4998"/>
                <wp:lineTo x="866" y="6699"/>
                <wp:lineTo x="87" y="6699"/>
                <wp:lineTo x="87" y="8400"/>
                <wp:lineTo x="-260" y="8400"/>
                <wp:lineTo x="-260" y="11803"/>
                <wp:lineTo x="-87" y="15206"/>
                <wp:lineTo x="606" y="15206"/>
                <wp:lineTo x="606" y="16907"/>
                <wp:lineTo x="1732" y="16907"/>
                <wp:lineTo x="1732" y="18608"/>
                <wp:lineTo x="4935" y="18927"/>
                <wp:lineTo x="6927" y="18927"/>
                <wp:lineTo x="14633" y="18608"/>
                <wp:lineTo x="19049" y="17970"/>
                <wp:lineTo x="19049" y="16907"/>
                <wp:lineTo x="20347" y="15206"/>
                <wp:lineTo x="21040" y="13504"/>
                <wp:lineTo x="21386" y="11803"/>
                <wp:lineTo x="21386" y="10102"/>
                <wp:lineTo x="21040" y="8400"/>
                <wp:lineTo x="20434" y="6699"/>
                <wp:lineTo x="19222" y="4785"/>
                <wp:lineTo x="16884" y="3615"/>
                <wp:lineTo x="15932" y="3084"/>
                <wp:lineTo x="14200" y="3084"/>
              </wp:wrapPolygon>
            </wp:wrapTight>
            <wp:docPr id="33"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1" r:lo="rId162" r:qs="rId163" r:cs="rId164"/>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0" locked="0" layoutInCell="1" allowOverlap="1" wp14:anchorId="6B3B3624" wp14:editId="219D4A34">
            <wp:simplePos x="0" y="0"/>
            <wp:positionH relativeFrom="column">
              <wp:posOffset>875665</wp:posOffset>
            </wp:positionH>
            <wp:positionV relativeFrom="paragraph">
              <wp:posOffset>5728970</wp:posOffset>
            </wp:positionV>
            <wp:extent cx="4763135" cy="2604770"/>
            <wp:effectExtent l="0" t="38100" r="0" b="43180"/>
            <wp:wrapTight wrapText="bothSides">
              <wp:wrapPolygon edited="0">
                <wp:start x="5788" y="-316"/>
                <wp:lineTo x="2592" y="0"/>
                <wp:lineTo x="2592" y="2528"/>
                <wp:lineTo x="1382" y="4581"/>
                <wp:lineTo x="691" y="7425"/>
                <wp:lineTo x="432" y="10110"/>
                <wp:lineTo x="518" y="12638"/>
                <wp:lineTo x="950" y="15165"/>
                <wp:lineTo x="1814" y="17851"/>
                <wp:lineTo x="3369" y="20220"/>
                <wp:lineTo x="3456" y="20220"/>
                <wp:lineTo x="5788" y="21642"/>
                <wp:lineTo x="5874" y="21800"/>
                <wp:lineTo x="15895" y="21800"/>
                <wp:lineTo x="15982" y="21642"/>
                <wp:lineTo x="18228" y="20220"/>
                <wp:lineTo x="18314" y="20220"/>
                <wp:lineTo x="19869" y="17693"/>
                <wp:lineTo x="20647" y="15165"/>
                <wp:lineTo x="21079" y="12638"/>
                <wp:lineTo x="21165" y="10110"/>
                <wp:lineTo x="20992" y="7425"/>
                <wp:lineTo x="20474" y="5687"/>
                <wp:lineTo x="20215" y="4581"/>
                <wp:lineTo x="19178" y="2528"/>
                <wp:lineTo x="18401" y="0"/>
                <wp:lineTo x="15809" y="-316"/>
                <wp:lineTo x="5788" y="-316"/>
              </wp:wrapPolygon>
            </wp:wrapTight>
            <wp:docPr id="34" name="Схема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6" r:lo="rId167" r:qs="rId168" r:cs="rId169"/>
              </a:graphicData>
            </a:graphic>
            <wp14:sizeRelH relativeFrom="margin">
              <wp14:pctWidth>0</wp14:pctWidth>
            </wp14:sizeRelH>
            <wp14:sizeRelV relativeFrom="margin">
              <wp14:pctHeight>0</wp14:pctHeight>
            </wp14:sizeRelV>
          </wp:anchor>
        </w:drawing>
      </w:r>
      <w:r w:rsidR="00F104A4">
        <w:br w:type="page"/>
      </w:r>
    </w:p>
    <w:p w14:paraId="015769A4" w14:textId="3C6AAD2C" w:rsidR="00F104A4" w:rsidRDefault="00367183" w:rsidP="0069303C">
      <w:pPr>
        <w:tabs>
          <w:tab w:val="left" w:pos="2520"/>
        </w:tabs>
        <w:ind w:left="-851" w:hanging="567"/>
      </w:pPr>
      <w:r>
        <w:rPr>
          <w:noProof/>
        </w:rPr>
        <w:lastRenderedPageBreak/>
        <w:drawing>
          <wp:anchor distT="0" distB="0" distL="114300" distR="114300" simplePos="0" relativeHeight="251676672" behindDoc="0" locked="0" layoutInCell="1" allowOverlap="1" wp14:anchorId="68445714" wp14:editId="284E0DB8">
            <wp:simplePos x="0" y="0"/>
            <wp:positionH relativeFrom="column">
              <wp:posOffset>106045</wp:posOffset>
            </wp:positionH>
            <wp:positionV relativeFrom="paragraph">
              <wp:posOffset>-330200</wp:posOffset>
            </wp:positionV>
            <wp:extent cx="5486400" cy="3200400"/>
            <wp:effectExtent l="0" t="0" r="0" b="0"/>
            <wp:wrapTight wrapText="bothSides">
              <wp:wrapPolygon edited="0">
                <wp:start x="12000" y="129"/>
                <wp:lineTo x="11475" y="514"/>
                <wp:lineTo x="10275" y="1929"/>
                <wp:lineTo x="10275" y="2443"/>
                <wp:lineTo x="5400" y="3343"/>
                <wp:lineTo x="3750" y="3986"/>
                <wp:lineTo x="3525" y="5400"/>
                <wp:lineTo x="3450" y="15171"/>
                <wp:lineTo x="3750" y="17357"/>
                <wp:lineTo x="9300" y="18900"/>
                <wp:lineTo x="10950" y="19157"/>
                <wp:lineTo x="12300" y="20700"/>
                <wp:lineTo x="13500" y="20700"/>
                <wp:lineTo x="14925" y="19157"/>
                <wp:lineTo x="15975" y="18900"/>
                <wp:lineTo x="19425" y="17357"/>
                <wp:lineTo x="19575" y="3986"/>
                <wp:lineTo x="18675" y="3600"/>
                <wp:lineTo x="14700" y="2057"/>
                <wp:lineTo x="13500" y="643"/>
                <wp:lineTo x="12975" y="129"/>
                <wp:lineTo x="12000" y="129"/>
              </wp:wrapPolygon>
            </wp:wrapTight>
            <wp:docPr id="36" name="Схема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1" r:lo="rId172" r:qs="rId173" r:cs="rId174"/>
              </a:graphicData>
            </a:graphic>
          </wp:anchor>
        </w:drawing>
      </w:r>
    </w:p>
    <w:p w14:paraId="2734AA15" w14:textId="1A971248" w:rsidR="00F104A4" w:rsidRDefault="00130E6E">
      <w:r>
        <w:rPr>
          <w:noProof/>
        </w:rPr>
        <w:drawing>
          <wp:anchor distT="0" distB="0" distL="114300" distR="114300" simplePos="0" relativeHeight="251677696" behindDoc="0" locked="0" layoutInCell="1" allowOverlap="1" wp14:anchorId="2512E1E1" wp14:editId="4ADCCD14">
            <wp:simplePos x="0" y="0"/>
            <wp:positionH relativeFrom="column">
              <wp:posOffset>490855</wp:posOffset>
            </wp:positionH>
            <wp:positionV relativeFrom="paragraph">
              <wp:posOffset>2767330</wp:posOffset>
            </wp:positionV>
            <wp:extent cx="5486400" cy="3200400"/>
            <wp:effectExtent l="0" t="0" r="0" b="0"/>
            <wp:wrapTight wrapText="bothSides">
              <wp:wrapPolygon edited="0">
                <wp:start x="12900" y="0"/>
                <wp:lineTo x="12375" y="257"/>
                <wp:lineTo x="11175" y="1671"/>
                <wp:lineTo x="11175" y="2186"/>
                <wp:lineTo x="5625" y="3343"/>
                <wp:lineTo x="4125" y="3729"/>
                <wp:lineTo x="3900" y="4886"/>
                <wp:lineTo x="3750" y="6300"/>
                <wp:lineTo x="3750" y="14529"/>
                <wp:lineTo x="3975" y="17229"/>
                <wp:lineTo x="9900" y="18643"/>
                <wp:lineTo x="12300" y="18900"/>
                <wp:lineTo x="13650" y="20443"/>
                <wp:lineTo x="14850" y="20443"/>
                <wp:lineTo x="16275" y="18900"/>
                <wp:lineTo x="17400" y="18643"/>
                <wp:lineTo x="20925" y="17100"/>
                <wp:lineTo x="21075" y="14529"/>
                <wp:lineTo x="21150" y="3729"/>
                <wp:lineTo x="20100" y="3343"/>
                <wp:lineTo x="15600" y="1800"/>
                <wp:lineTo x="14400" y="386"/>
                <wp:lineTo x="13875" y="0"/>
                <wp:lineTo x="12900" y="0"/>
              </wp:wrapPolygon>
            </wp:wrapTight>
            <wp:docPr id="37" name="Схема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6" r:lo="rId177" r:qs="rId178" r:cs="rId179"/>
              </a:graphicData>
            </a:graphic>
          </wp:anchor>
        </w:drawing>
      </w:r>
      <w:r>
        <w:rPr>
          <w:noProof/>
        </w:rPr>
        <w:drawing>
          <wp:anchor distT="0" distB="0" distL="114300" distR="114300" simplePos="0" relativeHeight="251678720" behindDoc="0" locked="0" layoutInCell="1" allowOverlap="1" wp14:anchorId="2B712623" wp14:editId="30A5272E">
            <wp:simplePos x="0" y="0"/>
            <wp:positionH relativeFrom="column">
              <wp:posOffset>304800</wp:posOffset>
            </wp:positionH>
            <wp:positionV relativeFrom="paragraph">
              <wp:posOffset>5947410</wp:posOffset>
            </wp:positionV>
            <wp:extent cx="5486400" cy="3200400"/>
            <wp:effectExtent l="0" t="19050" r="0" b="0"/>
            <wp:wrapTight wrapText="bothSides">
              <wp:wrapPolygon edited="0">
                <wp:start x="12075" y="-129"/>
                <wp:lineTo x="11550" y="129"/>
                <wp:lineTo x="10350" y="1543"/>
                <wp:lineTo x="10350" y="2186"/>
                <wp:lineTo x="5700" y="3471"/>
                <wp:lineTo x="4800" y="3857"/>
                <wp:lineTo x="4275" y="5786"/>
                <wp:lineTo x="4275" y="12471"/>
                <wp:lineTo x="4425" y="17486"/>
                <wp:lineTo x="8325" y="18643"/>
                <wp:lineTo x="11025" y="19029"/>
                <wp:lineTo x="12450" y="20571"/>
                <wp:lineTo x="12750" y="20829"/>
                <wp:lineTo x="13650" y="20829"/>
                <wp:lineTo x="13875" y="20571"/>
                <wp:lineTo x="15300" y="18900"/>
                <wp:lineTo x="16875" y="18643"/>
                <wp:lineTo x="20625" y="17229"/>
                <wp:lineTo x="20550" y="3729"/>
                <wp:lineTo x="19500" y="3343"/>
                <wp:lineTo x="14625" y="2186"/>
                <wp:lineTo x="14700" y="1671"/>
                <wp:lineTo x="13425" y="129"/>
                <wp:lineTo x="12900" y="-129"/>
                <wp:lineTo x="12075" y="-129"/>
              </wp:wrapPolygon>
            </wp:wrapTight>
            <wp:docPr id="38" name="Схема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1" r:lo="rId182" r:qs="rId183" r:cs="rId184"/>
              </a:graphicData>
            </a:graphic>
          </wp:anchor>
        </w:drawing>
      </w:r>
      <w:r w:rsidR="00F104A4">
        <w:br w:type="page"/>
      </w:r>
    </w:p>
    <w:p w14:paraId="0367E226" w14:textId="0E3907F9" w:rsidR="00F104A4" w:rsidRDefault="00B94D69" w:rsidP="0069303C">
      <w:pPr>
        <w:tabs>
          <w:tab w:val="left" w:pos="2520"/>
        </w:tabs>
        <w:ind w:left="-851" w:hanging="567"/>
      </w:pPr>
      <w:r>
        <w:rPr>
          <w:noProof/>
        </w:rPr>
        <w:lastRenderedPageBreak/>
        <w:drawing>
          <wp:anchor distT="0" distB="0" distL="114300" distR="114300" simplePos="0" relativeHeight="251679744" behindDoc="0" locked="0" layoutInCell="1" allowOverlap="1" wp14:anchorId="287BAC75" wp14:editId="0B42B995">
            <wp:simplePos x="0" y="0"/>
            <wp:positionH relativeFrom="column">
              <wp:posOffset>837565</wp:posOffset>
            </wp:positionH>
            <wp:positionV relativeFrom="paragraph">
              <wp:posOffset>-212725</wp:posOffset>
            </wp:positionV>
            <wp:extent cx="5024755" cy="2891790"/>
            <wp:effectExtent l="0" t="0" r="0" b="0"/>
            <wp:wrapTight wrapText="bothSides">
              <wp:wrapPolygon edited="0">
                <wp:start x="4095" y="711"/>
                <wp:lineTo x="3931" y="2846"/>
                <wp:lineTo x="3931" y="8538"/>
                <wp:lineTo x="8271" y="10103"/>
                <wp:lineTo x="10073" y="10103"/>
                <wp:lineTo x="9827" y="11668"/>
                <wp:lineTo x="9827" y="12379"/>
                <wp:lineTo x="5650" y="15083"/>
                <wp:lineTo x="4750" y="16364"/>
                <wp:lineTo x="4750" y="17502"/>
                <wp:lineTo x="6060" y="19209"/>
                <wp:lineTo x="8435" y="19921"/>
                <wp:lineTo x="8926" y="20206"/>
                <wp:lineTo x="12529" y="20206"/>
                <wp:lineTo x="13021" y="19921"/>
                <wp:lineTo x="15477" y="19209"/>
                <wp:lineTo x="16788" y="17644"/>
                <wp:lineTo x="16788" y="16364"/>
                <wp:lineTo x="15887" y="15225"/>
                <wp:lineTo x="15068" y="14656"/>
                <wp:lineTo x="11628" y="12379"/>
                <wp:lineTo x="11628" y="11099"/>
                <wp:lineTo x="11383" y="10103"/>
                <wp:lineTo x="13184" y="10103"/>
                <wp:lineTo x="17688" y="8538"/>
                <wp:lineTo x="17525" y="1281"/>
                <wp:lineTo x="17443" y="711"/>
                <wp:lineTo x="4095" y="711"/>
              </wp:wrapPolygon>
            </wp:wrapTight>
            <wp:docPr id="39" name="Схема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6" r:lo="rId187" r:qs="rId188" r:cs="rId189"/>
              </a:graphicData>
            </a:graphic>
            <wp14:sizeRelH relativeFrom="margin">
              <wp14:pctWidth>0</wp14:pctWidth>
            </wp14:sizeRelH>
            <wp14:sizeRelV relativeFrom="margin">
              <wp14:pctHeight>0</wp14:pctHeight>
            </wp14:sizeRelV>
          </wp:anchor>
        </w:drawing>
      </w:r>
    </w:p>
    <w:p w14:paraId="1AB8EDCE" w14:textId="2DAB91B9" w:rsidR="00F104A4" w:rsidRDefault="00B94D69">
      <w:r>
        <w:rPr>
          <w:noProof/>
        </w:rPr>
        <w:drawing>
          <wp:anchor distT="0" distB="0" distL="114300" distR="114300" simplePos="0" relativeHeight="251681792" behindDoc="0" locked="0" layoutInCell="1" allowOverlap="1" wp14:anchorId="7811409C" wp14:editId="0582C320">
            <wp:simplePos x="0" y="0"/>
            <wp:positionH relativeFrom="column">
              <wp:posOffset>531037</wp:posOffset>
            </wp:positionH>
            <wp:positionV relativeFrom="paragraph">
              <wp:posOffset>5874990</wp:posOffset>
            </wp:positionV>
            <wp:extent cx="5486400" cy="3200400"/>
            <wp:effectExtent l="0" t="0" r="0" b="0"/>
            <wp:wrapTight wrapText="bothSides">
              <wp:wrapPolygon edited="0">
                <wp:start x="4725" y="514"/>
                <wp:lineTo x="4425" y="1286"/>
                <wp:lineTo x="4350" y="8357"/>
                <wp:lineTo x="6075" y="9000"/>
                <wp:lineTo x="10125" y="9000"/>
                <wp:lineTo x="10125" y="11057"/>
                <wp:lineTo x="9825" y="11700"/>
                <wp:lineTo x="9975" y="12214"/>
                <wp:lineTo x="10650" y="13114"/>
                <wp:lineTo x="7725" y="13886"/>
                <wp:lineTo x="5550" y="14786"/>
                <wp:lineTo x="4725" y="16843"/>
                <wp:lineTo x="4725" y="17614"/>
                <wp:lineTo x="5925" y="19286"/>
                <wp:lineTo x="6225" y="19543"/>
                <wp:lineTo x="9675" y="20700"/>
                <wp:lineTo x="11925" y="20700"/>
                <wp:lineTo x="15375" y="19543"/>
                <wp:lineTo x="15675" y="19286"/>
                <wp:lineTo x="16800" y="17614"/>
                <wp:lineTo x="16875" y="16971"/>
                <wp:lineTo x="16350" y="15686"/>
                <wp:lineTo x="16050" y="14786"/>
                <wp:lineTo x="13500" y="13757"/>
                <wp:lineTo x="10950" y="13114"/>
                <wp:lineTo x="11400" y="12857"/>
                <wp:lineTo x="11700" y="11700"/>
                <wp:lineTo x="11475" y="9000"/>
                <wp:lineTo x="15600" y="9000"/>
                <wp:lineTo x="17325" y="8357"/>
                <wp:lineTo x="17175" y="1414"/>
                <wp:lineTo x="16950" y="514"/>
                <wp:lineTo x="4725" y="514"/>
              </wp:wrapPolygon>
            </wp:wrapTight>
            <wp:docPr id="43" name="Схема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1" r:lo="rId192" r:qs="rId193" r:cs="rId194"/>
              </a:graphicData>
            </a:graphic>
          </wp:anchor>
        </w:drawing>
      </w:r>
      <w:r>
        <w:rPr>
          <w:noProof/>
        </w:rPr>
        <w:drawing>
          <wp:anchor distT="0" distB="0" distL="114300" distR="114300" simplePos="0" relativeHeight="251680768" behindDoc="0" locked="0" layoutInCell="1" allowOverlap="1" wp14:anchorId="103BAA8E" wp14:editId="2200F227">
            <wp:simplePos x="0" y="0"/>
            <wp:positionH relativeFrom="column">
              <wp:posOffset>680720</wp:posOffset>
            </wp:positionH>
            <wp:positionV relativeFrom="paragraph">
              <wp:posOffset>2647950</wp:posOffset>
            </wp:positionV>
            <wp:extent cx="5486400" cy="3200400"/>
            <wp:effectExtent l="0" t="0" r="0" b="0"/>
            <wp:wrapTight wrapText="bothSides">
              <wp:wrapPolygon edited="0">
                <wp:start x="3300" y="386"/>
                <wp:lineTo x="3075" y="1029"/>
                <wp:lineTo x="2925" y="1929"/>
                <wp:lineTo x="2925" y="8486"/>
                <wp:lineTo x="4425" y="8871"/>
                <wp:lineTo x="10125" y="8871"/>
                <wp:lineTo x="10125" y="10929"/>
                <wp:lineTo x="9825" y="11700"/>
                <wp:lineTo x="9900" y="12214"/>
                <wp:lineTo x="10500" y="12986"/>
                <wp:lineTo x="7200" y="14014"/>
                <wp:lineTo x="5400" y="14657"/>
                <wp:lineTo x="4875" y="15557"/>
                <wp:lineTo x="4275" y="16714"/>
                <wp:lineTo x="4275" y="17614"/>
                <wp:lineTo x="5100" y="19157"/>
                <wp:lineTo x="5400" y="19543"/>
                <wp:lineTo x="8700" y="20700"/>
                <wp:lineTo x="9675" y="20957"/>
                <wp:lineTo x="11925" y="20957"/>
                <wp:lineTo x="12900" y="20700"/>
                <wp:lineTo x="16200" y="19543"/>
                <wp:lineTo x="17250" y="17486"/>
                <wp:lineTo x="17325" y="16843"/>
                <wp:lineTo x="16650" y="15557"/>
                <wp:lineTo x="16200" y="14786"/>
                <wp:lineTo x="14025" y="13886"/>
                <wp:lineTo x="11475" y="12857"/>
                <wp:lineTo x="11700" y="11700"/>
                <wp:lineTo x="11475" y="8871"/>
                <wp:lineTo x="17250" y="8871"/>
                <wp:lineTo x="18825" y="8486"/>
                <wp:lineTo x="18600" y="1286"/>
                <wp:lineTo x="18300" y="386"/>
                <wp:lineTo x="3300" y="386"/>
              </wp:wrapPolygon>
            </wp:wrapTight>
            <wp:docPr id="42" name="Схема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6" r:lo="rId197" r:qs="rId198" r:cs="rId199"/>
              </a:graphicData>
            </a:graphic>
          </wp:anchor>
        </w:drawing>
      </w:r>
      <w:r w:rsidR="00F104A4">
        <w:br w:type="page"/>
      </w:r>
    </w:p>
    <w:p w14:paraId="4BCFB65E" w14:textId="2F1AC9C5" w:rsidR="00F104A4" w:rsidRDefault="00B94D69" w:rsidP="0069303C">
      <w:pPr>
        <w:tabs>
          <w:tab w:val="left" w:pos="2520"/>
        </w:tabs>
        <w:ind w:left="-851" w:hanging="567"/>
      </w:pPr>
      <w:r>
        <w:rPr>
          <w:noProof/>
        </w:rPr>
        <w:lastRenderedPageBreak/>
        <w:drawing>
          <wp:anchor distT="0" distB="0" distL="114300" distR="114300" simplePos="0" relativeHeight="251684864" behindDoc="0" locked="0" layoutInCell="1" allowOverlap="1" wp14:anchorId="2D4FFD5E" wp14:editId="785F8BBF">
            <wp:simplePos x="0" y="0"/>
            <wp:positionH relativeFrom="column">
              <wp:posOffset>1071245</wp:posOffset>
            </wp:positionH>
            <wp:positionV relativeFrom="paragraph">
              <wp:posOffset>81280</wp:posOffset>
            </wp:positionV>
            <wp:extent cx="4583430" cy="2251075"/>
            <wp:effectExtent l="57150" t="57150" r="64770" b="53975"/>
            <wp:wrapTight wrapText="bothSides">
              <wp:wrapPolygon edited="0">
                <wp:start x="-269" y="-548"/>
                <wp:lineTo x="-269" y="8591"/>
                <wp:lineTo x="9606" y="11516"/>
                <wp:lineTo x="-269" y="12064"/>
                <wp:lineTo x="-269" y="21935"/>
                <wp:lineTo x="21815" y="21935"/>
                <wp:lineTo x="21815" y="12247"/>
                <wp:lineTo x="12030" y="11516"/>
                <wp:lineTo x="21815" y="8591"/>
                <wp:lineTo x="21815" y="-548"/>
                <wp:lineTo x="-269" y="-548"/>
              </wp:wrapPolygon>
            </wp:wrapTight>
            <wp:docPr id="48" name="Схема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1" r:lo="rId202" r:qs="rId203" r:cs="rId204"/>
              </a:graphicData>
            </a:graphic>
            <wp14:sizeRelH relativeFrom="margin">
              <wp14:pctWidth>0</wp14:pctWidth>
            </wp14:sizeRelH>
            <wp14:sizeRelV relativeFrom="margin">
              <wp14:pctHeight>0</wp14:pctHeight>
            </wp14:sizeRelV>
          </wp:anchor>
        </w:drawing>
      </w:r>
    </w:p>
    <w:p w14:paraId="2F100DAD" w14:textId="42902651" w:rsidR="00283DCB" w:rsidRDefault="00283DCB"/>
    <w:p w14:paraId="1F83BD0B" w14:textId="6E5ECF30" w:rsidR="00283DCB" w:rsidRDefault="00283DCB" w:rsidP="00283DCB">
      <w:pPr>
        <w:jc w:val="center"/>
      </w:pPr>
    </w:p>
    <w:p w14:paraId="3124644C" w14:textId="1742ED78" w:rsidR="00BB280E" w:rsidRDefault="00130E6E" w:rsidP="00843B5B">
      <w:pPr>
        <w:ind w:left="426"/>
      </w:pPr>
      <w:r>
        <w:rPr>
          <w:noProof/>
        </w:rPr>
        <w:drawing>
          <wp:anchor distT="0" distB="0" distL="114300" distR="114300" simplePos="0" relativeHeight="251686912" behindDoc="0" locked="0" layoutInCell="1" allowOverlap="1" wp14:anchorId="01E6F58E" wp14:editId="4F054F0A">
            <wp:simplePos x="0" y="0"/>
            <wp:positionH relativeFrom="margin">
              <wp:posOffset>1405890</wp:posOffset>
            </wp:positionH>
            <wp:positionV relativeFrom="margin">
              <wp:posOffset>5687060</wp:posOffset>
            </wp:positionV>
            <wp:extent cx="4335780" cy="2402840"/>
            <wp:effectExtent l="38100" t="38100" r="45720" b="54610"/>
            <wp:wrapTight wrapText="bothSides">
              <wp:wrapPolygon edited="0">
                <wp:start x="-190" y="-342"/>
                <wp:lineTo x="-190" y="8905"/>
                <wp:lineTo x="8826" y="10789"/>
                <wp:lineTo x="8826" y="13357"/>
                <wp:lineTo x="-190" y="13529"/>
                <wp:lineTo x="-190" y="21920"/>
                <wp:lineTo x="21733" y="21920"/>
                <wp:lineTo x="21733" y="13529"/>
                <wp:lineTo x="13002" y="13357"/>
                <wp:lineTo x="12812" y="10789"/>
                <wp:lineTo x="14995" y="10789"/>
                <wp:lineTo x="21733" y="8734"/>
                <wp:lineTo x="21733" y="-342"/>
                <wp:lineTo x="-190" y="-342"/>
              </wp:wrapPolygon>
            </wp:wrapTight>
            <wp:docPr id="50" name="Схема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6" r:lo="rId207" r:qs="rId208" r:cs="rId209"/>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5888" behindDoc="0" locked="0" layoutInCell="1" allowOverlap="1" wp14:anchorId="3ED9F6AB" wp14:editId="77147BBE">
            <wp:simplePos x="0" y="0"/>
            <wp:positionH relativeFrom="column">
              <wp:posOffset>1320800</wp:posOffset>
            </wp:positionH>
            <wp:positionV relativeFrom="paragraph">
              <wp:posOffset>2372360</wp:posOffset>
            </wp:positionV>
            <wp:extent cx="4338955" cy="2174240"/>
            <wp:effectExtent l="38100" t="38100" r="42545" b="54610"/>
            <wp:wrapTight wrapText="bothSides">
              <wp:wrapPolygon edited="0">
                <wp:start x="-190" y="-379"/>
                <wp:lineTo x="-190" y="8327"/>
                <wp:lineTo x="9768" y="9084"/>
                <wp:lineTo x="9009" y="9084"/>
                <wp:lineTo x="9009" y="9841"/>
                <wp:lineTo x="10052" y="12112"/>
                <wp:lineTo x="-190" y="12301"/>
                <wp:lineTo x="-190" y="21953"/>
                <wp:lineTo x="21717" y="21953"/>
                <wp:lineTo x="21717" y="12491"/>
                <wp:lineTo x="11570" y="12112"/>
                <wp:lineTo x="12139" y="11166"/>
                <wp:lineTo x="12328" y="9652"/>
                <wp:lineTo x="18967" y="9084"/>
                <wp:lineTo x="21717" y="8327"/>
                <wp:lineTo x="21717" y="-379"/>
                <wp:lineTo x="-190" y="-379"/>
              </wp:wrapPolygon>
            </wp:wrapTight>
            <wp:docPr id="49" name="Схема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1" r:lo="rId212" r:qs="rId213" r:cs="rId214"/>
              </a:graphicData>
            </a:graphic>
            <wp14:sizeRelH relativeFrom="margin">
              <wp14:pctWidth>0</wp14:pctWidth>
            </wp14:sizeRelH>
            <wp14:sizeRelV relativeFrom="margin">
              <wp14:pctHeight>0</wp14:pctHeight>
            </wp14:sizeRelV>
          </wp:anchor>
        </w:drawing>
      </w:r>
      <w:r w:rsidR="00F104A4" w:rsidRPr="00283DCB">
        <w:br w:type="page"/>
      </w:r>
      <w:r>
        <w:rPr>
          <w:noProof/>
        </w:rPr>
        <w:lastRenderedPageBreak/>
        <w:drawing>
          <wp:anchor distT="0" distB="0" distL="114300" distR="114300" simplePos="0" relativeHeight="251687936" behindDoc="0" locked="0" layoutInCell="1" allowOverlap="1" wp14:anchorId="4821F201" wp14:editId="7D9CE1B1">
            <wp:simplePos x="0" y="0"/>
            <wp:positionH relativeFrom="column">
              <wp:posOffset>744220</wp:posOffset>
            </wp:positionH>
            <wp:positionV relativeFrom="paragraph">
              <wp:posOffset>3826510</wp:posOffset>
            </wp:positionV>
            <wp:extent cx="4799965" cy="1801495"/>
            <wp:effectExtent l="0" t="0" r="635" b="0"/>
            <wp:wrapTight wrapText="bothSides">
              <wp:wrapPolygon edited="0">
                <wp:start x="9687" y="2056"/>
                <wp:lineTo x="772" y="4111"/>
                <wp:lineTo x="86" y="4568"/>
                <wp:lineTo x="86" y="18273"/>
                <wp:lineTo x="6344" y="20100"/>
                <wp:lineTo x="9687" y="20557"/>
                <wp:lineTo x="10116" y="20557"/>
                <wp:lineTo x="21517" y="18730"/>
                <wp:lineTo x="21517" y="3655"/>
                <wp:lineTo x="10116" y="2056"/>
                <wp:lineTo x="9687" y="2056"/>
              </wp:wrapPolygon>
            </wp:wrapTight>
            <wp:docPr id="51" name="Схема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6" r:lo="rId217" r:qs="rId218" r:cs="rId219"/>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2816" behindDoc="0" locked="0" layoutInCell="1" allowOverlap="1" wp14:anchorId="72EF8BF9" wp14:editId="1C860E62">
            <wp:simplePos x="0" y="0"/>
            <wp:positionH relativeFrom="column">
              <wp:posOffset>609600</wp:posOffset>
            </wp:positionH>
            <wp:positionV relativeFrom="paragraph">
              <wp:posOffset>-337820</wp:posOffset>
            </wp:positionV>
            <wp:extent cx="4944110" cy="2105025"/>
            <wp:effectExtent l="0" t="0" r="8890" b="0"/>
            <wp:wrapTight wrapText="bothSides">
              <wp:wrapPolygon edited="0">
                <wp:start x="1332" y="2346"/>
                <wp:lineTo x="832" y="3519"/>
                <wp:lineTo x="583" y="4496"/>
                <wp:lineTo x="583" y="16224"/>
                <wp:lineTo x="999" y="18179"/>
                <wp:lineTo x="1248" y="18570"/>
                <wp:lineTo x="12401" y="18570"/>
                <wp:lineTo x="14565" y="18179"/>
                <wp:lineTo x="21556" y="16029"/>
                <wp:lineTo x="21556" y="4887"/>
                <wp:lineTo x="12317" y="2346"/>
                <wp:lineTo x="1332" y="2346"/>
              </wp:wrapPolygon>
            </wp:wrapTight>
            <wp:docPr id="44" name="Схема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1" r:lo="rId222" r:qs="rId223" r:cs="rId224"/>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3840" behindDoc="0" locked="0" layoutInCell="1" allowOverlap="1" wp14:anchorId="45DD5D27" wp14:editId="6448DAE4">
            <wp:simplePos x="0" y="0"/>
            <wp:positionH relativeFrom="column">
              <wp:posOffset>609600</wp:posOffset>
            </wp:positionH>
            <wp:positionV relativeFrom="paragraph">
              <wp:posOffset>1437005</wp:posOffset>
            </wp:positionV>
            <wp:extent cx="5334635" cy="3200400"/>
            <wp:effectExtent l="38100" t="0" r="37465" b="0"/>
            <wp:wrapTight wrapText="bothSides">
              <wp:wrapPolygon edited="0">
                <wp:start x="386" y="5143"/>
                <wp:lineTo x="-154" y="5400"/>
                <wp:lineTo x="-77" y="16200"/>
                <wp:lineTo x="386" y="16457"/>
                <wp:lineTo x="10490" y="16457"/>
                <wp:lineTo x="10567" y="16200"/>
                <wp:lineTo x="10876" y="15686"/>
                <wp:lineTo x="13267" y="15686"/>
                <wp:lineTo x="21675" y="14143"/>
                <wp:lineTo x="21675" y="9514"/>
                <wp:lineTo x="21520" y="7843"/>
                <wp:lineTo x="21443" y="7457"/>
                <wp:lineTo x="21597" y="7457"/>
                <wp:lineTo x="10490" y="5143"/>
                <wp:lineTo x="386" y="5143"/>
              </wp:wrapPolygon>
            </wp:wrapTight>
            <wp:docPr id="47" name="Схема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6" r:lo="rId227" r:qs="rId228" r:cs="rId229"/>
              </a:graphicData>
            </a:graphic>
            <wp14:sizeRelH relativeFrom="margin">
              <wp14:pctWidth>0</wp14:pctWidth>
            </wp14:sizeRelH>
          </wp:anchor>
        </w:drawing>
      </w:r>
      <w:r w:rsidR="00843B5B">
        <w:rPr>
          <w:noProof/>
        </w:rPr>
        <w:drawing>
          <wp:inline distT="0" distB="0" distL="0" distR="0" wp14:anchorId="14F6928E" wp14:editId="4AAB1054">
            <wp:extent cx="5518298" cy="2668772"/>
            <wp:effectExtent l="0" t="0" r="0" b="17780"/>
            <wp:docPr id="46" name="Схема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1" r:lo="rId232" r:qs="rId233" r:cs="rId234"/>
              </a:graphicData>
            </a:graphic>
          </wp:inline>
        </w:drawing>
      </w:r>
    </w:p>
    <w:p w14:paraId="367A1A8D" w14:textId="5FD3D848" w:rsidR="00BB280E" w:rsidRDefault="00130E6E">
      <w:r>
        <w:rPr>
          <w:noProof/>
        </w:rPr>
        <w:drawing>
          <wp:anchor distT="0" distB="0" distL="114300" distR="114300" simplePos="0" relativeHeight="251688960" behindDoc="0" locked="0" layoutInCell="1" allowOverlap="1" wp14:anchorId="426C7126" wp14:editId="7937AA14">
            <wp:simplePos x="0" y="0"/>
            <wp:positionH relativeFrom="column">
              <wp:posOffset>446405</wp:posOffset>
            </wp:positionH>
            <wp:positionV relativeFrom="paragraph">
              <wp:posOffset>1757680</wp:posOffset>
            </wp:positionV>
            <wp:extent cx="5486400" cy="2513965"/>
            <wp:effectExtent l="0" t="0" r="0" b="635"/>
            <wp:wrapTight wrapText="bothSides">
              <wp:wrapPolygon edited="0">
                <wp:start x="6225" y="0"/>
                <wp:lineTo x="6150" y="327"/>
                <wp:lineTo x="6075" y="8511"/>
                <wp:lineTo x="9375" y="10475"/>
                <wp:lineTo x="10350" y="10475"/>
                <wp:lineTo x="6525" y="12931"/>
                <wp:lineTo x="6525" y="21442"/>
                <wp:lineTo x="6600" y="21442"/>
                <wp:lineTo x="14925" y="21442"/>
                <wp:lineTo x="15000" y="21442"/>
                <wp:lineTo x="15150" y="13094"/>
                <wp:lineTo x="11175" y="10475"/>
                <wp:lineTo x="12150" y="10475"/>
                <wp:lineTo x="15450" y="8511"/>
                <wp:lineTo x="15375" y="327"/>
                <wp:lineTo x="15300" y="0"/>
                <wp:lineTo x="6225" y="0"/>
              </wp:wrapPolygon>
            </wp:wrapTight>
            <wp:docPr id="52" name="Схема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6" r:lo="rId237" r:qs="rId238" r:cs="rId239"/>
              </a:graphicData>
            </a:graphic>
            <wp14:sizeRelV relativeFrom="margin">
              <wp14:pctHeight>0</wp14:pctHeight>
            </wp14:sizeRelV>
          </wp:anchor>
        </w:drawing>
      </w:r>
      <w:r w:rsidR="00BB280E">
        <w:br w:type="page"/>
      </w:r>
    </w:p>
    <w:p w14:paraId="2C427844" w14:textId="5AF47010" w:rsidR="00BB280E" w:rsidRDefault="00130E6E">
      <w:r>
        <w:rPr>
          <w:noProof/>
        </w:rPr>
        <w:lastRenderedPageBreak/>
        <w:drawing>
          <wp:anchor distT="0" distB="0" distL="114300" distR="114300" simplePos="0" relativeHeight="251689984" behindDoc="0" locked="0" layoutInCell="1" allowOverlap="1" wp14:anchorId="23BE3B3C" wp14:editId="11BB342C">
            <wp:simplePos x="0" y="0"/>
            <wp:positionH relativeFrom="column">
              <wp:posOffset>370840</wp:posOffset>
            </wp:positionH>
            <wp:positionV relativeFrom="paragraph">
              <wp:posOffset>-380365</wp:posOffset>
            </wp:positionV>
            <wp:extent cx="5257165" cy="2051685"/>
            <wp:effectExtent l="0" t="0" r="635" b="0"/>
            <wp:wrapTight wrapText="bothSides">
              <wp:wrapPolygon edited="0">
                <wp:start x="0" y="4011"/>
                <wp:lineTo x="0" y="4613"/>
                <wp:lineTo x="2192" y="10830"/>
                <wp:lineTo x="0" y="16847"/>
                <wp:lineTo x="0" y="17448"/>
                <wp:lineTo x="10566" y="17448"/>
                <wp:lineTo x="15654" y="17047"/>
                <wp:lineTo x="20507" y="15643"/>
                <wp:lineTo x="20429" y="14039"/>
                <wp:lineTo x="21524" y="11031"/>
                <wp:lineTo x="21524" y="10429"/>
                <wp:lineTo x="20507" y="7621"/>
                <wp:lineTo x="20663" y="6017"/>
                <wp:lineTo x="19333" y="5616"/>
                <wp:lineTo x="10566" y="4011"/>
                <wp:lineTo x="0" y="4011"/>
              </wp:wrapPolygon>
            </wp:wrapTight>
            <wp:docPr id="53" name="Схема 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1" r:lo="rId242" r:qs="rId243" r:cs="rId244"/>
              </a:graphicData>
            </a:graphic>
            <wp14:sizeRelH relativeFrom="margin">
              <wp14:pctWidth>0</wp14:pctWidth>
            </wp14:sizeRelH>
            <wp14:sizeRelV relativeFrom="margin">
              <wp14:pctHeight>0</wp14:pctHeight>
            </wp14:sizeRelV>
          </wp:anchor>
        </w:drawing>
      </w:r>
    </w:p>
    <w:p w14:paraId="522A16F3" w14:textId="0A22250F" w:rsidR="00BB280E" w:rsidRDefault="00BB280E"/>
    <w:p w14:paraId="51DE4990" w14:textId="13BF8AD9" w:rsidR="00BB280E" w:rsidRPr="008D2294" w:rsidRDefault="00B07947">
      <w:r>
        <w:rPr>
          <w:noProof/>
        </w:rPr>
        <w:drawing>
          <wp:anchor distT="0" distB="0" distL="114300" distR="114300" simplePos="0" relativeHeight="251692032" behindDoc="0" locked="0" layoutInCell="1" allowOverlap="1" wp14:anchorId="26AB1F68" wp14:editId="72A83613">
            <wp:simplePos x="0" y="0"/>
            <wp:positionH relativeFrom="column">
              <wp:posOffset>821055</wp:posOffset>
            </wp:positionH>
            <wp:positionV relativeFrom="paragraph">
              <wp:posOffset>5159375</wp:posOffset>
            </wp:positionV>
            <wp:extent cx="4796155" cy="2835910"/>
            <wp:effectExtent l="0" t="0" r="0" b="0"/>
            <wp:wrapTight wrapText="bothSides">
              <wp:wrapPolygon edited="0">
                <wp:start x="11067" y="1016"/>
                <wp:lineTo x="10124" y="1451"/>
                <wp:lineTo x="7807" y="3047"/>
                <wp:lineTo x="7807" y="3627"/>
                <wp:lineTo x="7207" y="4788"/>
                <wp:lineTo x="7207" y="5078"/>
                <wp:lineTo x="7807" y="5949"/>
                <wp:lineTo x="7807" y="6094"/>
                <wp:lineTo x="10638" y="8270"/>
                <wp:lineTo x="3089" y="9431"/>
                <wp:lineTo x="2917" y="10592"/>
                <wp:lineTo x="1544" y="11027"/>
                <wp:lineTo x="1630" y="12043"/>
                <wp:lineTo x="10810" y="12914"/>
                <wp:lineTo x="14928" y="15235"/>
                <wp:lineTo x="8150" y="15670"/>
                <wp:lineTo x="7292" y="15815"/>
                <wp:lineTo x="7207" y="18572"/>
                <wp:lineTo x="8665" y="19878"/>
                <wp:lineTo x="10810" y="20459"/>
                <wp:lineTo x="12612" y="20459"/>
                <wp:lineTo x="13641" y="19878"/>
                <wp:lineTo x="15700" y="17847"/>
                <wp:lineTo x="15700" y="17557"/>
                <wp:lineTo x="16215" y="16831"/>
                <wp:lineTo x="16129" y="16396"/>
                <wp:lineTo x="15271" y="15235"/>
                <wp:lineTo x="10810" y="12914"/>
                <wp:lineTo x="18274" y="12914"/>
                <wp:lineTo x="18960" y="12768"/>
                <wp:lineTo x="18531" y="10592"/>
                <wp:lineTo x="19046" y="8706"/>
                <wp:lineTo x="18274" y="8416"/>
                <wp:lineTo x="10724" y="8270"/>
                <wp:lineTo x="8579" y="5949"/>
                <wp:lineTo x="15014" y="5949"/>
                <wp:lineTo x="16301" y="5514"/>
                <wp:lineTo x="16215" y="2902"/>
                <wp:lineTo x="13899" y="1596"/>
                <wp:lineTo x="12354" y="1016"/>
                <wp:lineTo x="11067" y="1016"/>
              </wp:wrapPolygon>
            </wp:wrapTight>
            <wp:docPr id="55" name="Схема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6" r:lo="rId247" r:qs="rId248" r:cs="rId249"/>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1008" behindDoc="0" locked="0" layoutInCell="1" allowOverlap="1" wp14:anchorId="3F1F1D90" wp14:editId="5287448A">
            <wp:simplePos x="0" y="0"/>
            <wp:positionH relativeFrom="column">
              <wp:posOffset>363855</wp:posOffset>
            </wp:positionH>
            <wp:positionV relativeFrom="paragraph">
              <wp:posOffset>1563370</wp:posOffset>
            </wp:positionV>
            <wp:extent cx="5253355" cy="3208020"/>
            <wp:effectExtent l="0" t="57150" r="0" b="87630"/>
            <wp:wrapTight wrapText="bothSides">
              <wp:wrapPolygon edited="0">
                <wp:start x="6344" y="-385"/>
                <wp:lineTo x="6031" y="-385"/>
                <wp:lineTo x="5875" y="1667"/>
                <wp:lineTo x="5875" y="3720"/>
                <wp:lineTo x="4700" y="3720"/>
                <wp:lineTo x="4543" y="3976"/>
                <wp:lineTo x="4543" y="5772"/>
                <wp:lineTo x="4073" y="7568"/>
                <wp:lineTo x="3916" y="9876"/>
                <wp:lineTo x="3995" y="11929"/>
                <wp:lineTo x="4308" y="13981"/>
                <wp:lineTo x="4935" y="16033"/>
                <wp:lineTo x="5875" y="18086"/>
                <wp:lineTo x="6423" y="20138"/>
                <wp:lineTo x="6423" y="20266"/>
                <wp:lineTo x="6971" y="22062"/>
                <wp:lineTo x="7049" y="22062"/>
                <wp:lineTo x="14569" y="22062"/>
                <wp:lineTo x="14647" y="22062"/>
                <wp:lineTo x="15195" y="20266"/>
                <wp:lineTo x="15195" y="20138"/>
                <wp:lineTo x="15744" y="18086"/>
                <wp:lineTo x="16684" y="16033"/>
                <wp:lineTo x="17232" y="13981"/>
                <wp:lineTo x="17545" y="11929"/>
                <wp:lineTo x="17624" y="9876"/>
                <wp:lineTo x="17467" y="7568"/>
                <wp:lineTo x="16997" y="5387"/>
                <wp:lineTo x="16370" y="3720"/>
                <wp:lineTo x="15979" y="2309"/>
                <wp:lineTo x="15587" y="-385"/>
                <wp:lineTo x="15274" y="-385"/>
                <wp:lineTo x="6344" y="-385"/>
              </wp:wrapPolygon>
            </wp:wrapTight>
            <wp:docPr id="54" name="Схема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1" r:lo="rId252" r:qs="rId253" r:cs="rId254"/>
              </a:graphicData>
            </a:graphic>
            <wp14:sizeRelH relativeFrom="margin">
              <wp14:pctWidth>0</wp14:pctWidth>
            </wp14:sizeRelH>
            <wp14:sizeRelV relativeFrom="margin">
              <wp14:pctHeight>0</wp14:pctHeight>
            </wp14:sizeRelV>
          </wp:anchor>
        </w:drawing>
      </w:r>
      <w:r w:rsidR="00BB280E">
        <w:br w:type="page"/>
      </w:r>
    </w:p>
    <w:p w14:paraId="0A249B80" w14:textId="77C30421" w:rsidR="00BB280E" w:rsidRDefault="00B07947">
      <w:r>
        <w:rPr>
          <w:noProof/>
        </w:rPr>
        <w:lastRenderedPageBreak/>
        <w:drawing>
          <wp:anchor distT="0" distB="0" distL="114300" distR="114300" simplePos="0" relativeHeight="251693056" behindDoc="0" locked="0" layoutInCell="1" allowOverlap="1" wp14:anchorId="376D9C4E" wp14:editId="473A3F68">
            <wp:simplePos x="0" y="0"/>
            <wp:positionH relativeFrom="column">
              <wp:posOffset>184785</wp:posOffset>
            </wp:positionH>
            <wp:positionV relativeFrom="paragraph">
              <wp:posOffset>-443865</wp:posOffset>
            </wp:positionV>
            <wp:extent cx="5486400" cy="2519680"/>
            <wp:effectExtent l="0" t="0" r="0" b="0"/>
            <wp:wrapTight wrapText="bothSides">
              <wp:wrapPolygon edited="0">
                <wp:start x="10050" y="1633"/>
                <wp:lineTo x="9450" y="2123"/>
                <wp:lineTo x="7725" y="4083"/>
                <wp:lineTo x="7725" y="4736"/>
                <wp:lineTo x="10650" y="7185"/>
                <wp:lineTo x="3600" y="7185"/>
                <wp:lineTo x="2925" y="7349"/>
                <wp:lineTo x="2925" y="14044"/>
                <wp:lineTo x="6075" y="15024"/>
                <wp:lineTo x="10800" y="15024"/>
                <wp:lineTo x="7800" y="16984"/>
                <wp:lineTo x="7800" y="17964"/>
                <wp:lineTo x="10125" y="20087"/>
                <wp:lineTo x="11550" y="20087"/>
                <wp:lineTo x="11925" y="19760"/>
                <wp:lineTo x="13650" y="17964"/>
                <wp:lineTo x="14025" y="17147"/>
                <wp:lineTo x="13350" y="16494"/>
                <wp:lineTo x="10800" y="15024"/>
                <wp:lineTo x="15525" y="15024"/>
                <wp:lineTo x="18675" y="14044"/>
                <wp:lineTo x="18750" y="7349"/>
                <wp:lineTo x="18075" y="7185"/>
                <wp:lineTo x="10875" y="7185"/>
                <wp:lineTo x="13875" y="4573"/>
                <wp:lineTo x="13950" y="3919"/>
                <wp:lineTo x="12450" y="2286"/>
                <wp:lineTo x="11625" y="1633"/>
                <wp:lineTo x="10050" y="1633"/>
              </wp:wrapPolygon>
            </wp:wrapTight>
            <wp:docPr id="56" name="Схема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6" r:lo="rId257" r:qs="rId258" r:cs="rId259"/>
              </a:graphicData>
            </a:graphic>
            <wp14:sizeRelV relativeFrom="margin">
              <wp14:pctHeight>0</wp14:pctHeight>
            </wp14:sizeRelV>
          </wp:anchor>
        </w:drawing>
      </w:r>
    </w:p>
    <w:p w14:paraId="638864DF" w14:textId="6E3A32FE" w:rsidR="00BB280E" w:rsidRDefault="00211308">
      <w:r>
        <w:rPr>
          <w:noProof/>
        </w:rPr>
        <w:drawing>
          <wp:anchor distT="0" distB="0" distL="114300" distR="114300" simplePos="0" relativeHeight="251695104" behindDoc="0" locked="0" layoutInCell="1" allowOverlap="1" wp14:anchorId="5805CE73" wp14:editId="5D5A3D86">
            <wp:simplePos x="0" y="0"/>
            <wp:positionH relativeFrom="column">
              <wp:posOffset>492125</wp:posOffset>
            </wp:positionH>
            <wp:positionV relativeFrom="paragraph">
              <wp:posOffset>3952240</wp:posOffset>
            </wp:positionV>
            <wp:extent cx="5050155" cy="2945130"/>
            <wp:effectExtent l="0" t="0" r="0" b="0"/>
            <wp:wrapTight wrapText="bothSides">
              <wp:wrapPolygon edited="0">
                <wp:start x="3992" y="2096"/>
                <wp:lineTo x="3341" y="2515"/>
                <wp:lineTo x="1304" y="4191"/>
                <wp:lineTo x="896" y="5589"/>
                <wp:lineTo x="326" y="6846"/>
                <wp:lineTo x="0" y="8662"/>
                <wp:lineTo x="0" y="12155"/>
                <wp:lineTo x="81" y="13552"/>
                <wp:lineTo x="733" y="15788"/>
                <wp:lineTo x="2281" y="18163"/>
                <wp:lineTo x="3667" y="19001"/>
                <wp:lineTo x="3829" y="19281"/>
                <wp:lineTo x="5866" y="19281"/>
                <wp:lineTo x="6111" y="19001"/>
                <wp:lineTo x="7415" y="18163"/>
                <wp:lineTo x="10103" y="18023"/>
                <wp:lineTo x="19392" y="16347"/>
                <wp:lineTo x="19392" y="15788"/>
                <wp:lineTo x="21103" y="14391"/>
                <wp:lineTo x="21184" y="13692"/>
                <wp:lineTo x="10348" y="11317"/>
                <wp:lineTo x="9777" y="9082"/>
                <wp:lineTo x="9452" y="6846"/>
                <wp:lineTo x="8718" y="5309"/>
                <wp:lineTo x="8392" y="4191"/>
                <wp:lineTo x="6355" y="2515"/>
                <wp:lineTo x="5704" y="2096"/>
                <wp:lineTo x="3992" y="2096"/>
              </wp:wrapPolygon>
            </wp:wrapTight>
            <wp:docPr id="58" name="Схема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1" r:lo="rId262" r:qs="rId263" r:cs="rId264"/>
              </a:graphicData>
            </a:graphic>
            <wp14:sizeRelH relativeFrom="margin">
              <wp14:pctWidth>0</wp14:pctWidth>
            </wp14:sizeRelH>
            <wp14:sizeRelV relativeFrom="margin">
              <wp14:pctHeight>0</wp14:pctHeight>
            </wp14:sizeRelV>
          </wp:anchor>
        </w:drawing>
      </w:r>
      <w:r w:rsidR="00B07947">
        <w:rPr>
          <w:noProof/>
        </w:rPr>
        <w:drawing>
          <wp:anchor distT="0" distB="0" distL="114300" distR="114300" simplePos="0" relativeHeight="251696128" behindDoc="0" locked="0" layoutInCell="1" allowOverlap="1" wp14:anchorId="0D292E5B" wp14:editId="590D6A8C">
            <wp:simplePos x="0" y="0"/>
            <wp:positionH relativeFrom="column">
              <wp:posOffset>875665</wp:posOffset>
            </wp:positionH>
            <wp:positionV relativeFrom="paragraph">
              <wp:posOffset>6693535</wp:posOffset>
            </wp:positionV>
            <wp:extent cx="4582160" cy="2413000"/>
            <wp:effectExtent l="0" t="0" r="0" b="0"/>
            <wp:wrapTight wrapText="bothSides">
              <wp:wrapPolygon edited="0">
                <wp:start x="10237" y="1023"/>
                <wp:lineTo x="9519" y="1535"/>
                <wp:lineTo x="7453" y="3581"/>
                <wp:lineTo x="7094" y="4945"/>
                <wp:lineTo x="7902" y="6309"/>
                <wp:lineTo x="4400" y="7333"/>
                <wp:lineTo x="3143" y="7844"/>
                <wp:lineTo x="3143" y="10573"/>
                <wp:lineTo x="4939" y="12278"/>
                <wp:lineTo x="3772" y="12789"/>
                <wp:lineTo x="3861" y="13813"/>
                <wp:lineTo x="10776" y="15006"/>
                <wp:lineTo x="7813" y="15688"/>
                <wp:lineTo x="7184" y="16200"/>
                <wp:lineTo x="7184" y="18758"/>
                <wp:lineTo x="8890" y="20122"/>
                <wp:lineTo x="10058" y="20463"/>
                <wp:lineTo x="12213" y="20463"/>
                <wp:lineTo x="12662" y="20122"/>
                <wp:lineTo x="14727" y="18076"/>
                <wp:lineTo x="14727" y="17735"/>
                <wp:lineTo x="15266" y="16371"/>
                <wp:lineTo x="14278" y="15177"/>
                <wp:lineTo x="10776" y="15006"/>
                <wp:lineTo x="15446" y="13983"/>
                <wp:lineTo x="17870" y="13131"/>
                <wp:lineTo x="17870" y="11255"/>
                <wp:lineTo x="17331" y="9891"/>
                <wp:lineTo x="18050" y="9549"/>
                <wp:lineTo x="17780" y="8185"/>
                <wp:lineTo x="10776" y="6821"/>
                <wp:lineTo x="12931" y="6821"/>
                <wp:lineTo x="15176" y="5457"/>
                <wp:lineTo x="15266" y="3069"/>
                <wp:lineTo x="14188" y="2046"/>
                <wp:lineTo x="12033" y="1023"/>
                <wp:lineTo x="10237" y="1023"/>
              </wp:wrapPolygon>
            </wp:wrapTight>
            <wp:docPr id="59" name="Схема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6" r:lo="rId267" r:qs="rId268" r:cs="rId269"/>
              </a:graphicData>
            </a:graphic>
            <wp14:sizeRelH relativeFrom="margin">
              <wp14:pctWidth>0</wp14:pctWidth>
            </wp14:sizeRelH>
            <wp14:sizeRelV relativeFrom="margin">
              <wp14:pctHeight>0</wp14:pctHeight>
            </wp14:sizeRelV>
          </wp:anchor>
        </w:drawing>
      </w:r>
      <w:r w:rsidR="00B07947">
        <w:rPr>
          <w:noProof/>
        </w:rPr>
        <w:drawing>
          <wp:anchor distT="0" distB="0" distL="114300" distR="114300" simplePos="0" relativeHeight="251694080" behindDoc="0" locked="0" layoutInCell="1" allowOverlap="1" wp14:anchorId="007161B4" wp14:editId="15A55F07">
            <wp:simplePos x="0" y="0"/>
            <wp:positionH relativeFrom="column">
              <wp:posOffset>1417955</wp:posOffset>
            </wp:positionH>
            <wp:positionV relativeFrom="paragraph">
              <wp:posOffset>1847215</wp:posOffset>
            </wp:positionV>
            <wp:extent cx="4678045" cy="2593975"/>
            <wp:effectExtent l="0" t="0" r="0" b="0"/>
            <wp:wrapTight wrapText="bothSides">
              <wp:wrapPolygon edited="0">
                <wp:start x="11083" y="635"/>
                <wp:lineTo x="10291" y="1269"/>
                <wp:lineTo x="8268" y="3490"/>
                <wp:lineTo x="7916" y="4600"/>
                <wp:lineTo x="8004" y="7931"/>
                <wp:lineTo x="9676" y="8566"/>
                <wp:lineTo x="9060" y="9042"/>
                <wp:lineTo x="6861" y="9835"/>
                <wp:lineTo x="6597" y="11897"/>
                <wp:lineTo x="6069" y="13642"/>
                <wp:lineTo x="5541" y="13642"/>
                <wp:lineTo x="5541" y="14594"/>
                <wp:lineTo x="5981" y="16180"/>
                <wp:lineTo x="6509" y="18718"/>
                <wp:lineTo x="6509" y="19194"/>
                <wp:lineTo x="8004" y="21256"/>
                <wp:lineTo x="8620" y="21415"/>
                <wp:lineTo x="10467" y="21415"/>
                <wp:lineTo x="11083" y="21256"/>
                <wp:lineTo x="12578" y="19194"/>
                <wp:lineTo x="12578" y="18718"/>
                <wp:lineTo x="13106" y="16180"/>
                <wp:lineTo x="13546" y="14594"/>
                <wp:lineTo x="13458" y="13959"/>
                <wp:lineTo x="12754" y="13642"/>
                <wp:lineTo x="14601" y="11263"/>
                <wp:lineTo x="14689" y="11104"/>
                <wp:lineTo x="15217" y="8566"/>
                <wp:lineTo x="15569" y="6028"/>
                <wp:lineTo x="15657" y="4600"/>
                <wp:lineTo x="15393" y="3807"/>
                <wp:lineTo x="14777" y="3014"/>
                <wp:lineTo x="13106" y="1269"/>
                <wp:lineTo x="12402" y="635"/>
                <wp:lineTo x="11083" y="635"/>
              </wp:wrapPolygon>
            </wp:wrapTight>
            <wp:docPr id="57" name="Схема 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1" r:lo="rId272" r:qs="rId273" r:cs="rId274"/>
              </a:graphicData>
            </a:graphic>
            <wp14:sizeRelH relativeFrom="margin">
              <wp14:pctWidth>0</wp14:pctWidth>
            </wp14:sizeRelH>
            <wp14:sizeRelV relativeFrom="margin">
              <wp14:pctHeight>0</wp14:pctHeight>
            </wp14:sizeRelV>
          </wp:anchor>
        </w:drawing>
      </w:r>
      <w:r w:rsidR="00BB280E">
        <w:br w:type="page"/>
      </w:r>
    </w:p>
    <w:p w14:paraId="6E4C25B7" w14:textId="4D19A018" w:rsidR="00BB280E" w:rsidRDefault="00B07947">
      <w:r>
        <w:rPr>
          <w:noProof/>
        </w:rPr>
        <w:lastRenderedPageBreak/>
        <w:drawing>
          <wp:anchor distT="0" distB="0" distL="114300" distR="114300" simplePos="0" relativeHeight="251697152" behindDoc="0" locked="0" layoutInCell="1" allowOverlap="1" wp14:anchorId="0B9AB06F" wp14:editId="558566E6">
            <wp:simplePos x="0" y="0"/>
            <wp:positionH relativeFrom="column">
              <wp:posOffset>215265</wp:posOffset>
            </wp:positionH>
            <wp:positionV relativeFrom="paragraph">
              <wp:posOffset>-369570</wp:posOffset>
            </wp:positionV>
            <wp:extent cx="5773420" cy="6155690"/>
            <wp:effectExtent l="38100" t="0" r="0" b="0"/>
            <wp:wrapTight wrapText="bothSides">
              <wp:wrapPolygon edited="0">
                <wp:start x="8339" y="1003"/>
                <wp:lineTo x="8267" y="2206"/>
                <wp:lineTo x="7840" y="2206"/>
                <wp:lineTo x="7840" y="3275"/>
                <wp:lineTo x="7484" y="3275"/>
                <wp:lineTo x="7484" y="4345"/>
                <wp:lineTo x="7056" y="4345"/>
                <wp:lineTo x="7056" y="5414"/>
                <wp:lineTo x="6628" y="6350"/>
                <wp:lineTo x="6272" y="6484"/>
                <wp:lineTo x="6272" y="7554"/>
                <wp:lineTo x="5844" y="8423"/>
                <wp:lineTo x="-143" y="8623"/>
                <wp:lineTo x="-143" y="12767"/>
                <wp:lineTo x="5916" y="12901"/>
                <wp:lineTo x="5916" y="13770"/>
                <wp:lineTo x="6414" y="13971"/>
                <wp:lineTo x="6414" y="14238"/>
                <wp:lineTo x="6842" y="15040"/>
                <wp:lineTo x="6842" y="15508"/>
                <wp:lineTo x="7341" y="16110"/>
                <wp:lineTo x="7341" y="16578"/>
                <wp:lineTo x="7840" y="17179"/>
                <wp:lineTo x="7840" y="17580"/>
                <wp:lineTo x="8196" y="18249"/>
                <wp:lineTo x="8267" y="19251"/>
                <wp:lineTo x="21524" y="19251"/>
                <wp:lineTo x="21524" y="16310"/>
                <wp:lineTo x="7769" y="16110"/>
                <wp:lineTo x="7270" y="15040"/>
                <wp:lineTo x="21524" y="14038"/>
                <wp:lineTo x="21524" y="11564"/>
                <wp:lineTo x="5630" y="10762"/>
                <wp:lineTo x="6486" y="9693"/>
                <wp:lineTo x="9835" y="9693"/>
                <wp:lineTo x="21524" y="8890"/>
                <wp:lineTo x="21524" y="5882"/>
                <wp:lineTo x="20811" y="5882"/>
                <wp:lineTo x="7412" y="5414"/>
                <wp:lineTo x="7840" y="4345"/>
                <wp:lineTo x="13470" y="4345"/>
                <wp:lineTo x="21524" y="3743"/>
                <wp:lineTo x="21524" y="1003"/>
                <wp:lineTo x="8339" y="1003"/>
              </wp:wrapPolygon>
            </wp:wrapTight>
            <wp:docPr id="62" name="Схема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6" r:lo="rId277" r:qs="rId278" r:cs="rId279"/>
              </a:graphicData>
            </a:graphic>
            <wp14:sizeRelH relativeFrom="margin">
              <wp14:pctWidth>0</wp14:pctWidth>
            </wp14:sizeRelH>
            <wp14:sizeRelV relativeFrom="margin">
              <wp14:pctHeight>0</wp14:pctHeight>
            </wp14:sizeRelV>
          </wp:anchor>
        </w:drawing>
      </w:r>
    </w:p>
    <w:p w14:paraId="524B77D3" w14:textId="5CCA0473" w:rsidR="00BB280E" w:rsidRPr="00B07947" w:rsidRDefault="00BB280E">
      <w:pPr>
        <w:rPr>
          <w:lang w:val="uk-UA"/>
        </w:rPr>
      </w:pPr>
    </w:p>
    <w:p w14:paraId="2DC92BC7" w14:textId="10C4B4B5" w:rsidR="004B26A9" w:rsidRDefault="004B26A9" w:rsidP="004B26A9">
      <w:pPr>
        <w:pStyle w:val="a5"/>
      </w:pPr>
    </w:p>
    <w:p w14:paraId="74362DCD" w14:textId="77777777" w:rsidR="004B26A9" w:rsidRPr="004B26A9" w:rsidRDefault="004B26A9" w:rsidP="004B26A9"/>
    <w:p w14:paraId="44609688" w14:textId="77777777" w:rsidR="004B26A9" w:rsidRPr="004B26A9" w:rsidRDefault="004B26A9" w:rsidP="004B26A9"/>
    <w:p w14:paraId="4C8A228D" w14:textId="77777777" w:rsidR="004B26A9" w:rsidRPr="004B26A9" w:rsidRDefault="004B26A9" w:rsidP="004B26A9"/>
    <w:p w14:paraId="73E77098" w14:textId="77777777" w:rsidR="004B26A9" w:rsidRPr="004B26A9" w:rsidRDefault="004B26A9" w:rsidP="004B26A9"/>
    <w:p w14:paraId="31CE816F" w14:textId="77777777" w:rsidR="004B26A9" w:rsidRPr="004B26A9" w:rsidRDefault="004B26A9" w:rsidP="004B26A9"/>
    <w:p w14:paraId="211939E5" w14:textId="77777777" w:rsidR="004B26A9" w:rsidRPr="004B26A9" w:rsidRDefault="004B26A9" w:rsidP="004B26A9"/>
    <w:p w14:paraId="19C0FAC5" w14:textId="77777777" w:rsidR="004B26A9" w:rsidRPr="004B26A9" w:rsidRDefault="004B26A9" w:rsidP="004B26A9"/>
    <w:p w14:paraId="74EE96CB" w14:textId="77777777" w:rsidR="004B26A9" w:rsidRPr="004B26A9" w:rsidRDefault="004B26A9" w:rsidP="004B26A9"/>
    <w:p w14:paraId="4A77BA9D" w14:textId="77777777" w:rsidR="004B26A9" w:rsidRPr="004B26A9" w:rsidRDefault="004B26A9" w:rsidP="004B26A9"/>
    <w:p w14:paraId="7E630DAA" w14:textId="77777777" w:rsidR="004B26A9" w:rsidRPr="004B26A9" w:rsidRDefault="004B26A9" w:rsidP="004B26A9"/>
    <w:p w14:paraId="3D911857" w14:textId="77777777" w:rsidR="004B26A9" w:rsidRPr="004B26A9" w:rsidRDefault="004B26A9" w:rsidP="004B26A9"/>
    <w:p w14:paraId="2620B584" w14:textId="77777777" w:rsidR="004B26A9" w:rsidRPr="004B26A9" w:rsidRDefault="004B26A9" w:rsidP="004B26A9"/>
    <w:p w14:paraId="69024A8E" w14:textId="77777777" w:rsidR="004B26A9" w:rsidRPr="004B26A9" w:rsidRDefault="004B26A9" w:rsidP="004B26A9"/>
    <w:p w14:paraId="64E20FB6" w14:textId="77777777" w:rsidR="004B26A9" w:rsidRPr="004B26A9" w:rsidRDefault="004B26A9" w:rsidP="004B26A9"/>
    <w:p w14:paraId="3AC13DBA" w14:textId="77777777" w:rsidR="004B26A9" w:rsidRPr="004B26A9" w:rsidRDefault="004B26A9" w:rsidP="004B26A9"/>
    <w:p w14:paraId="50BE433C" w14:textId="77777777" w:rsidR="004B26A9" w:rsidRPr="004B26A9" w:rsidRDefault="004B26A9" w:rsidP="004B26A9"/>
    <w:p w14:paraId="087944AB" w14:textId="77777777" w:rsidR="004B26A9" w:rsidRPr="004B26A9" w:rsidRDefault="004B26A9" w:rsidP="004B26A9"/>
    <w:p w14:paraId="31355CB4" w14:textId="1DF84CE0" w:rsidR="00297686" w:rsidRDefault="00297686" w:rsidP="004B26A9">
      <w:pPr>
        <w:pStyle w:val="a5"/>
        <w:spacing w:line="360" w:lineRule="auto"/>
        <w:jc w:val="both"/>
        <w:rPr>
          <w:sz w:val="28"/>
        </w:rPr>
      </w:pPr>
    </w:p>
    <w:p w14:paraId="7D7C6797" w14:textId="77777777" w:rsidR="0011261A" w:rsidRDefault="0011261A" w:rsidP="00297686">
      <w:pPr>
        <w:pStyle w:val="a5"/>
        <w:spacing w:line="360" w:lineRule="auto"/>
        <w:ind w:firstLine="709"/>
        <w:jc w:val="both"/>
        <w:rPr>
          <w:bCs/>
          <w:sz w:val="28"/>
          <w:lang w:val="uk-UA"/>
        </w:rPr>
      </w:pPr>
    </w:p>
    <w:p w14:paraId="03FBD06A" w14:textId="02135BDF" w:rsidR="004B26A9" w:rsidRPr="004B26A9" w:rsidRDefault="004B26A9" w:rsidP="00297686">
      <w:pPr>
        <w:pStyle w:val="a5"/>
        <w:spacing w:line="360" w:lineRule="auto"/>
        <w:ind w:firstLine="709"/>
        <w:jc w:val="both"/>
        <w:rPr>
          <w:sz w:val="28"/>
        </w:rPr>
      </w:pPr>
      <w:r w:rsidRPr="00277FA2">
        <w:rPr>
          <w:bCs/>
          <w:sz w:val="28"/>
        </w:rPr>
        <w:t xml:space="preserve">Усі перераховані вище договори стосуються принципу гендерної </w:t>
      </w:r>
      <w:proofErr w:type="gramStart"/>
      <w:r w:rsidRPr="00277FA2">
        <w:rPr>
          <w:bCs/>
          <w:sz w:val="28"/>
        </w:rPr>
        <w:t>р</w:t>
      </w:r>
      <w:proofErr w:type="gramEnd"/>
      <w:r w:rsidRPr="00277FA2">
        <w:rPr>
          <w:bCs/>
          <w:sz w:val="28"/>
        </w:rPr>
        <w:t>івності</w:t>
      </w:r>
      <w:r w:rsidRPr="00277FA2">
        <w:rPr>
          <w:sz w:val="28"/>
        </w:rPr>
        <w:t>.</w:t>
      </w:r>
      <w:r w:rsidRPr="004B26A9">
        <w:rPr>
          <w:sz w:val="28"/>
        </w:rPr>
        <w:t xml:space="preserve"> Міжнародний пакт про громадянські і політичні права й Міжнародний пакт про економічні, соціальні й культурні права гарантують рівні права для чоловіків і жінок (ст. 3). Конвенція про права осіб з інвалідністю (ст. 6) визна</w:t>
      </w:r>
      <w:proofErr w:type="gramStart"/>
      <w:r w:rsidRPr="004B26A9">
        <w:rPr>
          <w:sz w:val="28"/>
        </w:rPr>
        <w:t>є,</w:t>
      </w:r>
      <w:proofErr w:type="gramEnd"/>
      <w:r w:rsidRPr="004B26A9">
        <w:rPr>
          <w:sz w:val="28"/>
        </w:rPr>
        <w:t xml:space="preserve"> що жінки з інвалідністю піддаються дискримінації за багатьма о</w:t>
      </w:r>
      <w:r w:rsidR="004C61B5">
        <w:rPr>
          <w:sz w:val="28"/>
        </w:rPr>
        <w:t>знаками й вимагають від держав</w:t>
      </w:r>
      <w:r w:rsidR="004C61B5" w:rsidRPr="007B623E">
        <w:rPr>
          <w:sz w:val="28"/>
        </w:rPr>
        <w:t>–</w:t>
      </w:r>
      <w:r w:rsidRPr="004B26A9">
        <w:rPr>
          <w:sz w:val="28"/>
        </w:rPr>
        <w:t xml:space="preserve">учасниць вирішення цієї проблеми. </w:t>
      </w:r>
    </w:p>
    <w:p w14:paraId="4AD567D7" w14:textId="75D9C834" w:rsidR="004B26A9" w:rsidRPr="004B26A9" w:rsidRDefault="004B26A9" w:rsidP="004B26A9">
      <w:pPr>
        <w:tabs>
          <w:tab w:val="left" w:pos="3031"/>
        </w:tabs>
      </w:pPr>
    </w:p>
    <w:p w14:paraId="5561028C" w14:textId="77777777" w:rsidR="004B26A9" w:rsidRPr="004B26A9" w:rsidRDefault="004B26A9" w:rsidP="004B26A9"/>
    <w:p w14:paraId="22C4ACBC" w14:textId="77777777" w:rsidR="004B26A9" w:rsidRPr="004B26A9" w:rsidRDefault="004B26A9" w:rsidP="004B26A9"/>
    <w:p w14:paraId="5FBDB2FE" w14:textId="77777777" w:rsidR="004B26A9" w:rsidRDefault="004B26A9" w:rsidP="004B26A9"/>
    <w:p w14:paraId="28DC57CC" w14:textId="5451E4A3" w:rsidR="0011261A" w:rsidRDefault="0011261A" w:rsidP="004B26A9"/>
    <w:p w14:paraId="64BD2BB0" w14:textId="77777777" w:rsidR="0011261A" w:rsidRDefault="0011261A">
      <w:r>
        <w:br w:type="page"/>
      </w:r>
    </w:p>
    <w:p w14:paraId="01EBF63B" w14:textId="262761CA" w:rsidR="0011261A" w:rsidRDefault="0011261A" w:rsidP="004B26A9">
      <w:r>
        <w:rPr>
          <w:noProof/>
        </w:rPr>
        <w:lastRenderedPageBreak/>
        <w:drawing>
          <wp:anchor distT="0" distB="0" distL="114300" distR="114300" simplePos="0" relativeHeight="251765760" behindDoc="0" locked="0" layoutInCell="1" allowOverlap="1" wp14:anchorId="18DD2636" wp14:editId="4ABD8E24">
            <wp:simplePos x="0" y="0"/>
            <wp:positionH relativeFrom="column">
              <wp:posOffset>60325</wp:posOffset>
            </wp:positionH>
            <wp:positionV relativeFrom="paragraph">
              <wp:posOffset>-253365</wp:posOffset>
            </wp:positionV>
            <wp:extent cx="6596380" cy="3877310"/>
            <wp:effectExtent l="0" t="0" r="0" b="0"/>
            <wp:wrapTight wrapText="bothSides">
              <wp:wrapPolygon edited="0">
                <wp:start x="6675" y="955"/>
                <wp:lineTo x="6675" y="2865"/>
                <wp:lineTo x="749" y="4033"/>
                <wp:lineTo x="749" y="17405"/>
                <wp:lineTo x="3493" y="18147"/>
                <wp:lineTo x="6675" y="18147"/>
                <wp:lineTo x="6675" y="20588"/>
                <wp:lineTo x="20835" y="20588"/>
                <wp:lineTo x="20772" y="955"/>
                <wp:lineTo x="6675" y="955"/>
              </wp:wrapPolygon>
            </wp:wrapTight>
            <wp:docPr id="80" name="Схема 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1" r:lo="rId282" r:qs="rId283" r:cs="rId284"/>
              </a:graphicData>
            </a:graphic>
            <wp14:sizeRelH relativeFrom="margin">
              <wp14:pctWidth>0</wp14:pctWidth>
            </wp14:sizeRelH>
            <wp14:sizeRelV relativeFrom="margin">
              <wp14:pctHeight>0</wp14:pctHeight>
            </wp14:sizeRelV>
          </wp:anchor>
        </w:drawing>
      </w:r>
    </w:p>
    <w:p w14:paraId="6158F94B" w14:textId="377797C2" w:rsidR="0011261A" w:rsidRDefault="0011261A">
      <w:r>
        <w:rPr>
          <w:noProof/>
        </w:rPr>
        <w:drawing>
          <wp:anchor distT="0" distB="0" distL="114300" distR="114300" simplePos="0" relativeHeight="251766784" behindDoc="0" locked="0" layoutInCell="1" allowOverlap="1" wp14:anchorId="1CC5A8BB" wp14:editId="1510462D">
            <wp:simplePos x="0" y="0"/>
            <wp:positionH relativeFrom="column">
              <wp:posOffset>492125</wp:posOffset>
            </wp:positionH>
            <wp:positionV relativeFrom="paragraph">
              <wp:posOffset>3484880</wp:posOffset>
            </wp:positionV>
            <wp:extent cx="5717540" cy="5480050"/>
            <wp:effectExtent l="19050" t="57150" r="54610" b="25400"/>
            <wp:wrapTight wrapText="bothSides">
              <wp:wrapPolygon edited="0">
                <wp:start x="-72" y="-225"/>
                <wp:lineTo x="-72" y="300"/>
                <wp:lineTo x="4966" y="1126"/>
                <wp:lineTo x="5038" y="2328"/>
                <wp:lineTo x="4462" y="3304"/>
                <wp:lineTo x="4462" y="3604"/>
                <wp:lineTo x="5110" y="4730"/>
                <wp:lineTo x="5038" y="6457"/>
                <wp:lineTo x="10795" y="7133"/>
                <wp:lineTo x="864" y="7734"/>
                <wp:lineTo x="864" y="8184"/>
                <wp:lineTo x="288" y="8335"/>
                <wp:lineTo x="216" y="9987"/>
                <wp:lineTo x="792" y="10737"/>
                <wp:lineTo x="504" y="13591"/>
                <wp:lineTo x="4462" y="14342"/>
                <wp:lineTo x="5110" y="15543"/>
                <wp:lineTo x="5038" y="17946"/>
                <wp:lineTo x="4462" y="18622"/>
                <wp:lineTo x="4462" y="19147"/>
                <wp:lineTo x="5038" y="19147"/>
                <wp:lineTo x="5038" y="20273"/>
                <wp:lineTo x="4462" y="21175"/>
                <wp:lineTo x="4462" y="21625"/>
                <wp:lineTo x="21734" y="21625"/>
                <wp:lineTo x="21446" y="20349"/>
                <wp:lineTo x="21590" y="19147"/>
                <wp:lineTo x="21518" y="18546"/>
                <wp:lineTo x="7341" y="17946"/>
                <wp:lineTo x="21231" y="17195"/>
                <wp:lineTo x="21590" y="16744"/>
                <wp:lineTo x="20511" y="16744"/>
                <wp:lineTo x="21590" y="16294"/>
                <wp:lineTo x="21446" y="15543"/>
                <wp:lineTo x="21734" y="14342"/>
                <wp:lineTo x="21734" y="14041"/>
                <wp:lineTo x="12307" y="13140"/>
                <wp:lineTo x="18208" y="13140"/>
                <wp:lineTo x="21590" y="12690"/>
                <wp:lineTo x="21518" y="10737"/>
                <wp:lineTo x="21518" y="9536"/>
                <wp:lineTo x="21446" y="8335"/>
                <wp:lineTo x="21734" y="7584"/>
                <wp:lineTo x="21159" y="7509"/>
                <wp:lineTo x="10867" y="7133"/>
                <wp:lineTo x="19287" y="5932"/>
                <wp:lineTo x="21303" y="5707"/>
                <wp:lineTo x="21446" y="4730"/>
                <wp:lineTo x="21159" y="4730"/>
                <wp:lineTo x="21734" y="4355"/>
                <wp:lineTo x="21734" y="3454"/>
                <wp:lineTo x="21159" y="3079"/>
                <wp:lineTo x="19431" y="2328"/>
                <wp:lineTo x="21446" y="1276"/>
                <wp:lineTo x="21734" y="976"/>
                <wp:lineTo x="21734" y="-225"/>
                <wp:lineTo x="-72" y="-225"/>
              </wp:wrapPolygon>
            </wp:wrapTight>
            <wp:docPr id="82" name="Схема 8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6" r:lo="rId287" r:qs="rId288" r:cs="rId289"/>
              </a:graphicData>
            </a:graphic>
            <wp14:sizeRelH relativeFrom="margin">
              <wp14:pctWidth>0</wp14:pctWidth>
            </wp14:sizeRelH>
            <wp14:sizeRelV relativeFrom="margin">
              <wp14:pctHeight>0</wp14:pctHeight>
            </wp14:sizeRelV>
          </wp:anchor>
        </w:drawing>
      </w:r>
      <w:r>
        <w:br w:type="page"/>
      </w:r>
    </w:p>
    <w:p w14:paraId="253C6CE4" w14:textId="4C14F6C2" w:rsidR="006A0E03" w:rsidRDefault="0011261A" w:rsidP="004B26A9">
      <w:r>
        <w:rPr>
          <w:noProof/>
        </w:rPr>
        <w:lastRenderedPageBreak/>
        <w:drawing>
          <wp:anchor distT="0" distB="0" distL="114300" distR="114300" simplePos="0" relativeHeight="251764736" behindDoc="0" locked="0" layoutInCell="1" allowOverlap="1" wp14:anchorId="7ECB4BE2" wp14:editId="4486BBC9">
            <wp:simplePos x="0" y="0"/>
            <wp:positionH relativeFrom="column">
              <wp:posOffset>228600</wp:posOffset>
            </wp:positionH>
            <wp:positionV relativeFrom="paragraph">
              <wp:posOffset>36830</wp:posOffset>
            </wp:positionV>
            <wp:extent cx="6063615" cy="9645650"/>
            <wp:effectExtent l="57150" t="19050" r="108585" b="88900"/>
            <wp:wrapTight wrapText="bothSides">
              <wp:wrapPolygon edited="0">
                <wp:start x="4275" y="-43"/>
                <wp:lineTo x="4139" y="683"/>
                <wp:lineTo x="3189" y="683"/>
                <wp:lineTo x="3189" y="6143"/>
                <wp:lineTo x="-204" y="6143"/>
                <wp:lineTo x="-204" y="15699"/>
                <wp:lineTo x="3189" y="15699"/>
                <wp:lineTo x="3189" y="21159"/>
                <wp:lineTo x="4207" y="21159"/>
                <wp:lineTo x="4275" y="21756"/>
                <wp:lineTo x="21580" y="21756"/>
                <wp:lineTo x="21648" y="20477"/>
                <wp:lineTo x="21376" y="19837"/>
                <wp:lineTo x="21444" y="18429"/>
                <wp:lineTo x="21715" y="17746"/>
                <wp:lineTo x="21919" y="12585"/>
                <wp:lineTo x="20562" y="12542"/>
                <wp:lineTo x="3529" y="12286"/>
                <wp:lineTo x="17847" y="12286"/>
                <wp:lineTo x="21851" y="12158"/>
                <wp:lineTo x="21851" y="9897"/>
                <wp:lineTo x="19137" y="9812"/>
                <wp:lineTo x="3529" y="9556"/>
                <wp:lineTo x="19272" y="9556"/>
                <wp:lineTo x="21919" y="9470"/>
                <wp:lineTo x="21919" y="2090"/>
                <wp:lineTo x="21580" y="683"/>
                <wp:lineTo x="21512" y="43"/>
                <wp:lineTo x="21512" y="-43"/>
                <wp:lineTo x="4275" y="-43"/>
              </wp:wrapPolygon>
            </wp:wrapTight>
            <wp:docPr id="79" name="Схема 7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1" r:lo="rId292" r:qs="rId293" r:cs="rId294"/>
              </a:graphicData>
            </a:graphic>
            <wp14:sizeRelH relativeFrom="margin">
              <wp14:pctWidth>0</wp14:pctWidth>
            </wp14:sizeRelH>
            <wp14:sizeRelV relativeFrom="margin">
              <wp14:pctHeight>0</wp14:pctHeight>
            </wp14:sizeRelV>
          </wp:anchor>
        </w:drawing>
      </w:r>
    </w:p>
    <w:p w14:paraId="2820F963" w14:textId="361B3033" w:rsidR="006A0E03" w:rsidRDefault="006A0E03" w:rsidP="004B26A9"/>
    <w:p w14:paraId="32E7194A" w14:textId="2E985CA8" w:rsidR="006A0E03" w:rsidRDefault="006A0E03" w:rsidP="004B26A9"/>
    <w:p w14:paraId="66C20BF0" w14:textId="0C06FEA5" w:rsidR="006A0E03" w:rsidRDefault="006A0E03" w:rsidP="004B26A9"/>
    <w:p w14:paraId="3D50F125" w14:textId="3D5DB324" w:rsidR="006A0E03" w:rsidRDefault="006A0E03" w:rsidP="004B26A9"/>
    <w:p w14:paraId="653FF50D" w14:textId="2FE05AA2" w:rsidR="006A0E03" w:rsidRDefault="006A0E03" w:rsidP="004B26A9"/>
    <w:p w14:paraId="0864D904" w14:textId="491040D9" w:rsidR="00E3199B" w:rsidRDefault="00E3199B" w:rsidP="004B26A9"/>
    <w:p w14:paraId="5F07850B" w14:textId="192B9173" w:rsidR="00E3199B" w:rsidRDefault="00E3199B" w:rsidP="004B26A9"/>
    <w:p w14:paraId="3E87EBE2" w14:textId="7843085E" w:rsidR="00E3199B" w:rsidRDefault="00E3199B" w:rsidP="004B26A9"/>
    <w:p w14:paraId="7F7124B9" w14:textId="3C32DAA9" w:rsidR="00E3199B" w:rsidRDefault="00E3199B" w:rsidP="004B26A9"/>
    <w:p w14:paraId="329AD56E" w14:textId="1F4777DA" w:rsidR="00E3199B" w:rsidRDefault="00E3199B" w:rsidP="004B26A9"/>
    <w:p w14:paraId="78FA9920" w14:textId="771E3EA8" w:rsidR="00E3199B" w:rsidRDefault="00E3199B" w:rsidP="004B26A9"/>
    <w:p w14:paraId="40D15B5C" w14:textId="1305EBFD" w:rsidR="00E3199B" w:rsidRDefault="00E3199B" w:rsidP="004B26A9"/>
    <w:p w14:paraId="3AAAA047" w14:textId="5E937722" w:rsidR="00E3199B" w:rsidRDefault="00E3199B" w:rsidP="004B26A9"/>
    <w:p w14:paraId="3ED3A50D" w14:textId="13AF6630" w:rsidR="00E3199B" w:rsidRDefault="00E3199B" w:rsidP="004B26A9"/>
    <w:p w14:paraId="586FB4B8" w14:textId="77777777" w:rsidR="00E3199B" w:rsidRDefault="00E3199B" w:rsidP="004B26A9"/>
    <w:p w14:paraId="5074DE3E" w14:textId="77777777" w:rsidR="00E3199B" w:rsidRDefault="00E3199B" w:rsidP="004B26A9"/>
    <w:p w14:paraId="2E7EE3D7" w14:textId="77777777" w:rsidR="00E3199B" w:rsidRDefault="00E3199B" w:rsidP="004B26A9"/>
    <w:p w14:paraId="54F7777C" w14:textId="77777777" w:rsidR="00E3199B" w:rsidRDefault="00E3199B" w:rsidP="004B26A9"/>
    <w:p w14:paraId="34AFBBB8" w14:textId="77777777" w:rsidR="00E3199B" w:rsidRDefault="00E3199B" w:rsidP="004B26A9"/>
    <w:p w14:paraId="54C15C5B" w14:textId="77777777" w:rsidR="00E3199B" w:rsidRDefault="00E3199B" w:rsidP="004B26A9"/>
    <w:p w14:paraId="1900F916" w14:textId="77777777" w:rsidR="00E3199B" w:rsidRDefault="00E3199B" w:rsidP="004B26A9"/>
    <w:p w14:paraId="5560754B" w14:textId="77777777" w:rsidR="00E3199B" w:rsidRDefault="00E3199B" w:rsidP="004B26A9"/>
    <w:p w14:paraId="70808FD7" w14:textId="77777777" w:rsidR="00E3199B" w:rsidRDefault="00E3199B" w:rsidP="004B26A9"/>
    <w:p w14:paraId="0F1B23E5" w14:textId="77777777" w:rsidR="00E3199B" w:rsidRDefault="00E3199B" w:rsidP="004B26A9"/>
    <w:p w14:paraId="1F3CB42D" w14:textId="736B8F1D" w:rsidR="0011261A" w:rsidRDefault="0011261A" w:rsidP="004B26A9"/>
    <w:p w14:paraId="7E9FE7BA" w14:textId="005E4885" w:rsidR="0011261A" w:rsidRDefault="0011261A">
      <w:r>
        <w:rPr>
          <w:noProof/>
        </w:rPr>
        <w:lastRenderedPageBreak/>
        <w:drawing>
          <wp:anchor distT="0" distB="0" distL="114300" distR="114300" simplePos="0" relativeHeight="251768832" behindDoc="0" locked="0" layoutInCell="1" allowOverlap="1" wp14:anchorId="62BA1826" wp14:editId="66DD4E93">
            <wp:simplePos x="0" y="0"/>
            <wp:positionH relativeFrom="column">
              <wp:posOffset>450215</wp:posOffset>
            </wp:positionH>
            <wp:positionV relativeFrom="paragraph">
              <wp:posOffset>-370205</wp:posOffset>
            </wp:positionV>
            <wp:extent cx="5858510" cy="8027035"/>
            <wp:effectExtent l="57150" t="0" r="85090" b="0"/>
            <wp:wrapTight wrapText="bothSides">
              <wp:wrapPolygon edited="0">
                <wp:start x="3652" y="871"/>
                <wp:lineTo x="3652" y="2614"/>
                <wp:lineTo x="2669" y="2614"/>
                <wp:lineTo x="2669" y="6715"/>
                <wp:lineTo x="-211" y="6715"/>
                <wp:lineTo x="-211" y="14917"/>
                <wp:lineTo x="2669" y="14917"/>
                <wp:lineTo x="2669" y="19018"/>
                <wp:lineTo x="3652" y="19018"/>
                <wp:lineTo x="3652" y="20710"/>
                <wp:lineTo x="21633" y="20710"/>
                <wp:lineTo x="21843" y="14353"/>
                <wp:lineTo x="20860" y="14302"/>
                <wp:lineTo x="3020" y="14097"/>
                <wp:lineTo x="21843" y="13943"/>
                <wp:lineTo x="21773" y="8715"/>
                <wp:lineTo x="20790" y="8663"/>
                <wp:lineTo x="3020" y="8356"/>
                <wp:lineTo x="19877" y="8356"/>
                <wp:lineTo x="21773" y="8253"/>
                <wp:lineTo x="21773" y="6869"/>
                <wp:lineTo x="20790" y="6818"/>
                <wp:lineTo x="15382" y="6715"/>
                <wp:lineTo x="21773" y="6459"/>
                <wp:lineTo x="21843" y="5126"/>
                <wp:lineTo x="20860" y="5075"/>
                <wp:lineTo x="13064" y="5075"/>
                <wp:lineTo x="21843" y="4716"/>
                <wp:lineTo x="21773" y="871"/>
                <wp:lineTo x="3652" y="871"/>
              </wp:wrapPolygon>
            </wp:wrapTight>
            <wp:docPr id="101" name="Схема 1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6" r:lo="rId297" r:qs="rId298" r:cs="rId299"/>
              </a:graphicData>
            </a:graphic>
            <wp14:sizeRelH relativeFrom="margin">
              <wp14:pctWidth>0</wp14:pctWidth>
            </wp14:sizeRelH>
            <wp14:sizeRelV relativeFrom="margin">
              <wp14:pctHeight>0</wp14:pctHeight>
            </wp14:sizeRelV>
          </wp:anchor>
        </w:drawing>
      </w:r>
      <w:r>
        <w:br w:type="page"/>
      </w:r>
    </w:p>
    <w:p w14:paraId="12C8695F" w14:textId="77777777" w:rsidR="0011261A" w:rsidRDefault="0011261A" w:rsidP="004B26A9"/>
    <w:p w14:paraId="1E7F7EB2" w14:textId="40C0A4FD" w:rsidR="0011261A" w:rsidRDefault="0011261A">
      <w:r>
        <w:rPr>
          <w:noProof/>
        </w:rPr>
        <w:drawing>
          <wp:anchor distT="0" distB="0" distL="114300" distR="114300" simplePos="0" relativeHeight="251770880" behindDoc="0" locked="0" layoutInCell="1" allowOverlap="1" wp14:anchorId="54ACE8B6" wp14:editId="5D84DE25">
            <wp:simplePos x="0" y="0"/>
            <wp:positionH relativeFrom="column">
              <wp:posOffset>75565</wp:posOffset>
            </wp:positionH>
            <wp:positionV relativeFrom="paragraph">
              <wp:posOffset>2914015</wp:posOffset>
            </wp:positionV>
            <wp:extent cx="6283960" cy="5969635"/>
            <wp:effectExtent l="0" t="0" r="78740" b="0"/>
            <wp:wrapTight wrapText="bothSides">
              <wp:wrapPolygon edited="0">
                <wp:start x="3405" y="551"/>
                <wp:lineTo x="3405" y="1792"/>
                <wp:lineTo x="2816" y="2344"/>
                <wp:lineTo x="2685" y="2550"/>
                <wp:lineTo x="2685" y="6204"/>
                <wp:lineTo x="0" y="6824"/>
                <wp:lineTo x="0" y="14820"/>
                <wp:lineTo x="2685" y="15026"/>
                <wp:lineTo x="2685" y="19989"/>
                <wp:lineTo x="3078" y="20541"/>
                <wp:lineTo x="3405" y="20541"/>
                <wp:lineTo x="3405" y="21092"/>
                <wp:lineTo x="21674" y="21092"/>
                <wp:lineTo x="21805" y="16405"/>
                <wp:lineTo x="3012" y="16129"/>
                <wp:lineTo x="21805" y="15991"/>
                <wp:lineTo x="21740" y="7100"/>
                <wp:lineTo x="21478" y="551"/>
                <wp:lineTo x="3405" y="551"/>
              </wp:wrapPolygon>
            </wp:wrapTight>
            <wp:docPr id="104" name="Схема 10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1" r:lo="rId302" r:qs="rId303" r:cs="rId304"/>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9856" behindDoc="0" locked="0" layoutInCell="1" allowOverlap="1" wp14:anchorId="45F91F79" wp14:editId="470EE23B">
            <wp:simplePos x="0" y="0"/>
            <wp:positionH relativeFrom="column">
              <wp:posOffset>78105</wp:posOffset>
            </wp:positionH>
            <wp:positionV relativeFrom="paragraph">
              <wp:posOffset>-420370</wp:posOffset>
            </wp:positionV>
            <wp:extent cx="5790565" cy="3147060"/>
            <wp:effectExtent l="38100" t="0" r="38735" b="0"/>
            <wp:wrapTight wrapText="bothSides">
              <wp:wrapPolygon edited="0">
                <wp:start x="-142" y="0"/>
                <wp:lineTo x="-142" y="2092"/>
                <wp:lineTo x="5187" y="2092"/>
                <wp:lineTo x="5258" y="5753"/>
                <wp:lineTo x="10730" y="6276"/>
                <wp:lineTo x="1279" y="7322"/>
                <wp:lineTo x="1279" y="8368"/>
                <wp:lineTo x="71" y="8368"/>
                <wp:lineTo x="71" y="12291"/>
                <wp:lineTo x="10730" y="12552"/>
                <wp:lineTo x="4761" y="13729"/>
                <wp:lineTo x="4761" y="14644"/>
                <wp:lineTo x="5258" y="14644"/>
                <wp:lineTo x="5258" y="20789"/>
                <wp:lineTo x="4761" y="21051"/>
                <wp:lineTo x="4761" y="21443"/>
                <wp:lineTo x="21673" y="21443"/>
                <wp:lineTo x="21673" y="21051"/>
                <wp:lineTo x="13786" y="20920"/>
                <wp:lineTo x="21460" y="19482"/>
                <wp:lineTo x="21602" y="17651"/>
                <wp:lineTo x="21176" y="17259"/>
                <wp:lineTo x="19328" y="16736"/>
                <wp:lineTo x="21247" y="16736"/>
                <wp:lineTo x="21460" y="14906"/>
                <wp:lineTo x="20323" y="14644"/>
                <wp:lineTo x="21602" y="13860"/>
                <wp:lineTo x="21176" y="13729"/>
                <wp:lineTo x="10730" y="12552"/>
                <wp:lineTo x="15420" y="11898"/>
                <wp:lineTo x="15704" y="10591"/>
                <wp:lineTo x="21176" y="10329"/>
                <wp:lineTo x="21531" y="8368"/>
                <wp:lineTo x="19542" y="8368"/>
                <wp:lineTo x="21602" y="7453"/>
                <wp:lineTo x="21176" y="7322"/>
                <wp:lineTo x="10730" y="6276"/>
                <wp:lineTo x="17978" y="6276"/>
                <wp:lineTo x="21602" y="5622"/>
                <wp:lineTo x="21673" y="0"/>
                <wp:lineTo x="-142" y="0"/>
              </wp:wrapPolygon>
            </wp:wrapTight>
            <wp:docPr id="103" name="Схема 10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6" r:lo="rId307" r:qs="rId308" r:cs="rId309"/>
              </a:graphicData>
            </a:graphic>
            <wp14:sizeRelH relativeFrom="margin">
              <wp14:pctWidth>0</wp14:pctWidth>
            </wp14:sizeRelH>
            <wp14:sizeRelV relativeFrom="margin">
              <wp14:pctHeight>0</wp14:pctHeight>
            </wp14:sizeRelV>
          </wp:anchor>
        </w:drawing>
      </w:r>
      <w:r>
        <w:br w:type="page"/>
      </w:r>
    </w:p>
    <w:p w14:paraId="24552166" w14:textId="38CC9027" w:rsidR="00E3199B" w:rsidRDefault="0011261A" w:rsidP="004B26A9">
      <w:r>
        <w:rPr>
          <w:noProof/>
        </w:rPr>
        <w:lastRenderedPageBreak/>
        <w:drawing>
          <wp:anchor distT="0" distB="0" distL="114300" distR="114300" simplePos="0" relativeHeight="251767808" behindDoc="0" locked="0" layoutInCell="1" allowOverlap="1" wp14:anchorId="230DB294" wp14:editId="349F302D">
            <wp:simplePos x="0" y="0"/>
            <wp:positionH relativeFrom="column">
              <wp:posOffset>456565</wp:posOffset>
            </wp:positionH>
            <wp:positionV relativeFrom="paragraph">
              <wp:posOffset>-356870</wp:posOffset>
            </wp:positionV>
            <wp:extent cx="5714365" cy="9813290"/>
            <wp:effectExtent l="0" t="38100" r="635" b="16510"/>
            <wp:wrapTight wrapText="bothSides">
              <wp:wrapPolygon edited="0">
                <wp:start x="6625" y="-84"/>
                <wp:lineTo x="5401" y="3983"/>
                <wp:lineTo x="648" y="4067"/>
                <wp:lineTo x="648" y="15514"/>
                <wp:lineTo x="1584" y="16101"/>
                <wp:lineTo x="1008" y="16101"/>
                <wp:lineTo x="648" y="16311"/>
                <wp:lineTo x="648" y="19456"/>
                <wp:lineTo x="72" y="21469"/>
                <wp:lineTo x="72" y="21594"/>
                <wp:lineTo x="13465" y="21594"/>
                <wp:lineTo x="13465" y="21469"/>
                <wp:lineTo x="13033" y="20127"/>
                <wp:lineTo x="17066" y="20127"/>
                <wp:lineTo x="21458" y="19791"/>
                <wp:lineTo x="21530" y="4025"/>
                <wp:lineTo x="8353" y="3983"/>
                <wp:lineTo x="7993" y="3354"/>
                <wp:lineTo x="7777" y="2684"/>
                <wp:lineTo x="10153" y="2684"/>
                <wp:lineTo x="16058" y="2222"/>
                <wp:lineTo x="16130" y="294"/>
                <wp:lineTo x="14834" y="168"/>
                <wp:lineTo x="6985" y="-84"/>
                <wp:lineTo x="6625" y="-84"/>
              </wp:wrapPolygon>
            </wp:wrapTight>
            <wp:docPr id="90" name="Схема 9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1" r:lo="rId312" r:qs="rId313" r:cs="rId314"/>
              </a:graphicData>
            </a:graphic>
            <wp14:sizeRelH relativeFrom="margin">
              <wp14:pctWidth>0</wp14:pctWidth>
            </wp14:sizeRelH>
            <wp14:sizeRelV relativeFrom="margin">
              <wp14:pctHeight>0</wp14:pctHeight>
            </wp14:sizeRelV>
          </wp:anchor>
        </w:drawing>
      </w:r>
    </w:p>
    <w:p w14:paraId="76D8EDB9" w14:textId="77777777" w:rsidR="00E3199B" w:rsidRDefault="00E3199B" w:rsidP="004B26A9"/>
    <w:p w14:paraId="7B24C811" w14:textId="77777777" w:rsidR="00E3199B" w:rsidRDefault="00E3199B" w:rsidP="004B26A9"/>
    <w:p w14:paraId="4D1C29BD" w14:textId="77777777" w:rsidR="00E3199B" w:rsidRDefault="00E3199B" w:rsidP="004B26A9"/>
    <w:p w14:paraId="4C7A1159" w14:textId="358E8051" w:rsidR="00E3199B" w:rsidRDefault="00E3199B" w:rsidP="004B26A9"/>
    <w:p w14:paraId="01F86D6F" w14:textId="3DA49084" w:rsidR="00E3199B" w:rsidRDefault="00E3199B" w:rsidP="004B26A9"/>
    <w:p w14:paraId="328AF698" w14:textId="77777777" w:rsidR="00E3199B" w:rsidRDefault="00E3199B" w:rsidP="004B26A9"/>
    <w:p w14:paraId="1822F2B3" w14:textId="79B1E5DF" w:rsidR="00E3199B" w:rsidRDefault="00E3199B" w:rsidP="004B26A9"/>
    <w:p w14:paraId="0FC58077" w14:textId="2F83E582" w:rsidR="00E3199B" w:rsidRDefault="00E3199B" w:rsidP="004B26A9"/>
    <w:p w14:paraId="26DE1AFE" w14:textId="4CF04AC4" w:rsidR="00E3199B" w:rsidRDefault="00E3199B" w:rsidP="004B26A9"/>
    <w:p w14:paraId="31BE39DF" w14:textId="11A039AD" w:rsidR="00E3199B" w:rsidRDefault="00E3199B" w:rsidP="004B26A9"/>
    <w:p w14:paraId="69BEF14F" w14:textId="3A56E4F8" w:rsidR="00E3199B" w:rsidRDefault="00E3199B" w:rsidP="004B26A9"/>
    <w:p w14:paraId="5D3C409C" w14:textId="77777777" w:rsidR="00E3199B" w:rsidRDefault="00E3199B" w:rsidP="004B26A9"/>
    <w:p w14:paraId="6B878380" w14:textId="1F261639" w:rsidR="00E3199B" w:rsidRDefault="00E3199B" w:rsidP="004B26A9"/>
    <w:p w14:paraId="48CCB5BE" w14:textId="77777777" w:rsidR="00E3199B" w:rsidRDefault="00E3199B" w:rsidP="004B26A9"/>
    <w:p w14:paraId="706517C2" w14:textId="1ACC6D7D" w:rsidR="00E3199B" w:rsidRDefault="00E3199B" w:rsidP="004B26A9"/>
    <w:p w14:paraId="61A8E10B" w14:textId="77777777" w:rsidR="006A0E03" w:rsidRDefault="006A0E03" w:rsidP="004B26A9"/>
    <w:p w14:paraId="26CE3D5D" w14:textId="653D9821" w:rsidR="006A0E03" w:rsidRDefault="006A0E03" w:rsidP="004B26A9"/>
    <w:p w14:paraId="5114CE82" w14:textId="77777777" w:rsidR="006A0E03" w:rsidRDefault="006A0E03" w:rsidP="004B26A9"/>
    <w:p w14:paraId="26433422" w14:textId="25518DDC" w:rsidR="006A0E03" w:rsidRDefault="006A0E03" w:rsidP="004B26A9"/>
    <w:p w14:paraId="7B33CD32" w14:textId="77777777" w:rsidR="006A0E03" w:rsidRDefault="006A0E03" w:rsidP="004B26A9"/>
    <w:p w14:paraId="2A1FE891" w14:textId="285E6D26" w:rsidR="00B671D0" w:rsidRDefault="00B671D0" w:rsidP="004B26A9"/>
    <w:p w14:paraId="2529C092" w14:textId="2520F4D8" w:rsidR="00B671D0" w:rsidRDefault="00B671D0" w:rsidP="004B26A9"/>
    <w:p w14:paraId="4DCD55DD" w14:textId="7B0303B7" w:rsidR="00B671D0" w:rsidRDefault="00B671D0" w:rsidP="004B26A9"/>
    <w:p w14:paraId="1FAE8702" w14:textId="77777777" w:rsidR="006A0E03" w:rsidRDefault="006A0E03" w:rsidP="004B26A9"/>
    <w:p w14:paraId="3B0BBC60" w14:textId="52F60342" w:rsidR="005F2DFF" w:rsidRDefault="005F2DFF" w:rsidP="004B26A9"/>
    <w:p w14:paraId="4C4679BA" w14:textId="11BC975F" w:rsidR="005F2DFF" w:rsidRDefault="005F2DFF" w:rsidP="004B26A9"/>
    <w:p w14:paraId="46B8C004" w14:textId="79EE29A5" w:rsidR="005F2DFF" w:rsidRDefault="005F2DFF" w:rsidP="004B26A9"/>
    <w:p w14:paraId="38AB456D" w14:textId="1B9FCFBD" w:rsidR="005F2DFF" w:rsidRDefault="005F2DFF" w:rsidP="004B26A9"/>
    <w:p w14:paraId="4AF13347" w14:textId="77777777" w:rsidR="005F2DFF" w:rsidRPr="004B26A9" w:rsidRDefault="005F2DFF" w:rsidP="004B26A9"/>
    <w:p w14:paraId="2337DDBA" w14:textId="390CBFC2" w:rsidR="00630201" w:rsidRPr="00C61DED" w:rsidRDefault="003528D8" w:rsidP="00C61DED">
      <w:pPr>
        <w:spacing w:line="360" w:lineRule="auto"/>
        <w:ind w:right="-290" w:firstLine="851"/>
        <w:jc w:val="both"/>
        <w:rPr>
          <w:sz w:val="28"/>
          <w:szCs w:val="28"/>
          <w:lang w:val="uk-UA"/>
        </w:rPr>
      </w:pPr>
      <w:r w:rsidRPr="00C61DED">
        <w:rPr>
          <w:sz w:val="28"/>
          <w:szCs w:val="28"/>
          <w:lang w:val="uk-UA"/>
        </w:rPr>
        <w:lastRenderedPageBreak/>
        <w:t xml:space="preserve">2.3 Вітчизняний механізм реалізації та гарантування конституційного принципу гендерної рівності у різних сферах суспільних відносин </w:t>
      </w:r>
    </w:p>
    <w:p w14:paraId="2C62E87A" w14:textId="58BE11CB" w:rsidR="00630201" w:rsidRPr="00630201" w:rsidRDefault="001909BA" w:rsidP="00630201">
      <w:pPr>
        <w:rPr>
          <w:sz w:val="28"/>
          <w:szCs w:val="28"/>
          <w:lang w:val="uk-UA"/>
        </w:rPr>
      </w:pPr>
      <w:r>
        <w:rPr>
          <w:noProof/>
          <w:sz w:val="28"/>
          <w:szCs w:val="28"/>
        </w:rPr>
        <w:drawing>
          <wp:anchor distT="0" distB="0" distL="114300" distR="114300" simplePos="0" relativeHeight="251707392" behindDoc="0" locked="0" layoutInCell="1" allowOverlap="1" wp14:anchorId="70EC2C2B" wp14:editId="44A9341B">
            <wp:simplePos x="0" y="0"/>
            <wp:positionH relativeFrom="margin">
              <wp:posOffset>3810</wp:posOffset>
            </wp:positionH>
            <wp:positionV relativeFrom="margin">
              <wp:posOffset>746125</wp:posOffset>
            </wp:positionV>
            <wp:extent cx="6396355" cy="4117340"/>
            <wp:effectExtent l="0" t="38100" r="0" b="73660"/>
            <wp:wrapTight wrapText="bothSides">
              <wp:wrapPolygon edited="0">
                <wp:start x="12609" y="-200"/>
                <wp:lineTo x="12480" y="-100"/>
                <wp:lineTo x="12158" y="3098"/>
                <wp:lineTo x="11193" y="6296"/>
                <wp:lineTo x="2573" y="7395"/>
                <wp:lineTo x="2509" y="13891"/>
                <wp:lineTo x="4825" y="14291"/>
                <wp:lineTo x="10936" y="14291"/>
                <wp:lineTo x="12351" y="19088"/>
                <wp:lineTo x="12351" y="20787"/>
                <wp:lineTo x="12544" y="21886"/>
                <wp:lineTo x="18849" y="21886"/>
                <wp:lineTo x="19042" y="20787"/>
                <wp:lineTo x="19106" y="999"/>
                <wp:lineTo x="18913" y="-100"/>
                <wp:lineTo x="18784" y="-200"/>
                <wp:lineTo x="12609" y="-200"/>
              </wp:wrapPolygon>
            </wp:wrapTight>
            <wp:docPr id="70" name="Схема 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6" r:lo="rId317" r:qs="rId318" r:cs="rId319"/>
              </a:graphicData>
            </a:graphic>
            <wp14:sizeRelH relativeFrom="margin">
              <wp14:pctWidth>0</wp14:pctWidth>
            </wp14:sizeRelH>
            <wp14:sizeRelV relativeFrom="margin">
              <wp14:pctHeight>0</wp14:pctHeight>
            </wp14:sizeRelV>
          </wp:anchor>
        </w:drawing>
      </w:r>
    </w:p>
    <w:p w14:paraId="0A44C53E" w14:textId="2C79D3C6" w:rsidR="00630201" w:rsidRPr="00630201" w:rsidRDefault="00630201" w:rsidP="00630201">
      <w:pPr>
        <w:rPr>
          <w:sz w:val="28"/>
          <w:szCs w:val="28"/>
          <w:lang w:val="uk-UA"/>
        </w:rPr>
      </w:pPr>
    </w:p>
    <w:p w14:paraId="0924A289" w14:textId="54F8A194" w:rsidR="00630201" w:rsidRPr="00630201" w:rsidRDefault="00630201" w:rsidP="00630201">
      <w:pPr>
        <w:rPr>
          <w:sz w:val="28"/>
          <w:szCs w:val="28"/>
          <w:lang w:val="uk-UA"/>
        </w:rPr>
      </w:pPr>
    </w:p>
    <w:p w14:paraId="7A25BC21" w14:textId="6E97B81B" w:rsidR="00630201" w:rsidRPr="00630201" w:rsidRDefault="00630201" w:rsidP="00630201">
      <w:pPr>
        <w:rPr>
          <w:sz w:val="28"/>
          <w:szCs w:val="28"/>
          <w:lang w:val="uk-UA"/>
        </w:rPr>
      </w:pPr>
    </w:p>
    <w:p w14:paraId="1E7C5762" w14:textId="14545F73" w:rsidR="00630201" w:rsidRPr="00630201" w:rsidRDefault="00630201" w:rsidP="00630201">
      <w:pPr>
        <w:rPr>
          <w:sz w:val="28"/>
          <w:szCs w:val="28"/>
          <w:lang w:val="uk-UA"/>
        </w:rPr>
      </w:pPr>
    </w:p>
    <w:p w14:paraId="2B08A5FF" w14:textId="2442802D" w:rsidR="00630201" w:rsidRPr="00630201" w:rsidRDefault="00630201" w:rsidP="00630201">
      <w:pPr>
        <w:rPr>
          <w:sz w:val="28"/>
          <w:szCs w:val="28"/>
          <w:lang w:val="uk-UA"/>
        </w:rPr>
      </w:pPr>
    </w:p>
    <w:p w14:paraId="1789C31E" w14:textId="0510BD35" w:rsidR="003528D8" w:rsidRPr="00630201" w:rsidRDefault="003528D8" w:rsidP="00630201">
      <w:pPr>
        <w:tabs>
          <w:tab w:val="left" w:pos="1289"/>
        </w:tabs>
        <w:rPr>
          <w:sz w:val="28"/>
          <w:szCs w:val="28"/>
          <w:lang w:val="uk-UA"/>
        </w:rPr>
      </w:pPr>
    </w:p>
    <w:p w14:paraId="7063EC2E" w14:textId="077AF503" w:rsidR="00BB3D51" w:rsidRDefault="00BB3D51" w:rsidP="004B26A9">
      <w:pPr>
        <w:pStyle w:val="a5"/>
      </w:pPr>
    </w:p>
    <w:p w14:paraId="3E6ACBF7" w14:textId="79102143" w:rsidR="001909BA" w:rsidRDefault="001909BA" w:rsidP="007D4B7D">
      <w:pPr>
        <w:spacing w:line="360" w:lineRule="auto"/>
        <w:ind w:firstLine="851"/>
        <w:jc w:val="both"/>
      </w:pPr>
    </w:p>
    <w:p w14:paraId="70065505" w14:textId="77777777" w:rsidR="001909BA" w:rsidRPr="001909BA" w:rsidRDefault="001909BA" w:rsidP="001909BA"/>
    <w:p w14:paraId="04D61F1F" w14:textId="77777777" w:rsidR="001909BA" w:rsidRPr="001909BA" w:rsidRDefault="001909BA" w:rsidP="001909BA"/>
    <w:p w14:paraId="051198A3" w14:textId="3D3FF1B9" w:rsidR="001909BA" w:rsidRPr="001909BA" w:rsidRDefault="001909BA" w:rsidP="001909BA"/>
    <w:p w14:paraId="5CAE15FA" w14:textId="20A4C0BB" w:rsidR="001909BA" w:rsidRPr="001909BA" w:rsidRDefault="001909BA" w:rsidP="001909BA"/>
    <w:p w14:paraId="6BC437D0" w14:textId="6FDF51C7" w:rsidR="001909BA" w:rsidRPr="001909BA" w:rsidRDefault="001909BA" w:rsidP="001909BA"/>
    <w:p w14:paraId="068D9511" w14:textId="6C23B014" w:rsidR="001909BA" w:rsidRPr="001909BA" w:rsidRDefault="001909BA" w:rsidP="001909BA"/>
    <w:p w14:paraId="0A31D879" w14:textId="740CF719" w:rsidR="001909BA" w:rsidRPr="001909BA" w:rsidRDefault="001909BA" w:rsidP="001909BA"/>
    <w:p w14:paraId="7F165228" w14:textId="72890A7D" w:rsidR="001909BA" w:rsidRPr="001909BA" w:rsidRDefault="001909BA" w:rsidP="001909BA"/>
    <w:p w14:paraId="34704EF5" w14:textId="6E24E820" w:rsidR="001909BA" w:rsidRPr="001909BA" w:rsidRDefault="001909BA" w:rsidP="001909BA"/>
    <w:p w14:paraId="209C4F45" w14:textId="71120974" w:rsidR="001909BA" w:rsidRPr="001909BA" w:rsidRDefault="001909BA" w:rsidP="001909BA"/>
    <w:p w14:paraId="25B55937" w14:textId="51422EFF" w:rsidR="001909BA" w:rsidRPr="001909BA" w:rsidRDefault="001909BA" w:rsidP="001909BA">
      <w:r>
        <w:rPr>
          <w:noProof/>
        </w:rPr>
        <w:drawing>
          <wp:anchor distT="0" distB="0" distL="114300" distR="114300" simplePos="0" relativeHeight="251796480" behindDoc="0" locked="0" layoutInCell="1" allowOverlap="1" wp14:anchorId="02F4C5DF" wp14:editId="79FD955C">
            <wp:simplePos x="0" y="0"/>
            <wp:positionH relativeFrom="column">
              <wp:posOffset>-229235</wp:posOffset>
            </wp:positionH>
            <wp:positionV relativeFrom="paragraph">
              <wp:posOffset>344805</wp:posOffset>
            </wp:positionV>
            <wp:extent cx="6699885" cy="4403725"/>
            <wp:effectExtent l="0" t="0" r="5715" b="0"/>
            <wp:wrapTight wrapText="bothSides">
              <wp:wrapPolygon edited="0">
                <wp:start x="0" y="0"/>
                <wp:lineTo x="0" y="21429"/>
                <wp:lineTo x="21537" y="21429"/>
                <wp:lineTo x="21537" y="0"/>
                <wp:lineTo x="0" y="0"/>
              </wp:wrapPolygon>
            </wp:wrapTight>
            <wp:docPr id="89" name="Изображение 89" descr="../Снимок%20экрана%202020-11-20%20в%2015.4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нимок%20экрана%202020-11-20%20в%2015.45.51.png"/>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699885" cy="4403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D90F08" w14:textId="58FF3286" w:rsidR="00365ACF" w:rsidRPr="00365ACF" w:rsidRDefault="00365ACF" w:rsidP="007D4B7D">
      <w:pPr>
        <w:spacing w:line="360" w:lineRule="auto"/>
        <w:ind w:firstLine="851"/>
        <w:jc w:val="both"/>
      </w:pPr>
      <w:r w:rsidRPr="00365ACF">
        <w:rPr>
          <w:sz w:val="28"/>
        </w:rPr>
        <w:lastRenderedPageBreak/>
        <w:t>Відп</w:t>
      </w:r>
      <w:r w:rsidR="00A51EDE">
        <w:rPr>
          <w:sz w:val="28"/>
        </w:rPr>
        <w:t xml:space="preserve">овідно до </w:t>
      </w:r>
      <w:r w:rsidR="00DB02A4">
        <w:rPr>
          <w:sz w:val="28"/>
        </w:rPr>
        <w:t>наведеного ни</w:t>
      </w:r>
      <w:r w:rsidR="00573A02">
        <w:rPr>
          <w:sz w:val="28"/>
        </w:rPr>
        <w:t xml:space="preserve">жче </w:t>
      </w:r>
      <w:proofErr w:type="gramStart"/>
      <w:r w:rsidR="00A51EDE">
        <w:rPr>
          <w:sz w:val="28"/>
        </w:rPr>
        <w:t>до</w:t>
      </w:r>
      <w:r w:rsidR="00DB02A4">
        <w:rPr>
          <w:sz w:val="28"/>
        </w:rPr>
        <w:t>сл</w:t>
      </w:r>
      <w:proofErr w:type="gramEnd"/>
      <w:r w:rsidR="00DB02A4">
        <w:rPr>
          <w:sz w:val="28"/>
        </w:rPr>
        <w:t>ідження 2019</w:t>
      </w:r>
      <w:r w:rsidRPr="00365ACF">
        <w:rPr>
          <w:sz w:val="28"/>
        </w:rPr>
        <w:t xml:space="preserve"> р., коли запитувалося про власни</w:t>
      </w:r>
      <w:r w:rsidRPr="00365ACF">
        <w:rPr>
          <w:rFonts w:eastAsia="Calibri"/>
          <w:sz w:val="28"/>
        </w:rPr>
        <w:t>й</w:t>
      </w:r>
      <w:r w:rsidRPr="00365ACF">
        <w:rPr>
          <w:sz w:val="28"/>
        </w:rPr>
        <w:t xml:space="preserve"> досвід переживання </w:t>
      </w:r>
      <w:r w:rsidR="00573A02">
        <w:rPr>
          <w:sz w:val="28"/>
        </w:rPr>
        <w:t xml:space="preserve">гендерної </w:t>
      </w:r>
      <w:r w:rsidRPr="00365ACF">
        <w:rPr>
          <w:sz w:val="28"/>
        </w:rPr>
        <w:t>дискримінаці</w:t>
      </w:r>
      <w:r w:rsidRPr="00365ACF">
        <w:rPr>
          <w:rFonts w:eastAsia="Calibri"/>
          <w:sz w:val="28"/>
        </w:rPr>
        <w:t>ї</w:t>
      </w:r>
      <w:r w:rsidRPr="00365ACF">
        <w:rPr>
          <w:sz w:val="28"/>
        </w:rPr>
        <w:t xml:space="preserve"> респондентами </w:t>
      </w:r>
      <w:r w:rsidR="00A51EDE">
        <w:rPr>
          <w:sz w:val="28"/>
        </w:rPr>
        <w:t>(див. Табл. нижче</w:t>
      </w:r>
      <w:r w:rsidRPr="00365ACF">
        <w:rPr>
          <w:sz w:val="28"/>
        </w:rPr>
        <w:t xml:space="preserve">), виявилося, що </w:t>
      </w:r>
      <w:proofErr w:type="gramStart"/>
      <w:r w:rsidRPr="00365ACF">
        <w:rPr>
          <w:sz w:val="28"/>
        </w:rPr>
        <w:t>на</w:t>
      </w:r>
      <w:r w:rsidRPr="00365ACF">
        <w:rPr>
          <w:rFonts w:eastAsia="Calibri"/>
          <w:sz w:val="28"/>
        </w:rPr>
        <w:t>й</w:t>
      </w:r>
      <w:r w:rsidRPr="00365ACF">
        <w:rPr>
          <w:sz w:val="28"/>
        </w:rPr>
        <w:t>б</w:t>
      </w:r>
      <w:proofErr w:type="gramEnd"/>
      <w:r w:rsidRPr="00365ACF">
        <w:rPr>
          <w:sz w:val="28"/>
        </w:rPr>
        <w:t>ільшою мірою на укра</w:t>
      </w:r>
      <w:r w:rsidRPr="00365ACF">
        <w:rPr>
          <w:rFonts w:eastAsia="Calibri"/>
          <w:sz w:val="28"/>
        </w:rPr>
        <w:t>ї</w:t>
      </w:r>
      <w:r w:rsidRPr="00365ACF">
        <w:rPr>
          <w:sz w:val="28"/>
        </w:rPr>
        <w:t>нському ринку праці респонденти зазнавали дискримінаці</w:t>
      </w:r>
      <w:r w:rsidRPr="00365ACF">
        <w:rPr>
          <w:rFonts w:eastAsia="Calibri"/>
          <w:sz w:val="28"/>
        </w:rPr>
        <w:t>ї</w:t>
      </w:r>
      <w:r w:rsidRPr="00365ACF">
        <w:rPr>
          <w:sz w:val="28"/>
        </w:rPr>
        <w:t xml:space="preserve"> при при</w:t>
      </w:r>
      <w:r w:rsidRPr="00365ACF">
        <w:rPr>
          <w:rFonts w:eastAsia="Calibri"/>
          <w:sz w:val="28"/>
        </w:rPr>
        <w:t>й</w:t>
      </w:r>
      <w:r w:rsidR="007D4B7D">
        <w:rPr>
          <w:sz w:val="28"/>
        </w:rPr>
        <w:t>омі на роботу (21,7</w:t>
      </w:r>
      <w:r w:rsidRPr="00365ACF">
        <w:rPr>
          <w:sz w:val="28"/>
        </w:rPr>
        <w:t>%), при просуванні по кар’єрні</w:t>
      </w:r>
      <w:r w:rsidRPr="00365ACF">
        <w:rPr>
          <w:rFonts w:eastAsia="Calibri"/>
          <w:sz w:val="28"/>
        </w:rPr>
        <w:t>й</w:t>
      </w:r>
      <w:r w:rsidR="007D4B7D">
        <w:rPr>
          <w:sz w:val="28"/>
        </w:rPr>
        <w:t xml:space="preserve"> драбині (19%) та в оплаті праці (10</w:t>
      </w:r>
      <w:r w:rsidRPr="00365ACF">
        <w:rPr>
          <w:sz w:val="28"/>
        </w:rPr>
        <w:t xml:space="preserve">%). </w:t>
      </w:r>
    </w:p>
    <w:p w14:paraId="44163F37" w14:textId="5186B37F" w:rsidR="007D4B7D" w:rsidRPr="00DB1E31" w:rsidRDefault="00C80859" w:rsidP="007D4B7D">
      <w:pPr>
        <w:pStyle w:val="a5"/>
        <w:spacing w:line="360" w:lineRule="auto"/>
        <w:rPr>
          <w:bCs/>
          <w:sz w:val="28"/>
        </w:rPr>
      </w:pPr>
      <w:r w:rsidRPr="007D4B7D">
        <w:rPr>
          <w:sz w:val="28"/>
        </w:rPr>
        <w:tab/>
      </w:r>
      <w:r w:rsidR="007D4B7D" w:rsidRPr="00DB1E31">
        <w:rPr>
          <w:bCs/>
          <w:sz w:val="28"/>
        </w:rPr>
        <w:t xml:space="preserve">Чи зазнавали Ви (або </w:t>
      </w:r>
      <w:proofErr w:type="gramStart"/>
      <w:r w:rsidR="007D4B7D" w:rsidRPr="00DB1E31">
        <w:rPr>
          <w:bCs/>
          <w:sz w:val="28"/>
        </w:rPr>
        <w:t>Ваш</w:t>
      </w:r>
      <w:proofErr w:type="gramEnd"/>
      <w:r w:rsidR="007D4B7D" w:rsidRPr="00DB1E31">
        <w:rPr>
          <w:bCs/>
          <w:sz w:val="28"/>
        </w:rPr>
        <w:t>і друзі) дискримінаці</w:t>
      </w:r>
      <w:r w:rsidR="007D4B7D" w:rsidRPr="00DB1E31">
        <w:rPr>
          <w:rFonts w:eastAsia="Calibri"/>
          <w:bCs/>
          <w:sz w:val="28"/>
        </w:rPr>
        <w:t>ї</w:t>
      </w:r>
      <w:r w:rsidR="00AE6B64" w:rsidRPr="00DB1E31">
        <w:rPr>
          <w:bCs/>
          <w:sz w:val="28"/>
        </w:rPr>
        <w:t xml:space="preserve"> за гендерним принципом</w:t>
      </w:r>
      <w:r w:rsidR="00107068" w:rsidRPr="00DB1E31">
        <w:rPr>
          <w:bCs/>
          <w:sz w:val="28"/>
        </w:rPr>
        <w:t>? 2019</w:t>
      </w:r>
      <w:r w:rsidR="007D4B7D" w:rsidRPr="00DB1E31">
        <w:rPr>
          <w:bCs/>
          <w:sz w:val="28"/>
        </w:rPr>
        <w:t xml:space="preserve"> р., (%) </w:t>
      </w:r>
    </w:p>
    <w:tbl>
      <w:tblPr>
        <w:tblW w:w="9202" w:type="dxa"/>
        <w:tblCellMar>
          <w:top w:w="15" w:type="dxa"/>
          <w:left w:w="15" w:type="dxa"/>
          <w:bottom w:w="15" w:type="dxa"/>
          <w:right w:w="15" w:type="dxa"/>
        </w:tblCellMar>
        <w:tblLook w:val="04A0" w:firstRow="1" w:lastRow="0" w:firstColumn="1" w:lastColumn="0" w:noHBand="0" w:noVBand="1"/>
      </w:tblPr>
      <w:tblGrid>
        <w:gridCol w:w="6901"/>
        <w:gridCol w:w="1264"/>
        <w:gridCol w:w="1037"/>
      </w:tblGrid>
      <w:tr w:rsidR="00387B82" w:rsidRPr="007D4B7D" w14:paraId="3F3D4A43" w14:textId="77777777" w:rsidTr="009D75A5">
        <w:trPr>
          <w:trHeight w:val="688"/>
        </w:trPr>
        <w:tc>
          <w:tcPr>
            <w:tcW w:w="0" w:type="auto"/>
            <w:tcBorders>
              <w:top w:val="single" w:sz="4" w:space="0" w:color="000000"/>
              <w:left w:val="single" w:sz="4" w:space="0" w:color="000000"/>
              <w:bottom w:val="single" w:sz="4" w:space="0" w:color="000000"/>
              <w:right w:val="single" w:sz="4" w:space="0" w:color="000000"/>
            </w:tcBorders>
            <w:shd w:val="clear" w:color="auto" w:fill="FEFAC9" w:themeFill="background2"/>
            <w:vAlign w:val="center"/>
            <w:hideMark/>
          </w:tcPr>
          <w:p w14:paraId="70811B2C" w14:textId="1821E91C" w:rsidR="007D4B7D" w:rsidRPr="007D4B7D" w:rsidRDefault="007D4B7D" w:rsidP="00387B82">
            <w:pPr>
              <w:pStyle w:val="a5"/>
              <w:spacing w:line="360" w:lineRule="auto"/>
              <w:jc w:val="center"/>
              <w:rPr>
                <w:sz w:val="28"/>
              </w:rPr>
            </w:pPr>
            <w:r w:rsidRPr="007D4B7D">
              <w:rPr>
                <w:b/>
                <w:bCs/>
                <w:sz w:val="28"/>
              </w:rPr>
              <w:t xml:space="preserve">Сфера </w:t>
            </w:r>
            <w:r w:rsidR="00DB02A4">
              <w:rPr>
                <w:b/>
                <w:bCs/>
                <w:sz w:val="28"/>
              </w:rPr>
              <w:t>суспільних відносин</w:t>
            </w:r>
          </w:p>
        </w:tc>
        <w:tc>
          <w:tcPr>
            <w:tcW w:w="1264" w:type="dxa"/>
            <w:tcBorders>
              <w:top w:val="single" w:sz="4" w:space="0" w:color="000000"/>
              <w:left w:val="single" w:sz="4" w:space="0" w:color="000000"/>
              <w:bottom w:val="single" w:sz="4" w:space="0" w:color="000000"/>
              <w:right w:val="single" w:sz="4" w:space="0" w:color="000000"/>
            </w:tcBorders>
            <w:shd w:val="clear" w:color="auto" w:fill="ECF0E9" w:themeFill="accent1" w:themeFillTint="33"/>
            <w:vAlign w:val="center"/>
            <w:hideMark/>
          </w:tcPr>
          <w:p w14:paraId="23FC4878" w14:textId="1047E31D" w:rsidR="007D4B7D" w:rsidRPr="007D4B7D" w:rsidRDefault="007D4B7D" w:rsidP="00387B82">
            <w:pPr>
              <w:pStyle w:val="a5"/>
              <w:spacing w:line="360" w:lineRule="auto"/>
              <w:jc w:val="center"/>
              <w:rPr>
                <w:sz w:val="28"/>
              </w:rPr>
            </w:pPr>
            <w:r w:rsidRPr="007D4B7D">
              <w:rPr>
                <w:b/>
                <w:bCs/>
                <w:sz w:val="28"/>
              </w:rPr>
              <w:t>Так</w:t>
            </w:r>
          </w:p>
        </w:tc>
        <w:tc>
          <w:tcPr>
            <w:tcW w:w="1037" w:type="dxa"/>
            <w:tcBorders>
              <w:top w:val="single" w:sz="4" w:space="0" w:color="000000"/>
              <w:left w:val="single" w:sz="4" w:space="0" w:color="000000"/>
              <w:bottom w:val="single" w:sz="4" w:space="0" w:color="000000"/>
              <w:right w:val="single" w:sz="4" w:space="0" w:color="000000"/>
            </w:tcBorders>
            <w:shd w:val="clear" w:color="auto" w:fill="FF0000"/>
            <w:vAlign w:val="center"/>
            <w:hideMark/>
          </w:tcPr>
          <w:p w14:paraId="2074E336" w14:textId="30E08855" w:rsidR="007D4B7D" w:rsidRPr="007D4B7D" w:rsidRDefault="007D4B7D" w:rsidP="00387B82">
            <w:pPr>
              <w:pStyle w:val="a5"/>
              <w:spacing w:line="360" w:lineRule="auto"/>
              <w:jc w:val="center"/>
              <w:rPr>
                <w:sz w:val="28"/>
              </w:rPr>
            </w:pPr>
            <w:r w:rsidRPr="007D4B7D">
              <w:rPr>
                <w:b/>
                <w:bCs/>
                <w:sz w:val="28"/>
              </w:rPr>
              <w:t>Ні</w:t>
            </w:r>
          </w:p>
        </w:tc>
      </w:tr>
      <w:tr w:rsidR="00387B82" w:rsidRPr="007D4B7D" w14:paraId="486A9F96" w14:textId="77777777" w:rsidTr="00DB1E31">
        <w:trPr>
          <w:trHeight w:val="953"/>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D56B64C" w14:textId="30DAF295" w:rsidR="007D4B7D" w:rsidRPr="007D4B7D" w:rsidRDefault="007D4B7D" w:rsidP="00387B82">
            <w:pPr>
              <w:pStyle w:val="a5"/>
              <w:spacing w:line="360" w:lineRule="auto"/>
              <w:jc w:val="center"/>
              <w:rPr>
                <w:sz w:val="28"/>
              </w:rPr>
            </w:pPr>
            <w:r w:rsidRPr="007D4B7D">
              <w:rPr>
                <w:sz w:val="28"/>
              </w:rPr>
              <w:t>При працевлаштуванні</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729C3FCC" w14:textId="5A98FF77" w:rsidR="007D4B7D" w:rsidRPr="007D4B7D" w:rsidRDefault="007D4B7D" w:rsidP="00387B82">
            <w:pPr>
              <w:pStyle w:val="a5"/>
              <w:spacing w:line="360" w:lineRule="auto"/>
              <w:jc w:val="center"/>
              <w:rPr>
                <w:sz w:val="28"/>
              </w:rPr>
            </w:pPr>
            <w:r w:rsidRPr="007D4B7D">
              <w:rPr>
                <w:sz w:val="28"/>
              </w:rPr>
              <w:t>21,7%</w:t>
            </w:r>
          </w:p>
        </w:tc>
        <w:tc>
          <w:tcPr>
            <w:tcW w:w="1037" w:type="dxa"/>
            <w:tcBorders>
              <w:top w:val="single" w:sz="4" w:space="0" w:color="000000"/>
              <w:left w:val="single" w:sz="4" w:space="0" w:color="000000"/>
              <w:bottom w:val="single" w:sz="4" w:space="0" w:color="000000"/>
              <w:right w:val="single" w:sz="4" w:space="0" w:color="000000"/>
            </w:tcBorders>
            <w:vAlign w:val="center"/>
            <w:hideMark/>
          </w:tcPr>
          <w:p w14:paraId="6F486C2B" w14:textId="3A8D610E" w:rsidR="007D4B7D" w:rsidRPr="007D4B7D" w:rsidRDefault="007D4B7D" w:rsidP="00387B82">
            <w:pPr>
              <w:pStyle w:val="a5"/>
              <w:spacing w:line="360" w:lineRule="auto"/>
              <w:jc w:val="center"/>
              <w:rPr>
                <w:sz w:val="28"/>
              </w:rPr>
            </w:pPr>
            <w:r w:rsidRPr="007D4B7D">
              <w:rPr>
                <w:sz w:val="28"/>
              </w:rPr>
              <w:t>78,3%</w:t>
            </w:r>
          </w:p>
        </w:tc>
      </w:tr>
      <w:tr w:rsidR="00387B82" w:rsidRPr="007D4B7D" w14:paraId="2F289521" w14:textId="77777777" w:rsidTr="00DB1E31">
        <w:trPr>
          <w:trHeight w:val="99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D7921F9" w14:textId="5CD13458" w:rsidR="007D4B7D" w:rsidRPr="007D4B7D" w:rsidRDefault="007D4B7D" w:rsidP="00387B82">
            <w:pPr>
              <w:pStyle w:val="a5"/>
              <w:spacing w:line="360" w:lineRule="auto"/>
              <w:jc w:val="center"/>
              <w:rPr>
                <w:sz w:val="28"/>
              </w:rPr>
            </w:pPr>
            <w:proofErr w:type="gramStart"/>
            <w:r w:rsidRPr="007D4B7D">
              <w:rPr>
                <w:sz w:val="28"/>
              </w:rPr>
              <w:t>В</w:t>
            </w:r>
            <w:proofErr w:type="gramEnd"/>
            <w:r w:rsidRPr="007D4B7D">
              <w:rPr>
                <w:sz w:val="28"/>
              </w:rPr>
              <w:t xml:space="preserve"> оплаті праці</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6B19172F" w14:textId="60D20123" w:rsidR="007D4B7D" w:rsidRPr="007D4B7D" w:rsidRDefault="007D4B7D" w:rsidP="00387B82">
            <w:pPr>
              <w:pStyle w:val="a5"/>
              <w:spacing w:line="360" w:lineRule="auto"/>
              <w:jc w:val="center"/>
              <w:rPr>
                <w:sz w:val="28"/>
              </w:rPr>
            </w:pPr>
            <w:r w:rsidRPr="007D4B7D">
              <w:rPr>
                <w:sz w:val="28"/>
              </w:rPr>
              <w:t>10%</w:t>
            </w:r>
          </w:p>
        </w:tc>
        <w:tc>
          <w:tcPr>
            <w:tcW w:w="1037" w:type="dxa"/>
            <w:tcBorders>
              <w:top w:val="single" w:sz="4" w:space="0" w:color="000000"/>
              <w:left w:val="single" w:sz="4" w:space="0" w:color="000000"/>
              <w:bottom w:val="single" w:sz="4" w:space="0" w:color="000000"/>
              <w:right w:val="single" w:sz="4" w:space="0" w:color="000000"/>
            </w:tcBorders>
            <w:vAlign w:val="center"/>
            <w:hideMark/>
          </w:tcPr>
          <w:p w14:paraId="3C9B5C16" w14:textId="73828E81" w:rsidR="007D4B7D" w:rsidRPr="007D4B7D" w:rsidRDefault="007D4B7D" w:rsidP="00387B82">
            <w:pPr>
              <w:pStyle w:val="a5"/>
              <w:spacing w:line="360" w:lineRule="auto"/>
              <w:jc w:val="center"/>
              <w:rPr>
                <w:sz w:val="28"/>
              </w:rPr>
            </w:pPr>
            <w:r w:rsidRPr="007D4B7D">
              <w:rPr>
                <w:sz w:val="28"/>
              </w:rPr>
              <w:t>90%</w:t>
            </w:r>
          </w:p>
        </w:tc>
      </w:tr>
      <w:tr w:rsidR="00387B82" w:rsidRPr="007D4B7D" w14:paraId="33E514D4" w14:textId="77777777" w:rsidTr="00DB1E31">
        <w:trPr>
          <w:trHeight w:val="869"/>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2EDE45C" w14:textId="72A1CF31" w:rsidR="007D4B7D" w:rsidRPr="007D4B7D" w:rsidRDefault="007D4B7D" w:rsidP="00387B82">
            <w:pPr>
              <w:pStyle w:val="a5"/>
              <w:spacing w:line="360" w:lineRule="auto"/>
              <w:jc w:val="center"/>
              <w:rPr>
                <w:sz w:val="28"/>
              </w:rPr>
            </w:pPr>
            <w:r w:rsidRPr="007D4B7D">
              <w:rPr>
                <w:sz w:val="28"/>
              </w:rPr>
              <w:t xml:space="preserve">При просуванні </w:t>
            </w:r>
            <w:proofErr w:type="gramStart"/>
            <w:r w:rsidRPr="007D4B7D">
              <w:rPr>
                <w:sz w:val="28"/>
              </w:rPr>
              <w:t>по</w:t>
            </w:r>
            <w:proofErr w:type="gramEnd"/>
            <w:r w:rsidRPr="007D4B7D">
              <w:rPr>
                <w:sz w:val="28"/>
              </w:rPr>
              <w:t xml:space="preserve"> кар’єрні</w:t>
            </w:r>
            <w:r w:rsidRPr="007D4B7D">
              <w:rPr>
                <w:rFonts w:eastAsia="Calibri"/>
                <w:sz w:val="28"/>
              </w:rPr>
              <w:t>й</w:t>
            </w:r>
            <w:r w:rsidRPr="007D4B7D">
              <w:rPr>
                <w:sz w:val="28"/>
              </w:rPr>
              <w:t xml:space="preserve"> драбині</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3B5E814D" w14:textId="44966D08" w:rsidR="007D4B7D" w:rsidRPr="007D4B7D" w:rsidRDefault="007D4B7D" w:rsidP="00387B82">
            <w:pPr>
              <w:pStyle w:val="a5"/>
              <w:spacing w:line="360" w:lineRule="auto"/>
              <w:jc w:val="center"/>
              <w:rPr>
                <w:sz w:val="28"/>
              </w:rPr>
            </w:pPr>
            <w:r w:rsidRPr="007D4B7D">
              <w:rPr>
                <w:sz w:val="28"/>
              </w:rPr>
              <w:t>19%</w:t>
            </w:r>
          </w:p>
        </w:tc>
        <w:tc>
          <w:tcPr>
            <w:tcW w:w="1037" w:type="dxa"/>
            <w:tcBorders>
              <w:top w:val="single" w:sz="4" w:space="0" w:color="000000"/>
              <w:left w:val="single" w:sz="4" w:space="0" w:color="000000"/>
              <w:bottom w:val="single" w:sz="4" w:space="0" w:color="000000"/>
              <w:right w:val="single" w:sz="4" w:space="0" w:color="000000"/>
            </w:tcBorders>
            <w:vAlign w:val="center"/>
            <w:hideMark/>
          </w:tcPr>
          <w:p w14:paraId="339345AF" w14:textId="59E1AAD7" w:rsidR="007D4B7D" w:rsidRPr="007D4B7D" w:rsidRDefault="007D4B7D" w:rsidP="00387B82">
            <w:pPr>
              <w:pStyle w:val="a5"/>
              <w:spacing w:line="360" w:lineRule="auto"/>
              <w:jc w:val="center"/>
              <w:rPr>
                <w:sz w:val="28"/>
              </w:rPr>
            </w:pPr>
            <w:r w:rsidRPr="007D4B7D">
              <w:rPr>
                <w:sz w:val="28"/>
              </w:rPr>
              <w:t>81%</w:t>
            </w:r>
          </w:p>
        </w:tc>
      </w:tr>
      <w:tr w:rsidR="00387B82" w:rsidRPr="007D4B7D" w14:paraId="7FA1925A" w14:textId="77777777" w:rsidTr="00DB1E31">
        <w:trPr>
          <w:trHeight w:val="75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65CE314" w14:textId="4163D944" w:rsidR="007D4B7D" w:rsidRPr="007D4B7D" w:rsidRDefault="007D4B7D" w:rsidP="00387B82">
            <w:pPr>
              <w:pStyle w:val="a5"/>
              <w:spacing w:line="360" w:lineRule="auto"/>
              <w:jc w:val="center"/>
              <w:rPr>
                <w:sz w:val="28"/>
              </w:rPr>
            </w:pPr>
            <w:r w:rsidRPr="007D4B7D">
              <w:rPr>
                <w:sz w:val="28"/>
              </w:rPr>
              <w:t>При відкритті власного бізнесу</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64805CD7" w14:textId="2E92D368" w:rsidR="007D4B7D" w:rsidRPr="007D4B7D" w:rsidRDefault="007D4B7D" w:rsidP="00387B82">
            <w:pPr>
              <w:pStyle w:val="a5"/>
              <w:spacing w:line="360" w:lineRule="auto"/>
              <w:jc w:val="center"/>
              <w:rPr>
                <w:sz w:val="28"/>
              </w:rPr>
            </w:pPr>
            <w:r w:rsidRPr="007D4B7D">
              <w:rPr>
                <w:sz w:val="28"/>
              </w:rPr>
              <w:t>3,6%</w:t>
            </w:r>
          </w:p>
        </w:tc>
        <w:tc>
          <w:tcPr>
            <w:tcW w:w="1037" w:type="dxa"/>
            <w:tcBorders>
              <w:top w:val="single" w:sz="4" w:space="0" w:color="000000"/>
              <w:left w:val="single" w:sz="4" w:space="0" w:color="000000"/>
              <w:bottom w:val="single" w:sz="4" w:space="0" w:color="000000"/>
              <w:right w:val="single" w:sz="4" w:space="0" w:color="000000"/>
            </w:tcBorders>
            <w:vAlign w:val="center"/>
            <w:hideMark/>
          </w:tcPr>
          <w:p w14:paraId="2B769792" w14:textId="51C4FE1E" w:rsidR="007D4B7D" w:rsidRPr="007D4B7D" w:rsidRDefault="007D4B7D" w:rsidP="00387B82">
            <w:pPr>
              <w:pStyle w:val="a5"/>
              <w:spacing w:line="360" w:lineRule="auto"/>
              <w:jc w:val="center"/>
              <w:rPr>
                <w:sz w:val="28"/>
              </w:rPr>
            </w:pPr>
            <w:r w:rsidRPr="007D4B7D">
              <w:rPr>
                <w:sz w:val="28"/>
              </w:rPr>
              <w:t>96,4%</w:t>
            </w:r>
          </w:p>
        </w:tc>
      </w:tr>
      <w:tr w:rsidR="00387B82" w:rsidRPr="007D4B7D" w14:paraId="51EEF1CF" w14:textId="77777777" w:rsidTr="00DB1E31">
        <w:trPr>
          <w:trHeight w:val="841"/>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478907C" w14:textId="0D55ADBA" w:rsidR="007D4B7D" w:rsidRPr="007D4B7D" w:rsidRDefault="007D4B7D" w:rsidP="00387B82">
            <w:pPr>
              <w:pStyle w:val="a5"/>
              <w:spacing w:line="360" w:lineRule="auto"/>
              <w:jc w:val="center"/>
              <w:rPr>
                <w:sz w:val="28"/>
              </w:rPr>
            </w:pPr>
            <w:r w:rsidRPr="007D4B7D">
              <w:rPr>
                <w:sz w:val="28"/>
              </w:rPr>
              <w:t>В балотуванні на депутатську посаду у ВР</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504BE6BF" w14:textId="2AF67078" w:rsidR="007D4B7D" w:rsidRPr="007D4B7D" w:rsidRDefault="007D4B7D" w:rsidP="00387B82">
            <w:pPr>
              <w:pStyle w:val="a5"/>
              <w:spacing w:line="360" w:lineRule="auto"/>
              <w:jc w:val="center"/>
              <w:rPr>
                <w:sz w:val="28"/>
              </w:rPr>
            </w:pPr>
            <w:r w:rsidRPr="007D4B7D">
              <w:rPr>
                <w:sz w:val="28"/>
              </w:rPr>
              <w:t>1,8%</w:t>
            </w:r>
          </w:p>
        </w:tc>
        <w:tc>
          <w:tcPr>
            <w:tcW w:w="1037" w:type="dxa"/>
            <w:tcBorders>
              <w:top w:val="single" w:sz="4" w:space="0" w:color="000000"/>
              <w:left w:val="single" w:sz="4" w:space="0" w:color="000000"/>
              <w:bottom w:val="single" w:sz="4" w:space="0" w:color="000000"/>
              <w:right w:val="single" w:sz="4" w:space="0" w:color="000000"/>
            </w:tcBorders>
            <w:vAlign w:val="center"/>
            <w:hideMark/>
          </w:tcPr>
          <w:p w14:paraId="0AE0176A" w14:textId="4B457267" w:rsidR="007D4B7D" w:rsidRPr="007D4B7D" w:rsidRDefault="007D4B7D" w:rsidP="00387B82">
            <w:pPr>
              <w:pStyle w:val="a5"/>
              <w:spacing w:line="360" w:lineRule="auto"/>
              <w:jc w:val="center"/>
              <w:rPr>
                <w:sz w:val="28"/>
              </w:rPr>
            </w:pPr>
            <w:r w:rsidRPr="007D4B7D">
              <w:rPr>
                <w:sz w:val="28"/>
              </w:rPr>
              <w:t>98,2%</w:t>
            </w:r>
          </w:p>
        </w:tc>
      </w:tr>
    </w:tbl>
    <w:p w14:paraId="36191039" w14:textId="77777777" w:rsidR="007D4B7D" w:rsidRPr="007D4B7D" w:rsidRDefault="007D4B7D" w:rsidP="007D4B7D">
      <w:pPr>
        <w:pStyle w:val="a5"/>
        <w:spacing w:line="360" w:lineRule="auto"/>
        <w:rPr>
          <w:sz w:val="28"/>
        </w:rPr>
      </w:pPr>
    </w:p>
    <w:p w14:paraId="2969B23D" w14:textId="3DD3FA9C" w:rsidR="00C80859" w:rsidRDefault="00C80859" w:rsidP="00C80859">
      <w:pPr>
        <w:pStyle w:val="a5"/>
        <w:tabs>
          <w:tab w:val="left" w:pos="3081"/>
        </w:tabs>
      </w:pPr>
    </w:p>
    <w:p w14:paraId="2C3E3263" w14:textId="77777777" w:rsidR="004B26A9" w:rsidRDefault="00BB280E" w:rsidP="004B26A9">
      <w:pPr>
        <w:pStyle w:val="a5"/>
      </w:pPr>
      <w:r w:rsidRPr="00C80859">
        <w:br w:type="page"/>
      </w:r>
      <w:r w:rsidR="00B97265">
        <w:rPr>
          <w:noProof/>
        </w:rPr>
        <w:lastRenderedPageBreak/>
        <w:drawing>
          <wp:anchor distT="0" distB="0" distL="114300" distR="114300" simplePos="0" relativeHeight="251709440" behindDoc="0" locked="0" layoutInCell="1" allowOverlap="1" wp14:anchorId="463CD800" wp14:editId="27A3ABFA">
            <wp:simplePos x="0" y="0"/>
            <wp:positionH relativeFrom="column">
              <wp:posOffset>152400</wp:posOffset>
            </wp:positionH>
            <wp:positionV relativeFrom="paragraph">
              <wp:posOffset>1270</wp:posOffset>
            </wp:positionV>
            <wp:extent cx="5866765" cy="8747760"/>
            <wp:effectExtent l="0" t="0" r="57785" b="0"/>
            <wp:wrapTight wrapText="bothSides">
              <wp:wrapPolygon edited="0">
                <wp:start x="0" y="0"/>
                <wp:lineTo x="0" y="1646"/>
                <wp:lineTo x="10310" y="2258"/>
                <wp:lineTo x="0" y="2399"/>
                <wp:lineTo x="0" y="4469"/>
                <wp:lineTo x="10030" y="4516"/>
                <wp:lineTo x="9539" y="4751"/>
                <wp:lineTo x="10240" y="5268"/>
                <wp:lineTo x="0" y="5456"/>
                <wp:lineTo x="0" y="7902"/>
                <wp:lineTo x="9398" y="8279"/>
                <wp:lineTo x="10450" y="9031"/>
                <wp:lineTo x="0" y="9031"/>
                <wp:lineTo x="0" y="11524"/>
                <wp:lineTo x="9539" y="12042"/>
                <wp:lineTo x="0" y="12700"/>
                <wp:lineTo x="0" y="15476"/>
                <wp:lineTo x="9889" y="15805"/>
                <wp:lineTo x="9188" y="15805"/>
                <wp:lineTo x="9258" y="15899"/>
                <wp:lineTo x="10170" y="16557"/>
                <wp:lineTo x="0" y="16793"/>
                <wp:lineTo x="0" y="18956"/>
                <wp:lineTo x="9960" y="19568"/>
                <wp:lineTo x="0" y="19944"/>
                <wp:lineTo x="0" y="21544"/>
                <wp:lineTo x="21672" y="21544"/>
                <wp:lineTo x="21743" y="19991"/>
                <wp:lineTo x="20901" y="19897"/>
                <wp:lineTo x="11573" y="19568"/>
                <wp:lineTo x="13186" y="19568"/>
                <wp:lineTo x="21672" y="18956"/>
                <wp:lineTo x="21743" y="16793"/>
                <wp:lineTo x="11362" y="16557"/>
                <wp:lineTo x="12274" y="15993"/>
                <wp:lineTo x="12344" y="15805"/>
                <wp:lineTo x="17043" y="15805"/>
                <wp:lineTo x="21743" y="15476"/>
                <wp:lineTo x="21743" y="12700"/>
                <wp:lineTo x="11994" y="12042"/>
                <wp:lineTo x="14799" y="12042"/>
                <wp:lineTo x="21672" y="11524"/>
                <wp:lineTo x="21743" y="9078"/>
                <wp:lineTo x="21322" y="9031"/>
                <wp:lineTo x="11082" y="9031"/>
                <wp:lineTo x="12134" y="8279"/>
                <wp:lineTo x="16693" y="8279"/>
                <wp:lineTo x="21672" y="7902"/>
                <wp:lineTo x="21743" y="5456"/>
                <wp:lineTo x="11292" y="5268"/>
                <wp:lineTo x="11923" y="4986"/>
                <wp:lineTo x="11994" y="4751"/>
                <wp:lineTo x="11503" y="4516"/>
                <wp:lineTo x="21743" y="4469"/>
                <wp:lineTo x="21743" y="2446"/>
                <wp:lineTo x="21322" y="2399"/>
                <wp:lineTo x="12905" y="2258"/>
                <wp:lineTo x="21672" y="1646"/>
                <wp:lineTo x="21672" y="0"/>
                <wp:lineTo x="0" y="0"/>
              </wp:wrapPolygon>
            </wp:wrapTight>
            <wp:docPr id="72" name="Схема 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2" r:lo="rId323" r:qs="rId324" r:cs="rId325"/>
              </a:graphicData>
            </a:graphic>
            <wp14:sizeRelH relativeFrom="margin">
              <wp14:pctWidth>0</wp14:pctWidth>
            </wp14:sizeRelH>
            <wp14:sizeRelV relativeFrom="margin">
              <wp14:pctHeight>0</wp14:pctHeight>
            </wp14:sizeRelV>
          </wp:anchor>
        </w:drawing>
      </w:r>
      <w:r w:rsidR="004B26A9">
        <w:rPr>
          <w:rFonts w:ascii="TimesNewRomanPSMT" w:hAnsi="TimesNewRomanPSMT" w:cs="TimesNewRomanPSMT"/>
        </w:rPr>
        <w:t xml:space="preserve"> </w:t>
      </w:r>
    </w:p>
    <w:p w14:paraId="7BEB1746" w14:textId="60E01BF9" w:rsidR="00BB280E" w:rsidRDefault="00BB280E"/>
    <w:p w14:paraId="607BE719" w14:textId="2241D753" w:rsidR="00BB280E" w:rsidRDefault="00BB280E"/>
    <w:p w14:paraId="189459DD" w14:textId="56BDBCC2" w:rsidR="00772536" w:rsidRDefault="00772536" w:rsidP="00772536">
      <w:pPr>
        <w:spacing w:line="360" w:lineRule="auto"/>
        <w:ind w:firstLine="851"/>
        <w:jc w:val="both"/>
        <w:rPr>
          <w:b/>
          <w:sz w:val="28"/>
          <w:szCs w:val="28"/>
          <w:lang w:val="uk-UA"/>
        </w:rPr>
      </w:pPr>
    </w:p>
    <w:p w14:paraId="147C0249" w14:textId="06F960D6" w:rsidR="00772536" w:rsidRDefault="00772536" w:rsidP="00772536">
      <w:pPr>
        <w:pStyle w:val="a5"/>
        <w:numPr>
          <w:ilvl w:val="0"/>
          <w:numId w:val="4"/>
        </w:numPr>
      </w:pPr>
      <w:r w:rsidRPr="002866C0">
        <w:rPr>
          <w:b/>
        </w:rPr>
        <w:br w:type="page"/>
      </w:r>
    </w:p>
    <w:p w14:paraId="19A35142" w14:textId="1EE9C390" w:rsidR="009859B9" w:rsidRDefault="00DB1E31" w:rsidP="00772536">
      <w:pPr>
        <w:pStyle w:val="a5"/>
        <w:rPr>
          <w:rFonts w:ascii="TimesNewRomanPSMT" w:hAnsi="TimesNewRomanPSMT" w:cs="TimesNewRomanPSMT"/>
        </w:rPr>
      </w:pPr>
      <w:r>
        <w:rPr>
          <w:rFonts w:ascii="TimesNewRomanPSMT" w:hAnsi="TimesNewRomanPSMT" w:cs="TimesNewRomanPSMT"/>
          <w:noProof/>
        </w:rPr>
        <w:lastRenderedPageBreak/>
        <w:drawing>
          <wp:anchor distT="0" distB="0" distL="114300" distR="114300" simplePos="0" relativeHeight="251732992" behindDoc="0" locked="0" layoutInCell="1" allowOverlap="1" wp14:anchorId="422BD45B" wp14:editId="10C5200F">
            <wp:simplePos x="0" y="0"/>
            <wp:positionH relativeFrom="column">
              <wp:posOffset>153035</wp:posOffset>
            </wp:positionH>
            <wp:positionV relativeFrom="paragraph">
              <wp:posOffset>1270</wp:posOffset>
            </wp:positionV>
            <wp:extent cx="6141085" cy="3261360"/>
            <wp:effectExtent l="19050" t="0" r="69215" b="0"/>
            <wp:wrapTight wrapText="bothSides">
              <wp:wrapPolygon edited="0">
                <wp:start x="-67" y="0"/>
                <wp:lineTo x="-67" y="126"/>
                <wp:lineTo x="10855" y="2019"/>
                <wp:lineTo x="5829" y="3533"/>
                <wp:lineTo x="4958" y="4164"/>
                <wp:lineTo x="469" y="5425"/>
                <wp:lineTo x="402" y="6308"/>
                <wp:lineTo x="603" y="7949"/>
                <wp:lineTo x="268" y="8075"/>
                <wp:lineTo x="201" y="10093"/>
                <wp:lineTo x="1005" y="10093"/>
                <wp:lineTo x="268" y="11860"/>
                <wp:lineTo x="268" y="12617"/>
                <wp:lineTo x="6566" y="14131"/>
                <wp:lineTo x="6298" y="14509"/>
                <wp:lineTo x="6298" y="16150"/>
                <wp:lineTo x="5829" y="17664"/>
                <wp:lineTo x="6432" y="18547"/>
                <wp:lineTo x="6298" y="18547"/>
                <wp:lineTo x="6298" y="20187"/>
                <wp:lineTo x="5829" y="21449"/>
                <wp:lineTo x="21709" y="21449"/>
                <wp:lineTo x="21776" y="21196"/>
                <wp:lineTo x="7974" y="20187"/>
                <wp:lineTo x="20235" y="19304"/>
                <wp:lineTo x="20302" y="18294"/>
                <wp:lineTo x="21709" y="17790"/>
                <wp:lineTo x="21709" y="14383"/>
                <wp:lineTo x="21508" y="11734"/>
                <wp:lineTo x="21575" y="11481"/>
                <wp:lineTo x="9180" y="10093"/>
                <wp:lineTo x="18828" y="9336"/>
                <wp:lineTo x="18895" y="8201"/>
                <wp:lineTo x="21709" y="7949"/>
                <wp:lineTo x="21374" y="6056"/>
                <wp:lineTo x="21575" y="4542"/>
                <wp:lineTo x="18627" y="4037"/>
                <wp:lineTo x="21575" y="3785"/>
                <wp:lineTo x="21575" y="3533"/>
                <wp:lineTo x="10855" y="2019"/>
                <wp:lineTo x="21709" y="126"/>
                <wp:lineTo x="21709" y="0"/>
                <wp:lineTo x="-67" y="0"/>
              </wp:wrapPolygon>
            </wp:wrapTight>
            <wp:docPr id="64" name="Схема 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7" r:lo="rId328" r:qs="rId329" r:cs="rId330"/>
              </a:graphicData>
            </a:graphic>
            <wp14:sizeRelH relativeFrom="margin">
              <wp14:pctWidth>0</wp14:pctWidth>
            </wp14:sizeRelH>
            <wp14:sizeRelV relativeFrom="margin">
              <wp14:pctHeight>0</wp14:pctHeight>
            </wp14:sizeRelV>
          </wp:anchor>
        </w:drawing>
      </w:r>
    </w:p>
    <w:p w14:paraId="52AD0BCD" w14:textId="77777777" w:rsidR="0054304D" w:rsidRDefault="0054304D">
      <w:pPr>
        <w:rPr>
          <w:rFonts w:ascii="TimesNewRomanPSMT" w:hAnsi="TimesNewRomanPSMT" w:cs="TimesNewRomanPSMT"/>
        </w:rPr>
      </w:pPr>
    </w:p>
    <w:p w14:paraId="51C93968" w14:textId="6590204C" w:rsidR="0054304D" w:rsidRDefault="0054304D">
      <w:pPr>
        <w:rPr>
          <w:rFonts w:ascii="TimesNewRomanPSMT" w:hAnsi="TimesNewRomanPSMT" w:cs="TimesNewRomanPSMT"/>
        </w:rPr>
      </w:pPr>
      <w:r>
        <w:rPr>
          <w:noProof/>
        </w:rPr>
        <w:drawing>
          <wp:anchor distT="0" distB="0" distL="114300" distR="114300" simplePos="0" relativeHeight="251723776" behindDoc="0" locked="0" layoutInCell="1" allowOverlap="1" wp14:anchorId="79368F15" wp14:editId="27CB3A72">
            <wp:simplePos x="0" y="0"/>
            <wp:positionH relativeFrom="column">
              <wp:posOffset>446405</wp:posOffset>
            </wp:positionH>
            <wp:positionV relativeFrom="paragraph">
              <wp:posOffset>2326640</wp:posOffset>
            </wp:positionV>
            <wp:extent cx="5706745" cy="6338570"/>
            <wp:effectExtent l="57150" t="0" r="65405" b="0"/>
            <wp:wrapTight wrapText="bothSides">
              <wp:wrapPolygon edited="0">
                <wp:start x="4687" y="1623"/>
                <wp:lineTo x="4326" y="1753"/>
                <wp:lineTo x="4326" y="3830"/>
                <wp:lineTo x="577" y="3830"/>
                <wp:lineTo x="577" y="4869"/>
                <wp:lineTo x="937" y="4869"/>
                <wp:lineTo x="937" y="6946"/>
                <wp:lineTo x="144" y="7790"/>
                <wp:lineTo x="-216" y="7985"/>
                <wp:lineTo x="-216" y="11101"/>
                <wp:lineTo x="577" y="11101"/>
                <wp:lineTo x="577" y="13178"/>
                <wp:lineTo x="937" y="13178"/>
                <wp:lineTo x="937" y="14217"/>
                <wp:lineTo x="-144" y="14217"/>
                <wp:lineTo x="-216" y="19280"/>
                <wp:lineTo x="144" y="19410"/>
                <wp:lineTo x="21559" y="19410"/>
                <wp:lineTo x="21775" y="18436"/>
                <wp:lineTo x="21775" y="15255"/>
                <wp:lineTo x="21343" y="14217"/>
                <wp:lineTo x="21487" y="13438"/>
                <wp:lineTo x="20838" y="13243"/>
                <wp:lineTo x="20622" y="13178"/>
                <wp:lineTo x="21415" y="12918"/>
                <wp:lineTo x="21415" y="12139"/>
                <wp:lineTo x="18242" y="11360"/>
                <wp:lineTo x="17089" y="11101"/>
                <wp:lineTo x="20694" y="11101"/>
                <wp:lineTo x="21775" y="10841"/>
                <wp:lineTo x="21775" y="9023"/>
                <wp:lineTo x="21487" y="8050"/>
                <wp:lineTo x="21487" y="5323"/>
                <wp:lineTo x="20982" y="4934"/>
                <wp:lineTo x="21343" y="4674"/>
                <wp:lineTo x="20982" y="4155"/>
                <wp:lineTo x="17233" y="3830"/>
                <wp:lineTo x="17233" y="2791"/>
                <wp:lineTo x="16872" y="1818"/>
                <wp:lineTo x="16872" y="1623"/>
                <wp:lineTo x="4687" y="1623"/>
              </wp:wrapPolygon>
            </wp:wrapTight>
            <wp:docPr id="28" name="Схема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2" r:lo="rId333" r:qs="rId334" r:cs="rId335"/>
              </a:graphicData>
            </a:graphic>
            <wp14:sizeRelH relativeFrom="margin">
              <wp14:pctWidth>0</wp14:pctWidth>
            </wp14:sizeRelH>
            <wp14:sizeRelV relativeFrom="margin">
              <wp14:pctHeight>0</wp14:pctHeight>
            </wp14:sizeRelV>
          </wp:anchor>
        </w:drawing>
      </w:r>
      <w:r>
        <w:rPr>
          <w:rFonts w:ascii="TimesNewRomanPSMT" w:hAnsi="TimesNewRomanPSMT" w:cs="TimesNewRomanPSMT"/>
        </w:rPr>
        <w:br w:type="page"/>
      </w:r>
    </w:p>
    <w:p w14:paraId="708AFEE3" w14:textId="02E9741D" w:rsidR="00855128" w:rsidRDefault="00855128">
      <w:pPr>
        <w:rPr>
          <w:rFonts w:ascii="TimesNewRomanPSMT" w:hAnsi="TimesNewRomanPSMT" w:cs="TimesNewRomanPSMT"/>
        </w:rPr>
      </w:pPr>
      <w:r>
        <w:rPr>
          <w:noProof/>
        </w:rPr>
        <w:lastRenderedPageBreak/>
        <mc:AlternateContent>
          <mc:Choice Requires="wps">
            <w:drawing>
              <wp:anchor distT="0" distB="0" distL="114300" distR="114300" simplePos="0" relativeHeight="251805696" behindDoc="0" locked="0" layoutInCell="1" allowOverlap="1" wp14:anchorId="51181C14" wp14:editId="534F44EB">
                <wp:simplePos x="0" y="0"/>
                <wp:positionH relativeFrom="column">
                  <wp:posOffset>-2016450</wp:posOffset>
                </wp:positionH>
                <wp:positionV relativeFrom="paragraph">
                  <wp:posOffset>7732794</wp:posOffset>
                </wp:positionV>
                <wp:extent cx="10160" cy="478465"/>
                <wp:effectExtent l="76200" t="0" r="66040" b="55245"/>
                <wp:wrapNone/>
                <wp:docPr id="303" name="Прямая со стрелкой 303"/>
                <wp:cNvGraphicFramePr/>
                <a:graphic xmlns:a="http://schemas.openxmlformats.org/drawingml/2006/main">
                  <a:graphicData uri="http://schemas.microsoft.com/office/word/2010/wordprocessingShape">
                    <wps:wsp>
                      <wps:cNvCnPr/>
                      <wps:spPr>
                        <a:xfrm flipH="1">
                          <a:off x="0" y="0"/>
                          <a:ext cx="10160" cy="4784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303" o:spid="_x0000_s1026" type="#_x0000_t32" style="position:absolute;margin-left:-158.8pt;margin-top:608.9pt;width:.8pt;height:37.65pt;flip:x;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4PDAQIAAAwEAAAOAAAAZHJzL2Uyb0RvYy54bWysU0uOEzEQ3SNxB8t70p2ZIYyidGaR4bNA&#10;MOJzAI/bTlv4p7JJJ7uBC8wRuMJsWPDRnKH7RpTdSYMAIYTYlNp2vVf1XlUvzrZGk42AoJyt6HRS&#10;UiIsd7Wy64q+fvXo3iklITJbM+2sqOhOBHq2vHtn0fq5OHKN07UAgiQ2zFtf0SZGPy+KwBthWJg4&#10;Lyw+SgeGRTzCuqiBtchudHFUlrOidVB7cFyEgLfnwyNdZn4pBY/PpQwiEl1R7C3mCDleplgsF2y+&#10;BuYbxfdtsH/owjBlsehIdc4iI29B/UJlFAcXnIwT7kzhpFRcZA2oZlr+pOZlw7zIWtCc4Eebwv+j&#10;5c82F0BUXdHj8pgSywwOqfvQX/XX3dfupr8m/bvuFkP/vr/qPnZfus/dbfeJpGz0rvVhjhQrewH7&#10;U/AXkIzYSjBEauWf4Fpka1As2Wbnd6PzYhsJx8tpOZ3heDi+nDw4PZndT+TFwJLYPIT4WDhD0kdF&#10;QwSm1k1cOWtxxA6GCmzzNMQBeAAksLYpRqb0Q1uTuPMokQG4dl8kvRdJydB7/oo7LQbsCyHRn9Rj&#10;VpE3U6w0kA3DnarfTEcWzEwQqbQeQeWfQfvcBBN5W/8WOGbnis7GEWiUdfC7qnF7aFUO+QfVg9Yk&#10;+9LVuzzJbAeuXB7C/vdIO/3jOcO//8TLbwAAAP//AwBQSwMEFAAGAAgAAAAhAICSw7PiAAAADwEA&#10;AA8AAABkcnMvZG93bnJldi54bWxMj8FOwzAQRO9I/IO1SNxaJ62UtCFOVVWqBBckCuLsxEscNV6X&#10;2G1Svp7tCY478zQ7U24m14sLDqHzpCCdJyCQGm86ahV8vO9nKxAhajK694QKrhhgU93flbowfqQ3&#10;vBxiKziEQqEV2BhPhZShseh0mPsTEntffnA68jm00gx65HDXy0WSZNLpjviD1SfcWWyOh7NT8LxP&#10;cmN/7Or7OF5fP7cvebtb10o9PkzbJxARp/gHw60+V4eKO9X+TCaIXsFsmeYZs+ws0pxXMMNaxgPr&#10;m7ZepiCrUv7fUf0CAAD//wMAUEsBAi0AFAAGAAgAAAAhALaDOJL+AAAA4QEAABMAAAAAAAAAAAAA&#10;AAAAAAAAAFtDb250ZW50X1R5cGVzXS54bWxQSwECLQAUAAYACAAAACEAOP0h/9YAAACUAQAACwAA&#10;AAAAAAAAAAAAAAAvAQAAX3JlbHMvLnJlbHNQSwECLQAUAAYACAAAACEAxYuDwwECAAAMBAAADgAA&#10;AAAAAAAAAAAAAAAuAgAAZHJzL2Uyb0RvYy54bWxQSwECLQAUAAYACAAAACEAgJLDs+IAAAAPAQAA&#10;DwAAAAAAAAAAAAAAAABbBAAAZHJzL2Rvd25yZXYueG1sUEsFBgAAAAAEAAQA8wAAAGoFAAAAAA==&#10;" strokecolor="black [3200]" strokeweight=".5pt">
                <v:stroke endarrow="open" joinstyle="miter"/>
              </v:shape>
            </w:pict>
          </mc:Fallback>
        </mc:AlternateContent>
      </w:r>
      <w:r>
        <w:rPr>
          <w:noProof/>
        </w:rPr>
        <mc:AlternateContent>
          <mc:Choice Requires="wps">
            <w:drawing>
              <wp:anchor distT="0" distB="0" distL="114300" distR="114300" simplePos="0" relativeHeight="251804672" behindDoc="0" locked="0" layoutInCell="1" allowOverlap="1" wp14:anchorId="69ED0482" wp14:editId="20FA4518">
                <wp:simplePos x="0" y="0"/>
                <wp:positionH relativeFrom="column">
                  <wp:posOffset>-4706487</wp:posOffset>
                </wp:positionH>
                <wp:positionV relativeFrom="paragraph">
                  <wp:posOffset>7732794</wp:posOffset>
                </wp:positionV>
                <wp:extent cx="552893" cy="244549"/>
                <wp:effectExtent l="0" t="38100" r="57150" b="22225"/>
                <wp:wrapNone/>
                <wp:docPr id="302" name="Прямая со стрелкой 302"/>
                <wp:cNvGraphicFramePr/>
                <a:graphic xmlns:a="http://schemas.openxmlformats.org/drawingml/2006/main">
                  <a:graphicData uri="http://schemas.microsoft.com/office/word/2010/wordprocessingShape">
                    <wps:wsp>
                      <wps:cNvCnPr/>
                      <wps:spPr>
                        <a:xfrm flipV="1">
                          <a:off x="0" y="0"/>
                          <a:ext cx="552893" cy="24454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302" o:spid="_x0000_s1026" type="#_x0000_t32" style="position:absolute;margin-left:-370.6pt;margin-top:608.9pt;width:43.55pt;height:19.25pt;flip:y;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KkAwIAAA0EAAAOAAAAZHJzL2Uyb0RvYy54bWysU0uOEzEQ3SNxB8t70p1MgmaidGaRATYI&#10;In57T7edtvBPZZNOdgMXmCNwBTYsYEZzhu4bUXYnDeIjIcSm5E+9V/Wey4vznVZky8FLawo6HuWU&#10;cFPaSppNQV+/evzglBIfmKmYsoYXdM89PV/ev7do3JxPbG1VxYEgifHzxhW0DsHNs8yXNdfMj6zj&#10;Bi+FBc0CbmGTVcAaZNcqm+T5w6yxUDmwJfceTy/6S7pM/ELwMjwXwvNAVEGxt5AipHgZY7ZcsPkG&#10;mKtleWiD/UMXmkmDRQeqCxYYeQfyFyotS7DeijAqrc6sELLkSQOqGec/qXlZM8eTFjTHu8Em//9o&#10;y2fbNRBZFfQkn1BimMZHaj92V911e9t+6q5J9769w9B96K7az+1N+7W9a7+QmI3eNc7PkWJl1nDY&#10;ebeGaMROgCZCSfcGxyJZg2LJLjm/H5znu0BKPJzNJqdnJ5SUeDWZTmfTs8ie9TSRzoEPT7jVJC4K&#10;6gMwuanDyhqDb2yhL8G2T33ogUdABCsTY2BSPTIVCXuHGhmAbQ5F4n0WpfTNp1XYK95jX3CBBmGT&#10;fY00mnylgGwZDlX1djywYGaECKnUAMqT9j+CDrkRxtO4/i1wyE4VrQkDUEtj4XdVw+7Yqujzj6p7&#10;rVH2pa326SmTHThz6REO/yMO9Y/7BP/+i5ffAAAA//8DAFBLAwQUAAYACAAAACEAUMMtreQAAAAP&#10;AQAADwAAAGRycy9kb3ducmV2LnhtbEyPwU7DMBBE70j8g7VI3FInoU1KiFNVlSrBBYmCODvxEkeN&#10;7RC7TcrXsz3BcWeeZmfKzWx6dsbRd84KSBYxMLSNU51tBXy876M1MB+kVbJ3FgVc0MOmur0pZaHc&#10;ZN/wfAgtoxDrCylAhzAUnPtGo5F+4Qa05H250chA59hyNcqJwk3P0zjOuJGdpQ9aDrjT2BwPJyPg&#10;eR/nSv/o9fdxurx+bl/ydvdYC3F/N2+fgAWcwx8M1/pUHSrqVLuTVZ71AqJ8maTEkpMmOa0gJspW&#10;ywRYfdVW2QPwquT/d1S/AAAA//8DAFBLAQItABQABgAIAAAAIQC2gziS/gAAAOEBAAATAAAAAAAA&#10;AAAAAAAAAAAAAABbQ29udGVudF9UeXBlc10ueG1sUEsBAi0AFAAGAAgAAAAhADj9If/WAAAAlAEA&#10;AAsAAAAAAAAAAAAAAAAALwEAAF9yZWxzLy5yZWxzUEsBAi0AFAAGAAgAAAAhAD51oqQDAgAADQQA&#10;AA4AAAAAAAAAAAAAAAAALgIAAGRycy9lMm9Eb2MueG1sUEsBAi0AFAAGAAgAAAAhAFDDLa3kAAAA&#10;DwEAAA8AAAAAAAAAAAAAAAAAXQQAAGRycy9kb3ducmV2LnhtbFBLBQYAAAAABAAEAPMAAABuBQAA&#10;AAA=&#10;" strokecolor="black [3200]" strokeweight=".5pt">
                <v:stroke endarrow="open" joinstyle="miter"/>
              </v:shape>
            </w:pict>
          </mc:Fallback>
        </mc:AlternateContent>
      </w:r>
      <w:r>
        <w:rPr>
          <w:noProof/>
        </w:rPr>
        <mc:AlternateContent>
          <mc:Choice Requires="wps">
            <w:drawing>
              <wp:anchor distT="0" distB="0" distL="114300" distR="114300" simplePos="0" relativeHeight="251803648" behindDoc="0" locked="0" layoutInCell="1" allowOverlap="1" wp14:anchorId="379461FB" wp14:editId="30BAB915">
                <wp:simplePos x="0" y="0"/>
                <wp:positionH relativeFrom="column">
                  <wp:posOffset>-5036096</wp:posOffset>
                </wp:positionH>
                <wp:positionV relativeFrom="paragraph">
                  <wp:posOffset>6159175</wp:posOffset>
                </wp:positionV>
                <wp:extent cx="3838353" cy="616688"/>
                <wp:effectExtent l="38100" t="0" r="29210" b="88265"/>
                <wp:wrapNone/>
                <wp:docPr id="301" name="Прямая со стрелкой 301"/>
                <wp:cNvGraphicFramePr/>
                <a:graphic xmlns:a="http://schemas.openxmlformats.org/drawingml/2006/main">
                  <a:graphicData uri="http://schemas.microsoft.com/office/word/2010/wordprocessingShape">
                    <wps:wsp>
                      <wps:cNvCnPr/>
                      <wps:spPr>
                        <a:xfrm flipH="1">
                          <a:off x="0" y="0"/>
                          <a:ext cx="3838353" cy="6166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301" o:spid="_x0000_s1026" type="#_x0000_t32" style="position:absolute;margin-left:-396.55pt;margin-top:484.95pt;width:302.25pt;height:48.55pt;flip:x;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c+HBQIAAA4EAAAOAAAAZHJzL2Uyb0RvYy54bWysU0uOEzEQ3SNxB8t70p2JiKIonVlk+CwQ&#10;jPgcwOO20xb+qWzSyW7gAnMErsCGBR/NGbpvRNmdNIiPhBBqqdS2672q91xene+NJjsBQTlb0emk&#10;pERY7mpltxV99fLhvQUlITJbM+2sqOhBBHq+vntn1fqlOHON07UAgiQ2LFtf0SZGvyyKwBthWJg4&#10;LyweSgeGRVzCtqiBtchudHFWlvOidVB7cFyEgLsXwyFdZ34pBY/PpAwiEl1R7C3mCDlepVisV2y5&#10;BeYbxY9tsH/owjBlsehIdcEiI29A/UJlFAcXnIwT7kzhpFRcZA2oZlr+pOZFw7zIWtCc4Eebwv+j&#10;5U93l0BUXdFZOaXEMoOX1L3vr/ub7mv3ob8h/dvuFkP/rr/uPnZfus/dbfeJpGz0rvVhiRQbewnH&#10;VfCXkIzYSzBEauUf41hka1As2WfnD6PzYh8Jx83ZAr/7M0o4ns2n8/likeiLgSfxeQjxkXCGpJ+K&#10;hghMbZu4cdbiJTsYarDdkxAH4AmQwNqmGJnSD2xN4sGjSAbg2mORdF4kLUP3+S8etBiwz4VEh7DL&#10;oUaeTbHRQHYMp6p+nZ3AVrXFzASRSusRVGbxfwQdcxNM5Hn9W+CYnSs6G0egUdbB76rG/alVOeSf&#10;VA9ak+wrVx/yXWY7cOjyJRwfSJrqH9cZ/v0Zr78BAAD//wMAUEsDBBQABgAIAAAAIQDZDflX4wAA&#10;AA4BAAAPAAAAZHJzL2Rvd25yZXYueG1sTI9RS8MwFIXfhf2HcAe+dUkV2qY2HWMw0BfBTXxOm2tT&#10;1iS1ydbOX2980sfL+Tjnu9V2MQO54uR7ZwWkGwYEbetUbzsB76dDUgDxQVolB2dRwA09bOvVXSVL&#10;5Wb7htdj6Egssb6UAnQIY0mpbzUa6TduRBuzTzcZGeI5dVRNco7lZqAPjGXUyN7GBS1H3Gtsz8eL&#10;EfB8YLnS37r4Os+314/dS97teSPE/XrZPQEJuIQ/GH71ozrU0alxF6s8GQQkOX9MIyuAZ5wDiUiS&#10;FkUGpIkwy3IGtK7o/zfqHwAAAP//AwBQSwECLQAUAAYACAAAACEAtoM4kv4AAADhAQAAEwAAAAAA&#10;AAAAAAAAAAAAAAAAW0NvbnRlbnRfVHlwZXNdLnhtbFBLAQItABQABgAIAAAAIQA4/SH/1gAAAJQB&#10;AAALAAAAAAAAAAAAAAAAAC8BAABfcmVscy8ucmVsc1BLAQItABQABgAIAAAAIQCfDc+HBQIAAA4E&#10;AAAOAAAAAAAAAAAAAAAAAC4CAABkcnMvZTJvRG9jLnhtbFBLAQItABQABgAIAAAAIQDZDflX4wAA&#10;AA4BAAAPAAAAAAAAAAAAAAAAAF8EAABkcnMvZG93bnJldi54bWxQSwUGAAAAAAQABADzAAAAbwUA&#10;AAAA&#10;" strokecolor="black [3200]" strokeweight=".5pt">
                <v:stroke endarrow="open" joinstyle="miter"/>
              </v:shape>
            </w:pict>
          </mc:Fallback>
        </mc:AlternateContent>
      </w:r>
      <w:r>
        <w:rPr>
          <w:noProof/>
        </w:rPr>
        <mc:AlternateContent>
          <mc:Choice Requires="wps">
            <w:drawing>
              <wp:anchor distT="0" distB="0" distL="114300" distR="114300" simplePos="0" relativeHeight="251802624" behindDoc="0" locked="0" layoutInCell="1" allowOverlap="1" wp14:anchorId="72AB55AC" wp14:editId="17B27BAF">
                <wp:simplePos x="0" y="0"/>
                <wp:positionH relativeFrom="column">
                  <wp:posOffset>-1771901</wp:posOffset>
                </wp:positionH>
                <wp:positionV relativeFrom="paragraph">
                  <wp:posOffset>4840738</wp:posOffset>
                </wp:positionV>
                <wp:extent cx="903767" cy="42530"/>
                <wp:effectExtent l="0" t="76200" r="10795" b="72390"/>
                <wp:wrapNone/>
                <wp:docPr id="300" name="Прямая со стрелкой 300"/>
                <wp:cNvGraphicFramePr/>
                <a:graphic xmlns:a="http://schemas.openxmlformats.org/drawingml/2006/main">
                  <a:graphicData uri="http://schemas.microsoft.com/office/word/2010/wordprocessingShape">
                    <wps:wsp>
                      <wps:cNvCnPr/>
                      <wps:spPr>
                        <a:xfrm flipV="1">
                          <a:off x="0" y="0"/>
                          <a:ext cx="903767" cy="425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300" o:spid="_x0000_s1026" type="#_x0000_t32" style="position:absolute;margin-left:-139.5pt;margin-top:381.15pt;width:71.15pt;height:3.35pt;flip:y;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rOEAwIAAAwEAAAOAAAAZHJzL2Uyb0RvYy54bWysU0uOEzEQ3SNxB8t70p0EZqCVziwywAZB&#10;xG/v6bbTFv6pbNLJbuACc4S5AhsWfDRn6L4RZXfSID4SQmxK/tR7Ve+5vDjbaUW2HLy0pqTTSU4J&#10;N5WtpdmU9NXLR3fuU+IDMzVT1vCS7rmnZ8vbtxatK/jMNlbVHAiSGF+0rqRNCK7IMl81XDM/sY4b&#10;vBQWNAu4hU1WA2uRXatslucnWWuhdmAr7j2eng+XdJn4heBVeCaE54GokmJvIUVI8SLGbLlgxQaY&#10;a2R1aIP9QxeaSYNFR6pzFhh5C/IXKi0rsN6KMKmszqwQsuJJA6qZ5j+pedEwx5MWNMe70Sb//2ir&#10;p9s1EFmXdJ6jP4ZpfKTuur/sr7qv3Yf+ivTvuhsM/fv+svvYfek+dzfdJxKz0bvW+QIpVmYNh513&#10;a4hG7ARoIpR0r3EskjUoluyS8/vReb4LpMLDB/n89OSUkgqv7s7uzRN5NrBENgc+POZWk7goqQ/A&#10;5KYJK2sMPrGFoQLbPvEB+0DgERDBysQYmFQPTU3C3qFEBmDbqABz430WlQy9p1XYKz5gn3OB/mCP&#10;Q400mXylgGwZzlT9ZjqyYGaECKnUCMqT9D+CDrkRxtO0/i1wzE4VrQkjUEtj4XdVw+7Yqhjyj6oH&#10;rVH2ha336SWTHThyyZ/D94gz/eM+wb9/4uU3AAAA//8DAFBLAwQUAAYACAAAACEApoIz7eIAAAAN&#10;AQAADwAAAGRycy9kb3ducmV2LnhtbEyPwU7DMBBE70j8g7VI3FKnqRS3IU5VVaoEFyQK4uzESxw1&#10;tkPsNilfz/YEx50Zzb4pt7Pt2QXH0HknYblIgaFrvO5cK+Hj/ZCsgYWonFa9dyjhigG21f1dqQrt&#10;J/eGl2NsGZW4UCgJJsah4Dw0Bq0KCz+gI+/Lj1ZFOseW61FNVG57nqVpzq3qHH0wasC9weZ0PFsJ&#10;z4dUaPNj1t+n6fr6uXsR7X5TS/n4MO+egEWc418YbviEDhUx1f7sdGC9hCQTGxoTJYg8WwGjSLJc&#10;5QJYfZPI41XJ/6+ofgEAAP//AwBQSwECLQAUAAYACAAAACEAtoM4kv4AAADhAQAAEwAAAAAAAAAA&#10;AAAAAAAAAAAAW0NvbnRlbnRfVHlwZXNdLnhtbFBLAQItABQABgAIAAAAIQA4/SH/1gAAAJQBAAAL&#10;AAAAAAAAAAAAAAAAAC8BAABfcmVscy8ucmVsc1BLAQItABQABgAIAAAAIQDZIrOEAwIAAAwEAAAO&#10;AAAAAAAAAAAAAAAAAC4CAABkcnMvZTJvRG9jLnhtbFBLAQItABQABgAIAAAAIQCmgjPt4gAAAA0B&#10;AAAPAAAAAAAAAAAAAAAAAF0EAABkcnMvZG93bnJldi54bWxQSwUGAAAAAAQABADzAAAAbAUAAAAA&#10;" strokecolor="black [3200]" strokeweight=".5pt">
                <v:stroke endarrow="open" joinstyle="miter"/>
              </v:shape>
            </w:pict>
          </mc:Fallback>
        </mc:AlternateContent>
      </w:r>
      <w:r>
        <w:rPr>
          <w:noProof/>
        </w:rPr>
        <mc:AlternateContent>
          <mc:Choice Requires="wps">
            <w:drawing>
              <wp:anchor distT="0" distB="0" distL="114300" distR="114300" simplePos="0" relativeHeight="251801600" behindDoc="0" locked="0" layoutInCell="1" allowOverlap="1" wp14:anchorId="65267179" wp14:editId="262F0B25">
                <wp:simplePos x="0" y="0"/>
                <wp:positionH relativeFrom="column">
                  <wp:posOffset>-3611335</wp:posOffset>
                </wp:positionH>
                <wp:positionV relativeFrom="paragraph">
                  <wp:posOffset>2597268</wp:posOffset>
                </wp:positionV>
                <wp:extent cx="1222745" cy="148856"/>
                <wp:effectExtent l="0" t="0" r="73025" b="99060"/>
                <wp:wrapNone/>
                <wp:docPr id="299" name="Прямая со стрелкой 299"/>
                <wp:cNvGraphicFramePr/>
                <a:graphic xmlns:a="http://schemas.openxmlformats.org/drawingml/2006/main">
                  <a:graphicData uri="http://schemas.microsoft.com/office/word/2010/wordprocessingShape">
                    <wps:wsp>
                      <wps:cNvCnPr/>
                      <wps:spPr>
                        <a:xfrm>
                          <a:off x="0" y="0"/>
                          <a:ext cx="1222745" cy="14885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99" o:spid="_x0000_s1026" type="#_x0000_t32" style="position:absolute;margin-left:-284.35pt;margin-top:204.5pt;width:96.3pt;height:11.7pt;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98H/AEAAAQEAAAOAAAAZHJzL2Uyb0RvYy54bWysU02O0zAU3iNxB8t7miaaGTpV01l0gA2C&#10;ip8DeBy7sXBs69k07W7gAnMErsCGBT+aMyQ34tlpMwgQQojNS2y/73vv+/y8uNg1mmwFeGVNSfPJ&#10;lBJhuK2U2ZT09avHD2aU+MBMxbQ1oqR74enF8v69RevmorC11ZUAgiTGz1tX0joEN88yz2vRMD+x&#10;Thg8lBYaFnAJm6wC1iJ7o7NiOj3LWguVA8uF97h7ORzSZeKXUvDwXEovAtElxd5CipDiVYzZcsHm&#10;G2CuVvzQBvuHLhqmDBYdqS5ZYOQtqF+oGsXBeivDhNsms1IqLpIGVJNPf1LzsmZOJC1ojnejTf7/&#10;0fJn2zUQVZW0OD+nxLAGL6n70F/3N9237mN/Q/p33S2G/n1/3X3qvnZfutvuM4nZ6F3r/BwpVmYN&#10;h5V3a4hG7CQ08YsSyS75vR/9FrtAOG7mRVE8PDmlhONZfjKbnZ5F0uwO7cCHJ8I2JP6U1AdgalOH&#10;lTUGr9ZCnkxn26c+DMAjIJbWJsbAlH5kKhL2DqUxANseisTzLCoYek5/Ya/FgH0hJPoSu0w10kSK&#10;lQayZThL1Zt8ZMHMCJFK6xE0/TPokBthIk3p3wLH7FTRmjACG2Us/K5q2B1blUP+UfWgNcq+stU+&#10;3WCyA0ctXcLhWcRZ/nGd4HePd/kdAAD//wMAUEsDBBQABgAIAAAAIQA5pR8R4QAAAA0BAAAPAAAA&#10;ZHJzL2Rvd25yZXYueG1sTI/BTsMwDIbvSLxDZCRuXdJ1dFtpOk1IHIbEgcEDeI3XFpqkarK1vD3m&#10;BEfbn35/f7mbbS+uNIbOOw3pQoEgV3vTuUbDx/tzsgERIjqDvXek4ZsC7KrbmxIL4yf3RtdjbASH&#10;uFCghjbGoZAy1C1ZDAs/kOPb2Y8WI49jI82IE4fbXi6VyqXFzvGHFgd6aqn+Ol6sBvNicMIwnbtD&#10;v/9Uw+s2Sw9G6/u7ef8IItIc/2D41Wd1qNjp5C/OBNFrSB7yzZpZDSu15VaMJNk6T0GceJUtVyCr&#10;Uv5vUf0AAAD//wMAUEsBAi0AFAAGAAgAAAAhALaDOJL+AAAA4QEAABMAAAAAAAAAAAAAAAAAAAAA&#10;AFtDb250ZW50X1R5cGVzXS54bWxQSwECLQAUAAYACAAAACEAOP0h/9YAAACUAQAACwAAAAAAAAAA&#10;AAAAAAAvAQAAX3JlbHMvLnJlbHNQSwECLQAUAAYACAAAACEAbGPfB/wBAAAEBAAADgAAAAAAAAAA&#10;AAAAAAAuAgAAZHJzL2Uyb0RvYy54bWxQSwECLQAUAAYACAAAACEAOaUfEeEAAAANAQAADwAAAAAA&#10;AAAAAAAAAABWBAAAZHJzL2Rvd25yZXYueG1sUEsFBgAAAAAEAAQA8wAAAGQFAAAAAA==&#10;" strokecolor="black [3200]" strokeweight=".5pt">
                <v:stroke endarrow="open" joinstyle="miter"/>
              </v:shape>
            </w:pict>
          </mc:Fallback>
        </mc:AlternateContent>
      </w:r>
      <w:r>
        <w:rPr>
          <w:noProof/>
        </w:rPr>
        <mc:AlternateContent>
          <mc:Choice Requires="wps">
            <w:drawing>
              <wp:anchor distT="0" distB="0" distL="114300" distR="114300" simplePos="0" relativeHeight="251800576" behindDoc="0" locked="0" layoutInCell="1" allowOverlap="1" wp14:anchorId="5C4CE645" wp14:editId="06B87EDC">
                <wp:simplePos x="0" y="0"/>
                <wp:positionH relativeFrom="column">
                  <wp:posOffset>-3802720</wp:posOffset>
                </wp:positionH>
                <wp:positionV relativeFrom="paragraph">
                  <wp:posOffset>1002222</wp:posOffset>
                </wp:positionV>
                <wp:extent cx="744279" cy="85223"/>
                <wp:effectExtent l="38100" t="19050" r="17780" b="105410"/>
                <wp:wrapNone/>
                <wp:docPr id="298" name="Прямая со стрелкой 298"/>
                <wp:cNvGraphicFramePr/>
                <a:graphic xmlns:a="http://schemas.openxmlformats.org/drawingml/2006/main">
                  <a:graphicData uri="http://schemas.microsoft.com/office/word/2010/wordprocessingShape">
                    <wps:wsp>
                      <wps:cNvCnPr/>
                      <wps:spPr>
                        <a:xfrm flipH="1">
                          <a:off x="0" y="0"/>
                          <a:ext cx="744279" cy="8522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98" o:spid="_x0000_s1026" type="#_x0000_t32" style="position:absolute;margin-left:-299.45pt;margin-top:78.9pt;width:58.6pt;height:6.7pt;flip:x;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chrAwIAAAwEAAAOAAAAZHJzL2Uyb0RvYy54bWysU0uOEzEQ3SNxB8t70kkzMDNROrPI8Fkg&#10;GPE5gMdtpy38U9mkk93ABeYIXIENCz6aM3TfiLI7aRAfCSE2pbZd71W9V9WLs63RZCMgKGcrOptM&#10;KRGWu1rZdUVfvXx454SSEJmtmXZWVHQnAj1b3r61aP1clK5xuhZAkMSGeesr2sTo50UReCMMCxPn&#10;hcVH6cCwiEdYFzWwFtmNLsrp9H7ROqg9OC5CwNvz4ZEuM7+UgsdnUgYRia4o9hZzhBwvUyyWCzZf&#10;A/ON4vs22D90YZiyWHSkOmeRkTegfqEyioMLTsYJd6ZwUiousgZUM5v+pOZFw7zIWtCc4Eebwv+j&#10;5U83F0BUXdHyFEdlmcEhde/7q/66+9p96K9J/7a7wdC/66+6j92X7nN3030iKRu9a32YI8XKXsD+&#10;FPwFJCO2EgyRWvnHuBbZGhRLttn53ei82EbC8fL46Kg8PqWE49PJvbK8m8iLgSWxeQjxkXCGpI+K&#10;hghMrZu4ctbiiB0MFdjmSYgD8ABIYG1TjEzpB7YmcedRIgNw7b5Iei+SkqH3/BV3WgzY50KiP9jj&#10;UCNvplhpIBuGO1W/no0smJkgUmk9gqZZ+h9B+9wEE3lb/xY4ZueKzsYRaJR18LuqcXtoVQ75B9WD&#10;1iT70tW7PMlsB65cHsL+90g7/eM5w7//xMtvAAAA//8DAFBLAwQUAAYACAAAACEASoD3h+IAAAAN&#10;AQAADwAAAGRycy9kb3ducmV2LnhtbEyPzU7DMBCE70i8g7WVuKVOKkp+GqeqKlWCCxIFcXbiJY4a&#10;2yF2m5SnZznR4858mp0pt7Pp2QVH3zkrIFnGwNA2TnW2FfDxfogyYD5Iq2TvLAq4oodtdX9XykK5&#10;yb7h5RhaRiHWF1KADmEoOPeNRiP90g1oyftyo5GBzrHlapQThZuer+L4iRvZWfqg5YB7jc3peDYC&#10;ng9xqvSPzr5P0/X1c/eStvu8FuJhMe82wALO4R+Gv/pUHSrqVLuzVZ71AqJ1nuXEkrNOaQQh0WOW&#10;pMBqktJkBbwq+e2K6hcAAP//AwBQSwECLQAUAAYACAAAACEAtoM4kv4AAADhAQAAEwAAAAAAAAAA&#10;AAAAAAAAAAAAW0NvbnRlbnRfVHlwZXNdLnhtbFBLAQItABQABgAIAAAAIQA4/SH/1gAAAJQBAAAL&#10;AAAAAAAAAAAAAAAAAC8BAABfcmVscy8ucmVsc1BLAQItABQABgAIAAAAIQAgdchrAwIAAAwEAAAO&#10;AAAAAAAAAAAAAAAAAC4CAABkcnMvZTJvRG9jLnhtbFBLAQItABQABgAIAAAAIQBKgPeH4gAAAA0B&#10;AAAPAAAAAAAAAAAAAAAAAF0EAABkcnMvZG93bnJldi54bWxQSwUGAAAAAAQABADzAAAAbAUAAAAA&#10;" strokecolor="black [3200]" strokeweight=".5pt">
                <v:stroke endarrow="open" joinstyle="miter"/>
              </v:shape>
            </w:pict>
          </mc:Fallback>
        </mc:AlternateContent>
      </w:r>
      <w:r>
        <w:rPr>
          <w:noProof/>
        </w:rPr>
        <mc:AlternateContent>
          <mc:Choice Requires="wps">
            <w:drawing>
              <wp:anchor distT="0" distB="0" distL="114300" distR="114300" simplePos="0" relativeHeight="251799552" behindDoc="0" locked="0" layoutInCell="1" allowOverlap="1" wp14:anchorId="1A4E12D9" wp14:editId="2ACE85D5">
                <wp:simplePos x="0" y="0"/>
                <wp:positionH relativeFrom="column">
                  <wp:posOffset>-2016450</wp:posOffset>
                </wp:positionH>
                <wp:positionV relativeFrom="paragraph">
                  <wp:posOffset>555817</wp:posOffset>
                </wp:positionV>
                <wp:extent cx="10633" cy="446567"/>
                <wp:effectExtent l="76200" t="0" r="66040" b="48895"/>
                <wp:wrapNone/>
                <wp:docPr id="297" name="Прямая со стрелкой 297"/>
                <wp:cNvGraphicFramePr/>
                <a:graphic xmlns:a="http://schemas.openxmlformats.org/drawingml/2006/main">
                  <a:graphicData uri="http://schemas.microsoft.com/office/word/2010/wordprocessingShape">
                    <wps:wsp>
                      <wps:cNvCnPr/>
                      <wps:spPr>
                        <a:xfrm>
                          <a:off x="0" y="0"/>
                          <a:ext cx="10633" cy="44656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97" o:spid="_x0000_s1026" type="#_x0000_t32" style="position:absolute;margin-left:-158.8pt;margin-top:43.75pt;width:.85pt;height:35.15pt;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oJ+wEAAAIEAAAOAAAAZHJzL2Uyb0RvYy54bWysU0uOEzEQ3SNxB8t70p3MECBKZxYZYIMg&#10;4nMAj9tOW/inskknu4ELzBG4wmxY8NGcoftGlJ2kBwFCCLGpbtv1XtV7Ls/PtkaTjYCgnK3oeFRS&#10;Iix3tbLrir55/eTeQ0pCZLZm2llR0Z0I9Gxx98689TMxcY3TtQCCJDbMWl/RJkY/K4rAG2FYGDkv&#10;LB5KB4ZFXMK6qIG1yG50MSnLadE6qD04LkLA3fP9IV1kfikFjy+kDCISXVHsLeYIOV6kWCzmbLYG&#10;5hvFD22wf+jCMGWx6EB1ziIj70D9QmUUBxecjCPuTOGkVFxkDahmXP6k5lXDvMha0JzgB5vC/6Pl&#10;zzcrIKqu6OTRA0osM3hJ3cf+sr/qvnXX/RXp33c3GPoP/WX3qfvafeluus8kZaN3rQ8zpFjaFRxW&#10;wa8gGbGVYNIXJZJt9ns3+C22kXDcHJfTkxNKOJ6cnk7vTzNlcYv1EOJT4QxJPxUNEZhaN3HprMWL&#10;dTDOlrPNsxCxOgKPgFRY2xQjU/qxrUnceRTGAFyb+sbcdF6k/vcd57+402KPfSkkupJ6zDXyPIql&#10;BrJhOEn12/HAgpkJIpXWA6j8M+iQm2Aiz+jfAofsXNHZOACNsg5+VzVuj63Kff5R9V5rkn3h6l2+&#10;v2wHDlr25/Ao0iT/uM7w26e7+A4AAP//AwBQSwMEFAAGAAgAAAAhAHNsNZ/fAAAADAEAAA8AAABk&#10;cnMvZG93bnJldi54bWxMj8FOwzAMhu9IvENkJG5bWqauXdd0mpA4DIkDgwfwmqztSJyqydby9pgT&#10;HG1/+v391W52VtzMGHpPCtJlAsJQ43VPrYLPj5dFASJEJI3Wk1HwbQLs6vu7CkvtJ3o3t2NsBYdQ&#10;KFFBF+NQShmazjgMSz8Y4tvZjw4jj2Mr9YgThzsrn5JkLR32xB86HMxzZ5qv49Up0K8aJwzTuT/Y&#10;/SUZ3jar9KCVenyY91sQ0czxD4ZffVaHmp1O/ko6CKtgsUrzNbMKijwDwQRvsg2IE7NZXoCsK/m/&#10;RP0DAAD//wMAUEsBAi0AFAAGAAgAAAAhALaDOJL+AAAA4QEAABMAAAAAAAAAAAAAAAAAAAAAAFtD&#10;b250ZW50X1R5cGVzXS54bWxQSwECLQAUAAYACAAAACEAOP0h/9YAAACUAQAACwAAAAAAAAAAAAAA&#10;AAAvAQAAX3JlbHMvLnJlbHNQSwECLQAUAAYACAAAACEAiiPqCfsBAAACBAAADgAAAAAAAAAAAAAA&#10;AAAuAgAAZHJzL2Uyb0RvYy54bWxQSwECLQAUAAYACAAAACEAc2w1n98AAAAMAQAADwAAAAAAAAAA&#10;AAAAAABVBAAAZHJzL2Rvd25yZXYueG1sUEsFBgAAAAAEAAQA8wAAAGEFAAAAAA==&#10;" strokecolor="black [3200]" strokeweight=".5pt">
                <v:stroke endarrow="open" joinstyle="miter"/>
              </v:shape>
            </w:pict>
          </mc:Fallback>
        </mc:AlternateContent>
      </w:r>
      <w:r>
        <w:rPr>
          <w:noProof/>
        </w:rPr>
        <w:drawing>
          <wp:anchor distT="0" distB="0" distL="114300" distR="114300" simplePos="0" relativeHeight="251710464" behindDoc="0" locked="0" layoutInCell="1" allowOverlap="1" wp14:anchorId="43E66023" wp14:editId="29578651">
            <wp:simplePos x="0" y="0"/>
            <wp:positionH relativeFrom="column">
              <wp:posOffset>-137795</wp:posOffset>
            </wp:positionH>
            <wp:positionV relativeFrom="paragraph">
              <wp:posOffset>-314325</wp:posOffset>
            </wp:positionV>
            <wp:extent cx="5998845" cy="4571365"/>
            <wp:effectExtent l="38100" t="0" r="40005" b="0"/>
            <wp:wrapTight wrapText="bothSides">
              <wp:wrapPolygon edited="0">
                <wp:start x="69" y="1350"/>
                <wp:lineTo x="-137" y="1530"/>
                <wp:lineTo x="-137" y="4681"/>
                <wp:lineTo x="10358" y="5851"/>
                <wp:lineTo x="-137" y="5851"/>
                <wp:lineTo x="-137" y="17012"/>
                <wp:lineTo x="12690" y="17372"/>
                <wp:lineTo x="12690" y="18363"/>
                <wp:lineTo x="13170" y="18633"/>
                <wp:lineTo x="20921" y="18633"/>
                <wp:lineTo x="20990" y="18453"/>
                <wp:lineTo x="21332" y="17462"/>
                <wp:lineTo x="21332" y="13052"/>
                <wp:lineTo x="21675" y="8821"/>
                <wp:lineTo x="21675" y="2970"/>
                <wp:lineTo x="21607" y="1620"/>
                <wp:lineTo x="21607" y="1350"/>
                <wp:lineTo x="69" y="1350"/>
              </wp:wrapPolygon>
            </wp:wrapTight>
            <wp:docPr id="73" name="Схема 7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7" r:lo="rId338" r:qs="rId339" r:cs="rId340"/>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9072" behindDoc="0" locked="0" layoutInCell="1" allowOverlap="1" wp14:anchorId="68DD1578" wp14:editId="7A43CF52">
            <wp:simplePos x="0" y="0"/>
            <wp:positionH relativeFrom="margin">
              <wp:posOffset>-97155</wp:posOffset>
            </wp:positionH>
            <wp:positionV relativeFrom="margin">
              <wp:posOffset>4407535</wp:posOffset>
            </wp:positionV>
            <wp:extent cx="6145530" cy="5368925"/>
            <wp:effectExtent l="57150" t="38100" r="64770" b="136525"/>
            <wp:wrapTight wrapText="bothSides">
              <wp:wrapPolygon edited="0">
                <wp:start x="335" y="-153"/>
                <wp:lineTo x="-201" y="-77"/>
                <wp:lineTo x="-201" y="7281"/>
                <wp:lineTo x="0" y="20770"/>
                <wp:lineTo x="5691" y="20770"/>
                <wp:lineTo x="5691" y="21613"/>
                <wp:lineTo x="7499" y="22073"/>
                <wp:lineTo x="11918" y="22073"/>
                <wp:lineTo x="13458" y="21919"/>
                <wp:lineTo x="14998" y="21306"/>
                <wp:lineTo x="14931" y="15865"/>
                <wp:lineTo x="16873" y="15865"/>
                <wp:lineTo x="21761" y="15022"/>
                <wp:lineTo x="21761" y="1073"/>
                <wp:lineTo x="21560" y="230"/>
                <wp:lineTo x="21426" y="-153"/>
                <wp:lineTo x="335" y="-153"/>
              </wp:wrapPolygon>
            </wp:wrapTight>
            <wp:docPr id="115" name="Схема 1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2" r:lo="rId343" r:qs="rId344" r:cs="rId345"/>
              </a:graphicData>
            </a:graphic>
            <wp14:sizeRelH relativeFrom="margin">
              <wp14:pctWidth>0</wp14:pctWidth>
            </wp14:sizeRelH>
            <wp14:sizeRelV relativeFrom="margin">
              <wp14:pctHeight>0</wp14:pctHeight>
            </wp14:sizeRelV>
          </wp:anchor>
        </w:drawing>
      </w:r>
      <w:r w:rsidR="009859B9">
        <w:rPr>
          <w:rFonts w:ascii="TimesNewRomanPSMT" w:hAnsi="TimesNewRomanPSMT" w:cs="TimesNewRomanPSMT"/>
        </w:rPr>
        <w:br w:type="page"/>
      </w:r>
    </w:p>
    <w:p w14:paraId="3E79F475" w14:textId="5515B243" w:rsidR="00855128" w:rsidRDefault="00855128">
      <w:pPr>
        <w:rPr>
          <w:rFonts w:ascii="TimesNewRomanPSMT" w:hAnsi="TimesNewRomanPSMT" w:cs="TimesNewRomanPSMT"/>
        </w:rPr>
      </w:pPr>
      <w:r>
        <w:rPr>
          <w:noProof/>
        </w:rPr>
        <w:lastRenderedPageBreak/>
        <mc:AlternateContent>
          <mc:Choice Requires="wps">
            <w:drawing>
              <wp:anchor distT="0" distB="0" distL="114300" distR="114300" simplePos="0" relativeHeight="251810816" behindDoc="0" locked="0" layoutInCell="1" allowOverlap="1" wp14:anchorId="3C6493A6" wp14:editId="71D7458A">
                <wp:simplePos x="0" y="0"/>
                <wp:positionH relativeFrom="column">
                  <wp:posOffset>-4767861</wp:posOffset>
                </wp:positionH>
                <wp:positionV relativeFrom="paragraph">
                  <wp:posOffset>3862543</wp:posOffset>
                </wp:positionV>
                <wp:extent cx="457200" cy="21265"/>
                <wp:effectExtent l="38100" t="76200" r="0" b="93345"/>
                <wp:wrapNone/>
                <wp:docPr id="309" name="Прямая со стрелкой 309"/>
                <wp:cNvGraphicFramePr/>
                <a:graphic xmlns:a="http://schemas.openxmlformats.org/drawingml/2006/main">
                  <a:graphicData uri="http://schemas.microsoft.com/office/word/2010/wordprocessingShape">
                    <wps:wsp>
                      <wps:cNvCnPr/>
                      <wps:spPr>
                        <a:xfrm flipH="1" flipV="1">
                          <a:off x="0" y="0"/>
                          <a:ext cx="457200" cy="212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309" o:spid="_x0000_s1026" type="#_x0000_t32" style="position:absolute;margin-left:-375.4pt;margin-top:304.15pt;width:36pt;height:1.65pt;flip:x y;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uN+BQIAABYEAAAOAAAAZHJzL2Uyb0RvYy54bWysU0uOEzEQ3SNxB8t70p3ADBClM4sMnwWC&#10;Eb+9x22nLfxT2aST3cAF5ghzBTYs+GjO0H0jyu6kQXwkhNiUbFe9V/WqyouTrdFkIyAoZys6nZSU&#10;CMtdrey6oq9ePrx1j5IQma2ZdlZUdCcCPVnevLFo/VzMXON0LYAgiQ3z1le0idHPiyLwRhgWJs4L&#10;i07pwLCIV1gXNbAW2Y0uZmV5XLQOag+OixDw9XRw0mXml1Lw+EzKICLRFcXaYraQ7XmyxXLB5mtg&#10;vlF8Xwb7hyoMUxaTjlSnLDLyFtQvVEZxcMHJOOHOFE5KxUXWgGqm5U9qXjTMi6wFmxP82Kbw/2j5&#10;080ZEFVX9HZ5nxLLDA6pu+ov+svua/ehvyT9u+4aTf++v+g+dl+6z91194mkaOxd68McKVb2DPa3&#10;4M8gNWIrwRCplX+Ma0Hz6XU6JR/KJts8g904A7GNhOPjnaO7OFdKOLpm09nxUUpTDHwJ6yHER8IZ&#10;kg4VDRGYWjdx5azFYTsYMrDNkxAH4AGQwNomG5nSD2xN4s6jWAbg2n2S5C+SpkFFPsWdFgP2uZDY&#10;KaxxyJF3VKw0kA3D7arfTEcWjEwQqbQeQWWW/kfQPjbBRN7bvwWO0Tmjs3EEGmUd/C5r3B5KlUP8&#10;QfWgNck+d/UuzzS3A5cvD2H/UdJ2/3jP8O/fefkNAAD//wMAUEsDBBQABgAIAAAAIQCYUzAL4QAA&#10;AA0BAAAPAAAAZHJzL2Rvd25yZXYueG1sTI/LTsMwEEX3SPyDNUjsUju0uFGIU6GKLhGlrZStG0+T&#10;QGxHsduGv2dYleV96M6ZYjXZnl1wDJ13CtKZAIau9qZzjYLDfpNkwELUzujeO1TwgwFW5f1doXPj&#10;r+4TL7vYMBpxIdcK2hiHnPNQt2h1mPkBHWUnP1odSY4NN6O+0rjt+ZMQklvdObrQ6gHXLdbfu7NV&#10;0FeL06KaD4d19R4+3tLNVu6/tko9PkyvL8AiTvFWhj98QoeSmI7+7ExgvYJk+SyIPSqQIpsDo0oi&#10;lxlZR7LSVAIvC/7/i/IXAAD//wMAUEsBAi0AFAAGAAgAAAAhALaDOJL+AAAA4QEAABMAAAAAAAAA&#10;AAAAAAAAAAAAAFtDb250ZW50X1R5cGVzXS54bWxQSwECLQAUAAYACAAAACEAOP0h/9YAAACUAQAA&#10;CwAAAAAAAAAAAAAAAAAvAQAAX3JlbHMvLnJlbHNQSwECLQAUAAYACAAAACEA00LjfgUCAAAWBAAA&#10;DgAAAAAAAAAAAAAAAAAuAgAAZHJzL2Uyb0RvYy54bWxQSwECLQAUAAYACAAAACEAmFMwC+EAAAAN&#10;AQAADwAAAAAAAAAAAAAAAABfBAAAZHJzL2Rvd25yZXYueG1sUEsFBgAAAAAEAAQA8wAAAG0FAAAA&#10;AA==&#10;" strokecolor="black [3200]" strokeweight=".5pt">
                <v:stroke endarrow="open" joinstyle="miter"/>
              </v:shape>
            </w:pict>
          </mc:Fallback>
        </mc:AlternateContent>
      </w:r>
      <w:r>
        <w:rPr>
          <w:noProof/>
        </w:rPr>
        <mc:AlternateContent>
          <mc:Choice Requires="wps">
            <w:drawing>
              <wp:anchor distT="0" distB="0" distL="114300" distR="114300" simplePos="0" relativeHeight="251809792" behindDoc="0" locked="0" layoutInCell="1" allowOverlap="1" wp14:anchorId="27554383" wp14:editId="2DF9ED19">
                <wp:simplePos x="0" y="0"/>
                <wp:positionH relativeFrom="column">
                  <wp:posOffset>-2737042</wp:posOffset>
                </wp:positionH>
                <wp:positionV relativeFrom="paragraph">
                  <wp:posOffset>4383538</wp:posOffset>
                </wp:positionV>
                <wp:extent cx="978195" cy="297712"/>
                <wp:effectExtent l="38100" t="57150" r="12700" b="26670"/>
                <wp:wrapNone/>
                <wp:docPr id="308" name="Прямая со стрелкой 308"/>
                <wp:cNvGraphicFramePr/>
                <a:graphic xmlns:a="http://schemas.openxmlformats.org/drawingml/2006/main">
                  <a:graphicData uri="http://schemas.microsoft.com/office/word/2010/wordprocessingShape">
                    <wps:wsp>
                      <wps:cNvCnPr/>
                      <wps:spPr>
                        <a:xfrm flipH="1" flipV="1">
                          <a:off x="0" y="0"/>
                          <a:ext cx="978195" cy="29771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308" o:spid="_x0000_s1026" type="#_x0000_t32" style="position:absolute;margin-left:-215.5pt;margin-top:345.15pt;width:77pt;height:23.45pt;flip:x y;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kneBwIAABcEAAAOAAAAZHJzL2Uyb0RvYy54bWysU0uOEzEQ3SNxB8t70p0gyCRKZxYZPgsE&#10;EQPsPd122sI/lU062Q1cYI4wV2DDggHNGbpvRNmdNIiPhBCbku2q96peVXlxutOKbDl4aU1Bx6Oc&#10;Em5KW0mzKejrV4/vnVDiAzMVU9bwgu65p6fLu3cWjZvzia2tqjgQJDF+3riC1iG4eZb5suaa+ZF1&#10;3KBTWNAs4BU2WQWsQXatskmeP8waC5UDW3Lv8fWsd9Jl4heCl+GFEJ4HogqKtYVkIdmLaLPlgs03&#10;wFwty0MZ7B+q0EwaTDpQnbHAyDuQv1BpWYL1VoRRaXVmhZAlTxpQzTj/Sc15zRxPWrA53g1t8v+P&#10;tny+XQORVUHv5zgqwzQOqb3uLrur9mv7sbsi3fv2Fk33obtsP7Vf2pv2tv1MYjT2rnF+jhQrs4bD&#10;zbs1xEbsBGgilHRPcS1oOr2Jp+hD2WSXZrAfZsB3gZT4OJuejGcPKCnRNZlNp+NJzJP1hBHswIcn&#10;3GoSDwX1AZjc1GFljcFpW+hTsO0zH3rgERDBykQbmFSPTEXC3qFaBmCbQ5Loz6KoXkY6hb3iPfYl&#10;F9gqLLLPkZaUrxSQLcP1qt6OBxaMjBAhlRpAedL+R9AhNsJ4Wty/BQ7RKaM1YQBqaSz8LmvYHUsV&#10;ffxRda81yr6w1T4NNbUDty8N4fBT4nr/eE/w7/95+Q0AAP//AwBQSwMEFAAGAAgAAAAhAF4cejHj&#10;AAAADQEAAA8AAABkcnMvZG93bnJldi54bWxMj81uwjAQhO+V+g7WVuotOH9K2jQbVKFyrEoBKVcT&#10;L0kgtqPYQPr2dU/lODuj2W/K5awGdqXJ9kYjRIsQGOnGyF63CPvdOngBZp3QUgxGE8IPWVhWjw+l&#10;KKS56W+6bl3LfIm2hUDonBsLzm3TkRJ2YUbS3juaSQnn5dRyOYmbL1cDj8Mw40r02n/oxEirjprz&#10;9qIQhjo9pnUy7lf1p/36iNabbHfaID4/ze9vwBzN7j8Mf/geHSrPdDAXLS0bEII0ifwYh5C9hgkw&#10;HwniPPenA0Ke5DHwquT3K6pfAAAA//8DAFBLAQItABQABgAIAAAAIQC2gziS/gAAAOEBAAATAAAA&#10;AAAAAAAAAAAAAAAAAABbQ29udGVudF9UeXBlc10ueG1sUEsBAi0AFAAGAAgAAAAhADj9If/WAAAA&#10;lAEAAAsAAAAAAAAAAAAAAAAALwEAAF9yZWxzLy5yZWxzUEsBAi0AFAAGAAgAAAAhAAniSd4HAgAA&#10;FwQAAA4AAAAAAAAAAAAAAAAALgIAAGRycy9lMm9Eb2MueG1sUEsBAi0AFAAGAAgAAAAhAF4cejHj&#10;AAAADQEAAA8AAAAAAAAAAAAAAAAAYQQAAGRycy9kb3ducmV2LnhtbFBLBQYAAAAABAAEAPMAAABx&#10;BQAAAAA=&#10;" strokecolor="black [3200]" strokeweight=".5pt">
                <v:stroke endarrow="open" joinstyle="miter"/>
              </v:shape>
            </w:pict>
          </mc:Fallback>
        </mc:AlternateContent>
      </w:r>
      <w:r>
        <w:rPr>
          <w:noProof/>
        </w:rPr>
        <mc:AlternateContent>
          <mc:Choice Requires="wps">
            <w:drawing>
              <wp:anchor distT="0" distB="0" distL="114300" distR="114300" simplePos="0" relativeHeight="251808768" behindDoc="0" locked="0" layoutInCell="1" allowOverlap="1" wp14:anchorId="2A8F831D" wp14:editId="5A4E61CB">
                <wp:simplePos x="0" y="0"/>
                <wp:positionH relativeFrom="column">
                  <wp:posOffset>-1376075</wp:posOffset>
                </wp:positionH>
                <wp:positionV relativeFrom="paragraph">
                  <wp:posOffset>4107091</wp:posOffset>
                </wp:positionV>
                <wp:extent cx="53163" cy="669852"/>
                <wp:effectExtent l="38100" t="0" r="99695" b="54610"/>
                <wp:wrapNone/>
                <wp:docPr id="306" name="Прямая со стрелкой 306"/>
                <wp:cNvGraphicFramePr/>
                <a:graphic xmlns:a="http://schemas.openxmlformats.org/drawingml/2006/main">
                  <a:graphicData uri="http://schemas.microsoft.com/office/word/2010/wordprocessingShape">
                    <wps:wsp>
                      <wps:cNvCnPr/>
                      <wps:spPr>
                        <a:xfrm>
                          <a:off x="0" y="0"/>
                          <a:ext cx="53163" cy="66985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306" o:spid="_x0000_s1026" type="#_x0000_t32" style="position:absolute;margin-left:-108.35pt;margin-top:323.4pt;width:4.2pt;height:52.75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4+8/AEAAAIEAAAOAAAAZHJzL2Uyb0RvYy54bWysU0uOEzEQ3SNxB8t70t2JJhqidGaRATYI&#10;Ij4H8LjttIXbtsomnewGLjBH4ApsWPDRnKH7RpTdSQ/iIyHEprpt13tV77m8vNg3muwEeGVNSYtJ&#10;Tokw3FbKbEv6+tXjB+eU+MBMxbQ1oqQH4enF6v69ZesWYmprqysBBEmMX7SupHUIbpFlnteiYX5i&#10;nTB4KC00LOAStlkFrEX2RmfTPJ9nrYXKgeXCe9y9HA7pKvFLKXh4LqUXgeiSYm8hRUjxKsZstWSL&#10;LTBXK35sg/1DFw1TBouOVJcsMPIW1C9UjeJgvZVhwm2TWSkVF0kDqinyn9S8rJkTSQua491ok/9/&#10;tPzZbgNEVSWd5XNKDGvwkroP/XV/033rPvY3pH/X3WLo3/fX3afua/elu+0+k5iN3rXOL5BibTZw&#10;XHm3gWjEXkITvyiR7JPfh9FvsQ+E4+bZrJjPKOF4Mp8/PD+bRsrsDuvAhyfCNiT+lNQHYGpbh7U1&#10;Bi/WQpEsZ7unPgzAEyAW1ibGwJR+ZCoSDg6FMQDbHovE8yz2P3Sc/sJBiwH7Qkh0BXscaqR5FGsN&#10;ZMdwkqo3xciCmREildYjKE+N/RF0zI0wkWb0b4FjdqpoTRiBjTIWflc17E+tyiH/pHrQGmVf2eqQ&#10;7i/ZgYOWLuH4KOIk/7hO8Lunu/oOAAD//wMAUEsDBBQABgAIAAAAIQAEX5nf4QAAAA0BAAAPAAAA&#10;ZHJzL2Rvd25yZXYueG1sTI/LTsMwEEX3SPyDNUjsUucBaQmZVBUSiyKxoPAB09hNAn5EsduEv2dY&#10;wXI0R/eeW28Xa8RFT2HwDiFbpSC0a70aXIfw8f6cbECESE6R8U4jfOsA2+b6qqZK+dm96cshdoJD&#10;XKgIoY9xrKQMba8thZUftePfyU+WIp9TJ9VEM4dbI/M0LaWlwXFDT6N+6nX7dThbBPWiaKYwn4a9&#10;2X2m4+tDke0V4u3NsnsEEfUS/2D41Wd1aNjp6M9OBWEQkjwr18wilHclj2AkydNNAeKIsL7PC5BN&#10;Lf+vaH4AAAD//wMAUEsBAi0AFAAGAAgAAAAhALaDOJL+AAAA4QEAABMAAAAAAAAAAAAAAAAAAAAA&#10;AFtDb250ZW50X1R5cGVzXS54bWxQSwECLQAUAAYACAAAACEAOP0h/9YAAACUAQAACwAAAAAAAAAA&#10;AAAAAAAvAQAAX3JlbHMvLnJlbHNQSwECLQAUAAYACAAAACEAXXuPvPwBAAACBAAADgAAAAAAAAAA&#10;AAAAAAAuAgAAZHJzL2Uyb0RvYy54bWxQSwECLQAUAAYACAAAACEABF+Z3+EAAAANAQAADwAAAAAA&#10;AAAAAAAAAABWBAAAZHJzL2Rvd25yZXYueG1sUEsFBgAAAAAEAAQA8wAAAGQFAAAAAA==&#10;" strokecolor="black [3200]" strokeweight=".5pt">
                <v:stroke endarrow="open" joinstyle="miter"/>
              </v:shape>
            </w:pict>
          </mc:Fallback>
        </mc:AlternateContent>
      </w:r>
      <w:r>
        <w:rPr>
          <w:noProof/>
        </w:rPr>
        <mc:AlternateContent>
          <mc:Choice Requires="wps">
            <w:drawing>
              <wp:anchor distT="0" distB="0" distL="114300" distR="114300" simplePos="0" relativeHeight="251807744" behindDoc="0" locked="0" layoutInCell="1" allowOverlap="1" wp14:anchorId="7CE7F20E" wp14:editId="6AA59DB1">
                <wp:simplePos x="0" y="0"/>
                <wp:positionH relativeFrom="column">
                  <wp:posOffset>-2492493</wp:posOffset>
                </wp:positionH>
                <wp:positionV relativeFrom="paragraph">
                  <wp:posOffset>1427687</wp:posOffset>
                </wp:positionV>
                <wp:extent cx="659218" cy="0"/>
                <wp:effectExtent l="0" t="76200" r="26670" b="114300"/>
                <wp:wrapNone/>
                <wp:docPr id="305" name="Прямая со стрелкой 305"/>
                <wp:cNvGraphicFramePr/>
                <a:graphic xmlns:a="http://schemas.openxmlformats.org/drawingml/2006/main">
                  <a:graphicData uri="http://schemas.microsoft.com/office/word/2010/wordprocessingShape">
                    <wps:wsp>
                      <wps:cNvCnPr/>
                      <wps:spPr>
                        <a:xfrm>
                          <a:off x="0" y="0"/>
                          <a:ext cx="659218"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305" o:spid="_x0000_s1026" type="#_x0000_t32" style="position:absolute;margin-left:-196.25pt;margin-top:112.4pt;width:51.9pt;height:0;z-index:25180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udb+AEAAP4DAAAOAAAAZHJzL2Uyb0RvYy54bWysU0uOEzEQ3SNxB8t70p2gGUGUziwywAZB&#10;xOcAHredtvBPZZNOdgMXmCNwBTYs+GjO0H2jKbuTHjSAhBCb6rZdr+q95/LibGc02QoIytmKTicl&#10;JcJyVyu7qejbN08fPKIkRGZrpp0VFd2LQM+W9+8tWj8XM9c4XQsgWMSGeesr2sTo50UReCMMCxPn&#10;hcVD6cCwiEvYFDWwFqsbXczK8rRoHdQeHBch4O75cEiXub6UgseXUgYRia4ocos5Qo4XKRbLBZtv&#10;gPlG8QMN9g8sDFMWm46lzllk5D2oX0oZxcEFJ+OEO1M4KRUXWQOqmZZ31LxumBdZC5oT/GhT+H9l&#10;+YvtGoiqK/qwPKHEMoOX1H3qL/ur7kf3ub8i/YfuGkP/sb/svnTfu2/ddfeVpGz0rvVhjiVWdg2H&#10;VfBrSEbsJJj0RYlkl/3ej36LXSQcN09PHs+mOCD8eFTc4jyE+Ew4Q9JPRUMEpjZNXDlr8VIdTLPd&#10;bPs8ROyMwCMgNdU2xciUfmJrEvceRTEA1ybOmJvOi8R9YJv/4l6LAftKSHQE+Q098iyKlQayZThF&#10;9bvpWAUzE0QqrUdQmYn9EXTITTCR5/NvgWN27uhsHIFGWQe/6xp3R6pyyD+qHrQm2Reu3ue7y3bg&#10;kGV/Dg8iTfHP6wy/fbbLGwAAAP//AwBQSwMEFAAGAAgAAAAhAAErtjLgAAAADQEAAA8AAABkcnMv&#10;ZG93bnJldi54bWxMj8tOwzAQRfdI/IM1SOxSpy6PNMSpKiQWRWJB4QOm8TQJ2OModpvw9xgJCZYz&#10;c3Tn3GozOyvONIbes4blIgdB3HjTc6vh/e0pK0CEiGzQeiYNXxRgU19eVFgaP/ErnfexFSmEQ4ka&#10;uhiHUsrQdOQwLPxAnG5HPzqMaRxbaUacUrizUuX5nXTYc/rQ4UCPHTWf+5PTYJ4NThimY7+z2498&#10;eFmvljuj9fXVvH0AEWmOfzD86Cd1qJPTwZ/YBGE1ZKu1uk2sBqVuUomEZKoo7kEcfleyruT/FvU3&#10;AAAA//8DAFBLAQItABQABgAIAAAAIQC2gziS/gAAAOEBAAATAAAAAAAAAAAAAAAAAAAAAABbQ29u&#10;dGVudF9UeXBlc10ueG1sUEsBAi0AFAAGAAgAAAAhADj9If/WAAAAlAEAAAsAAAAAAAAAAAAAAAAA&#10;LwEAAF9yZWxzLy5yZWxzUEsBAi0AFAAGAAgAAAAhANSC51v4AQAA/gMAAA4AAAAAAAAAAAAAAAAA&#10;LgIAAGRycy9lMm9Eb2MueG1sUEsBAi0AFAAGAAgAAAAhAAErtjLgAAAADQEAAA8AAAAAAAAAAAAA&#10;AAAAUgQAAGRycy9kb3ducmV2LnhtbFBLBQYAAAAABAAEAPMAAABfBQAAAAA=&#10;" strokecolor="black [3200]" strokeweight=".5pt">
                <v:stroke endarrow="open" joinstyle="miter"/>
              </v:shape>
            </w:pict>
          </mc:Fallback>
        </mc:AlternateContent>
      </w:r>
      <w:r>
        <w:rPr>
          <w:noProof/>
        </w:rPr>
        <mc:AlternateContent>
          <mc:Choice Requires="wps">
            <w:drawing>
              <wp:anchor distT="0" distB="0" distL="114300" distR="114300" simplePos="0" relativeHeight="251806720" behindDoc="0" locked="0" layoutInCell="1" allowOverlap="1" wp14:anchorId="7552924E" wp14:editId="6A265702">
                <wp:simplePos x="0" y="0"/>
                <wp:positionH relativeFrom="column">
                  <wp:posOffset>-4310661</wp:posOffset>
                </wp:positionH>
                <wp:positionV relativeFrom="paragraph">
                  <wp:posOffset>885426</wp:posOffset>
                </wp:positionV>
                <wp:extent cx="0" cy="680484"/>
                <wp:effectExtent l="76200" t="0" r="114300" b="62865"/>
                <wp:wrapNone/>
                <wp:docPr id="304" name="Прямая со стрелкой 304"/>
                <wp:cNvGraphicFramePr/>
                <a:graphic xmlns:a="http://schemas.openxmlformats.org/drawingml/2006/main">
                  <a:graphicData uri="http://schemas.microsoft.com/office/word/2010/wordprocessingShape">
                    <wps:wsp>
                      <wps:cNvCnPr/>
                      <wps:spPr>
                        <a:xfrm>
                          <a:off x="0" y="0"/>
                          <a:ext cx="0" cy="6804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304" o:spid="_x0000_s1026" type="#_x0000_t32" style="position:absolute;margin-left:-339.4pt;margin-top:69.7pt;width:0;height:53.6pt;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Qhs9wEAAP4DAAAOAAAAZHJzL2Uyb0RvYy54bWysU0uOEzEQ3SNxB8t70p1hNIqidGaRATYI&#10;Ij4H8LjttIV/Kpt0shu4wByBK7BhwUdzhu4bUXYnPYgZJITYVLfteq9ePZcX5zujyVZAUM5WdDop&#10;KRGWu1rZTUXfvnn6aEZJiMzWTDsrKroXgZ4vHz5YtH4uTlzjdC2AIIkN89ZXtInRz4si8EYYFibO&#10;C4uH0oFhEZewKWpgLbIbXZyU5VnROqg9OC5CwN2L4ZAuM7+UgseXUgYRia4oaos5Qo6XKRbLBZtv&#10;gPlG8YMM9g8qDFMWi45UFywy8h7UHSqjOLjgZJxwZwonpeIi94DdTMvfunndMC9yL2hO8KNN4f/R&#10;8hfbNRBVV/RxeUqJZQYvqfvUX/XX3Y/uc39N+g/dDYb+Y3/Vfem+d9+6m+4rSdnoXevDHClWdg2H&#10;VfBrSEbsJJj0xRbJLvu9H/0Wu0j4sMlx92xWns4yXXGL8xDiM+EMST8VDRGY2jRx5azFS3UwzXaz&#10;7fMQsTICj4BUVNsUI1P6ia1J3HtsigG4NmnG3HReJO2D2vwX91oM2FdCoiOob6iRZ1GsNJAtwymq&#10;301HFsxMEKm0HkFlFvZH0CE3wUSez78Fjtm5orNxBBplHdxXNe6OUuWQf+x66DW1fenqfb67bAcO&#10;Wfbn8CDSFP+6zvDbZ7v8CQAA//8DAFBLAwQUAAYACAAAACEA5y5mWd8AAAANAQAADwAAAGRycy9k&#10;b3ducmV2LnhtbEyPzWrDMBCE74W+g9hCb4mcH9zEtRxCoYcUemjaB9hYG9uJtTKWErtv3y0UmuPs&#10;DDPf5pvRtepKfWg8G5hNE1DEpbcNVwa+Pl8nK1AhIltsPZOBbwqwKe7vcsysH/iDrvtYKSnhkKGB&#10;OsYu0zqUNTkMU98Ri3f0vcMosq+07XGQctfqeZKk2mHDslBjRy81lef9xRmwbxYHDMOx2bXbU9K9&#10;rxeznTXm8WHcPoOKNMb/MPziCzoUwnTwF7ZBtQYm6dNK2KM4i/USlET+TgcD82Wagi5yfftF8QMA&#10;AP//AwBQSwECLQAUAAYACAAAACEAtoM4kv4AAADhAQAAEwAAAAAAAAAAAAAAAAAAAAAAW0NvbnRl&#10;bnRfVHlwZXNdLnhtbFBLAQItABQABgAIAAAAIQA4/SH/1gAAAJQBAAALAAAAAAAAAAAAAAAAAC8B&#10;AABfcmVscy8ucmVsc1BLAQItABQABgAIAAAAIQBu5Qhs9wEAAP4DAAAOAAAAAAAAAAAAAAAAAC4C&#10;AABkcnMvZTJvRG9jLnhtbFBLAQItABQABgAIAAAAIQDnLmZZ3wAAAA0BAAAPAAAAAAAAAAAAAAAA&#10;AFEEAABkcnMvZG93bnJldi54bWxQSwUGAAAAAAQABADzAAAAXQUAAAAA&#10;" strokecolor="black [3200]" strokeweight=".5pt">
                <v:stroke endarrow="open" joinstyle="miter"/>
              </v:shape>
            </w:pict>
          </mc:Fallback>
        </mc:AlternateContent>
      </w:r>
      <w:r>
        <w:rPr>
          <w:noProof/>
        </w:rPr>
        <w:drawing>
          <wp:anchor distT="0" distB="0" distL="114300" distR="114300" simplePos="0" relativeHeight="251780096" behindDoc="0" locked="0" layoutInCell="1" allowOverlap="1" wp14:anchorId="0219A6EA" wp14:editId="25AD6F99">
            <wp:simplePos x="0" y="0"/>
            <wp:positionH relativeFrom="margin">
              <wp:posOffset>-358140</wp:posOffset>
            </wp:positionH>
            <wp:positionV relativeFrom="margin">
              <wp:posOffset>-43815</wp:posOffset>
            </wp:positionV>
            <wp:extent cx="6085840" cy="9606280"/>
            <wp:effectExtent l="57150" t="38100" r="67310" b="71120"/>
            <wp:wrapTight wrapText="bothSides">
              <wp:wrapPolygon edited="0">
                <wp:start x="68" y="-86"/>
                <wp:lineTo x="-203" y="-43"/>
                <wp:lineTo x="-203" y="16406"/>
                <wp:lineTo x="6220" y="16406"/>
                <wp:lineTo x="6220" y="21417"/>
                <wp:lineTo x="6761" y="21717"/>
                <wp:lineTo x="13590" y="21717"/>
                <wp:lineTo x="13658" y="21674"/>
                <wp:lineTo x="14131" y="21246"/>
                <wp:lineTo x="14199" y="21203"/>
                <wp:lineTo x="21366" y="20518"/>
                <wp:lineTo x="21771" y="19875"/>
                <wp:lineTo x="21771" y="10923"/>
                <wp:lineTo x="21433" y="10280"/>
                <wp:lineTo x="21433" y="10237"/>
                <wp:lineTo x="21771" y="9552"/>
                <wp:lineTo x="21771" y="643"/>
                <wp:lineTo x="21433" y="0"/>
                <wp:lineTo x="21433" y="-86"/>
                <wp:lineTo x="68" y="-86"/>
              </wp:wrapPolygon>
            </wp:wrapTight>
            <wp:docPr id="116" name="Схема 1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7" r:lo="rId348" r:qs="rId349" r:cs="rId350"/>
              </a:graphicData>
            </a:graphic>
            <wp14:sizeRelH relativeFrom="margin">
              <wp14:pctWidth>0</wp14:pctWidth>
            </wp14:sizeRelH>
            <wp14:sizeRelV relativeFrom="margin">
              <wp14:pctHeight>0</wp14:pctHeight>
            </wp14:sizeRelV>
          </wp:anchor>
        </w:drawing>
      </w:r>
      <w:r>
        <w:rPr>
          <w:rFonts w:ascii="TimesNewRomanPSMT" w:hAnsi="TimesNewRomanPSMT" w:cs="TimesNewRomanPSMT"/>
        </w:rPr>
        <w:br w:type="page"/>
      </w:r>
    </w:p>
    <w:p w14:paraId="68EF9B58" w14:textId="7EAE7069" w:rsidR="00BB280E" w:rsidRDefault="00567050">
      <w:r>
        <w:rPr>
          <w:noProof/>
        </w:rPr>
        <w:lastRenderedPageBreak/>
        <w:drawing>
          <wp:anchor distT="0" distB="0" distL="114300" distR="114300" simplePos="0" relativeHeight="251741184" behindDoc="0" locked="0" layoutInCell="1" allowOverlap="1" wp14:anchorId="25F91564" wp14:editId="71824DFB">
            <wp:simplePos x="0" y="0"/>
            <wp:positionH relativeFrom="column">
              <wp:posOffset>383702</wp:posOffset>
            </wp:positionH>
            <wp:positionV relativeFrom="paragraph">
              <wp:posOffset>162</wp:posOffset>
            </wp:positionV>
            <wp:extent cx="5866765" cy="8686165"/>
            <wp:effectExtent l="57150" t="0" r="114935" b="0"/>
            <wp:wrapTight wrapText="bothSides">
              <wp:wrapPolygon edited="0">
                <wp:start x="5751" y="521"/>
                <wp:lineTo x="5681" y="1374"/>
                <wp:lineTo x="4208" y="1374"/>
                <wp:lineTo x="4208" y="5921"/>
                <wp:lineTo x="-210" y="5921"/>
                <wp:lineTo x="-210" y="15775"/>
                <wp:lineTo x="4208" y="15775"/>
                <wp:lineTo x="4208" y="20323"/>
                <wp:lineTo x="5681" y="20323"/>
                <wp:lineTo x="5751" y="21128"/>
                <wp:lineTo x="21743" y="21128"/>
                <wp:lineTo x="21953" y="19375"/>
                <wp:lineTo x="19709" y="19280"/>
                <wp:lineTo x="4559" y="18807"/>
                <wp:lineTo x="19779" y="18807"/>
                <wp:lineTo x="21953" y="18712"/>
                <wp:lineTo x="21953" y="16817"/>
                <wp:lineTo x="20831" y="16770"/>
                <wp:lineTo x="4559" y="16533"/>
                <wp:lineTo x="13817" y="16533"/>
                <wp:lineTo x="21883" y="16201"/>
                <wp:lineTo x="21953" y="8480"/>
                <wp:lineTo x="20831" y="8432"/>
                <wp:lineTo x="4559" y="8195"/>
                <wp:lineTo x="13817" y="8195"/>
                <wp:lineTo x="21883" y="7864"/>
                <wp:lineTo x="21953" y="5969"/>
                <wp:lineTo x="20831" y="5921"/>
                <wp:lineTo x="8416" y="5921"/>
                <wp:lineTo x="21813" y="5353"/>
                <wp:lineTo x="21953" y="3316"/>
                <wp:lineTo x="19709" y="3221"/>
                <wp:lineTo x="4559" y="2890"/>
                <wp:lineTo x="17043" y="2890"/>
                <wp:lineTo x="21883" y="2653"/>
                <wp:lineTo x="21743" y="521"/>
                <wp:lineTo x="5751" y="521"/>
              </wp:wrapPolygon>
            </wp:wrapTight>
            <wp:docPr id="86" name="Схема 8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2" r:lo="rId353" r:qs="rId354" r:cs="rId355"/>
              </a:graphicData>
            </a:graphic>
            <wp14:sizeRelH relativeFrom="margin">
              <wp14:pctWidth>0</wp14:pctWidth>
            </wp14:sizeRelH>
            <wp14:sizeRelV relativeFrom="margin">
              <wp14:pctHeight>0</wp14:pctHeight>
            </wp14:sizeRelV>
          </wp:anchor>
        </w:drawing>
      </w:r>
      <w:r w:rsidR="00BB280E">
        <w:br w:type="page"/>
      </w:r>
    </w:p>
    <w:p w14:paraId="7CFE5B90" w14:textId="4296835C" w:rsidR="006C6CC7" w:rsidRDefault="007D7FAD">
      <w:r>
        <w:rPr>
          <w:noProof/>
        </w:rPr>
        <w:lastRenderedPageBreak/>
        <w:drawing>
          <wp:anchor distT="0" distB="0" distL="114300" distR="114300" simplePos="0" relativeHeight="251774976" behindDoc="0" locked="0" layoutInCell="1" allowOverlap="1" wp14:anchorId="64C51EAC" wp14:editId="04FCFB92">
            <wp:simplePos x="0" y="0"/>
            <wp:positionH relativeFrom="column">
              <wp:posOffset>76200</wp:posOffset>
            </wp:positionH>
            <wp:positionV relativeFrom="paragraph">
              <wp:posOffset>54610</wp:posOffset>
            </wp:positionV>
            <wp:extent cx="6318885" cy="9151620"/>
            <wp:effectExtent l="0" t="38100" r="0" b="49530"/>
            <wp:wrapTight wrapText="bothSides">
              <wp:wrapPolygon edited="0">
                <wp:start x="4037" y="-90"/>
                <wp:lineTo x="4037" y="719"/>
                <wp:lineTo x="2930" y="854"/>
                <wp:lineTo x="2930" y="6475"/>
                <wp:lineTo x="326" y="6475"/>
                <wp:lineTo x="260" y="14928"/>
                <wp:lineTo x="977" y="15107"/>
                <wp:lineTo x="2930" y="15107"/>
                <wp:lineTo x="2930" y="20953"/>
                <wp:lineTo x="3907" y="21582"/>
                <wp:lineTo x="4037" y="21672"/>
                <wp:lineTo x="21294" y="21672"/>
                <wp:lineTo x="21424" y="20413"/>
                <wp:lineTo x="3256" y="20143"/>
                <wp:lineTo x="15108" y="20143"/>
                <wp:lineTo x="21164" y="19918"/>
                <wp:lineTo x="21229" y="16906"/>
                <wp:lineTo x="20122" y="16906"/>
                <wp:lineTo x="3256" y="16546"/>
                <wp:lineTo x="18624" y="16546"/>
                <wp:lineTo x="21424" y="16456"/>
                <wp:lineTo x="21424" y="15197"/>
                <wp:lineTo x="10614" y="15107"/>
                <wp:lineTo x="21229" y="14703"/>
                <wp:lineTo x="21294" y="13669"/>
                <wp:lineTo x="9507" y="13669"/>
                <wp:lineTo x="21229" y="13219"/>
                <wp:lineTo x="21359" y="8768"/>
                <wp:lineTo x="11787" y="8633"/>
                <wp:lineTo x="21359" y="8273"/>
                <wp:lineTo x="21424" y="5980"/>
                <wp:lineTo x="3256" y="5755"/>
                <wp:lineTo x="14066" y="5755"/>
                <wp:lineTo x="21294" y="5485"/>
                <wp:lineTo x="21359" y="2203"/>
                <wp:lineTo x="10549" y="2158"/>
                <wp:lineTo x="21099" y="1754"/>
                <wp:lineTo x="21033" y="-90"/>
                <wp:lineTo x="4037" y="-90"/>
              </wp:wrapPolygon>
            </wp:wrapTight>
            <wp:docPr id="109" name="Схема 10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7" r:lo="rId358" r:qs="rId359" r:cs="rId360"/>
              </a:graphicData>
            </a:graphic>
            <wp14:sizeRelH relativeFrom="margin">
              <wp14:pctWidth>0</wp14:pctWidth>
            </wp14:sizeRelH>
            <wp14:sizeRelV relativeFrom="margin">
              <wp14:pctHeight>0</wp14:pctHeight>
            </wp14:sizeRelV>
          </wp:anchor>
        </w:drawing>
      </w:r>
    </w:p>
    <w:p w14:paraId="2C825BC5" w14:textId="5FC5CEAC" w:rsidR="006C6CC7" w:rsidRDefault="006C6CC7">
      <w:r>
        <w:br w:type="page"/>
      </w:r>
    </w:p>
    <w:p w14:paraId="17A2AE81" w14:textId="5C28D9D4" w:rsidR="00127BF4" w:rsidRPr="0054304D" w:rsidRDefault="00682F7F" w:rsidP="00876EAF">
      <w:pPr>
        <w:pStyle w:val="a5"/>
        <w:jc w:val="center"/>
        <w:rPr>
          <w:sz w:val="28"/>
          <w:szCs w:val="28"/>
        </w:rPr>
      </w:pPr>
      <w:r w:rsidRPr="0054304D">
        <w:rPr>
          <w:noProof/>
        </w:rPr>
        <w:lastRenderedPageBreak/>
        <w:drawing>
          <wp:anchor distT="0" distB="0" distL="114300" distR="114300" simplePos="0" relativeHeight="251793408" behindDoc="0" locked="0" layoutInCell="1" allowOverlap="1" wp14:anchorId="691EF834" wp14:editId="7508907E">
            <wp:simplePos x="0" y="0"/>
            <wp:positionH relativeFrom="column">
              <wp:posOffset>2105660</wp:posOffset>
            </wp:positionH>
            <wp:positionV relativeFrom="paragraph">
              <wp:posOffset>-10795</wp:posOffset>
            </wp:positionV>
            <wp:extent cx="4506595" cy="4510405"/>
            <wp:effectExtent l="0" t="0" r="8255" b="4445"/>
            <wp:wrapTight wrapText="bothSides">
              <wp:wrapPolygon edited="0">
                <wp:start x="0" y="0"/>
                <wp:lineTo x="0" y="21530"/>
                <wp:lineTo x="21548" y="21530"/>
                <wp:lineTo x="21548" y="0"/>
                <wp:lineTo x="0" y="0"/>
              </wp:wrapPolygon>
            </wp:wrapTight>
            <wp:docPr id="113" name="Изображение 113" descr="../Снимок%20экрана%202020-11-16%20в%2017.3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20экрана%202020-11-16%20в%2017.33.15.png"/>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4506595" cy="4510405"/>
                    </a:xfrm>
                    <a:prstGeom prst="rect">
                      <a:avLst/>
                    </a:prstGeom>
                    <a:noFill/>
                    <a:ln>
                      <a:noFill/>
                    </a:ln>
                  </pic:spPr>
                </pic:pic>
              </a:graphicData>
            </a:graphic>
            <wp14:sizeRelH relativeFrom="page">
              <wp14:pctWidth>0</wp14:pctWidth>
            </wp14:sizeRelH>
            <wp14:sizeRelV relativeFrom="page">
              <wp14:pctHeight>0</wp14:pctHeight>
            </wp14:sizeRelV>
          </wp:anchor>
        </w:drawing>
      </w:r>
      <w:r w:rsidR="00127BF4" w:rsidRPr="0054304D">
        <w:rPr>
          <w:bCs/>
          <w:color w:val="FFA500"/>
          <w:sz w:val="28"/>
          <w:szCs w:val="28"/>
        </w:rPr>
        <w:t>На 28 травня 2020</w:t>
      </w:r>
      <w:r w:rsidR="00127BF4" w:rsidRPr="0054304D">
        <w:rPr>
          <w:bCs/>
          <w:color w:val="FFA500"/>
          <w:sz w:val="28"/>
          <w:szCs w:val="28"/>
        </w:rPr>
        <w:br/>
        <w:t>року жінки становили 58,0% від всієї кількості інфікованих на коронаві</w:t>
      </w:r>
      <w:proofErr w:type="gramStart"/>
      <w:r w:rsidR="00127BF4" w:rsidRPr="0054304D">
        <w:rPr>
          <w:bCs/>
          <w:color w:val="FFA500"/>
          <w:sz w:val="28"/>
          <w:szCs w:val="28"/>
        </w:rPr>
        <w:t>рус</w:t>
      </w:r>
      <w:proofErr w:type="gramEnd"/>
      <w:r w:rsidR="00127BF4" w:rsidRPr="0054304D">
        <w:rPr>
          <w:bCs/>
          <w:color w:val="FFA500"/>
          <w:sz w:val="28"/>
          <w:szCs w:val="28"/>
        </w:rPr>
        <w:t>.</w:t>
      </w:r>
    </w:p>
    <w:p w14:paraId="570D399E" w14:textId="463436D8" w:rsidR="00127BF4" w:rsidRPr="0054304D" w:rsidRDefault="00127BF4" w:rsidP="00876EAF">
      <w:pPr>
        <w:pStyle w:val="a5"/>
        <w:jc w:val="center"/>
        <w:rPr>
          <w:sz w:val="48"/>
          <w:szCs w:val="28"/>
          <w:lang w:val="uk-UA"/>
        </w:rPr>
      </w:pPr>
      <w:r w:rsidRPr="0054304D">
        <w:rPr>
          <w:b/>
          <w:bCs/>
          <w:color w:val="FFA500"/>
          <w:sz w:val="48"/>
          <w:szCs w:val="28"/>
        </w:rPr>
        <w:t>58,0%</w:t>
      </w:r>
    </w:p>
    <w:p w14:paraId="25F98FF9" w14:textId="1DD9F9BD" w:rsidR="00BB280E" w:rsidRDefault="00BB280E"/>
    <w:p w14:paraId="546FD5B3" w14:textId="117B3E8A" w:rsidR="00127BF4" w:rsidRDefault="00127BF4" w:rsidP="00C61DED">
      <w:pPr>
        <w:spacing w:line="360" w:lineRule="auto"/>
        <w:ind w:right="-290" w:firstLine="851"/>
        <w:jc w:val="both"/>
        <w:rPr>
          <w:sz w:val="28"/>
          <w:szCs w:val="28"/>
          <w:lang w:val="uk-UA"/>
        </w:rPr>
      </w:pPr>
    </w:p>
    <w:p w14:paraId="2273F7BB" w14:textId="4C663B31" w:rsidR="00682F7F" w:rsidRDefault="00682F7F">
      <w:pPr>
        <w:rPr>
          <w:sz w:val="28"/>
          <w:szCs w:val="28"/>
          <w:lang w:val="uk-UA"/>
        </w:rPr>
      </w:pPr>
      <w:r>
        <w:rPr>
          <w:b/>
          <w:bCs/>
          <w:noProof/>
          <w:color w:val="FFA500"/>
          <w:sz w:val="52"/>
          <w:szCs w:val="28"/>
        </w:rPr>
        <w:drawing>
          <wp:anchor distT="0" distB="0" distL="114300" distR="114300" simplePos="0" relativeHeight="251792384" behindDoc="0" locked="0" layoutInCell="1" allowOverlap="1" wp14:anchorId="5EE048A1" wp14:editId="13D03B1F">
            <wp:simplePos x="0" y="0"/>
            <wp:positionH relativeFrom="column">
              <wp:posOffset>141605</wp:posOffset>
            </wp:positionH>
            <wp:positionV relativeFrom="paragraph">
              <wp:posOffset>2292985</wp:posOffset>
            </wp:positionV>
            <wp:extent cx="6195695" cy="4678045"/>
            <wp:effectExtent l="0" t="0" r="0" b="8255"/>
            <wp:wrapTight wrapText="bothSides">
              <wp:wrapPolygon edited="0">
                <wp:start x="0" y="0"/>
                <wp:lineTo x="0" y="21550"/>
                <wp:lineTo x="21518" y="21550"/>
                <wp:lineTo x="21518" y="0"/>
                <wp:lineTo x="0" y="0"/>
              </wp:wrapPolygon>
            </wp:wrapTight>
            <wp:docPr id="19" name="Изображение 19" descr="../Снимок%20экрана%202020-11-20%20в%2012.07.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20экрана%202020-11-20%20в%2012.07.09.png"/>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95695" cy="4678045"/>
                    </a:xfrm>
                    <a:prstGeom prst="rect">
                      <a:avLst/>
                    </a:prstGeom>
                    <a:noFill/>
                    <a:ln>
                      <a:noFill/>
                    </a:ln>
                  </pic:spPr>
                </pic:pic>
              </a:graphicData>
            </a:graphic>
            <wp14:sizeRelH relativeFrom="page">
              <wp14:pctWidth>0</wp14:pctWidth>
            </wp14:sizeRelH>
            <wp14:sizeRelV relativeFrom="page">
              <wp14:pctHeight>0</wp14:pctHeight>
            </wp14:sizeRelV>
          </wp:anchor>
        </w:drawing>
      </w:r>
      <w:r w:rsidR="00127BF4">
        <w:rPr>
          <w:sz w:val="28"/>
          <w:szCs w:val="28"/>
          <w:lang w:val="uk-UA"/>
        </w:rPr>
        <w:br w:type="page"/>
      </w:r>
    </w:p>
    <w:p w14:paraId="5F6BFA17" w14:textId="1F946F73" w:rsidR="00127BF4" w:rsidRDefault="0054304D">
      <w:pPr>
        <w:rPr>
          <w:sz w:val="28"/>
          <w:szCs w:val="28"/>
          <w:lang w:val="uk-UA"/>
        </w:rPr>
      </w:pPr>
      <w:r>
        <w:rPr>
          <w:noProof/>
          <w:sz w:val="28"/>
          <w:szCs w:val="28"/>
        </w:rPr>
        <w:lastRenderedPageBreak/>
        <w:drawing>
          <wp:anchor distT="0" distB="0" distL="114300" distR="114300" simplePos="0" relativeHeight="251795456" behindDoc="0" locked="0" layoutInCell="1" allowOverlap="1" wp14:anchorId="03697407" wp14:editId="0B287D79">
            <wp:simplePos x="0" y="0"/>
            <wp:positionH relativeFrom="column">
              <wp:posOffset>121285</wp:posOffset>
            </wp:positionH>
            <wp:positionV relativeFrom="paragraph">
              <wp:posOffset>4521200</wp:posOffset>
            </wp:positionV>
            <wp:extent cx="6038850" cy="4401820"/>
            <wp:effectExtent l="0" t="0" r="0" b="0"/>
            <wp:wrapTight wrapText="bothSides">
              <wp:wrapPolygon edited="0">
                <wp:start x="0" y="0"/>
                <wp:lineTo x="0" y="21500"/>
                <wp:lineTo x="21532" y="21500"/>
                <wp:lineTo x="21532" y="0"/>
                <wp:lineTo x="0" y="0"/>
              </wp:wrapPolygon>
            </wp:wrapTight>
            <wp:docPr id="76" name="Изображение 76" descr="../Снимок%20экрана%202020-11-20%20в%2012.1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нимок%20экрана%202020-11-20%20в%2012.10.12.png"/>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38850" cy="44018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794432" behindDoc="0" locked="0" layoutInCell="1" allowOverlap="1" wp14:anchorId="15115A7A" wp14:editId="1C8446FA">
            <wp:simplePos x="0" y="0"/>
            <wp:positionH relativeFrom="column">
              <wp:posOffset>231775</wp:posOffset>
            </wp:positionH>
            <wp:positionV relativeFrom="paragraph">
              <wp:posOffset>106045</wp:posOffset>
            </wp:positionV>
            <wp:extent cx="5932170" cy="3761740"/>
            <wp:effectExtent l="0" t="0" r="0" b="0"/>
            <wp:wrapTight wrapText="bothSides">
              <wp:wrapPolygon edited="0">
                <wp:start x="0" y="0"/>
                <wp:lineTo x="0" y="21440"/>
                <wp:lineTo x="21503" y="21440"/>
                <wp:lineTo x="21503" y="0"/>
                <wp:lineTo x="0" y="0"/>
              </wp:wrapPolygon>
            </wp:wrapTight>
            <wp:docPr id="75" name="Изображение 75" descr="../Снимок%20экрана%202020-11-20%20в%2012.09.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нимок%20экрана%202020-11-20%20в%2012.09.03.png"/>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32170" cy="3761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2F7F">
        <w:rPr>
          <w:sz w:val="28"/>
          <w:szCs w:val="28"/>
          <w:lang w:val="uk-UA"/>
        </w:rPr>
        <w:br w:type="page"/>
      </w:r>
    </w:p>
    <w:p w14:paraId="7536BC74" w14:textId="0456D4DF" w:rsidR="00DA7667" w:rsidRPr="00C61DED" w:rsidRDefault="002D4CB6" w:rsidP="00C61DED">
      <w:pPr>
        <w:spacing w:line="360" w:lineRule="auto"/>
        <w:ind w:right="-290" w:firstLine="851"/>
        <w:jc w:val="both"/>
      </w:pPr>
      <w:r>
        <w:rPr>
          <w:sz w:val="28"/>
          <w:szCs w:val="28"/>
          <w:lang w:val="uk-UA"/>
        </w:rPr>
        <w:lastRenderedPageBreak/>
        <w:t>2.4</w:t>
      </w:r>
      <w:r w:rsidR="00D32A56" w:rsidRPr="00C61DED">
        <w:rPr>
          <w:sz w:val="28"/>
          <w:szCs w:val="28"/>
          <w:lang w:val="uk-UA"/>
        </w:rPr>
        <w:t xml:space="preserve"> Рецепція за</w:t>
      </w:r>
      <w:r w:rsidR="004C61B5">
        <w:rPr>
          <w:sz w:val="28"/>
          <w:szCs w:val="28"/>
          <w:lang w:val="uk-UA"/>
        </w:rPr>
        <w:t>рубіжного досвіду конституційно</w:t>
      </w:r>
      <w:r w:rsidR="004C61B5" w:rsidRPr="007B623E">
        <w:rPr>
          <w:sz w:val="28"/>
        </w:rPr>
        <w:t>–</w:t>
      </w:r>
      <w:r w:rsidR="00D32A56" w:rsidRPr="00C61DED">
        <w:rPr>
          <w:sz w:val="28"/>
          <w:szCs w:val="28"/>
          <w:lang w:val="uk-UA"/>
        </w:rPr>
        <w:t>правового регулювання гендерної рівності в процесі модернізації конституційного законодавства</w:t>
      </w:r>
      <w:r w:rsidR="00D32A56" w:rsidRPr="00C61DED">
        <w:t xml:space="preserve"> </w:t>
      </w:r>
    </w:p>
    <w:p w14:paraId="2BCE7224" w14:textId="3BC493A3" w:rsidR="00E84847" w:rsidRPr="00E54C63" w:rsidRDefault="006A605C" w:rsidP="00E84847">
      <w:pPr>
        <w:spacing w:line="360" w:lineRule="auto"/>
        <w:ind w:firstLine="851"/>
        <w:jc w:val="both"/>
        <w:rPr>
          <w:b/>
          <w:sz w:val="28"/>
          <w:szCs w:val="28"/>
          <w:lang w:val="uk-UA"/>
        </w:rPr>
      </w:pPr>
      <w:r>
        <w:rPr>
          <w:noProof/>
        </w:rPr>
        <w:drawing>
          <wp:anchor distT="0" distB="0" distL="114300" distR="114300" simplePos="0" relativeHeight="251702272" behindDoc="0" locked="0" layoutInCell="1" allowOverlap="1" wp14:anchorId="3FC1576F" wp14:editId="470F1051">
            <wp:simplePos x="0" y="0"/>
            <wp:positionH relativeFrom="column">
              <wp:posOffset>-6350</wp:posOffset>
            </wp:positionH>
            <wp:positionV relativeFrom="paragraph">
              <wp:posOffset>42545</wp:posOffset>
            </wp:positionV>
            <wp:extent cx="5835015" cy="3205480"/>
            <wp:effectExtent l="0" t="0" r="0" b="0"/>
            <wp:wrapTight wrapText="bothSides">
              <wp:wrapPolygon edited="0">
                <wp:start x="8180" y="1027"/>
                <wp:lineTo x="7263" y="1412"/>
                <wp:lineTo x="5148" y="2824"/>
                <wp:lineTo x="5148" y="3338"/>
                <wp:lineTo x="4443" y="4621"/>
                <wp:lineTo x="4372" y="5006"/>
                <wp:lineTo x="4584" y="5520"/>
                <wp:lineTo x="6347" y="7445"/>
                <wp:lineTo x="5924" y="9371"/>
                <wp:lineTo x="1904" y="9628"/>
                <wp:lineTo x="1833" y="10526"/>
                <wp:lineTo x="2680" y="11553"/>
                <wp:lineTo x="2680" y="12323"/>
                <wp:lineTo x="7687" y="13607"/>
                <wp:lineTo x="6488" y="13735"/>
                <wp:lineTo x="6065" y="13864"/>
                <wp:lineTo x="6065" y="15661"/>
                <wp:lineTo x="4866" y="15789"/>
                <wp:lineTo x="4443" y="16303"/>
                <wp:lineTo x="4443" y="18742"/>
                <wp:lineTo x="5642" y="19769"/>
                <wp:lineTo x="6840" y="19897"/>
                <wp:lineTo x="7898" y="20410"/>
                <wp:lineTo x="9167" y="20410"/>
                <wp:lineTo x="10437" y="19769"/>
                <wp:lineTo x="12411" y="17715"/>
                <wp:lineTo x="18264" y="15789"/>
                <wp:lineTo x="18264" y="15661"/>
                <wp:lineTo x="20310" y="14634"/>
                <wp:lineTo x="20098" y="13735"/>
                <wp:lineTo x="19604" y="13350"/>
                <wp:lineTo x="19816" y="12837"/>
                <wp:lineTo x="18829" y="11553"/>
                <wp:lineTo x="19604" y="11553"/>
                <wp:lineTo x="20592" y="10398"/>
                <wp:lineTo x="20521" y="9499"/>
                <wp:lineTo x="20239" y="7959"/>
                <wp:lineTo x="20168" y="7060"/>
                <wp:lineTo x="14315" y="5648"/>
                <wp:lineTo x="12059" y="5391"/>
                <wp:lineTo x="12482" y="4236"/>
                <wp:lineTo x="12482" y="2567"/>
                <wp:lineTo x="10437" y="1412"/>
                <wp:lineTo x="8815" y="1027"/>
                <wp:lineTo x="8180" y="1027"/>
              </wp:wrapPolygon>
            </wp:wrapTight>
            <wp:docPr id="66" name="Схема 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6" r:lo="rId367" r:qs="rId368" r:cs="rId369"/>
              </a:graphicData>
            </a:graphic>
            <wp14:sizeRelH relativeFrom="margin">
              <wp14:pctWidth>0</wp14:pctWidth>
            </wp14:sizeRelH>
            <wp14:sizeRelV relativeFrom="margin">
              <wp14:pctHeight>0</wp14:pctHeight>
            </wp14:sizeRelV>
          </wp:anchor>
        </w:drawing>
      </w:r>
      <w:r w:rsidR="0088645D">
        <w:rPr>
          <w:noProof/>
        </w:rPr>
        <w:drawing>
          <wp:anchor distT="0" distB="0" distL="114300" distR="114300" simplePos="0" relativeHeight="251704320" behindDoc="0" locked="0" layoutInCell="1" allowOverlap="1" wp14:anchorId="22FC0212" wp14:editId="2AC4CAA6">
            <wp:simplePos x="0" y="0"/>
            <wp:positionH relativeFrom="column">
              <wp:posOffset>461010</wp:posOffset>
            </wp:positionH>
            <wp:positionV relativeFrom="paragraph">
              <wp:posOffset>3470275</wp:posOffset>
            </wp:positionV>
            <wp:extent cx="5141595" cy="5023485"/>
            <wp:effectExtent l="57150" t="57150" r="59055" b="62865"/>
            <wp:wrapTight wrapText="bothSides">
              <wp:wrapPolygon edited="0">
                <wp:start x="-240" y="-246"/>
                <wp:lineTo x="-240" y="6553"/>
                <wp:lineTo x="9924" y="7782"/>
                <wp:lineTo x="-240" y="8027"/>
                <wp:lineTo x="-240" y="21788"/>
                <wp:lineTo x="21768" y="21788"/>
                <wp:lineTo x="21768" y="18020"/>
                <wp:lineTo x="13445" y="16956"/>
                <wp:lineTo x="17366" y="16956"/>
                <wp:lineTo x="21768" y="16382"/>
                <wp:lineTo x="21768" y="8109"/>
                <wp:lineTo x="11764" y="7782"/>
                <wp:lineTo x="21768" y="6471"/>
                <wp:lineTo x="21768" y="3113"/>
                <wp:lineTo x="21128" y="3031"/>
                <wp:lineTo x="11444" y="2539"/>
                <wp:lineTo x="18247" y="2539"/>
                <wp:lineTo x="21768" y="2130"/>
                <wp:lineTo x="21768" y="-246"/>
                <wp:lineTo x="-240" y="-246"/>
              </wp:wrapPolygon>
            </wp:wrapTight>
            <wp:docPr id="68" name="Схема 6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1" r:lo="rId372" r:qs="rId373" r:cs="rId374"/>
              </a:graphicData>
            </a:graphic>
            <wp14:sizeRelH relativeFrom="margin">
              <wp14:pctWidth>0</wp14:pctWidth>
            </wp14:sizeRelH>
            <wp14:sizeRelV relativeFrom="margin">
              <wp14:pctHeight>0</wp14:pctHeight>
            </wp14:sizeRelV>
          </wp:anchor>
        </w:drawing>
      </w:r>
      <w:r w:rsidR="00BB280E">
        <w:br w:type="page"/>
      </w:r>
    </w:p>
    <w:p w14:paraId="611CAD4D" w14:textId="3CD8A1B2" w:rsidR="00BB280E" w:rsidRDefault="000D6F78">
      <w:r>
        <w:rPr>
          <w:b/>
          <w:noProof/>
          <w:sz w:val="28"/>
          <w:szCs w:val="28"/>
        </w:rPr>
        <w:lastRenderedPageBreak/>
        <w:drawing>
          <wp:anchor distT="0" distB="0" distL="114300" distR="114300" simplePos="0" relativeHeight="251706368" behindDoc="0" locked="0" layoutInCell="1" allowOverlap="1" wp14:anchorId="1FB0645C" wp14:editId="6E97C1A6">
            <wp:simplePos x="0" y="0"/>
            <wp:positionH relativeFrom="column">
              <wp:posOffset>81221</wp:posOffset>
            </wp:positionH>
            <wp:positionV relativeFrom="paragraph">
              <wp:posOffset>59</wp:posOffset>
            </wp:positionV>
            <wp:extent cx="6275070" cy="7463790"/>
            <wp:effectExtent l="57150" t="0" r="106680" b="0"/>
            <wp:wrapTight wrapText="bothSides">
              <wp:wrapPolygon edited="0">
                <wp:start x="6689" y="1103"/>
                <wp:lineTo x="6689" y="2095"/>
                <wp:lineTo x="5770" y="2867"/>
                <wp:lineTo x="5770" y="7387"/>
                <wp:lineTo x="-197" y="7387"/>
                <wp:lineTo x="-197" y="14444"/>
                <wp:lineTo x="5770" y="14444"/>
                <wp:lineTo x="5770" y="19737"/>
                <wp:lineTo x="6689" y="19737"/>
                <wp:lineTo x="6689" y="20453"/>
                <wp:lineTo x="21770" y="20453"/>
                <wp:lineTo x="21902" y="11908"/>
                <wp:lineTo x="20984" y="11853"/>
                <wp:lineTo x="16328" y="11798"/>
                <wp:lineTo x="21508" y="11522"/>
                <wp:lineTo x="21443" y="8270"/>
                <wp:lineTo x="21705" y="7387"/>
                <wp:lineTo x="21574" y="1103"/>
                <wp:lineTo x="6689" y="1103"/>
              </wp:wrapPolygon>
            </wp:wrapTight>
            <wp:docPr id="69" name="Схема 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6" r:lo="rId377" r:qs="rId378" r:cs="rId379"/>
              </a:graphicData>
            </a:graphic>
            <wp14:sizeRelH relativeFrom="margin">
              <wp14:pctWidth>0</wp14:pctWidth>
            </wp14:sizeRelH>
            <wp14:sizeRelV relativeFrom="margin">
              <wp14:pctHeight>0</wp14:pctHeight>
            </wp14:sizeRelV>
          </wp:anchor>
        </w:drawing>
      </w:r>
    </w:p>
    <w:p w14:paraId="43D3BD57" w14:textId="0D42202A" w:rsidR="00BB280E" w:rsidRDefault="00BB280E"/>
    <w:p w14:paraId="03860CF0" w14:textId="12329654" w:rsidR="00BB280E" w:rsidRPr="00270E49" w:rsidRDefault="00C66D62">
      <w:pPr>
        <w:rPr>
          <w:lang w:val="uk-UA"/>
        </w:rPr>
      </w:pPr>
      <w:r>
        <w:rPr>
          <w:noProof/>
        </w:rPr>
        <w:drawing>
          <wp:anchor distT="0" distB="0" distL="114300" distR="114300" simplePos="0" relativeHeight="251716608" behindDoc="0" locked="0" layoutInCell="1" allowOverlap="1" wp14:anchorId="095AC984" wp14:editId="3A8DA853">
            <wp:simplePos x="0" y="0"/>
            <wp:positionH relativeFrom="column">
              <wp:posOffset>73586</wp:posOffset>
            </wp:positionH>
            <wp:positionV relativeFrom="paragraph">
              <wp:posOffset>7394176</wp:posOffset>
            </wp:positionV>
            <wp:extent cx="5752800" cy="1494000"/>
            <wp:effectExtent l="57150" t="0" r="76835" b="87630"/>
            <wp:wrapTight wrapText="bothSides">
              <wp:wrapPolygon edited="0">
                <wp:start x="1001" y="551"/>
                <wp:lineTo x="1001" y="9918"/>
                <wp:lineTo x="1359" y="9918"/>
                <wp:lineTo x="1431" y="16531"/>
                <wp:lineTo x="10801" y="18735"/>
                <wp:lineTo x="-215" y="20939"/>
                <wp:lineTo x="-215" y="22592"/>
                <wp:lineTo x="21817" y="22592"/>
                <wp:lineTo x="21817" y="20939"/>
                <wp:lineTo x="20100" y="20388"/>
                <wp:lineTo x="10801" y="18735"/>
                <wp:lineTo x="21459" y="18735"/>
                <wp:lineTo x="21459" y="14327"/>
                <wp:lineTo x="12446" y="14327"/>
                <wp:lineTo x="18169" y="11020"/>
                <wp:lineTo x="18169" y="9918"/>
                <wp:lineTo x="21674" y="7163"/>
                <wp:lineTo x="21102" y="6888"/>
                <wp:lineTo x="5293" y="5510"/>
                <wp:lineTo x="16452" y="4133"/>
                <wp:lineTo x="16381" y="1378"/>
                <wp:lineTo x="1574" y="551"/>
                <wp:lineTo x="1001" y="551"/>
              </wp:wrapPolygon>
            </wp:wrapTight>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1" r:lo="rId382" r:qs="rId383" r:cs="rId384"/>
              </a:graphicData>
            </a:graphic>
            <wp14:sizeRelH relativeFrom="margin">
              <wp14:pctWidth>0</wp14:pctWidth>
            </wp14:sizeRelH>
            <wp14:sizeRelV relativeFrom="margin">
              <wp14:pctHeight>0</wp14:pctHeight>
            </wp14:sizeRelV>
          </wp:anchor>
        </w:drawing>
      </w:r>
      <w:r w:rsidR="00BB280E">
        <w:br w:type="page"/>
      </w:r>
    </w:p>
    <w:p w14:paraId="12B149D0" w14:textId="6F0A63E7" w:rsidR="00BB280E" w:rsidRDefault="00C66D62">
      <w:r>
        <w:rPr>
          <w:noProof/>
        </w:rPr>
        <w:lastRenderedPageBreak/>
        <w:drawing>
          <wp:anchor distT="0" distB="0" distL="114300" distR="114300" simplePos="0" relativeHeight="251722752" behindDoc="0" locked="0" layoutInCell="1" allowOverlap="1" wp14:anchorId="7F0B8210" wp14:editId="1D68A333">
            <wp:simplePos x="0" y="0"/>
            <wp:positionH relativeFrom="column">
              <wp:posOffset>153035</wp:posOffset>
            </wp:positionH>
            <wp:positionV relativeFrom="paragraph">
              <wp:posOffset>1091565</wp:posOffset>
            </wp:positionV>
            <wp:extent cx="6024245" cy="8141335"/>
            <wp:effectExtent l="38100" t="38100" r="52705" b="69215"/>
            <wp:wrapTight wrapText="bothSides">
              <wp:wrapPolygon edited="0">
                <wp:start x="-137" y="-101"/>
                <wp:lineTo x="-137" y="1820"/>
                <wp:lineTo x="10041" y="2426"/>
                <wp:lineTo x="-137" y="2628"/>
                <wp:lineTo x="-137" y="7278"/>
                <wp:lineTo x="10314" y="8087"/>
                <wp:lineTo x="-137" y="8087"/>
                <wp:lineTo x="-137" y="10007"/>
                <wp:lineTo x="9972" y="10513"/>
                <wp:lineTo x="-137" y="10816"/>
                <wp:lineTo x="-137" y="16173"/>
                <wp:lineTo x="9563" y="16173"/>
                <wp:lineTo x="9563" y="16982"/>
                <wp:lineTo x="-137" y="16982"/>
                <wp:lineTo x="-137" y="18852"/>
                <wp:lineTo x="10041" y="19408"/>
                <wp:lineTo x="-137" y="19661"/>
                <wp:lineTo x="-137" y="21733"/>
                <wp:lineTo x="21721" y="21733"/>
                <wp:lineTo x="21721" y="19661"/>
                <wp:lineTo x="11612" y="19408"/>
                <wp:lineTo x="14480" y="19408"/>
                <wp:lineTo x="21721" y="18852"/>
                <wp:lineTo x="21721" y="16982"/>
                <wp:lineTo x="11680" y="16982"/>
                <wp:lineTo x="11885" y="16173"/>
                <wp:lineTo x="17622" y="16173"/>
                <wp:lineTo x="21721" y="15870"/>
                <wp:lineTo x="21721" y="13545"/>
                <wp:lineTo x="13729" y="12939"/>
                <wp:lineTo x="18852" y="12939"/>
                <wp:lineTo x="21721" y="12737"/>
                <wp:lineTo x="21721" y="10816"/>
                <wp:lineTo x="11680" y="10513"/>
                <wp:lineTo x="15163" y="10513"/>
                <wp:lineTo x="21721" y="10007"/>
                <wp:lineTo x="21721" y="8137"/>
                <wp:lineTo x="11338" y="8087"/>
                <wp:lineTo x="21721" y="7278"/>
                <wp:lineTo x="21721" y="5357"/>
                <wp:lineTo x="14959" y="4852"/>
                <wp:lineTo x="17554" y="4852"/>
                <wp:lineTo x="21721" y="4549"/>
                <wp:lineTo x="21721" y="2628"/>
                <wp:lineTo x="11612" y="2426"/>
                <wp:lineTo x="13866" y="2426"/>
                <wp:lineTo x="21721" y="1820"/>
                <wp:lineTo x="21721" y="-101"/>
                <wp:lineTo x="-137" y="-101"/>
              </wp:wrapPolygon>
            </wp:wrapTight>
            <wp:docPr id="21" name="Схема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6" r:lo="rId387" r:qs="rId388" r:cs="rId389"/>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8656" behindDoc="0" locked="0" layoutInCell="1" allowOverlap="1" wp14:anchorId="14A4AAA6" wp14:editId="70686F56">
                <wp:simplePos x="0" y="0"/>
                <wp:positionH relativeFrom="column">
                  <wp:posOffset>0</wp:posOffset>
                </wp:positionH>
                <wp:positionV relativeFrom="paragraph">
                  <wp:posOffset>1270</wp:posOffset>
                </wp:positionV>
                <wp:extent cx="6144895" cy="975360"/>
                <wp:effectExtent l="0" t="0" r="0" b="0"/>
                <wp:wrapSquare wrapText="bothSides"/>
                <wp:docPr id="12" name="Надпись 12"/>
                <wp:cNvGraphicFramePr/>
                <a:graphic xmlns:a="http://schemas.openxmlformats.org/drawingml/2006/main">
                  <a:graphicData uri="http://schemas.microsoft.com/office/word/2010/wordprocessingShape">
                    <wps:wsp>
                      <wps:cNvSpPr txBox="1"/>
                      <wps:spPr>
                        <a:xfrm>
                          <a:off x="0" y="0"/>
                          <a:ext cx="6144895" cy="9753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2711BE" w14:textId="6E3DB8FD" w:rsidR="006B171F" w:rsidRPr="00EF6521" w:rsidRDefault="006B171F" w:rsidP="00BF44B6">
                            <w:pPr>
                              <w:spacing w:line="360" w:lineRule="auto"/>
                              <w:ind w:firstLine="709"/>
                              <w:jc w:val="both"/>
                              <w:rPr>
                                <w:rFonts w:eastAsia="Times New Roman"/>
                                <w:color w:val="000000" w:themeColor="text1"/>
                                <w:sz w:val="28"/>
                                <w:szCs w:val="28"/>
                              </w:rPr>
                            </w:pPr>
                            <w:r w:rsidRPr="00EF6521">
                              <w:rPr>
                                <w:rFonts w:eastAsia="Times New Roman"/>
                                <w:color w:val="000000" w:themeColor="text1"/>
                                <w:sz w:val="28"/>
                                <w:szCs w:val="28"/>
                                <w:shd w:val="clear" w:color="auto" w:fill="FFFFFF"/>
                              </w:rPr>
                              <w:t>Положення щодо конституційного принципу гендерної рівності міститься в ратифікованих Україною міжнародних договорах, які є частиною національного законодавства, у</w:t>
                            </w:r>
                            <w:r w:rsidRPr="00EF6521">
                              <w:rPr>
                                <w:rStyle w:val="apple-converted-space"/>
                                <w:rFonts w:eastAsia="Times New Roman"/>
                                <w:color w:val="000000" w:themeColor="text1"/>
                                <w:sz w:val="28"/>
                                <w:szCs w:val="28"/>
                                <w:shd w:val="clear" w:color="auto" w:fill="FFFFFF"/>
                              </w:rPr>
                              <w:t> </w:t>
                            </w:r>
                            <w:r w:rsidRPr="00C66D62">
                              <w:rPr>
                                <w:rFonts w:eastAsia="Times New Roman"/>
                                <w:sz w:val="28"/>
                                <w:szCs w:val="28"/>
                              </w:rPr>
                              <w:t>Конституції України</w:t>
                            </w:r>
                            <w:r w:rsidRPr="00EF6521">
                              <w:rPr>
                                <w:rStyle w:val="apple-converted-space"/>
                                <w:rFonts w:eastAsia="Times New Roman"/>
                                <w:color w:val="000000" w:themeColor="text1"/>
                                <w:sz w:val="28"/>
                                <w:szCs w:val="28"/>
                                <w:shd w:val="clear" w:color="auto" w:fill="FFFFFF"/>
                              </w:rPr>
                              <w:t> </w:t>
                            </w:r>
                            <w:r w:rsidRPr="00EF6521">
                              <w:rPr>
                                <w:rFonts w:eastAsia="Times New Roman"/>
                                <w:color w:val="000000" w:themeColor="text1"/>
                                <w:sz w:val="28"/>
                                <w:szCs w:val="28"/>
                                <w:shd w:val="clear" w:color="auto" w:fill="FFFFFF"/>
                              </w:rPr>
                              <w:t>та у спеціальних законах.</w:t>
                            </w:r>
                          </w:p>
                          <w:p w14:paraId="41137F46" w14:textId="77777777" w:rsidR="006B171F" w:rsidRDefault="006B17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2" o:spid="_x0000_s1026" type="#_x0000_t202" style="position:absolute;margin-left:0;margin-top:.1pt;width:483.85pt;height:76.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XrYkQIAAGEFAAAOAAAAZHJzL2Uyb0RvYy54bWysVMFuEzEQvSPxD5bvdJOQpG3UTRVSFSFV&#10;bUWKena8drPC9hjbyW649c4v8A8cOHDjF9I/YuzdpKFwKeKyO555M555M+OT01orshLOl2By2j3o&#10;UCIMh6I0dzn9cHP+6ogSH5gpmAIjcroWnp6OX744qexI9GABqhCOYBDjR5XN6SIEO8oyzxdCM38A&#10;Vhg0SnCaBTy6u6xwrMLoWmW9TmeYVeAK64AL71F71hjpOMWXUvBwJaUXgaicYm4hfV36zuM3G5+w&#10;0Z1jdlHyNg32D1loVhq8dBfqjAVGlq78I5QuuQMPMhxw0BlIWXKRasBqup0n1cwWzIpUC5Lj7Y4m&#10;///C8svVtSNlgb3rUWKYxh5tvm6+bb5vfm5+PNw/fCFoQJYq60cInlmEh/oN1Oix1XtUxuJr6XT8&#10;Y1kE7cj3esexqAPhqBx2+/2j4wElHG3Hh4PXw9SE7NHbOh/eCtAkCjl12MNELVtd+ICZIHQLiZcZ&#10;OC+VSn1U5jcFAhuNSIPQesdCmoSTFNZKRC9l3guJRKS8oyKNoJgqR1YMh4dxLkxIJae4iI4oiXc/&#10;x7HFR9cmq+c47zzSzWDCzlmXBlxi6UnaxcdtyrLBI397dUcx1PO6bfAcijX210GzJ97y8xKbcMF8&#10;uGYOFwNbisservAjFVQ5hVaiZAHu89/0EY/zilZKKly0nPpPS+YEJeqdwUk+xoGIm5kO/cFhDw9u&#10;3zLft5ilngK2o4vPiuVJjPigtqJ0oG/xTZjEW9HEDMe7cxq24jQ0649vCheTSQLhLloWLszM8hg6&#10;0htH7Ka+Zc62cxhwgi9hu5Js9GQcG2z0NDBZBpBlmtVIcMNqSzzucRrh9s2JD8X+OaEeX8bxLwAA&#10;AP//AwBQSwMEFAAGAAgAAAAhAOFjRGzaAAAABQEAAA8AAABkcnMvZG93bnJldi54bWxMj81OwzAQ&#10;hO9IvIO1SNyoTaF/IU6FQFxBLVCpt228TSLidRS7TXh7lhMcRzOa+SZfj75VZ+pjE9jC7cSAIi6D&#10;a7iy8PH+crMEFROywzYwWfimCOvi8iLHzIWBN3TepkpJCccMLdQpdZnWsazJY5yEjli8Y+g9JpF9&#10;pV2Pg5T7Vk+NmWuPDctCjR091VR+bU/ewufrcb+7N2/Vs591QxiNZr/S1l5fjY8PoBKN6S8Mv/iC&#10;DoUwHcKJXVStBTmSLExBibeaLxagDhKa3S1BF7n+T1/8AAAA//8DAFBLAQItABQABgAIAAAAIQC2&#10;gziS/gAAAOEBAAATAAAAAAAAAAAAAAAAAAAAAABbQ29udGVudF9UeXBlc10ueG1sUEsBAi0AFAAG&#10;AAgAAAAhADj9If/WAAAAlAEAAAsAAAAAAAAAAAAAAAAALwEAAF9yZWxzLy5yZWxzUEsBAi0AFAAG&#10;AAgAAAAhAGQFetiRAgAAYQUAAA4AAAAAAAAAAAAAAAAALgIAAGRycy9lMm9Eb2MueG1sUEsBAi0A&#10;FAAGAAgAAAAhAOFjRGzaAAAABQEAAA8AAAAAAAAAAAAAAAAA6wQAAGRycy9kb3ducmV2LnhtbFBL&#10;BQYAAAAABAAEAPMAAADyBQAAAAA=&#10;" filled="f" stroked="f">
                <v:textbox>
                  <w:txbxContent>
                    <w:p w14:paraId="372711BE" w14:textId="6E3DB8FD" w:rsidR="006B171F" w:rsidRPr="00EF6521" w:rsidRDefault="006B171F" w:rsidP="00BF44B6">
                      <w:pPr>
                        <w:spacing w:line="360" w:lineRule="auto"/>
                        <w:ind w:firstLine="709"/>
                        <w:jc w:val="both"/>
                        <w:rPr>
                          <w:rFonts w:eastAsia="Times New Roman"/>
                          <w:color w:val="000000" w:themeColor="text1"/>
                          <w:sz w:val="28"/>
                          <w:szCs w:val="28"/>
                        </w:rPr>
                      </w:pPr>
                      <w:r w:rsidRPr="00EF6521">
                        <w:rPr>
                          <w:rFonts w:eastAsia="Times New Roman"/>
                          <w:color w:val="000000" w:themeColor="text1"/>
                          <w:sz w:val="28"/>
                          <w:szCs w:val="28"/>
                          <w:shd w:val="clear" w:color="auto" w:fill="FFFFFF"/>
                        </w:rPr>
                        <w:t>Положення щодо конституційного принципу гендерної рівності міститься в ратифікованих Україною міжнародних договорах, які є частиною національного законодавства, у</w:t>
                      </w:r>
                      <w:r w:rsidRPr="00EF6521">
                        <w:rPr>
                          <w:rStyle w:val="apple-converted-space"/>
                          <w:rFonts w:eastAsia="Times New Roman"/>
                          <w:color w:val="000000" w:themeColor="text1"/>
                          <w:sz w:val="28"/>
                          <w:szCs w:val="28"/>
                          <w:shd w:val="clear" w:color="auto" w:fill="FFFFFF"/>
                        </w:rPr>
                        <w:t> </w:t>
                      </w:r>
                      <w:r w:rsidRPr="00C66D62">
                        <w:rPr>
                          <w:rFonts w:eastAsia="Times New Roman"/>
                          <w:sz w:val="28"/>
                          <w:szCs w:val="28"/>
                        </w:rPr>
                        <w:t>Конституції України</w:t>
                      </w:r>
                      <w:r w:rsidRPr="00EF6521">
                        <w:rPr>
                          <w:rStyle w:val="apple-converted-space"/>
                          <w:rFonts w:eastAsia="Times New Roman"/>
                          <w:color w:val="000000" w:themeColor="text1"/>
                          <w:sz w:val="28"/>
                          <w:szCs w:val="28"/>
                          <w:shd w:val="clear" w:color="auto" w:fill="FFFFFF"/>
                        </w:rPr>
                        <w:t> </w:t>
                      </w:r>
                      <w:r w:rsidRPr="00EF6521">
                        <w:rPr>
                          <w:rFonts w:eastAsia="Times New Roman"/>
                          <w:color w:val="000000" w:themeColor="text1"/>
                          <w:sz w:val="28"/>
                          <w:szCs w:val="28"/>
                          <w:shd w:val="clear" w:color="auto" w:fill="FFFFFF"/>
                        </w:rPr>
                        <w:t>та у спеціальних законах.</w:t>
                      </w:r>
                    </w:p>
                    <w:p w14:paraId="41137F46" w14:textId="77777777" w:rsidR="006B171F" w:rsidRDefault="006B171F"/>
                  </w:txbxContent>
                </v:textbox>
                <w10:wrap type="square"/>
              </v:shape>
            </w:pict>
          </mc:Fallback>
        </mc:AlternateContent>
      </w:r>
    </w:p>
    <w:p w14:paraId="28D79DEA" w14:textId="4A2FCBF7" w:rsidR="00BB280E" w:rsidRDefault="00BB280E"/>
    <w:p w14:paraId="5BC0CE4E" w14:textId="0784E0AA" w:rsidR="0006526D" w:rsidRDefault="00BB280E">
      <w:r>
        <w:br w:type="page"/>
      </w:r>
    </w:p>
    <w:p w14:paraId="0FAB927B" w14:textId="02628A0E" w:rsidR="0006526D" w:rsidRDefault="0006526D">
      <w:r>
        <w:rPr>
          <w:noProof/>
        </w:rPr>
        <w:lastRenderedPageBreak/>
        <w:drawing>
          <wp:anchor distT="0" distB="0" distL="114300" distR="114300" simplePos="0" relativeHeight="251730944" behindDoc="0" locked="0" layoutInCell="1" allowOverlap="1" wp14:anchorId="450F3E2D" wp14:editId="078D2A21">
            <wp:simplePos x="0" y="0"/>
            <wp:positionH relativeFrom="column">
              <wp:posOffset>-466725</wp:posOffset>
            </wp:positionH>
            <wp:positionV relativeFrom="paragraph">
              <wp:posOffset>-556895</wp:posOffset>
            </wp:positionV>
            <wp:extent cx="7145020" cy="4699000"/>
            <wp:effectExtent l="0" t="57150" r="0" b="63500"/>
            <wp:wrapTight wrapText="bothSides">
              <wp:wrapPolygon edited="0">
                <wp:start x="10251" y="-263"/>
                <wp:lineTo x="8811" y="-88"/>
                <wp:lineTo x="8869" y="1314"/>
                <wp:lineTo x="6565" y="1314"/>
                <wp:lineTo x="6392" y="1401"/>
                <wp:lineTo x="6392" y="2715"/>
                <wp:lineTo x="5989" y="2977"/>
                <wp:lineTo x="5989" y="3328"/>
                <wp:lineTo x="6565" y="4116"/>
                <wp:lineTo x="6565" y="4904"/>
                <wp:lineTo x="8351" y="5517"/>
                <wp:lineTo x="8869" y="5517"/>
                <wp:lineTo x="7429" y="7356"/>
                <wp:lineTo x="7314" y="7969"/>
                <wp:lineTo x="4665" y="9720"/>
                <wp:lineTo x="3628" y="10596"/>
                <wp:lineTo x="3628" y="11209"/>
                <wp:lineTo x="4319" y="12522"/>
                <wp:lineTo x="4031" y="12522"/>
                <wp:lineTo x="3686" y="13223"/>
                <wp:lineTo x="3571" y="14186"/>
                <wp:lineTo x="3340" y="15237"/>
                <wp:lineTo x="3513" y="16901"/>
                <wp:lineTo x="4262" y="18126"/>
                <wp:lineTo x="3340" y="18564"/>
                <wp:lineTo x="3628" y="19528"/>
                <wp:lineTo x="3628" y="19615"/>
                <wp:lineTo x="4665" y="20929"/>
                <wp:lineTo x="5010" y="21717"/>
                <wp:lineTo x="5068" y="21804"/>
                <wp:lineTo x="5701" y="21804"/>
                <wp:lineTo x="5759" y="21717"/>
                <wp:lineTo x="6047" y="20929"/>
                <wp:lineTo x="7659" y="20929"/>
                <wp:lineTo x="16068" y="19790"/>
                <wp:lineTo x="16528" y="18126"/>
                <wp:lineTo x="17507" y="17601"/>
                <wp:lineTo x="17968" y="16725"/>
                <wp:lineTo x="17853" y="16725"/>
                <wp:lineTo x="18141" y="15324"/>
                <wp:lineTo x="18256" y="14011"/>
                <wp:lineTo x="17968" y="13923"/>
                <wp:lineTo x="17968" y="12697"/>
                <wp:lineTo x="17277" y="11909"/>
                <wp:lineTo x="16355" y="11121"/>
                <wp:lineTo x="16413" y="10771"/>
                <wp:lineTo x="15492" y="9720"/>
                <wp:lineTo x="15261" y="9370"/>
                <wp:lineTo x="11000" y="8319"/>
                <wp:lineTo x="11691" y="6918"/>
                <wp:lineTo x="12785" y="5604"/>
                <wp:lineTo x="12900" y="5517"/>
                <wp:lineTo x="14916" y="4816"/>
                <wp:lineTo x="14858" y="4116"/>
                <wp:lineTo x="15549" y="3328"/>
                <wp:lineTo x="15607" y="2977"/>
                <wp:lineTo x="15146" y="2715"/>
                <wp:lineTo x="15261" y="1401"/>
                <wp:lineTo x="15031" y="1314"/>
                <wp:lineTo x="12785" y="1314"/>
                <wp:lineTo x="12612" y="-88"/>
                <wp:lineTo x="11345" y="-263"/>
                <wp:lineTo x="10251" y="-263"/>
              </wp:wrapPolygon>
            </wp:wrapTight>
            <wp:docPr id="60" name="Схема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1" r:lo="rId392" r:qs="rId393" r:cs="rId394"/>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1968" behindDoc="0" locked="0" layoutInCell="1" allowOverlap="1" wp14:anchorId="2A9824C2" wp14:editId="1956EDF7">
            <wp:simplePos x="0" y="0"/>
            <wp:positionH relativeFrom="column">
              <wp:posOffset>227330</wp:posOffset>
            </wp:positionH>
            <wp:positionV relativeFrom="paragraph">
              <wp:posOffset>4149090</wp:posOffset>
            </wp:positionV>
            <wp:extent cx="6007100" cy="5815965"/>
            <wp:effectExtent l="38100" t="0" r="31750" b="0"/>
            <wp:wrapTight wrapText="bothSides">
              <wp:wrapPolygon edited="0">
                <wp:start x="12056" y="1132"/>
                <wp:lineTo x="12056" y="3538"/>
                <wp:lineTo x="11371" y="3538"/>
                <wp:lineTo x="11371" y="5802"/>
                <wp:lineTo x="-137" y="5802"/>
                <wp:lineTo x="-137" y="15070"/>
                <wp:lineTo x="11371" y="15990"/>
                <wp:lineTo x="11371" y="17688"/>
                <wp:lineTo x="12056" y="18254"/>
                <wp:lineTo x="12056" y="20447"/>
                <wp:lineTo x="21646" y="20447"/>
                <wp:lineTo x="21646" y="14858"/>
                <wp:lineTo x="20961" y="13726"/>
                <wp:lineTo x="21098" y="8773"/>
                <wp:lineTo x="19111" y="8561"/>
                <wp:lineTo x="11713" y="8066"/>
                <wp:lineTo x="18906" y="8066"/>
                <wp:lineTo x="21577" y="7783"/>
                <wp:lineTo x="21509" y="1132"/>
                <wp:lineTo x="12056" y="1132"/>
              </wp:wrapPolygon>
            </wp:wrapTight>
            <wp:docPr id="61" name="Схема 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6" r:lo="rId397" r:qs="rId398" r:cs="rId399"/>
              </a:graphicData>
            </a:graphic>
            <wp14:sizeRelH relativeFrom="margin">
              <wp14:pctWidth>0</wp14:pctWidth>
            </wp14:sizeRelH>
            <wp14:sizeRelV relativeFrom="margin">
              <wp14:pctHeight>0</wp14:pctHeight>
            </wp14:sizeRelV>
          </wp:anchor>
        </w:drawing>
      </w:r>
      <w:r>
        <w:br w:type="page"/>
      </w:r>
    </w:p>
    <w:p w14:paraId="7AD1DEE6" w14:textId="3E47C0C0" w:rsidR="009753A4" w:rsidRPr="00BE5ADC" w:rsidRDefault="009753A4" w:rsidP="00BE5ADC">
      <w:pPr>
        <w:pStyle w:val="a5"/>
        <w:spacing w:line="360" w:lineRule="auto"/>
        <w:ind w:firstLine="851"/>
        <w:jc w:val="both"/>
        <w:rPr>
          <w:sz w:val="40"/>
        </w:rPr>
      </w:pPr>
      <w:r w:rsidRPr="00BE5ADC">
        <w:rPr>
          <w:sz w:val="28"/>
          <w:szCs w:val="20"/>
        </w:rPr>
        <w:lastRenderedPageBreak/>
        <w:t>Відповідн</w:t>
      </w:r>
      <w:r w:rsidR="00BE5ADC" w:rsidRPr="00BE5ADC">
        <w:rPr>
          <w:sz w:val="28"/>
          <w:szCs w:val="20"/>
        </w:rPr>
        <w:t xml:space="preserve">о до </w:t>
      </w:r>
      <w:r w:rsidRPr="00BE5ADC">
        <w:rPr>
          <w:sz w:val="28"/>
          <w:szCs w:val="20"/>
        </w:rPr>
        <w:t xml:space="preserve"> Угоди про асоціацію між Україною та Європей</w:t>
      </w:r>
      <w:r w:rsidR="00BE5ADC" w:rsidRPr="00BE5ADC">
        <w:rPr>
          <w:sz w:val="28"/>
          <w:szCs w:val="20"/>
        </w:rPr>
        <w:t>ським Союзом</w:t>
      </w:r>
      <w:r w:rsidRPr="00BE5ADC">
        <w:rPr>
          <w:sz w:val="28"/>
          <w:szCs w:val="20"/>
        </w:rPr>
        <w:t xml:space="preserve"> сторони посилюють діалог і співробітництво у галузі зайнятості, соціальної політики та рівних можливостей, чому присвячена глава 21 </w:t>
      </w:r>
      <w:r w:rsidR="00BE5ADC">
        <w:rPr>
          <w:sz w:val="28"/>
          <w:szCs w:val="20"/>
        </w:rPr>
        <w:t>ц</w:t>
      </w:r>
      <w:proofErr w:type="gramStart"/>
      <w:r w:rsidR="00BE5ADC">
        <w:rPr>
          <w:sz w:val="28"/>
          <w:szCs w:val="20"/>
        </w:rPr>
        <w:t xml:space="preserve">ієї </w:t>
      </w:r>
      <w:r w:rsidRPr="00BE5ADC">
        <w:rPr>
          <w:sz w:val="28"/>
          <w:szCs w:val="20"/>
        </w:rPr>
        <w:t>У</w:t>
      </w:r>
      <w:proofErr w:type="gramEnd"/>
      <w:r w:rsidRPr="00BE5ADC">
        <w:rPr>
          <w:sz w:val="28"/>
          <w:szCs w:val="20"/>
        </w:rPr>
        <w:t xml:space="preserve">годи. Зокрема, у ст. 419 Угоди зазначено, що сторони «посилюють діалог та співробітництво щодо забезпечення гідної праці, політики зайнятості, безпечних та здорових умов праці, </w:t>
      </w:r>
      <w:proofErr w:type="gramStart"/>
      <w:r w:rsidRPr="00BE5ADC">
        <w:rPr>
          <w:sz w:val="28"/>
          <w:szCs w:val="20"/>
        </w:rPr>
        <w:t>соц</w:t>
      </w:r>
      <w:proofErr w:type="gramEnd"/>
      <w:r w:rsidRPr="00BE5ADC">
        <w:rPr>
          <w:sz w:val="28"/>
          <w:szCs w:val="20"/>
        </w:rPr>
        <w:t xml:space="preserve">іального діалогу, соціального захисту, соціального залучення, </w:t>
      </w:r>
      <w:r w:rsidR="007E5305">
        <w:rPr>
          <w:b/>
          <w:color w:val="FF0000"/>
          <w:sz w:val="28"/>
          <w:szCs w:val="20"/>
        </w:rPr>
        <w:t>г</w:t>
      </w:r>
      <w:r w:rsidRPr="00BE5ADC">
        <w:rPr>
          <w:b/>
          <w:color w:val="FF0000"/>
          <w:sz w:val="28"/>
          <w:szCs w:val="20"/>
        </w:rPr>
        <w:t>ендерної рівності та недискримінації</w:t>
      </w:r>
      <w:r w:rsidRPr="00BE5ADC">
        <w:rPr>
          <w:sz w:val="28"/>
          <w:szCs w:val="20"/>
        </w:rPr>
        <w:t xml:space="preserve">», а ст. 420 визначено цілі, досягнення яких передбачає співробітництво у цих сферах: </w:t>
      </w:r>
    </w:p>
    <w:p w14:paraId="027CF60C" w14:textId="218B54CB" w:rsidR="00BB280E" w:rsidRDefault="00FE414B">
      <w:r>
        <w:rPr>
          <w:noProof/>
        </w:rPr>
        <w:drawing>
          <wp:anchor distT="0" distB="0" distL="114300" distR="114300" simplePos="0" relativeHeight="251734016" behindDoc="0" locked="0" layoutInCell="1" allowOverlap="1" wp14:anchorId="6D72C66B" wp14:editId="0DD75BD2">
            <wp:simplePos x="0" y="0"/>
            <wp:positionH relativeFrom="column">
              <wp:posOffset>-76200</wp:posOffset>
            </wp:positionH>
            <wp:positionV relativeFrom="paragraph">
              <wp:posOffset>54610</wp:posOffset>
            </wp:positionV>
            <wp:extent cx="6167755" cy="6657975"/>
            <wp:effectExtent l="38100" t="0" r="4445" b="0"/>
            <wp:wrapTight wrapText="bothSides">
              <wp:wrapPolygon edited="0">
                <wp:start x="0" y="865"/>
                <wp:lineTo x="-133" y="989"/>
                <wp:lineTo x="-133" y="2967"/>
                <wp:lineTo x="14344" y="2967"/>
                <wp:lineTo x="14344" y="3955"/>
                <wp:lineTo x="13743" y="3955"/>
                <wp:lineTo x="13743" y="4635"/>
                <wp:lineTo x="14544" y="4944"/>
                <wp:lineTo x="1067" y="4944"/>
                <wp:lineTo x="1067" y="7540"/>
                <wp:lineTo x="15011" y="7911"/>
                <wp:lineTo x="15011" y="8900"/>
                <wp:lineTo x="2335" y="8900"/>
                <wp:lineTo x="2402" y="12052"/>
                <wp:lineTo x="16412" y="12855"/>
                <wp:lineTo x="3736" y="13782"/>
                <wp:lineTo x="3536" y="13844"/>
                <wp:lineTo x="3536" y="16687"/>
                <wp:lineTo x="17479" y="16810"/>
                <wp:lineTo x="17479" y="17676"/>
                <wp:lineTo x="4603" y="17799"/>
                <wp:lineTo x="4603" y="21075"/>
                <wp:lineTo x="4803" y="21260"/>
                <wp:lineTo x="21349" y="21260"/>
                <wp:lineTo x="21549" y="20766"/>
                <wp:lineTo x="21549" y="18788"/>
                <wp:lineTo x="20215" y="17861"/>
                <wp:lineTo x="20348" y="17799"/>
                <wp:lineTo x="20215" y="17243"/>
                <wp:lineTo x="19881" y="16810"/>
                <wp:lineTo x="20148" y="16810"/>
                <wp:lineTo x="20615" y="16130"/>
                <wp:lineTo x="20548" y="14833"/>
                <wp:lineTo x="20348" y="13906"/>
                <wp:lineTo x="20348" y="13782"/>
                <wp:lineTo x="19014" y="12917"/>
                <wp:lineTo x="18747" y="12855"/>
                <wp:lineTo x="19281" y="11866"/>
                <wp:lineTo x="19347" y="9888"/>
                <wp:lineTo x="18947" y="9579"/>
                <wp:lineTo x="17880" y="8900"/>
                <wp:lineTo x="17613" y="8158"/>
                <wp:lineTo x="17479" y="7911"/>
                <wp:lineTo x="18013" y="6984"/>
                <wp:lineTo x="18080" y="5500"/>
                <wp:lineTo x="17546" y="5191"/>
                <wp:lineTo x="15945" y="4944"/>
                <wp:lineTo x="16479" y="4635"/>
                <wp:lineTo x="16545" y="4203"/>
                <wp:lineTo x="16145" y="3955"/>
                <wp:lineTo x="16145" y="2967"/>
                <wp:lineTo x="16479" y="2967"/>
                <wp:lineTo x="16879" y="2410"/>
                <wp:lineTo x="16812" y="1978"/>
                <wp:lineTo x="16679" y="1051"/>
                <wp:lineTo x="16679" y="865"/>
                <wp:lineTo x="0" y="865"/>
              </wp:wrapPolygon>
            </wp:wrapTight>
            <wp:docPr id="65" name="Схема 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1" r:lo="rId402" r:qs="rId403" r:cs="rId404"/>
              </a:graphicData>
            </a:graphic>
            <wp14:sizeRelH relativeFrom="margin">
              <wp14:pctWidth>0</wp14:pctWidth>
            </wp14:sizeRelH>
            <wp14:sizeRelV relativeFrom="margin">
              <wp14:pctHeight>0</wp14:pctHeight>
            </wp14:sizeRelV>
          </wp:anchor>
        </w:drawing>
      </w:r>
    </w:p>
    <w:p w14:paraId="4C5D7598" w14:textId="7204144A" w:rsidR="00BB280E" w:rsidRDefault="00BB280E"/>
    <w:p w14:paraId="389092F0" w14:textId="00354E37" w:rsidR="00BB280E" w:rsidRDefault="00BB280E">
      <w:r>
        <w:br w:type="page"/>
      </w:r>
    </w:p>
    <w:p w14:paraId="5306AEF2" w14:textId="2BA33407" w:rsidR="00BB280E" w:rsidRDefault="00AB0C87">
      <w:r>
        <w:rPr>
          <w:noProof/>
        </w:rPr>
        <w:lastRenderedPageBreak/>
        <w:drawing>
          <wp:anchor distT="0" distB="0" distL="114300" distR="114300" simplePos="0" relativeHeight="251735040" behindDoc="0" locked="0" layoutInCell="1" allowOverlap="1" wp14:anchorId="13FFCDAC" wp14:editId="728CBE2C">
            <wp:simplePos x="0" y="0"/>
            <wp:positionH relativeFrom="column">
              <wp:posOffset>151765</wp:posOffset>
            </wp:positionH>
            <wp:positionV relativeFrom="paragraph">
              <wp:posOffset>-542290</wp:posOffset>
            </wp:positionV>
            <wp:extent cx="6237605" cy="9662160"/>
            <wp:effectExtent l="76200" t="0" r="48895" b="0"/>
            <wp:wrapTight wrapText="bothSides">
              <wp:wrapPolygon edited="0">
                <wp:start x="66" y="554"/>
                <wp:lineTo x="-264" y="639"/>
                <wp:lineTo x="-264" y="3364"/>
                <wp:lineTo x="13457" y="3364"/>
                <wp:lineTo x="13457" y="4046"/>
                <wp:lineTo x="12600" y="4046"/>
                <wp:lineTo x="12600" y="4727"/>
                <wp:lineTo x="990" y="4727"/>
                <wp:lineTo x="1055" y="8134"/>
                <wp:lineTo x="13853" y="8134"/>
                <wp:lineTo x="14051" y="9497"/>
                <wp:lineTo x="2243" y="9497"/>
                <wp:lineTo x="2243" y="12222"/>
                <wp:lineTo x="15502" y="12222"/>
                <wp:lineTo x="3430" y="12904"/>
                <wp:lineTo x="3430" y="17674"/>
                <wp:lineTo x="16558" y="17674"/>
                <wp:lineTo x="16558" y="18355"/>
                <wp:lineTo x="4684" y="18355"/>
                <wp:lineTo x="4684" y="20910"/>
                <wp:lineTo x="4948" y="20995"/>
                <wp:lineTo x="21505" y="20995"/>
                <wp:lineTo x="21703" y="20442"/>
                <wp:lineTo x="21703" y="18568"/>
                <wp:lineTo x="21044" y="18397"/>
                <wp:lineTo x="19131" y="18355"/>
                <wp:lineTo x="20252" y="17674"/>
                <wp:lineTo x="20582" y="17035"/>
                <wp:lineTo x="20582" y="13585"/>
                <wp:lineTo x="20120" y="12946"/>
                <wp:lineTo x="18471" y="12222"/>
                <wp:lineTo x="19329" y="11584"/>
                <wp:lineTo x="19394" y="9965"/>
                <wp:lineTo x="18603" y="9752"/>
                <wp:lineTo x="16690" y="9497"/>
                <wp:lineTo x="17811" y="8815"/>
                <wp:lineTo x="17218" y="8177"/>
                <wp:lineTo x="17218" y="8134"/>
                <wp:lineTo x="18009" y="7453"/>
                <wp:lineTo x="18141" y="5409"/>
                <wp:lineTo x="17086" y="5068"/>
                <wp:lineTo x="15964" y="4727"/>
                <wp:lineTo x="16426" y="4514"/>
                <wp:lineTo x="16426" y="4216"/>
                <wp:lineTo x="15898" y="4046"/>
                <wp:lineTo x="15898" y="3364"/>
                <wp:lineTo x="16228" y="3364"/>
                <wp:lineTo x="16888" y="2896"/>
                <wp:lineTo x="16822" y="1320"/>
                <wp:lineTo x="16492" y="681"/>
                <wp:lineTo x="16492" y="554"/>
                <wp:lineTo x="66" y="554"/>
              </wp:wrapPolygon>
            </wp:wrapTight>
            <wp:docPr id="67" name="Схема 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6" r:lo="rId407" r:qs="rId408" r:cs="rId409"/>
              </a:graphicData>
            </a:graphic>
            <wp14:sizeRelH relativeFrom="margin">
              <wp14:pctWidth>0</wp14:pctWidth>
            </wp14:sizeRelH>
            <wp14:sizeRelV relativeFrom="margin">
              <wp14:pctHeight>0</wp14:pctHeight>
            </wp14:sizeRelV>
          </wp:anchor>
        </w:drawing>
      </w:r>
    </w:p>
    <w:p w14:paraId="4C034BC5" w14:textId="1422189D" w:rsidR="00BB280E" w:rsidRDefault="00BB280E"/>
    <w:p w14:paraId="6BC35D30" w14:textId="05366C5F" w:rsidR="00AB0C87" w:rsidRDefault="00AB0C87">
      <w:pPr>
        <w:rPr>
          <w:sz w:val="28"/>
          <w:szCs w:val="20"/>
        </w:rPr>
      </w:pPr>
    </w:p>
    <w:p w14:paraId="1A08491A" w14:textId="4044A175" w:rsidR="0006526D" w:rsidRDefault="0006526D" w:rsidP="00621141">
      <w:pPr>
        <w:pStyle w:val="a5"/>
        <w:spacing w:line="360" w:lineRule="auto"/>
        <w:ind w:firstLine="851"/>
        <w:jc w:val="both"/>
        <w:rPr>
          <w:sz w:val="28"/>
          <w:szCs w:val="20"/>
        </w:rPr>
      </w:pPr>
    </w:p>
    <w:p w14:paraId="23F2DFB8" w14:textId="77777777" w:rsidR="0006526D" w:rsidRDefault="0006526D">
      <w:pPr>
        <w:rPr>
          <w:sz w:val="28"/>
          <w:szCs w:val="20"/>
        </w:rPr>
      </w:pPr>
      <w:r>
        <w:rPr>
          <w:sz w:val="28"/>
          <w:szCs w:val="20"/>
        </w:rPr>
        <w:br w:type="page"/>
      </w:r>
    </w:p>
    <w:p w14:paraId="1A40BAA2" w14:textId="7B17083D" w:rsidR="0006526D" w:rsidRDefault="0006526D" w:rsidP="00621141">
      <w:pPr>
        <w:pStyle w:val="a5"/>
        <w:spacing w:line="360" w:lineRule="auto"/>
        <w:ind w:firstLine="851"/>
        <w:jc w:val="both"/>
        <w:rPr>
          <w:sz w:val="28"/>
          <w:szCs w:val="20"/>
        </w:rPr>
      </w:pPr>
      <w:r>
        <w:rPr>
          <w:noProof/>
          <w:sz w:val="28"/>
          <w:szCs w:val="20"/>
        </w:rPr>
        <w:lastRenderedPageBreak/>
        <w:drawing>
          <wp:anchor distT="0" distB="0" distL="114300" distR="114300" simplePos="0" relativeHeight="251773952" behindDoc="0" locked="0" layoutInCell="1" allowOverlap="1" wp14:anchorId="2D2046FD" wp14:editId="0A597F2A">
            <wp:simplePos x="0" y="0"/>
            <wp:positionH relativeFrom="column">
              <wp:posOffset>398780</wp:posOffset>
            </wp:positionH>
            <wp:positionV relativeFrom="paragraph">
              <wp:posOffset>-259715</wp:posOffset>
            </wp:positionV>
            <wp:extent cx="5981065" cy="3489960"/>
            <wp:effectExtent l="38100" t="0" r="635" b="0"/>
            <wp:wrapTight wrapText="bothSides">
              <wp:wrapPolygon edited="0">
                <wp:start x="-69" y="472"/>
                <wp:lineTo x="-138" y="4009"/>
                <wp:lineTo x="15686" y="4480"/>
                <wp:lineTo x="1307" y="4480"/>
                <wp:lineTo x="1307" y="10847"/>
                <wp:lineTo x="17406" y="12026"/>
                <wp:lineTo x="2752" y="12026"/>
                <wp:lineTo x="2752" y="14974"/>
                <wp:lineTo x="18094" y="15799"/>
                <wp:lineTo x="4197" y="17568"/>
                <wp:lineTo x="4197" y="20869"/>
                <wp:lineTo x="21533" y="20869"/>
                <wp:lineTo x="21533" y="17686"/>
                <wp:lineTo x="19951" y="15799"/>
                <wp:lineTo x="20226" y="14031"/>
                <wp:lineTo x="20364" y="12380"/>
                <wp:lineTo x="19951" y="12026"/>
                <wp:lineTo x="18369" y="12026"/>
                <wp:lineTo x="18850" y="10493"/>
                <wp:lineTo x="18850" y="5777"/>
                <wp:lineTo x="18369" y="5188"/>
                <wp:lineTo x="17062" y="4480"/>
                <wp:lineTo x="17337" y="2712"/>
                <wp:lineTo x="17337" y="472"/>
                <wp:lineTo x="-69" y="472"/>
              </wp:wrapPolygon>
            </wp:wrapTight>
            <wp:docPr id="108" name="Схема 10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1" r:lo="rId412" r:qs="rId413" r:cs="rId414"/>
              </a:graphicData>
            </a:graphic>
            <wp14:sizeRelH relativeFrom="margin">
              <wp14:pctWidth>0</wp14:pctWidth>
            </wp14:sizeRelH>
            <wp14:sizeRelV relativeFrom="margin">
              <wp14:pctHeight>0</wp14:pctHeight>
            </wp14:sizeRelV>
          </wp:anchor>
        </w:drawing>
      </w:r>
    </w:p>
    <w:p w14:paraId="6A6085D9" w14:textId="52F6EAA1" w:rsidR="006B5EEA" w:rsidRPr="007E5305" w:rsidRDefault="006B5EEA" w:rsidP="006B5EEA">
      <w:pPr>
        <w:pStyle w:val="a5"/>
        <w:spacing w:line="360" w:lineRule="auto"/>
        <w:ind w:firstLine="851"/>
        <w:jc w:val="both"/>
        <w:rPr>
          <w:sz w:val="28"/>
          <w:szCs w:val="20"/>
        </w:rPr>
      </w:pPr>
      <w:r>
        <w:rPr>
          <w:noProof/>
          <w:sz w:val="28"/>
          <w:szCs w:val="20"/>
        </w:rPr>
        <mc:AlternateContent>
          <mc:Choice Requires="wps">
            <w:drawing>
              <wp:anchor distT="0" distB="0" distL="114300" distR="114300" simplePos="0" relativeHeight="251797504" behindDoc="0" locked="0" layoutInCell="1" allowOverlap="1" wp14:anchorId="54989033" wp14:editId="45ADF8B6">
                <wp:simplePos x="0" y="0"/>
                <wp:positionH relativeFrom="column">
                  <wp:posOffset>270200</wp:posOffset>
                </wp:positionH>
                <wp:positionV relativeFrom="paragraph">
                  <wp:posOffset>2838731</wp:posOffset>
                </wp:positionV>
                <wp:extent cx="5773479" cy="1265274"/>
                <wp:effectExtent l="0" t="0" r="17780" b="11430"/>
                <wp:wrapNone/>
                <wp:docPr id="91" name="Поле 91"/>
                <wp:cNvGraphicFramePr/>
                <a:graphic xmlns:a="http://schemas.openxmlformats.org/drawingml/2006/main">
                  <a:graphicData uri="http://schemas.microsoft.com/office/word/2010/wordprocessingShape">
                    <wps:wsp>
                      <wps:cNvSpPr txBox="1"/>
                      <wps:spPr>
                        <a:xfrm>
                          <a:off x="0" y="0"/>
                          <a:ext cx="5773479" cy="126527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2B273F" w14:textId="6DB91652" w:rsidR="006B171F" w:rsidRPr="007E5305" w:rsidRDefault="006B171F" w:rsidP="006B5EEA">
                            <w:pPr>
                              <w:pStyle w:val="a5"/>
                              <w:spacing w:after="0" w:afterAutospacing="0" w:line="360" w:lineRule="auto"/>
                              <w:ind w:firstLine="851"/>
                              <w:jc w:val="both"/>
                              <w:rPr>
                                <w:sz w:val="28"/>
                                <w:szCs w:val="20"/>
                              </w:rPr>
                            </w:pPr>
                            <w:r>
                              <w:rPr>
                                <w:sz w:val="28"/>
                                <w:szCs w:val="20"/>
                                <w:lang w:val="uk-UA"/>
                              </w:rPr>
                              <w:t>Питання г</w:t>
                            </w:r>
                            <w:r w:rsidRPr="006B5EEA">
                              <w:rPr>
                                <w:sz w:val="28"/>
                                <w:szCs w:val="20"/>
                                <w:lang w:val="uk-UA"/>
                              </w:rPr>
                              <w:t xml:space="preserve">ендерної рівності залишаються наскрізними у співпраці України з міжнародними організаціями. </w:t>
                            </w:r>
                            <w:r w:rsidRPr="00621141">
                              <w:rPr>
                                <w:sz w:val="28"/>
                                <w:szCs w:val="20"/>
                              </w:rPr>
                              <w:t xml:space="preserve">Так, наприклад, </w:t>
                            </w:r>
                            <w:r w:rsidRPr="007E5305">
                              <w:rPr>
                                <w:sz w:val="28"/>
                                <w:szCs w:val="20"/>
                              </w:rPr>
                              <w:t>головними напрямами співробітництва України з Радою Європи сьогодні</w:t>
                            </w:r>
                            <w:proofErr w:type="gramStart"/>
                            <w:r w:rsidRPr="007E5305">
                              <w:rPr>
                                <w:sz w:val="28"/>
                                <w:szCs w:val="20"/>
                              </w:rPr>
                              <w:t xml:space="preserve"> є:</w:t>
                            </w:r>
                            <w:proofErr w:type="gramEnd"/>
                            <w:r w:rsidRPr="007E5305">
                              <w:rPr>
                                <w:sz w:val="28"/>
                                <w:szCs w:val="20"/>
                              </w:rPr>
                              <w:t xml:space="preserve"> </w:t>
                            </w:r>
                          </w:p>
                          <w:p w14:paraId="7D4DBBCE" w14:textId="77777777" w:rsidR="006B171F" w:rsidRDefault="006B17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91" o:spid="_x0000_s1027" type="#_x0000_t202" style="position:absolute;left:0;text-align:left;margin-left:21.3pt;margin-top:223.5pt;width:454.6pt;height:99.65pt;z-index:25179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6KXpQIAALwFAAAOAAAAZHJzL2Uyb0RvYy54bWysVM1OGzEQvlfqO1i+l01CQpqIDUpBVJUQ&#10;oELF2fHaxMLrcW0nu+nL8BQ9Veoz5JE69m6WQLlQ9bI79nzz93lmjk/qUpO1cF6ByWn/oEeJMBwK&#10;Ze5z+u32/MNHSnxgpmAajMjpRnh6Mnv/7riyUzGAJehCOIJOjJ9WNqfLEOw0yzxfipL5A7DCoFKC&#10;K1nAo7vPCscq9F7qbNDrHWUVuMI64MJ7vD1rlHSW/EspeLiS0otAdE4xt5C+Ln0X8ZvNjtn03jG7&#10;VLxNg/1DFiVTBoN2rs5YYGTl1F+uSsUdeJDhgEOZgZSKi1QDVtPvvajmZsmsSLUgOd52NPn/55Zf&#10;rq8dUUVOJ31KDCvxjbaP29/bX9ufBK+Qn8r6KcJuLAJD/QlqfOfdvcfLWHYtXRn/WBBBPTK96dgV&#10;dSAcL0fj8eFwPKGEo64/OBoNxsPoJ3syt86HzwJKEoWcOny+xCpbX/jQQHeQGM2DVsW50jodYsuI&#10;U+3ImuFj65CSROfPUNqQKqdHh6NecvxMF1139gvN+EOb3h4K/WkTw4nUXG1akaKGiiSFjRYRo81X&#10;IZHcxMgrOTLOhenyTOiIkljRWwxb/FNWbzFu6kCLFBlM6IxLZcA1LD2ntnjYUSsbPL7hXt1RDPWi&#10;Tl3VdcoCig02kINmBL3l5wr5vmA+XDOHM4c9g3skXOFHasBHglaiZAnux2v3EY+jgFpKKpzhnPrv&#10;K+YEJfqLwSGZ9IfDOPTpMByNB3hw+5rFvsasylPAzsE5wOySGPFB70TpoLzDdTOPUVHFDMfYOQ07&#10;8TQ0mwXXFRfzeQLhmFsWLsyN5dF1ZDn22W19x5xt+zzgiFzCbtrZ9EW7N9hoaWC+CiBVmoXIc8Nq&#10;yz+uiDRN7TqLO2j/nFBPS3f2BwAA//8DAFBLAwQUAAYACAAAACEAir1Sod4AAAAKAQAADwAAAGRy&#10;cy9kb3ducmV2LnhtbEyPwU7DMAyG70i8Q2QkbizdKKUrTSdAg8tODMQ5a7IkonGqJOvK22NOcLIs&#10;f/r9/e1m9gObdEwuoIDlogCmsQ/KoRHw8f5yUwNLWaKSQ0At4Fsn2HSXF61sVDjjm5722TAKwdRI&#10;ATbnseE89VZ7mRZh1Ei3Y4heZlqj4SrKM4X7ga+KouJeOqQPVo762er+a3/yArZPZm36Wka7rZVz&#10;0/x53JlXIa6v5scHYFnP+Q+GX31Sh46cDuGEKrFBQLmqiKRZ3lMnAtZ3S+pyEFCV1S3wruX/K3Q/&#10;AAAA//8DAFBLAQItABQABgAIAAAAIQC2gziS/gAAAOEBAAATAAAAAAAAAAAAAAAAAAAAAABbQ29u&#10;dGVudF9UeXBlc10ueG1sUEsBAi0AFAAGAAgAAAAhADj9If/WAAAAlAEAAAsAAAAAAAAAAAAAAAAA&#10;LwEAAF9yZWxzLy5yZWxzUEsBAi0AFAAGAAgAAAAhAA9jopelAgAAvAUAAA4AAAAAAAAAAAAAAAAA&#10;LgIAAGRycy9lMm9Eb2MueG1sUEsBAi0AFAAGAAgAAAAhAIq9UqHeAAAACgEAAA8AAAAAAAAAAAAA&#10;AAAA/wQAAGRycy9kb3ducmV2LnhtbFBLBQYAAAAABAAEAPMAAAAKBgAAAAA=&#10;" fillcolor="white [3201]" strokeweight=".5pt">
                <v:textbox>
                  <w:txbxContent>
                    <w:p w14:paraId="3E2B273F" w14:textId="6DB91652" w:rsidR="006B171F" w:rsidRPr="007E5305" w:rsidRDefault="006B171F" w:rsidP="006B5EEA">
                      <w:pPr>
                        <w:pStyle w:val="a5"/>
                        <w:spacing w:after="0" w:afterAutospacing="0" w:line="360" w:lineRule="auto"/>
                        <w:ind w:firstLine="851"/>
                        <w:jc w:val="both"/>
                        <w:rPr>
                          <w:sz w:val="28"/>
                          <w:szCs w:val="20"/>
                        </w:rPr>
                      </w:pPr>
                      <w:r>
                        <w:rPr>
                          <w:sz w:val="28"/>
                          <w:szCs w:val="20"/>
                          <w:lang w:val="uk-UA"/>
                        </w:rPr>
                        <w:t>Питання г</w:t>
                      </w:r>
                      <w:r w:rsidRPr="006B5EEA">
                        <w:rPr>
                          <w:sz w:val="28"/>
                          <w:szCs w:val="20"/>
                          <w:lang w:val="uk-UA"/>
                        </w:rPr>
                        <w:t xml:space="preserve">ендерної рівності залишаються наскрізними у співпраці України з міжнародними організаціями. </w:t>
                      </w:r>
                      <w:r w:rsidRPr="00621141">
                        <w:rPr>
                          <w:sz w:val="28"/>
                          <w:szCs w:val="20"/>
                        </w:rPr>
                        <w:t xml:space="preserve">Так, наприклад, </w:t>
                      </w:r>
                      <w:r w:rsidRPr="007E5305">
                        <w:rPr>
                          <w:sz w:val="28"/>
                          <w:szCs w:val="20"/>
                        </w:rPr>
                        <w:t>головними напрямами співробітництва України з Радою Європи сьогодні</w:t>
                      </w:r>
                      <w:proofErr w:type="gramStart"/>
                      <w:r w:rsidRPr="007E5305">
                        <w:rPr>
                          <w:sz w:val="28"/>
                          <w:szCs w:val="20"/>
                        </w:rPr>
                        <w:t xml:space="preserve"> є:</w:t>
                      </w:r>
                      <w:proofErr w:type="gramEnd"/>
                      <w:r w:rsidRPr="007E5305">
                        <w:rPr>
                          <w:sz w:val="28"/>
                          <w:szCs w:val="20"/>
                        </w:rPr>
                        <w:t xml:space="preserve"> </w:t>
                      </w:r>
                    </w:p>
                    <w:p w14:paraId="7D4DBBCE" w14:textId="77777777" w:rsidR="006B171F" w:rsidRDefault="006B171F"/>
                  </w:txbxContent>
                </v:textbox>
              </v:shape>
            </w:pict>
          </mc:Fallback>
        </mc:AlternateContent>
      </w:r>
      <w:r>
        <w:rPr>
          <w:noProof/>
          <w:sz w:val="28"/>
          <w:szCs w:val="20"/>
        </w:rPr>
        <w:drawing>
          <wp:anchor distT="0" distB="0" distL="114300" distR="114300" simplePos="0" relativeHeight="251736064" behindDoc="0" locked="0" layoutInCell="1" allowOverlap="1" wp14:anchorId="2752C453" wp14:editId="1E9B9D86">
            <wp:simplePos x="0" y="0"/>
            <wp:positionH relativeFrom="column">
              <wp:posOffset>414655</wp:posOffset>
            </wp:positionH>
            <wp:positionV relativeFrom="paragraph">
              <wp:posOffset>4276090</wp:posOffset>
            </wp:positionV>
            <wp:extent cx="5946775" cy="4117340"/>
            <wp:effectExtent l="57150" t="0" r="53975" b="16510"/>
            <wp:wrapTight wrapText="bothSides">
              <wp:wrapPolygon edited="0">
                <wp:start x="1384" y="0"/>
                <wp:lineTo x="900" y="200"/>
                <wp:lineTo x="900" y="1799"/>
                <wp:lineTo x="-208" y="1799"/>
                <wp:lineTo x="-208" y="8195"/>
                <wp:lineTo x="1038" y="8195"/>
                <wp:lineTo x="-208" y="9594"/>
                <wp:lineTo x="-208" y="21587"/>
                <wp:lineTo x="21727" y="21587"/>
                <wp:lineTo x="21727" y="16590"/>
                <wp:lineTo x="21173" y="16490"/>
                <wp:lineTo x="16607" y="16190"/>
                <wp:lineTo x="21727" y="14691"/>
                <wp:lineTo x="21727" y="9794"/>
                <wp:lineTo x="16399" y="8195"/>
                <wp:lineTo x="17575" y="8195"/>
                <wp:lineTo x="21727" y="6996"/>
                <wp:lineTo x="21727" y="2199"/>
                <wp:lineTo x="21173" y="2099"/>
                <wp:lineTo x="16399" y="1799"/>
                <wp:lineTo x="15984" y="300"/>
                <wp:lineTo x="15984" y="0"/>
                <wp:lineTo x="1384" y="0"/>
              </wp:wrapPolygon>
            </wp:wrapTight>
            <wp:docPr id="77" name="Схема 7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6" r:lo="rId417" r:qs="rId418" r:cs="rId419"/>
              </a:graphicData>
            </a:graphic>
            <wp14:sizeRelH relativeFrom="margin">
              <wp14:pctWidth>0</wp14:pctWidth>
            </wp14:sizeRelH>
            <wp14:sizeRelV relativeFrom="margin">
              <wp14:pctHeight>0</wp14:pctHeight>
            </wp14:sizeRelV>
          </wp:anchor>
        </w:drawing>
      </w:r>
      <w:r w:rsidR="0006526D">
        <w:rPr>
          <w:sz w:val="28"/>
          <w:szCs w:val="20"/>
        </w:rPr>
        <w:br w:type="page"/>
      </w:r>
      <w:r w:rsidRPr="007E5305">
        <w:rPr>
          <w:sz w:val="28"/>
          <w:szCs w:val="20"/>
        </w:rPr>
        <w:lastRenderedPageBreak/>
        <w:t xml:space="preserve"> </w:t>
      </w:r>
    </w:p>
    <w:p w14:paraId="4DAE22CD" w14:textId="53643C7A" w:rsidR="002B209F" w:rsidRPr="006B5EEA" w:rsidRDefault="006B5EEA" w:rsidP="0006526D">
      <w:pPr>
        <w:rPr>
          <w:sz w:val="28"/>
          <w:szCs w:val="20"/>
        </w:rPr>
      </w:pPr>
      <w:r>
        <w:rPr>
          <w:noProof/>
          <w:sz w:val="28"/>
          <w:szCs w:val="20"/>
        </w:rPr>
        <w:drawing>
          <wp:anchor distT="0" distB="0" distL="114300" distR="114300" simplePos="0" relativeHeight="251737088" behindDoc="0" locked="0" layoutInCell="1" allowOverlap="1" wp14:anchorId="71C9AE73" wp14:editId="15521265">
            <wp:simplePos x="0" y="0"/>
            <wp:positionH relativeFrom="column">
              <wp:posOffset>228600</wp:posOffset>
            </wp:positionH>
            <wp:positionV relativeFrom="paragraph">
              <wp:posOffset>-474980</wp:posOffset>
            </wp:positionV>
            <wp:extent cx="5942965" cy="8351520"/>
            <wp:effectExtent l="57150" t="38100" r="38735" b="49530"/>
            <wp:wrapTight wrapText="bothSides">
              <wp:wrapPolygon edited="0">
                <wp:start x="-138" y="-99"/>
                <wp:lineTo x="-138" y="2365"/>
                <wp:lineTo x="9555" y="2365"/>
                <wp:lineTo x="9555" y="3153"/>
                <wp:lineTo x="-138" y="3153"/>
                <wp:lineTo x="-138" y="5518"/>
                <wp:lineTo x="9555" y="5518"/>
                <wp:lineTo x="9555" y="5765"/>
                <wp:lineTo x="10316" y="6307"/>
                <wp:lineTo x="-138" y="6307"/>
                <wp:lineTo x="-138" y="8672"/>
                <wp:lineTo x="9555" y="8672"/>
                <wp:lineTo x="9555" y="9016"/>
                <wp:lineTo x="10178" y="9460"/>
                <wp:lineTo x="-138" y="9558"/>
                <wp:lineTo x="-138" y="11825"/>
                <wp:lineTo x="9970" y="12613"/>
                <wp:lineTo x="-138" y="12810"/>
                <wp:lineTo x="-138" y="15027"/>
                <wp:lineTo x="9970" y="15766"/>
                <wp:lineTo x="-138" y="16062"/>
                <wp:lineTo x="-138" y="18279"/>
                <wp:lineTo x="9832" y="18920"/>
                <wp:lineTo x="-208" y="19314"/>
                <wp:lineTo x="-208" y="21679"/>
                <wp:lineTo x="21672" y="21679"/>
                <wp:lineTo x="21672" y="19363"/>
                <wp:lineTo x="20564" y="19265"/>
                <wp:lineTo x="11770" y="18920"/>
                <wp:lineTo x="13363" y="18920"/>
                <wp:lineTo x="21672" y="18279"/>
                <wp:lineTo x="21672" y="16111"/>
                <wp:lineTo x="21118" y="16062"/>
                <wp:lineTo x="11978" y="15766"/>
                <wp:lineTo x="21672" y="15027"/>
                <wp:lineTo x="21672" y="12859"/>
                <wp:lineTo x="21118" y="12810"/>
                <wp:lineTo x="11632" y="12613"/>
                <wp:lineTo x="21672" y="11825"/>
                <wp:lineTo x="21672" y="9608"/>
                <wp:lineTo x="21118" y="9558"/>
                <wp:lineTo x="11701" y="9361"/>
                <wp:lineTo x="11770" y="8869"/>
                <wp:lineTo x="11494" y="8672"/>
                <wp:lineTo x="20079" y="8672"/>
                <wp:lineTo x="21672" y="8524"/>
                <wp:lineTo x="21672" y="6356"/>
                <wp:lineTo x="11286" y="6307"/>
                <wp:lineTo x="11632" y="6109"/>
                <wp:lineTo x="11770" y="5617"/>
                <wp:lineTo x="18833" y="5518"/>
                <wp:lineTo x="21672" y="5321"/>
                <wp:lineTo x="21672" y="3153"/>
                <wp:lineTo x="12186" y="3153"/>
                <wp:lineTo x="12186" y="2365"/>
                <wp:lineTo x="17586" y="2365"/>
                <wp:lineTo x="21672" y="2069"/>
                <wp:lineTo x="21672" y="-99"/>
                <wp:lineTo x="-138" y="-99"/>
              </wp:wrapPolygon>
            </wp:wrapTight>
            <wp:docPr id="81" name="Схема 8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1" r:lo="rId422" r:qs="rId423" r:cs="rId424"/>
              </a:graphicData>
            </a:graphic>
            <wp14:sizeRelH relativeFrom="margin">
              <wp14:pctWidth>0</wp14:pctWidth>
            </wp14:sizeRelH>
            <wp14:sizeRelV relativeFrom="margin">
              <wp14:pctHeight>0</wp14:pctHeight>
            </wp14:sizeRelV>
          </wp:anchor>
        </w:drawing>
      </w:r>
    </w:p>
    <w:p w14:paraId="4A556F6F" w14:textId="2962EE7F" w:rsidR="00252491" w:rsidRDefault="00252491" w:rsidP="00621141">
      <w:pPr>
        <w:pStyle w:val="a5"/>
        <w:spacing w:line="360" w:lineRule="auto"/>
        <w:ind w:firstLine="851"/>
        <w:jc w:val="both"/>
        <w:rPr>
          <w:sz w:val="28"/>
          <w:szCs w:val="20"/>
        </w:rPr>
      </w:pPr>
    </w:p>
    <w:p w14:paraId="4AA0C918" w14:textId="1BF1E8CC" w:rsidR="00252491" w:rsidRDefault="00252491" w:rsidP="00621141">
      <w:pPr>
        <w:pStyle w:val="a5"/>
        <w:spacing w:line="360" w:lineRule="auto"/>
        <w:ind w:firstLine="851"/>
        <w:jc w:val="both"/>
        <w:rPr>
          <w:sz w:val="28"/>
          <w:szCs w:val="20"/>
        </w:rPr>
      </w:pPr>
    </w:p>
    <w:p w14:paraId="154F7A68" w14:textId="77777777" w:rsidR="00252491" w:rsidRDefault="00252491" w:rsidP="00621141">
      <w:pPr>
        <w:pStyle w:val="a5"/>
        <w:spacing w:line="360" w:lineRule="auto"/>
        <w:ind w:firstLine="851"/>
        <w:jc w:val="both"/>
        <w:rPr>
          <w:sz w:val="28"/>
          <w:szCs w:val="20"/>
        </w:rPr>
      </w:pPr>
    </w:p>
    <w:p w14:paraId="4F0DE25A" w14:textId="4DC928E7" w:rsidR="00BB280E" w:rsidRDefault="00BB280E"/>
    <w:p w14:paraId="39330B85" w14:textId="6DC66163" w:rsidR="00BB280E" w:rsidRDefault="006B5EEA">
      <w:r>
        <w:rPr>
          <w:noProof/>
        </w:rPr>
        <w:drawing>
          <wp:anchor distT="0" distB="0" distL="114300" distR="114300" simplePos="0" relativeHeight="251749376" behindDoc="0" locked="0" layoutInCell="1" allowOverlap="1" wp14:anchorId="3D714033" wp14:editId="28D1983A">
            <wp:simplePos x="0" y="0"/>
            <wp:positionH relativeFrom="column">
              <wp:posOffset>479425</wp:posOffset>
            </wp:positionH>
            <wp:positionV relativeFrom="paragraph">
              <wp:posOffset>-324485</wp:posOffset>
            </wp:positionV>
            <wp:extent cx="5523865" cy="3199765"/>
            <wp:effectExtent l="209550" t="0" r="76835" b="0"/>
            <wp:wrapTight wrapText="bothSides">
              <wp:wrapPolygon edited="0">
                <wp:start x="14153" y="514"/>
                <wp:lineTo x="13408" y="772"/>
                <wp:lineTo x="7002" y="2572"/>
                <wp:lineTo x="7002" y="4887"/>
                <wp:lineTo x="-819" y="4887"/>
                <wp:lineTo x="-819" y="17232"/>
                <wp:lineTo x="7002" y="17232"/>
                <wp:lineTo x="7002" y="19418"/>
                <wp:lineTo x="13483" y="20704"/>
                <wp:lineTo x="14153" y="20961"/>
                <wp:lineTo x="14451" y="20961"/>
                <wp:lineTo x="14451" y="17232"/>
                <wp:lineTo x="15643" y="17232"/>
                <wp:lineTo x="21826" y="15560"/>
                <wp:lineTo x="21826" y="5915"/>
                <wp:lineTo x="20783" y="5658"/>
                <wp:lineTo x="14451" y="4887"/>
                <wp:lineTo x="14451" y="514"/>
                <wp:lineTo x="14153" y="514"/>
              </wp:wrapPolygon>
            </wp:wrapTight>
            <wp:docPr id="97" name="Схема 9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6" r:lo="rId427" r:qs="rId428" r:cs="rId429"/>
              </a:graphicData>
            </a:graphic>
            <wp14:sizeRelH relativeFrom="margin">
              <wp14:pctWidth>0</wp14:pctWidth>
            </wp14:sizeRelH>
            <wp14:sizeRelV relativeFrom="margin">
              <wp14:pctHeight>0</wp14:pctHeight>
            </wp14:sizeRelV>
          </wp:anchor>
        </w:drawing>
      </w:r>
    </w:p>
    <w:p w14:paraId="551CD2A0" w14:textId="0E0EEDD3" w:rsidR="00BB280E" w:rsidRDefault="00BB280E"/>
    <w:p w14:paraId="0167F7AB" w14:textId="41EE6006" w:rsidR="00C85A31" w:rsidRDefault="00053BC3" w:rsidP="00993043">
      <w:r>
        <w:rPr>
          <w:noProof/>
        </w:rPr>
        <w:drawing>
          <wp:anchor distT="0" distB="0" distL="114300" distR="114300" simplePos="0" relativeHeight="251750400" behindDoc="0" locked="0" layoutInCell="1" allowOverlap="1" wp14:anchorId="4B266B66" wp14:editId="3CCD3625">
            <wp:simplePos x="0" y="0"/>
            <wp:positionH relativeFrom="column">
              <wp:posOffset>228260</wp:posOffset>
            </wp:positionH>
            <wp:positionV relativeFrom="paragraph">
              <wp:posOffset>2949265</wp:posOffset>
            </wp:positionV>
            <wp:extent cx="5714365" cy="6038850"/>
            <wp:effectExtent l="19050" t="57150" r="38735" b="0"/>
            <wp:wrapTight wrapText="bothSides">
              <wp:wrapPolygon edited="0">
                <wp:start x="-72" y="-204"/>
                <wp:lineTo x="-72" y="68"/>
                <wp:lineTo x="11665" y="1022"/>
                <wp:lineTo x="8713" y="1022"/>
                <wp:lineTo x="8713" y="4156"/>
                <wp:lineTo x="8281" y="4702"/>
                <wp:lineTo x="8281" y="5179"/>
                <wp:lineTo x="10801" y="5383"/>
                <wp:lineTo x="8713" y="5587"/>
                <wp:lineTo x="8713" y="8654"/>
                <wp:lineTo x="144" y="8654"/>
                <wp:lineTo x="144" y="10221"/>
                <wp:lineTo x="1440" y="10834"/>
                <wp:lineTo x="2448" y="10970"/>
                <wp:lineTo x="8713" y="11924"/>
                <wp:lineTo x="8713" y="12742"/>
                <wp:lineTo x="13321" y="13015"/>
                <wp:lineTo x="8713" y="13015"/>
                <wp:lineTo x="8713" y="13423"/>
                <wp:lineTo x="10801" y="14105"/>
                <wp:lineTo x="10801" y="15195"/>
                <wp:lineTo x="8281" y="15740"/>
                <wp:lineTo x="8281" y="16285"/>
                <wp:lineTo x="8641" y="16285"/>
                <wp:lineTo x="8713" y="18738"/>
                <wp:lineTo x="10801" y="19556"/>
                <wp:lineTo x="10801" y="20646"/>
                <wp:lineTo x="8281" y="21055"/>
                <wp:lineTo x="8281" y="21464"/>
                <wp:lineTo x="21674" y="21464"/>
                <wp:lineTo x="21674" y="21055"/>
                <wp:lineTo x="10729" y="20646"/>
                <wp:lineTo x="10801" y="19556"/>
                <wp:lineTo x="11377" y="19556"/>
                <wp:lineTo x="14330" y="18670"/>
                <wp:lineTo x="19154" y="18466"/>
                <wp:lineTo x="21602" y="18125"/>
                <wp:lineTo x="21530" y="16285"/>
                <wp:lineTo x="21530" y="15740"/>
                <wp:lineTo x="10729" y="15195"/>
                <wp:lineTo x="10801" y="14105"/>
                <wp:lineTo x="20090" y="13423"/>
                <wp:lineTo x="20450" y="13015"/>
                <wp:lineTo x="20306" y="13015"/>
                <wp:lineTo x="21602" y="12606"/>
                <wp:lineTo x="21602" y="11038"/>
                <wp:lineTo x="5833" y="10834"/>
                <wp:lineTo x="21530" y="10562"/>
                <wp:lineTo x="21530" y="9744"/>
                <wp:lineTo x="16994" y="9744"/>
                <wp:lineTo x="21530" y="9403"/>
                <wp:lineTo x="21602" y="6814"/>
                <wp:lineTo x="21170" y="6473"/>
                <wp:lineTo x="21602" y="6473"/>
                <wp:lineTo x="21242" y="5587"/>
                <wp:lineTo x="10801" y="5383"/>
                <wp:lineTo x="21386" y="5179"/>
                <wp:lineTo x="21602" y="5110"/>
                <wp:lineTo x="19442" y="4293"/>
                <wp:lineTo x="21314" y="4088"/>
                <wp:lineTo x="21314" y="3203"/>
                <wp:lineTo x="21602" y="2998"/>
                <wp:lineTo x="21674" y="1158"/>
                <wp:lineTo x="19802" y="1022"/>
                <wp:lineTo x="21674" y="545"/>
                <wp:lineTo x="21674" y="-204"/>
                <wp:lineTo x="-72" y="-204"/>
              </wp:wrapPolygon>
            </wp:wrapTight>
            <wp:docPr id="98" name="Схема 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1" r:lo="rId432" r:qs="rId433" r:cs="rId434"/>
              </a:graphicData>
            </a:graphic>
            <wp14:sizeRelH relativeFrom="margin">
              <wp14:pctWidth>0</wp14:pctWidth>
            </wp14:sizeRelH>
            <wp14:sizeRelV relativeFrom="margin">
              <wp14:pctHeight>0</wp14:pctHeight>
            </wp14:sizeRelV>
          </wp:anchor>
        </w:drawing>
      </w:r>
      <w:r w:rsidR="00BB280E">
        <w:br w:type="page"/>
      </w:r>
    </w:p>
    <w:p w14:paraId="225D9DB0" w14:textId="3FA91314" w:rsidR="00B345C7" w:rsidRDefault="00B345C7">
      <w:pPr>
        <w:rPr>
          <w:sz w:val="28"/>
          <w:szCs w:val="28"/>
          <w:lang w:val="uk-UA"/>
        </w:rPr>
      </w:pPr>
    </w:p>
    <w:tbl>
      <w:tblPr>
        <w:tblW w:w="9405" w:type="dxa"/>
        <w:tblInd w:w="299" w:type="dxa"/>
        <w:tblCellMar>
          <w:top w:w="15" w:type="dxa"/>
          <w:left w:w="15" w:type="dxa"/>
          <w:bottom w:w="15" w:type="dxa"/>
          <w:right w:w="15" w:type="dxa"/>
        </w:tblCellMar>
        <w:tblLook w:val="04A0" w:firstRow="1" w:lastRow="0" w:firstColumn="1" w:lastColumn="0" w:noHBand="0" w:noVBand="1"/>
      </w:tblPr>
      <w:tblGrid>
        <w:gridCol w:w="50"/>
        <w:gridCol w:w="2785"/>
        <w:gridCol w:w="6520"/>
        <w:gridCol w:w="50"/>
      </w:tblGrid>
      <w:tr w:rsidR="00B345C7" w14:paraId="2638A6DA" w14:textId="77777777" w:rsidTr="006B5EEA">
        <w:tc>
          <w:tcPr>
            <w:tcW w:w="50" w:type="dxa"/>
            <w:tcBorders>
              <w:top w:val="single" w:sz="8" w:space="0" w:color="000000"/>
              <w:left w:val="single" w:sz="4" w:space="0" w:color="000000"/>
              <w:bottom w:val="single" w:sz="4" w:space="0" w:color="000000"/>
              <w:right w:val="single" w:sz="2" w:space="0" w:color="auto"/>
            </w:tcBorders>
            <w:vAlign w:val="center"/>
            <w:hideMark/>
          </w:tcPr>
          <w:p w14:paraId="7DCF2B17" w14:textId="77777777" w:rsidR="00B345C7" w:rsidRPr="00B345C7" w:rsidRDefault="00B345C7">
            <w:pPr>
              <w:rPr>
                <w:rFonts w:eastAsia="Times New Roman"/>
                <w:sz w:val="28"/>
                <w:szCs w:val="20"/>
              </w:rPr>
            </w:pPr>
          </w:p>
        </w:tc>
        <w:tc>
          <w:tcPr>
            <w:tcW w:w="9305" w:type="dxa"/>
            <w:gridSpan w:val="2"/>
            <w:tcBorders>
              <w:top w:val="single" w:sz="8" w:space="0" w:color="000000"/>
              <w:left w:val="single" w:sz="2" w:space="0" w:color="auto"/>
              <w:bottom w:val="single" w:sz="4" w:space="0" w:color="000000"/>
              <w:right w:val="single" w:sz="2" w:space="0" w:color="auto"/>
            </w:tcBorders>
            <w:shd w:val="clear" w:color="auto" w:fill="D8D8D8"/>
            <w:vAlign w:val="center"/>
            <w:hideMark/>
          </w:tcPr>
          <w:p w14:paraId="0FB5098B" w14:textId="77777777" w:rsidR="00B345C7" w:rsidRPr="00B345C7" w:rsidRDefault="00B345C7" w:rsidP="00B345C7">
            <w:pPr>
              <w:pStyle w:val="a5"/>
              <w:rPr>
                <w:sz w:val="28"/>
              </w:rPr>
            </w:pPr>
            <w:r w:rsidRPr="00B345C7">
              <w:rPr>
                <w:sz w:val="28"/>
              </w:rPr>
              <w:t xml:space="preserve">Найкращі практики забезпечення гендерної </w:t>
            </w:r>
            <w:proofErr w:type="gramStart"/>
            <w:r w:rsidRPr="00B345C7">
              <w:rPr>
                <w:sz w:val="28"/>
              </w:rPr>
              <w:t>р</w:t>
            </w:r>
            <w:proofErr w:type="gramEnd"/>
            <w:r w:rsidRPr="00B345C7">
              <w:rPr>
                <w:sz w:val="28"/>
              </w:rPr>
              <w:t xml:space="preserve">івності на роботі </w:t>
            </w:r>
          </w:p>
        </w:tc>
        <w:tc>
          <w:tcPr>
            <w:tcW w:w="50" w:type="dxa"/>
            <w:tcBorders>
              <w:top w:val="single" w:sz="8" w:space="0" w:color="000000"/>
              <w:left w:val="single" w:sz="2" w:space="0" w:color="auto"/>
              <w:bottom w:val="single" w:sz="4" w:space="0" w:color="000000"/>
              <w:right w:val="single" w:sz="4" w:space="0" w:color="000000"/>
            </w:tcBorders>
            <w:vAlign w:val="center"/>
            <w:hideMark/>
          </w:tcPr>
          <w:p w14:paraId="2F3BDA76" w14:textId="77777777" w:rsidR="00B345C7" w:rsidRDefault="00B345C7"/>
        </w:tc>
      </w:tr>
      <w:tr w:rsidR="00B345C7" w:rsidRPr="00A156DB" w14:paraId="5C564367" w14:textId="77777777" w:rsidTr="006B5EEA">
        <w:trPr>
          <w:gridAfter w:val="1"/>
          <w:wAfter w:w="50" w:type="dxa"/>
        </w:trPr>
        <w:tc>
          <w:tcPr>
            <w:tcW w:w="2835" w:type="dxa"/>
            <w:gridSpan w:val="2"/>
            <w:tcBorders>
              <w:top w:val="single" w:sz="4" w:space="0" w:color="000000"/>
              <w:left w:val="single" w:sz="4" w:space="0" w:color="000000"/>
              <w:bottom w:val="single" w:sz="4" w:space="0" w:color="000000"/>
              <w:right w:val="single" w:sz="4" w:space="0" w:color="000000"/>
            </w:tcBorders>
            <w:vAlign w:val="center"/>
            <w:hideMark/>
          </w:tcPr>
          <w:p w14:paraId="6665C5B2" w14:textId="44F8134C" w:rsidR="00B345C7" w:rsidRPr="00B345C7" w:rsidRDefault="00B345C7" w:rsidP="006B5EEA">
            <w:pPr>
              <w:pStyle w:val="a5"/>
              <w:jc w:val="center"/>
              <w:rPr>
                <w:sz w:val="28"/>
              </w:rPr>
            </w:pPr>
            <w:r w:rsidRPr="00B345C7">
              <w:rPr>
                <w:sz w:val="28"/>
              </w:rPr>
              <w:t xml:space="preserve">Політика </w:t>
            </w:r>
            <w:proofErr w:type="gramStart"/>
            <w:r w:rsidRPr="00B345C7">
              <w:rPr>
                <w:sz w:val="28"/>
              </w:rPr>
              <w:t>р</w:t>
            </w:r>
            <w:proofErr w:type="gramEnd"/>
            <w:r w:rsidRPr="00B345C7">
              <w:rPr>
                <w:sz w:val="28"/>
              </w:rPr>
              <w:t>івних можливостей та розмаїття</w:t>
            </w:r>
            <w:r w:rsidRPr="00B345C7">
              <w:rPr>
                <w:sz w:val="28"/>
              </w:rPr>
              <w:br/>
              <w:t>у Британській Раді</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46FE8361" w14:textId="77777777" w:rsidR="006B5EEA" w:rsidRDefault="006B5EEA" w:rsidP="00B345C7">
            <w:pPr>
              <w:pStyle w:val="a5"/>
              <w:rPr>
                <w:sz w:val="28"/>
                <w:lang w:val="uk-UA"/>
              </w:rPr>
            </w:pPr>
          </w:p>
          <w:p w14:paraId="2D02FC54" w14:textId="77777777" w:rsidR="006B5EEA" w:rsidRDefault="00B345C7" w:rsidP="006B5EEA">
            <w:pPr>
              <w:pStyle w:val="a5"/>
              <w:jc w:val="center"/>
              <w:rPr>
                <w:sz w:val="28"/>
                <w:lang w:val="uk-UA"/>
              </w:rPr>
            </w:pPr>
            <w:r w:rsidRPr="006B5EEA">
              <w:rPr>
                <w:sz w:val="28"/>
                <w:lang w:val="uk-UA"/>
              </w:rPr>
              <w:t>37,5 робочих годин на тиждень, декретна відпустка та відпустка для батька новонародженої дитини, особлива відпустка для навчання, гнучкий графік роботи або тимчасова зайнятість або скорочений робочий тиждень, залучення дітей співробітників до корпоративних заходів</w:t>
            </w:r>
          </w:p>
          <w:p w14:paraId="695E28F6" w14:textId="6696DF0E" w:rsidR="00B345C7" w:rsidRPr="006B5EEA" w:rsidRDefault="00B345C7" w:rsidP="00B345C7">
            <w:pPr>
              <w:pStyle w:val="a5"/>
              <w:rPr>
                <w:sz w:val="28"/>
                <w:lang w:val="uk-UA"/>
              </w:rPr>
            </w:pPr>
            <w:r w:rsidRPr="006B5EEA">
              <w:rPr>
                <w:sz w:val="28"/>
                <w:lang w:val="uk-UA"/>
              </w:rPr>
              <w:t xml:space="preserve"> </w:t>
            </w:r>
          </w:p>
        </w:tc>
      </w:tr>
      <w:tr w:rsidR="00B345C7" w14:paraId="227E3881" w14:textId="77777777" w:rsidTr="006B5EEA">
        <w:trPr>
          <w:gridAfter w:val="1"/>
          <w:wAfter w:w="50" w:type="dxa"/>
        </w:trPr>
        <w:tc>
          <w:tcPr>
            <w:tcW w:w="2835" w:type="dxa"/>
            <w:gridSpan w:val="2"/>
            <w:tcBorders>
              <w:top w:val="single" w:sz="4" w:space="0" w:color="000000"/>
              <w:left w:val="single" w:sz="4" w:space="0" w:color="000000"/>
              <w:bottom w:val="single" w:sz="4" w:space="0" w:color="000000"/>
              <w:right w:val="single" w:sz="4" w:space="0" w:color="000000"/>
            </w:tcBorders>
            <w:vAlign w:val="center"/>
            <w:hideMark/>
          </w:tcPr>
          <w:p w14:paraId="74649EAE" w14:textId="7C092412" w:rsidR="00B345C7" w:rsidRPr="00B345C7" w:rsidRDefault="00B345C7" w:rsidP="006B5EEA">
            <w:pPr>
              <w:pStyle w:val="a5"/>
              <w:jc w:val="center"/>
              <w:rPr>
                <w:sz w:val="28"/>
              </w:rPr>
            </w:pPr>
            <w:r w:rsidRPr="00B345C7">
              <w:rPr>
                <w:sz w:val="28"/>
              </w:rPr>
              <w:t>Ernst &amp; Young Україна</w:t>
            </w:r>
            <w:r w:rsidR="004C61B5">
              <w:rPr>
                <w:sz w:val="28"/>
              </w:rPr>
              <w:t xml:space="preserve">, з 2010 року </w:t>
            </w:r>
            <w:r w:rsidR="004C61B5" w:rsidRPr="007B623E">
              <w:rPr>
                <w:sz w:val="28"/>
              </w:rPr>
              <w:t>–</w:t>
            </w:r>
            <w:r w:rsidRPr="00B345C7">
              <w:rPr>
                <w:sz w:val="28"/>
              </w:rPr>
              <w:t xml:space="preserve"> нові аспекти програми </w:t>
            </w:r>
            <w:proofErr w:type="gramStart"/>
            <w:r w:rsidRPr="00B345C7">
              <w:rPr>
                <w:sz w:val="28"/>
              </w:rPr>
              <w:t>п</w:t>
            </w:r>
            <w:proofErr w:type="gramEnd"/>
            <w:r w:rsidRPr="00B345C7">
              <w:rPr>
                <w:sz w:val="28"/>
              </w:rPr>
              <w:t>ідтримки матерів</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2B96D055" w14:textId="77777777" w:rsidR="006B5EEA" w:rsidRDefault="006B5EEA" w:rsidP="006B5EEA">
            <w:pPr>
              <w:pStyle w:val="a5"/>
              <w:jc w:val="center"/>
              <w:rPr>
                <w:sz w:val="28"/>
                <w:lang w:val="uk-UA"/>
              </w:rPr>
            </w:pPr>
          </w:p>
          <w:p w14:paraId="5328785D" w14:textId="05B9C21A" w:rsidR="00B345C7" w:rsidRPr="00B345C7" w:rsidRDefault="00B345C7" w:rsidP="006B5EEA">
            <w:pPr>
              <w:pStyle w:val="a5"/>
              <w:jc w:val="center"/>
              <w:rPr>
                <w:sz w:val="28"/>
              </w:rPr>
            </w:pPr>
            <w:r w:rsidRPr="00B345C7">
              <w:rPr>
                <w:sz w:val="28"/>
              </w:rPr>
              <w:t xml:space="preserve">можливість жінкам із дітьми до 14 років використати одну годину протягом робочого дня (п'ять годин на тиждень) на </w:t>
            </w:r>
            <w:proofErr w:type="gramStart"/>
            <w:r w:rsidRPr="00B345C7">
              <w:rPr>
                <w:sz w:val="28"/>
              </w:rPr>
              <w:t>св</w:t>
            </w:r>
            <w:proofErr w:type="gramEnd"/>
            <w:r w:rsidRPr="00B345C7">
              <w:rPr>
                <w:sz w:val="28"/>
              </w:rPr>
              <w:t>ій розсуд (наприклад, на розв’язання поточних справ, пов’язаних із сім’єю і дітьми);</w:t>
            </w:r>
          </w:p>
          <w:p w14:paraId="0CD9D727" w14:textId="425800CA" w:rsidR="00B345C7" w:rsidRDefault="00B345C7" w:rsidP="006B5EEA">
            <w:pPr>
              <w:pStyle w:val="a5"/>
              <w:jc w:val="center"/>
              <w:rPr>
                <w:sz w:val="28"/>
                <w:lang w:val="uk-UA"/>
              </w:rPr>
            </w:pPr>
            <w:r w:rsidRPr="00B345C7">
              <w:rPr>
                <w:sz w:val="28"/>
              </w:rPr>
              <w:t>гнучкий робочий графі</w:t>
            </w:r>
            <w:proofErr w:type="gramStart"/>
            <w:r w:rsidRPr="00B345C7">
              <w:rPr>
                <w:sz w:val="28"/>
              </w:rPr>
              <w:t>к</w:t>
            </w:r>
            <w:proofErr w:type="gramEnd"/>
            <w:r w:rsidRPr="00B345C7">
              <w:rPr>
                <w:sz w:val="28"/>
              </w:rPr>
              <w:t xml:space="preserve"> для мам, які працюють;</w:t>
            </w:r>
            <w:r w:rsidRPr="00B345C7">
              <w:rPr>
                <w:sz w:val="28"/>
              </w:rPr>
              <w:br/>
              <w:t>додаткові повністю оплачувані 5 днів у зв'язку із відсутністю на роботі через хворобу дитини тощо.</w:t>
            </w:r>
          </w:p>
          <w:p w14:paraId="529E6B10" w14:textId="2D3607E6" w:rsidR="006B5EEA" w:rsidRPr="006B5EEA" w:rsidRDefault="006B5EEA" w:rsidP="006B5EEA">
            <w:pPr>
              <w:pStyle w:val="a5"/>
              <w:jc w:val="center"/>
              <w:rPr>
                <w:sz w:val="28"/>
                <w:lang w:val="uk-UA"/>
              </w:rPr>
            </w:pPr>
          </w:p>
        </w:tc>
      </w:tr>
      <w:tr w:rsidR="00B345C7" w14:paraId="141362D2" w14:textId="77777777" w:rsidTr="006B5EEA">
        <w:trPr>
          <w:gridAfter w:val="1"/>
          <w:wAfter w:w="50" w:type="dxa"/>
        </w:trPr>
        <w:tc>
          <w:tcPr>
            <w:tcW w:w="2835" w:type="dxa"/>
            <w:gridSpan w:val="2"/>
            <w:tcBorders>
              <w:top w:val="single" w:sz="4" w:space="0" w:color="000000"/>
              <w:left w:val="single" w:sz="4" w:space="0" w:color="000000"/>
              <w:bottom w:val="single" w:sz="4" w:space="0" w:color="000000"/>
              <w:right w:val="single" w:sz="4" w:space="0" w:color="000000"/>
            </w:tcBorders>
            <w:vAlign w:val="center"/>
            <w:hideMark/>
          </w:tcPr>
          <w:p w14:paraId="5F4A71B9" w14:textId="77777777" w:rsidR="00B345C7" w:rsidRPr="00B345C7" w:rsidRDefault="00B345C7" w:rsidP="00B345C7">
            <w:pPr>
              <w:pStyle w:val="a5"/>
              <w:rPr>
                <w:sz w:val="28"/>
              </w:rPr>
            </w:pPr>
            <w:r w:rsidRPr="00B345C7">
              <w:rPr>
                <w:sz w:val="28"/>
              </w:rPr>
              <w:t xml:space="preserve">Майкрософт Україна </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1C1FA96B" w14:textId="77777777" w:rsidR="006B5EEA" w:rsidRDefault="006B5EEA" w:rsidP="00B345C7">
            <w:pPr>
              <w:pStyle w:val="a5"/>
              <w:rPr>
                <w:sz w:val="28"/>
                <w:lang w:val="uk-UA"/>
              </w:rPr>
            </w:pPr>
          </w:p>
          <w:p w14:paraId="05B334D5" w14:textId="452318B4" w:rsidR="00B345C7" w:rsidRDefault="00B345C7" w:rsidP="006B5EEA">
            <w:pPr>
              <w:pStyle w:val="a5"/>
              <w:jc w:val="center"/>
              <w:rPr>
                <w:sz w:val="28"/>
                <w:lang w:val="uk-UA"/>
              </w:rPr>
            </w:pPr>
            <w:r w:rsidRPr="006B5EEA">
              <w:rPr>
                <w:sz w:val="28"/>
                <w:lang w:val="uk-UA"/>
              </w:rPr>
              <w:t xml:space="preserve">Баланс між життям і роботою (гнучкий графік роботи, можливість роботи з дому тощо). </w:t>
            </w:r>
            <w:r w:rsidRPr="00B345C7">
              <w:rPr>
                <w:sz w:val="28"/>
              </w:rPr>
              <w:t>В результаті у компанії жінки становлять 35.6%, що є досить високим показником у порівня</w:t>
            </w:r>
            <w:r w:rsidR="004C61B5">
              <w:rPr>
                <w:sz w:val="28"/>
              </w:rPr>
              <w:t xml:space="preserve">нні із </w:t>
            </w:r>
            <w:proofErr w:type="gramStart"/>
            <w:r w:rsidR="004C61B5">
              <w:rPr>
                <w:sz w:val="28"/>
              </w:rPr>
              <w:t>св</w:t>
            </w:r>
            <w:proofErr w:type="gramEnd"/>
            <w:r w:rsidR="004C61B5">
              <w:rPr>
                <w:sz w:val="28"/>
              </w:rPr>
              <w:t>ітовими стандратами 20</w:t>
            </w:r>
            <w:r w:rsidR="004C61B5" w:rsidRPr="007B623E">
              <w:rPr>
                <w:sz w:val="28"/>
              </w:rPr>
              <w:t>–</w:t>
            </w:r>
            <w:r w:rsidRPr="00B345C7">
              <w:rPr>
                <w:sz w:val="28"/>
              </w:rPr>
              <w:t>30% жінок у сфері інформаційних технологій</w:t>
            </w:r>
          </w:p>
          <w:p w14:paraId="45F99D46" w14:textId="259BD6D6" w:rsidR="006B5EEA" w:rsidRPr="006B5EEA" w:rsidRDefault="006B5EEA" w:rsidP="00B345C7">
            <w:pPr>
              <w:pStyle w:val="a5"/>
              <w:rPr>
                <w:sz w:val="28"/>
                <w:lang w:val="uk-UA"/>
              </w:rPr>
            </w:pPr>
          </w:p>
        </w:tc>
      </w:tr>
      <w:tr w:rsidR="00B345C7" w:rsidRPr="00B345C7" w14:paraId="545E4493" w14:textId="77777777" w:rsidTr="006B5EEA">
        <w:trPr>
          <w:gridAfter w:val="3"/>
          <w:wAfter w:w="9355" w:type="dxa"/>
        </w:trPr>
        <w:tc>
          <w:tcPr>
            <w:tcW w:w="50" w:type="dxa"/>
            <w:tcBorders>
              <w:top w:val="single" w:sz="4" w:space="0" w:color="000000"/>
              <w:left w:val="single" w:sz="4" w:space="0" w:color="000000"/>
              <w:bottom w:val="single" w:sz="4" w:space="0" w:color="000000"/>
              <w:right w:val="single" w:sz="2" w:space="0" w:color="auto"/>
            </w:tcBorders>
            <w:vAlign w:val="center"/>
            <w:hideMark/>
          </w:tcPr>
          <w:p w14:paraId="46C2C457" w14:textId="77777777" w:rsidR="00B345C7" w:rsidRPr="00B345C7" w:rsidRDefault="00B345C7">
            <w:pPr>
              <w:rPr>
                <w:sz w:val="28"/>
              </w:rPr>
            </w:pPr>
          </w:p>
        </w:tc>
      </w:tr>
    </w:tbl>
    <w:p w14:paraId="03C5BAF0" w14:textId="77777777" w:rsidR="00B345C7" w:rsidRDefault="00B345C7" w:rsidP="002D4CB6">
      <w:pPr>
        <w:spacing w:line="360" w:lineRule="auto"/>
        <w:ind w:right="-290" w:firstLine="851"/>
        <w:jc w:val="both"/>
        <w:rPr>
          <w:sz w:val="28"/>
          <w:szCs w:val="28"/>
          <w:lang w:val="uk-UA"/>
        </w:rPr>
      </w:pPr>
    </w:p>
    <w:p w14:paraId="6BF193CE" w14:textId="77777777" w:rsidR="00B345C7" w:rsidRDefault="00B345C7">
      <w:pPr>
        <w:rPr>
          <w:sz w:val="28"/>
          <w:szCs w:val="28"/>
          <w:lang w:val="uk-UA"/>
        </w:rPr>
      </w:pPr>
      <w:r>
        <w:rPr>
          <w:sz w:val="28"/>
          <w:szCs w:val="28"/>
          <w:lang w:val="uk-UA"/>
        </w:rPr>
        <w:br w:type="page"/>
      </w:r>
    </w:p>
    <w:p w14:paraId="1C4B3278" w14:textId="53A13EC3" w:rsidR="00C97A71" w:rsidRPr="002D4CB6" w:rsidRDefault="002D4CB6" w:rsidP="002D4CB6">
      <w:pPr>
        <w:spacing w:line="360" w:lineRule="auto"/>
        <w:ind w:right="-290" w:firstLine="851"/>
        <w:jc w:val="both"/>
      </w:pPr>
      <w:r>
        <w:rPr>
          <w:sz w:val="28"/>
          <w:szCs w:val="28"/>
          <w:lang w:val="uk-UA"/>
        </w:rPr>
        <w:lastRenderedPageBreak/>
        <w:t>2.5</w:t>
      </w:r>
      <w:r w:rsidR="00BD44E1" w:rsidRPr="002D4CB6">
        <w:rPr>
          <w:sz w:val="28"/>
          <w:szCs w:val="28"/>
          <w:lang w:val="uk-UA"/>
        </w:rPr>
        <w:t xml:space="preserve"> Перспективні тенденції розвитку правового регулювання  конституційного принципу гендерної рівності в Україні</w:t>
      </w:r>
      <w:r w:rsidR="00BD44E1" w:rsidRPr="002D4CB6">
        <w:t xml:space="preserve"> </w:t>
      </w:r>
    </w:p>
    <w:p w14:paraId="4B8AB8A9" w14:textId="66DB3E62" w:rsidR="0052132D" w:rsidRPr="00BD44E1" w:rsidRDefault="00FE414B" w:rsidP="0052132D">
      <w:pPr>
        <w:spacing w:line="360" w:lineRule="auto"/>
        <w:ind w:firstLine="851"/>
        <w:jc w:val="both"/>
        <w:rPr>
          <w:b/>
          <w:sz w:val="28"/>
          <w:szCs w:val="28"/>
          <w:lang w:val="uk-UA"/>
        </w:rPr>
      </w:pPr>
      <w:r>
        <w:rPr>
          <w:b/>
          <w:noProof/>
        </w:rPr>
        <w:drawing>
          <wp:anchor distT="0" distB="0" distL="114300" distR="114300" simplePos="0" relativeHeight="251727872" behindDoc="0" locked="0" layoutInCell="1" allowOverlap="1" wp14:anchorId="37842557" wp14:editId="17093C19">
            <wp:simplePos x="0" y="0"/>
            <wp:positionH relativeFrom="column">
              <wp:posOffset>-487045</wp:posOffset>
            </wp:positionH>
            <wp:positionV relativeFrom="paragraph">
              <wp:posOffset>233680</wp:posOffset>
            </wp:positionV>
            <wp:extent cx="7239635" cy="4069080"/>
            <wp:effectExtent l="0" t="0" r="0" b="45720"/>
            <wp:wrapTight wrapText="bothSides">
              <wp:wrapPolygon edited="0">
                <wp:start x="8071" y="0"/>
                <wp:lineTo x="8014" y="1719"/>
                <wp:lineTo x="7502" y="2124"/>
                <wp:lineTo x="7389" y="2427"/>
                <wp:lineTo x="7389" y="3337"/>
                <wp:lineTo x="4206" y="4652"/>
                <wp:lineTo x="4206" y="16989"/>
                <wp:lineTo x="6082" y="17899"/>
                <wp:lineTo x="7389" y="17899"/>
                <wp:lineTo x="7389" y="19213"/>
                <wp:lineTo x="7502" y="19517"/>
                <wp:lineTo x="8014" y="19517"/>
                <wp:lineTo x="8071" y="21742"/>
                <wp:lineTo x="17051" y="21742"/>
                <wp:lineTo x="17108" y="17899"/>
                <wp:lineTo x="17335" y="16281"/>
                <wp:lineTo x="17449" y="10315"/>
                <wp:lineTo x="16881" y="10213"/>
                <wp:lineTo x="7673" y="9809"/>
                <wp:lineTo x="16142" y="9809"/>
                <wp:lineTo x="17222" y="9607"/>
                <wp:lineTo x="17222" y="5258"/>
                <wp:lineTo x="16653" y="5157"/>
                <wp:lineTo x="15005" y="4955"/>
                <wp:lineTo x="17222" y="4551"/>
                <wp:lineTo x="17051" y="0"/>
                <wp:lineTo x="8071" y="0"/>
              </wp:wrapPolygon>
            </wp:wrapTight>
            <wp:docPr id="35" name="Схема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6" r:lo="rId437" r:qs="rId438" r:cs="rId439"/>
              </a:graphicData>
            </a:graphic>
            <wp14:sizeRelH relativeFrom="margin">
              <wp14:pctWidth>0</wp14:pctWidth>
            </wp14:sizeRelH>
            <wp14:sizeRelV relativeFrom="margin">
              <wp14:pctHeight>0</wp14:pctHeight>
            </wp14:sizeRelV>
          </wp:anchor>
        </w:drawing>
      </w:r>
      <w:r w:rsidR="00810274">
        <w:rPr>
          <w:b/>
          <w:noProof/>
          <w:sz w:val="28"/>
          <w:szCs w:val="28"/>
        </w:rPr>
        <w:drawing>
          <wp:anchor distT="0" distB="0" distL="114300" distR="114300" simplePos="0" relativeHeight="251728896" behindDoc="0" locked="0" layoutInCell="1" allowOverlap="1" wp14:anchorId="446AE414" wp14:editId="33030C07">
            <wp:simplePos x="0" y="0"/>
            <wp:positionH relativeFrom="column">
              <wp:posOffset>151558</wp:posOffset>
            </wp:positionH>
            <wp:positionV relativeFrom="paragraph">
              <wp:posOffset>4720974</wp:posOffset>
            </wp:positionV>
            <wp:extent cx="5905323" cy="3728720"/>
            <wp:effectExtent l="0" t="95250" r="0" b="100330"/>
            <wp:wrapTight wrapText="bothSides">
              <wp:wrapPolygon edited="0">
                <wp:start x="6550" y="-552"/>
                <wp:lineTo x="6202" y="-552"/>
                <wp:lineTo x="6063" y="1214"/>
                <wp:lineTo x="6063" y="2980"/>
                <wp:lineTo x="4808" y="3421"/>
                <wp:lineTo x="4948" y="4745"/>
                <wp:lineTo x="4599" y="6069"/>
                <wp:lineTo x="4390" y="7946"/>
                <wp:lineTo x="4390" y="10042"/>
                <wp:lineTo x="4599" y="11808"/>
                <wp:lineTo x="1394" y="11808"/>
                <wp:lineTo x="488" y="12249"/>
                <wp:lineTo x="488" y="20747"/>
                <wp:lineTo x="1045" y="22071"/>
                <wp:lineTo x="1115" y="22071"/>
                <wp:lineTo x="10313" y="22071"/>
                <wp:lineTo x="10383" y="22071"/>
                <wp:lineTo x="20905" y="20636"/>
                <wp:lineTo x="21045" y="18981"/>
                <wp:lineTo x="20975" y="13574"/>
                <wp:lineTo x="20696" y="13574"/>
                <wp:lineTo x="20696" y="13022"/>
                <wp:lineTo x="17142" y="11808"/>
                <wp:lineTo x="17352" y="10042"/>
                <wp:lineTo x="17352" y="8277"/>
                <wp:lineTo x="17212" y="6180"/>
                <wp:lineTo x="16864" y="4635"/>
                <wp:lineTo x="15679" y="1214"/>
                <wp:lineTo x="15609" y="-552"/>
                <wp:lineTo x="15191" y="-552"/>
                <wp:lineTo x="6550" y="-552"/>
              </wp:wrapPolygon>
            </wp:wrapTight>
            <wp:docPr id="40" name="Схема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1" r:lo="rId442" r:qs="rId443" r:cs="rId444"/>
              </a:graphicData>
            </a:graphic>
            <wp14:sizeRelH relativeFrom="margin">
              <wp14:pctWidth>0</wp14:pctWidth>
            </wp14:sizeRelH>
            <wp14:sizeRelV relativeFrom="margin">
              <wp14:pctHeight>0</wp14:pctHeight>
            </wp14:sizeRelV>
          </wp:anchor>
        </w:drawing>
      </w:r>
      <w:r w:rsidR="00BB280E" w:rsidRPr="00BD44E1">
        <w:rPr>
          <w:b/>
        </w:rPr>
        <w:br w:type="page"/>
      </w:r>
    </w:p>
    <w:p w14:paraId="47672B65" w14:textId="4A23518F" w:rsidR="00BB280E" w:rsidRDefault="00060621">
      <w:r>
        <w:rPr>
          <w:noProof/>
        </w:rPr>
        <w:lastRenderedPageBreak/>
        <w:drawing>
          <wp:anchor distT="0" distB="0" distL="114300" distR="114300" simplePos="0" relativeHeight="251729920" behindDoc="0" locked="0" layoutInCell="1" allowOverlap="1" wp14:anchorId="386AE837" wp14:editId="64DD121D">
            <wp:simplePos x="0" y="0"/>
            <wp:positionH relativeFrom="column">
              <wp:posOffset>291465</wp:posOffset>
            </wp:positionH>
            <wp:positionV relativeFrom="paragraph">
              <wp:posOffset>-539750</wp:posOffset>
            </wp:positionV>
            <wp:extent cx="5603240" cy="3954780"/>
            <wp:effectExtent l="0" t="0" r="16510" b="7620"/>
            <wp:wrapTight wrapText="bothSides">
              <wp:wrapPolygon edited="0">
                <wp:start x="3451" y="208"/>
                <wp:lineTo x="3305" y="728"/>
                <wp:lineTo x="3231" y="2081"/>
                <wp:lineTo x="0" y="2185"/>
                <wp:lineTo x="0" y="6035"/>
                <wp:lineTo x="955" y="7075"/>
                <wp:lineTo x="0" y="8740"/>
                <wp:lineTo x="0" y="12486"/>
                <wp:lineTo x="955" y="13734"/>
                <wp:lineTo x="955" y="17064"/>
                <wp:lineTo x="0" y="17792"/>
                <wp:lineTo x="0" y="21538"/>
                <wp:lineTo x="21590" y="21538"/>
                <wp:lineTo x="21590" y="8740"/>
                <wp:lineTo x="21076" y="7075"/>
                <wp:lineTo x="21590" y="6035"/>
                <wp:lineTo x="21590" y="2185"/>
                <wp:lineTo x="18579" y="1873"/>
                <wp:lineTo x="18432" y="728"/>
                <wp:lineTo x="18286" y="208"/>
                <wp:lineTo x="3451" y="208"/>
              </wp:wrapPolygon>
            </wp:wrapTight>
            <wp:docPr id="41" name="Схема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6" r:lo="rId447" r:qs="rId448" r:cs="rId449"/>
              </a:graphicData>
            </a:graphic>
            <wp14:sizeRelH relativeFrom="margin">
              <wp14:pctWidth>0</wp14:pctWidth>
            </wp14:sizeRelH>
            <wp14:sizeRelV relativeFrom="margin">
              <wp14:pctHeight>0</wp14:pctHeight>
            </wp14:sizeRelV>
          </wp:anchor>
        </w:drawing>
      </w:r>
    </w:p>
    <w:p w14:paraId="2BB81AEC" w14:textId="77777777" w:rsidR="00F104A4" w:rsidRDefault="00F104A4"/>
    <w:p w14:paraId="4667F1DF" w14:textId="27FCB943" w:rsidR="00F104A4" w:rsidRDefault="00F104A4" w:rsidP="0069303C">
      <w:pPr>
        <w:tabs>
          <w:tab w:val="left" w:pos="2520"/>
        </w:tabs>
        <w:ind w:left="-851" w:hanging="567"/>
      </w:pPr>
    </w:p>
    <w:p w14:paraId="3B065BC3" w14:textId="70901A7B" w:rsidR="00C21508" w:rsidRDefault="00DC2F1C" w:rsidP="007E5305">
      <w:r>
        <w:rPr>
          <w:noProof/>
        </w:rPr>
        <w:drawing>
          <wp:anchor distT="0" distB="0" distL="114300" distR="114300" simplePos="0" relativeHeight="251742208" behindDoc="0" locked="0" layoutInCell="1" allowOverlap="1" wp14:anchorId="0AF8CF30" wp14:editId="4FF4D5D5">
            <wp:simplePos x="0" y="0"/>
            <wp:positionH relativeFrom="column">
              <wp:posOffset>418465</wp:posOffset>
            </wp:positionH>
            <wp:positionV relativeFrom="paragraph">
              <wp:posOffset>2751455</wp:posOffset>
            </wp:positionV>
            <wp:extent cx="5411470" cy="6687820"/>
            <wp:effectExtent l="381000" t="0" r="379730" b="0"/>
            <wp:wrapTight wrapText="bothSides">
              <wp:wrapPolygon edited="0">
                <wp:start x="6539" y="677"/>
                <wp:lineTo x="5551" y="800"/>
                <wp:lineTo x="5551" y="6706"/>
                <wp:lineTo x="-1445" y="6706"/>
                <wp:lineTo x="-1521" y="14582"/>
                <wp:lineTo x="5323" y="14582"/>
                <wp:lineTo x="5323" y="20488"/>
                <wp:lineTo x="5703" y="20488"/>
                <wp:lineTo x="5703" y="20796"/>
                <wp:lineTo x="6463" y="20919"/>
                <wp:lineTo x="15588" y="20919"/>
                <wp:lineTo x="15664" y="20796"/>
                <wp:lineTo x="16272" y="20488"/>
                <wp:lineTo x="16652" y="19566"/>
                <wp:lineTo x="16728" y="16551"/>
                <wp:lineTo x="22279" y="15566"/>
                <wp:lineTo x="23040" y="14643"/>
                <wp:lineTo x="23040" y="6091"/>
                <wp:lineTo x="20378" y="5722"/>
                <wp:lineTo x="16424" y="5722"/>
                <wp:lineTo x="16424" y="1784"/>
                <wp:lineTo x="15512" y="861"/>
                <wp:lineTo x="15436" y="677"/>
                <wp:lineTo x="6539" y="677"/>
              </wp:wrapPolygon>
            </wp:wrapTight>
            <wp:docPr id="87" name="Схема 8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1" r:lo="rId452" r:qs="rId453" r:cs="rId454"/>
              </a:graphicData>
            </a:graphic>
            <wp14:sizeRelH relativeFrom="margin">
              <wp14:pctWidth>0</wp14:pctWidth>
            </wp14:sizeRelH>
            <wp14:sizeRelV relativeFrom="margin">
              <wp14:pctHeight>0</wp14:pctHeight>
            </wp14:sizeRelV>
          </wp:anchor>
        </w:drawing>
      </w:r>
      <w:r w:rsidR="00F104A4" w:rsidRPr="00F117AD">
        <w:br w:type="page"/>
      </w:r>
    </w:p>
    <w:p w14:paraId="1A436917" w14:textId="77777777" w:rsidR="00F104A4" w:rsidRPr="00F117AD" w:rsidRDefault="00F104A4" w:rsidP="0099513B">
      <w:pPr>
        <w:shd w:val="clear" w:color="auto" w:fill="A5B592" w:themeFill="accent1"/>
        <w:spacing w:line="360" w:lineRule="auto"/>
        <w:jc w:val="center"/>
        <w:rPr>
          <w:b/>
          <w:color w:val="FFFFFF" w:themeColor="background1"/>
          <w:sz w:val="28"/>
        </w:rPr>
      </w:pPr>
    </w:p>
    <w:p w14:paraId="33E9F462" w14:textId="4D9BA607" w:rsidR="0099513B" w:rsidRPr="001517BF" w:rsidRDefault="0099513B" w:rsidP="0099513B">
      <w:pPr>
        <w:pStyle w:val="a5"/>
        <w:shd w:val="clear" w:color="auto" w:fill="A5B592" w:themeFill="accent1"/>
        <w:spacing w:line="360" w:lineRule="auto"/>
        <w:jc w:val="center"/>
        <w:rPr>
          <w:b/>
        </w:rPr>
      </w:pPr>
      <w:r w:rsidRPr="001517BF">
        <w:rPr>
          <w:b/>
          <w:sz w:val="28"/>
          <w:szCs w:val="28"/>
        </w:rPr>
        <w:t xml:space="preserve">Основні проблеми забезпечення </w:t>
      </w:r>
      <w:proofErr w:type="gramStart"/>
      <w:r w:rsidRPr="001517BF">
        <w:rPr>
          <w:b/>
          <w:sz w:val="28"/>
          <w:szCs w:val="28"/>
        </w:rPr>
        <w:t>р</w:t>
      </w:r>
      <w:proofErr w:type="gramEnd"/>
      <w:r w:rsidRPr="001517BF">
        <w:rPr>
          <w:b/>
          <w:sz w:val="28"/>
          <w:szCs w:val="28"/>
        </w:rPr>
        <w:t xml:space="preserve">івності жінок і чоловіків вимагають відповідних </w:t>
      </w:r>
      <w:r w:rsidR="001517BF">
        <w:rPr>
          <w:b/>
          <w:sz w:val="28"/>
          <w:szCs w:val="28"/>
        </w:rPr>
        <w:t xml:space="preserve">правових </w:t>
      </w:r>
      <w:r w:rsidRPr="001517BF">
        <w:rPr>
          <w:b/>
          <w:sz w:val="28"/>
          <w:szCs w:val="28"/>
        </w:rPr>
        <w:t>дій, зокрема:</w:t>
      </w:r>
    </w:p>
    <w:p w14:paraId="620AEB86" w14:textId="59EC72A4" w:rsidR="00F104A4" w:rsidRDefault="00F104A4" w:rsidP="0069303C">
      <w:pPr>
        <w:tabs>
          <w:tab w:val="left" w:pos="2520"/>
        </w:tabs>
        <w:ind w:left="-851" w:hanging="567"/>
      </w:pPr>
    </w:p>
    <w:p w14:paraId="00B635BC" w14:textId="0F605208" w:rsidR="00F104A4" w:rsidRDefault="00F31404">
      <w:r>
        <w:rPr>
          <w:noProof/>
        </w:rPr>
        <w:drawing>
          <wp:anchor distT="0" distB="0" distL="114300" distR="114300" simplePos="0" relativeHeight="251739136" behindDoc="0" locked="0" layoutInCell="1" allowOverlap="1" wp14:anchorId="7731EFB8" wp14:editId="5D1D29C5">
            <wp:simplePos x="0" y="0"/>
            <wp:positionH relativeFrom="column">
              <wp:posOffset>-1080135</wp:posOffset>
            </wp:positionH>
            <wp:positionV relativeFrom="paragraph">
              <wp:posOffset>-183397</wp:posOffset>
            </wp:positionV>
            <wp:extent cx="8052435" cy="7995285"/>
            <wp:effectExtent l="0" t="0" r="0" b="62865"/>
            <wp:wrapTight wrapText="bothSides">
              <wp:wrapPolygon edited="0">
                <wp:start x="11344" y="309"/>
                <wp:lineTo x="10629" y="463"/>
                <wp:lineTo x="8738" y="1029"/>
                <wp:lineTo x="8738" y="1235"/>
                <wp:lineTo x="8380" y="1492"/>
                <wp:lineTo x="7818" y="2007"/>
                <wp:lineTo x="7410" y="2882"/>
                <wp:lineTo x="7358" y="3345"/>
                <wp:lineTo x="8125" y="3706"/>
                <wp:lineTo x="8891" y="3757"/>
                <wp:lineTo x="7869" y="4477"/>
                <wp:lineTo x="7256" y="4735"/>
                <wp:lineTo x="6081" y="5301"/>
                <wp:lineTo x="5263" y="6176"/>
                <wp:lineTo x="4957" y="6999"/>
                <wp:lineTo x="5059" y="7823"/>
                <wp:lineTo x="5570" y="8646"/>
                <wp:lineTo x="6745" y="9470"/>
                <wp:lineTo x="6847" y="9521"/>
                <wp:lineTo x="9198" y="10293"/>
                <wp:lineTo x="9351" y="10499"/>
                <wp:lineTo x="10220" y="11117"/>
                <wp:lineTo x="10527" y="11117"/>
                <wp:lineTo x="10527" y="11631"/>
                <wp:lineTo x="11038" y="11940"/>
                <wp:lineTo x="11906" y="11940"/>
                <wp:lineTo x="9198" y="11991"/>
                <wp:lineTo x="6643" y="12352"/>
                <wp:lineTo x="6643" y="12763"/>
                <wp:lineTo x="6234" y="13021"/>
                <wp:lineTo x="5621" y="13535"/>
                <wp:lineTo x="5417" y="13896"/>
                <wp:lineTo x="5161" y="14359"/>
                <wp:lineTo x="5110" y="14668"/>
                <wp:lineTo x="5110" y="15285"/>
                <wp:lineTo x="5468" y="16057"/>
                <wp:lineTo x="6285" y="16881"/>
                <wp:lineTo x="6336" y="16984"/>
                <wp:lineTo x="8176" y="17704"/>
                <wp:lineTo x="8483" y="17704"/>
                <wp:lineTo x="8483" y="18219"/>
                <wp:lineTo x="10067" y="18528"/>
                <wp:lineTo x="6745" y="18682"/>
                <wp:lineTo x="6847" y="19351"/>
                <wp:lineTo x="7358" y="20174"/>
                <wp:lineTo x="8483" y="20998"/>
                <wp:lineTo x="8585" y="21152"/>
                <wp:lineTo x="10782" y="21667"/>
                <wp:lineTo x="11344" y="21718"/>
                <wp:lineTo x="12622" y="21718"/>
                <wp:lineTo x="13184" y="21667"/>
                <wp:lineTo x="15330" y="21152"/>
                <wp:lineTo x="15381" y="20998"/>
                <wp:lineTo x="16454" y="20226"/>
                <wp:lineTo x="17016" y="19351"/>
                <wp:lineTo x="17119" y="18528"/>
                <wp:lineTo x="16812" y="17704"/>
                <wp:lineTo x="16250" y="17138"/>
                <wp:lineTo x="15994" y="16778"/>
                <wp:lineTo x="14615" y="16160"/>
                <wp:lineTo x="14155" y="16057"/>
                <wp:lineTo x="12111" y="15234"/>
                <wp:lineTo x="12673" y="14410"/>
                <wp:lineTo x="14512" y="13587"/>
                <wp:lineTo x="15739" y="12866"/>
                <wp:lineTo x="16403" y="11940"/>
                <wp:lineTo x="16608" y="11117"/>
                <wp:lineTo x="16454" y="10293"/>
                <wp:lineTo x="15943" y="9470"/>
                <wp:lineTo x="15126" y="8904"/>
                <wp:lineTo x="14717" y="8492"/>
                <wp:lineTo x="12826" y="8132"/>
                <wp:lineTo x="10680" y="7823"/>
                <wp:lineTo x="11600" y="7617"/>
                <wp:lineTo x="11651" y="7411"/>
                <wp:lineTo x="11140" y="6999"/>
                <wp:lineTo x="11906" y="6999"/>
                <wp:lineTo x="13235" y="6485"/>
                <wp:lineTo x="13184" y="6176"/>
                <wp:lineTo x="13542" y="6176"/>
                <wp:lineTo x="15279" y="5507"/>
                <wp:lineTo x="15330" y="5352"/>
                <wp:lineTo x="16148" y="4529"/>
                <wp:lineTo x="16454" y="3706"/>
                <wp:lineTo x="16454" y="2882"/>
                <wp:lineTo x="16045" y="2059"/>
                <wp:lineTo x="15381" y="1390"/>
                <wp:lineTo x="15228" y="1081"/>
                <wp:lineTo x="13235" y="463"/>
                <wp:lineTo x="12520" y="309"/>
                <wp:lineTo x="11344" y="309"/>
              </wp:wrapPolygon>
            </wp:wrapTight>
            <wp:docPr id="84" name="Схема 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6" r:lo="rId457" r:qs="rId458" r:cs="rId459"/>
              </a:graphicData>
            </a:graphic>
            <wp14:sizeRelH relativeFrom="margin">
              <wp14:pctWidth>0</wp14:pctWidth>
            </wp14:sizeRelH>
            <wp14:sizeRelV relativeFrom="margin">
              <wp14:pctHeight>0</wp14:pctHeight>
            </wp14:sizeRelV>
          </wp:anchor>
        </w:drawing>
      </w:r>
      <w:r w:rsidR="00F104A4">
        <w:br w:type="page"/>
      </w:r>
    </w:p>
    <w:p w14:paraId="249E7506" w14:textId="55BD018C" w:rsidR="00F104A4" w:rsidRDefault="00DC2F1C" w:rsidP="0069303C">
      <w:pPr>
        <w:tabs>
          <w:tab w:val="left" w:pos="2520"/>
        </w:tabs>
        <w:ind w:left="-851" w:hanging="567"/>
      </w:pPr>
      <w:r>
        <w:rPr>
          <w:noProof/>
        </w:rPr>
        <w:lastRenderedPageBreak/>
        <w:drawing>
          <wp:anchor distT="0" distB="0" distL="114300" distR="114300" simplePos="0" relativeHeight="251740160" behindDoc="0" locked="0" layoutInCell="1" allowOverlap="1" wp14:anchorId="1F38A628" wp14:editId="2753DEBB">
            <wp:simplePos x="0" y="0"/>
            <wp:positionH relativeFrom="column">
              <wp:posOffset>-1080135</wp:posOffset>
            </wp:positionH>
            <wp:positionV relativeFrom="paragraph">
              <wp:posOffset>-284480</wp:posOffset>
            </wp:positionV>
            <wp:extent cx="7782560" cy="5039360"/>
            <wp:effectExtent l="0" t="0" r="0" b="161290"/>
            <wp:wrapTight wrapText="bothSides">
              <wp:wrapPolygon edited="0">
                <wp:start x="4970" y="163"/>
                <wp:lineTo x="4864" y="1061"/>
                <wp:lineTo x="5657" y="1633"/>
                <wp:lineTo x="6820" y="1633"/>
                <wp:lineTo x="5287" y="1960"/>
                <wp:lineTo x="5076" y="2123"/>
                <wp:lineTo x="5076" y="2940"/>
                <wp:lineTo x="4441" y="3756"/>
                <wp:lineTo x="4441" y="4083"/>
                <wp:lineTo x="5023" y="4246"/>
                <wp:lineTo x="7138" y="5552"/>
                <wp:lineTo x="8512" y="6859"/>
                <wp:lineTo x="5499" y="8165"/>
                <wp:lineTo x="5234" y="9308"/>
                <wp:lineTo x="5287" y="9472"/>
                <wp:lineTo x="5975" y="9472"/>
                <wp:lineTo x="5181" y="9880"/>
                <wp:lineTo x="5129" y="10207"/>
                <wp:lineTo x="5499" y="10778"/>
                <wp:lineTo x="5023" y="11431"/>
                <wp:lineTo x="5023" y="11758"/>
                <wp:lineTo x="5763" y="12085"/>
                <wp:lineTo x="5076" y="12166"/>
                <wp:lineTo x="5076" y="12575"/>
                <wp:lineTo x="5657" y="13391"/>
                <wp:lineTo x="5181" y="13799"/>
                <wp:lineTo x="5234" y="14289"/>
                <wp:lineTo x="6873" y="14698"/>
                <wp:lineTo x="5287" y="15432"/>
                <wp:lineTo x="5340" y="15922"/>
                <wp:lineTo x="6398" y="16086"/>
                <wp:lineTo x="6450" y="16576"/>
                <wp:lineTo x="13165" y="17310"/>
                <wp:lineTo x="12266" y="17964"/>
                <wp:lineTo x="11738" y="18372"/>
                <wp:lineTo x="11738" y="18699"/>
                <wp:lineTo x="10839" y="19923"/>
                <wp:lineTo x="10997" y="20495"/>
                <wp:lineTo x="11843" y="21230"/>
                <wp:lineTo x="12213" y="21230"/>
                <wp:lineTo x="11738" y="21556"/>
                <wp:lineTo x="11790" y="21965"/>
                <wp:lineTo x="15174" y="22210"/>
                <wp:lineTo x="15544" y="22210"/>
                <wp:lineTo x="18294" y="22046"/>
                <wp:lineTo x="18347" y="21475"/>
                <wp:lineTo x="18875" y="21230"/>
                <wp:lineTo x="18717" y="19923"/>
                <wp:lineTo x="18452" y="19842"/>
                <wp:lineTo x="18452" y="18454"/>
                <wp:lineTo x="15121" y="17310"/>
                <wp:lineTo x="15386" y="14698"/>
                <wp:lineTo x="18135" y="13799"/>
                <wp:lineTo x="18188" y="13309"/>
                <wp:lineTo x="17236" y="12085"/>
                <wp:lineTo x="17659" y="11431"/>
                <wp:lineTo x="17659" y="11105"/>
                <wp:lineTo x="17289" y="10778"/>
                <wp:lineTo x="18188" y="10697"/>
                <wp:lineTo x="18188" y="10288"/>
                <wp:lineTo x="17289" y="9472"/>
                <wp:lineTo x="17554" y="9472"/>
                <wp:lineTo x="17871" y="8655"/>
                <wp:lineTo x="17659" y="6859"/>
                <wp:lineTo x="18241" y="6696"/>
                <wp:lineTo x="18029" y="6124"/>
                <wp:lineTo x="10469" y="5552"/>
                <wp:lineTo x="17501" y="5471"/>
                <wp:lineTo x="17554" y="4083"/>
                <wp:lineTo x="10839" y="2940"/>
                <wp:lineTo x="11103" y="2776"/>
                <wp:lineTo x="10839" y="1796"/>
                <wp:lineTo x="11156" y="1633"/>
                <wp:lineTo x="11103" y="408"/>
                <wp:lineTo x="5446" y="163"/>
                <wp:lineTo x="4970" y="163"/>
              </wp:wrapPolygon>
            </wp:wrapTight>
            <wp:docPr id="85" name="Схема 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1" r:lo="rId462" r:qs="rId463" r:cs="rId464"/>
              </a:graphicData>
            </a:graphic>
            <wp14:sizeRelH relativeFrom="margin">
              <wp14:pctWidth>0</wp14:pctWidth>
            </wp14:sizeRelH>
            <wp14:sizeRelV relativeFrom="margin">
              <wp14:pctHeight>0</wp14:pctHeight>
            </wp14:sizeRelV>
          </wp:anchor>
        </w:drawing>
      </w:r>
    </w:p>
    <w:p w14:paraId="5B50F83A" w14:textId="4EF14029" w:rsidR="00F104A4" w:rsidRDefault="00DC2F1C">
      <w:r>
        <w:rPr>
          <w:noProof/>
        </w:rPr>
        <w:drawing>
          <wp:anchor distT="0" distB="0" distL="114300" distR="114300" simplePos="0" relativeHeight="251798528" behindDoc="1" locked="0" layoutInCell="1" allowOverlap="1" wp14:anchorId="48625EE5" wp14:editId="72760EAE">
            <wp:simplePos x="0" y="0"/>
            <wp:positionH relativeFrom="column">
              <wp:posOffset>365760</wp:posOffset>
            </wp:positionH>
            <wp:positionV relativeFrom="paragraph">
              <wp:posOffset>5068570</wp:posOffset>
            </wp:positionV>
            <wp:extent cx="5836920" cy="3997325"/>
            <wp:effectExtent l="38100" t="0" r="68580" b="3175"/>
            <wp:wrapTight wrapText="bothSides">
              <wp:wrapPolygon edited="0">
                <wp:start x="-141" y="0"/>
                <wp:lineTo x="-141" y="1235"/>
                <wp:lineTo x="1057" y="1647"/>
                <wp:lineTo x="70" y="1647"/>
                <wp:lineTo x="70" y="3294"/>
                <wp:lineTo x="775" y="3294"/>
                <wp:lineTo x="775" y="4735"/>
                <wp:lineTo x="0" y="4941"/>
                <wp:lineTo x="0" y="6279"/>
                <wp:lineTo x="493" y="6588"/>
                <wp:lineTo x="352" y="8132"/>
                <wp:lineTo x="282" y="9162"/>
                <wp:lineTo x="5287" y="9882"/>
                <wp:lineTo x="5287" y="11529"/>
                <wp:lineTo x="4794" y="11529"/>
                <wp:lineTo x="4794" y="12559"/>
                <wp:lineTo x="5358" y="13176"/>
                <wp:lineTo x="5217" y="13176"/>
                <wp:lineTo x="5217" y="14823"/>
                <wp:lineTo x="4794" y="14823"/>
                <wp:lineTo x="4794" y="16367"/>
                <wp:lineTo x="5287" y="16779"/>
                <wp:lineTo x="5287" y="19764"/>
                <wp:lineTo x="4794" y="20073"/>
                <wp:lineTo x="4794" y="21514"/>
                <wp:lineTo x="21713" y="21514"/>
                <wp:lineTo x="21713" y="21308"/>
                <wp:lineTo x="11561" y="19764"/>
                <wp:lineTo x="18963" y="19764"/>
                <wp:lineTo x="21008" y="19455"/>
                <wp:lineTo x="20867" y="18117"/>
                <wp:lineTo x="21572" y="17088"/>
                <wp:lineTo x="20867" y="16985"/>
                <wp:lineTo x="10856" y="16470"/>
                <wp:lineTo x="21642" y="16367"/>
                <wp:lineTo x="19316" y="14823"/>
                <wp:lineTo x="21290" y="14720"/>
                <wp:lineTo x="21219" y="13073"/>
                <wp:lineTo x="21501" y="12456"/>
                <wp:lineTo x="15086" y="11529"/>
                <wp:lineTo x="20373" y="11117"/>
                <wp:lineTo x="20726" y="10500"/>
                <wp:lineTo x="18893" y="9882"/>
                <wp:lineTo x="21360" y="8956"/>
                <wp:lineTo x="20937" y="8338"/>
                <wp:lineTo x="10856" y="8235"/>
                <wp:lineTo x="21290" y="7823"/>
                <wp:lineTo x="21713" y="7720"/>
                <wp:lineTo x="18540" y="6588"/>
                <wp:lineTo x="20585" y="6176"/>
                <wp:lineTo x="20162" y="5353"/>
                <wp:lineTo x="4230" y="4941"/>
                <wp:lineTo x="21149" y="4941"/>
                <wp:lineTo x="21783" y="4838"/>
                <wp:lineTo x="19809" y="3294"/>
                <wp:lineTo x="20021" y="2265"/>
                <wp:lineTo x="18188" y="1647"/>
                <wp:lineTo x="19598" y="1647"/>
                <wp:lineTo x="21783" y="1132"/>
                <wp:lineTo x="21713" y="0"/>
                <wp:lineTo x="-141" y="0"/>
              </wp:wrapPolygon>
            </wp:wrapTight>
            <wp:docPr id="288" name="Схема 2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6" r:lo="rId467" r:qs="rId468" r:cs="rId469"/>
              </a:graphicData>
            </a:graphic>
            <wp14:sizeRelH relativeFrom="page">
              <wp14:pctWidth>0</wp14:pctWidth>
            </wp14:sizeRelH>
            <wp14:sizeRelV relativeFrom="page">
              <wp14:pctHeight>0</wp14:pctHeight>
            </wp14:sizeRelV>
          </wp:anchor>
        </w:drawing>
      </w:r>
      <w:r w:rsidR="00F104A4">
        <w:br w:type="page"/>
      </w:r>
    </w:p>
    <w:p w14:paraId="252F8ED5" w14:textId="453031B1" w:rsidR="00F104A4" w:rsidRDefault="00110524" w:rsidP="0069303C">
      <w:pPr>
        <w:tabs>
          <w:tab w:val="left" w:pos="2520"/>
        </w:tabs>
        <w:ind w:left="-851" w:hanging="567"/>
      </w:pPr>
      <w:r>
        <w:rPr>
          <w:noProof/>
        </w:rPr>
        <w:lastRenderedPageBreak/>
        <w:drawing>
          <wp:anchor distT="0" distB="0" distL="114300" distR="114300" simplePos="0" relativeHeight="251743232" behindDoc="0" locked="0" layoutInCell="1" allowOverlap="1" wp14:anchorId="6E814354" wp14:editId="16D28B71">
            <wp:simplePos x="0" y="0"/>
            <wp:positionH relativeFrom="column">
              <wp:posOffset>361315</wp:posOffset>
            </wp:positionH>
            <wp:positionV relativeFrom="paragraph">
              <wp:posOffset>-497840</wp:posOffset>
            </wp:positionV>
            <wp:extent cx="5901055" cy="8537575"/>
            <wp:effectExtent l="209550" t="0" r="213995" b="0"/>
            <wp:wrapTight wrapText="bothSides">
              <wp:wrapPolygon edited="0">
                <wp:start x="10111" y="2313"/>
                <wp:lineTo x="6694" y="2410"/>
                <wp:lineTo x="6694" y="3181"/>
                <wp:lineTo x="5439" y="3181"/>
                <wp:lineTo x="5439" y="3952"/>
                <wp:lineTo x="4881" y="3952"/>
                <wp:lineTo x="4672" y="6266"/>
                <wp:lineTo x="488" y="6266"/>
                <wp:lineTo x="488" y="7037"/>
                <wp:lineTo x="139" y="7037"/>
                <wp:lineTo x="139" y="7808"/>
                <wp:lineTo x="-279" y="7808"/>
                <wp:lineTo x="-279" y="8579"/>
                <wp:lineTo x="-558" y="8579"/>
                <wp:lineTo x="-767" y="11664"/>
                <wp:lineTo x="-558" y="13206"/>
                <wp:lineTo x="-279" y="13206"/>
                <wp:lineTo x="-279" y="13977"/>
                <wp:lineTo x="139" y="13977"/>
                <wp:lineTo x="139" y="14748"/>
                <wp:lineTo x="837" y="14748"/>
                <wp:lineTo x="767" y="15519"/>
                <wp:lineTo x="4393" y="15519"/>
                <wp:lineTo x="4602" y="17833"/>
                <wp:lineTo x="5230" y="17833"/>
                <wp:lineTo x="5230" y="18604"/>
                <wp:lineTo x="6694" y="18604"/>
                <wp:lineTo x="6694" y="19230"/>
                <wp:lineTo x="9971" y="19327"/>
                <wp:lineTo x="11575" y="19327"/>
                <wp:lineTo x="11645" y="19230"/>
                <wp:lineTo x="14783" y="18604"/>
                <wp:lineTo x="14852" y="18604"/>
                <wp:lineTo x="16317" y="17833"/>
                <wp:lineTo x="16875" y="17062"/>
                <wp:lineTo x="17084" y="16290"/>
                <wp:lineTo x="18130" y="16290"/>
                <wp:lineTo x="20710" y="15760"/>
                <wp:lineTo x="20710" y="15519"/>
                <wp:lineTo x="21337" y="14748"/>
                <wp:lineTo x="21756" y="13977"/>
                <wp:lineTo x="22035" y="13206"/>
                <wp:lineTo x="22314" y="11664"/>
                <wp:lineTo x="22314" y="10121"/>
                <wp:lineTo x="22035" y="8579"/>
                <wp:lineTo x="21268" y="7037"/>
                <wp:lineTo x="20570" y="6266"/>
                <wp:lineTo x="20640" y="6025"/>
                <wp:lineTo x="18200" y="5494"/>
                <wp:lineTo x="17084" y="5494"/>
                <wp:lineTo x="16875" y="4723"/>
                <wp:lineTo x="16317" y="3952"/>
                <wp:lineTo x="15131" y="3229"/>
                <wp:lineTo x="15062" y="3181"/>
                <wp:lineTo x="12272" y="2554"/>
                <wp:lineTo x="11645" y="2313"/>
                <wp:lineTo x="10111" y="2313"/>
              </wp:wrapPolygon>
            </wp:wrapTight>
            <wp:docPr id="88" name="Схема 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1" r:lo="rId472" r:qs="rId473" r:cs="rId474"/>
              </a:graphicData>
            </a:graphic>
            <wp14:sizeRelH relativeFrom="margin">
              <wp14:pctWidth>0</wp14:pctWidth>
            </wp14:sizeRelH>
            <wp14:sizeRelV relativeFrom="margin">
              <wp14:pctHeight>0</wp14:pctHeight>
            </wp14:sizeRelV>
          </wp:anchor>
        </w:drawing>
      </w:r>
    </w:p>
    <w:p w14:paraId="378908E6" w14:textId="2EB3DCF3" w:rsidR="00F104A4" w:rsidRPr="004E5807" w:rsidRDefault="00F104A4">
      <w:pPr>
        <w:rPr>
          <w:lang w:val="uk-UA"/>
        </w:rPr>
      </w:pPr>
      <w:r>
        <w:br w:type="page"/>
      </w:r>
    </w:p>
    <w:p w14:paraId="2931B366" w14:textId="4B42C83C" w:rsidR="00F104A4" w:rsidRDefault="00987733" w:rsidP="0069303C">
      <w:pPr>
        <w:tabs>
          <w:tab w:val="left" w:pos="2520"/>
        </w:tabs>
        <w:ind w:left="-851" w:hanging="567"/>
      </w:pPr>
      <w:r>
        <w:rPr>
          <w:noProof/>
        </w:rPr>
        <w:lastRenderedPageBreak/>
        <mc:AlternateContent>
          <mc:Choice Requires="wps">
            <w:drawing>
              <wp:anchor distT="0" distB="0" distL="114300" distR="114300" simplePos="0" relativeHeight="251746304" behindDoc="0" locked="0" layoutInCell="1" allowOverlap="1" wp14:anchorId="30D3A801" wp14:editId="6CDE3D07">
                <wp:simplePos x="0" y="0"/>
                <wp:positionH relativeFrom="column">
                  <wp:posOffset>-114935</wp:posOffset>
                </wp:positionH>
                <wp:positionV relativeFrom="paragraph">
                  <wp:posOffset>1091565</wp:posOffset>
                </wp:positionV>
                <wp:extent cx="5942965" cy="640080"/>
                <wp:effectExtent l="0" t="0" r="26035" b="20320"/>
                <wp:wrapSquare wrapText="bothSides"/>
                <wp:docPr id="94" name="Надпись 94"/>
                <wp:cNvGraphicFramePr/>
                <a:graphic xmlns:a="http://schemas.openxmlformats.org/drawingml/2006/main">
                  <a:graphicData uri="http://schemas.microsoft.com/office/word/2010/wordprocessingShape">
                    <wps:wsp>
                      <wps:cNvSpPr txBox="1"/>
                      <wps:spPr>
                        <a:xfrm>
                          <a:off x="0" y="0"/>
                          <a:ext cx="5942965" cy="64008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61BCA7A" w14:textId="630097F0" w:rsidR="006B171F" w:rsidRPr="00A242A1" w:rsidRDefault="006B171F" w:rsidP="004E50B8">
                            <w:pPr>
                              <w:jc w:val="center"/>
                              <w:rPr>
                                <w:color w:val="000000" w:themeColor="text1"/>
                                <w:sz w:val="28"/>
                                <w:szCs w:val="28"/>
                                <w:lang w:val="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242A1">
                              <w:rPr>
                                <w:color w:val="000000" w:themeColor="text1"/>
                                <w:sz w:val="28"/>
                                <w:szCs w:val="28"/>
                                <w:lang w:val="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Останні події </w:t>
                            </w:r>
                            <w:r w:rsidRPr="00A242A1">
                              <w:rPr>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Міністерства соціальної політики, які спрямовані на реалізацію конституційного принципу гендерної рівності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94" o:spid="_x0000_s1028" type="#_x0000_t202" style="position:absolute;left:0;text-align:left;margin-left:-9.05pt;margin-top:85.95pt;width:467.95pt;height:50.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xNujgIAADoFAAAOAAAAZHJzL2Uyb0RvYy54bWysVM1uEzEQviPxDpbvdDdRWpqomyq0KkKq&#10;2ooU9ex47WaF7TG2k91w484r8A4cOHDjFdI3YuzNbkvJCXHZtWe++f/GJ6eNVmQtnK/AFHRwkFMi&#10;DIeyMvcF/XB78eqYEh+YKZkCIwq6EZ6eTl++OKntRAxhCaoUjqAT4ye1LegyBDvJMs+XQjN/AFYY&#10;VEpwmgW8uvusdKxG71plwzw/ympwpXXAhfcoPW+VdJr8Syl4uJbSi0BUQTG3kL4ufRfxm01P2OTe&#10;Mbus+C4N9g9ZaFYZDNq7OmeBkZWr/nKlK+7AgwwHHHQGUlZcpBqwmkH+rJr5klmRasHmeNu3yf8/&#10;t/xqfeNIVRZ0PKLEMI0z2n7bft/+2P7a/nz48vCVoAK7VFs/QfDcIjw0b6DBaXdyj8JYfCOdjn8s&#10;i6Ae+73peyyaQDgKD8ej4fjokBKOuqNRnh+nIWSP1tb58FaAJvFQUIczTK1l60sfMBOEdpAYTJko&#10;i+m1aaRT2CjRKt8LieVh4GFykoglzpQja4aUYJwLE1Ih6FYZREczWSnVGw72GareaIeNZiIRrjfM&#10;9xn+GbG3SFHBhN5YVwbcPgflxy5d2eK76tuaY/mhWTRppsNuQgsoNzg4B+0CeMsvKuzuJfPhhjlk&#10;PM4Ktzhc40cqqAsKuxMlS3Cf98kjHomIWkpq3KCC+k8r5gQl6p1Bio4Ho1FcuXQZHb4e4sU91Sye&#10;asxKnwFOZIDvheXpGPFBdUfpQN/hss9iVFQxwzF2QUN3PAvtXuNjwcVslkC4ZJaFSzO3PLqOXY7c&#10;uW3umLM7ggWk5hV0u8Ymz3jWYqOlgdkqgKwSCWOf267u+o8Lmri5e0ziC/D0nlCPT970NwAAAP//&#10;AwBQSwMEFAAGAAgAAAAhAIqz3W3fAAAACwEAAA8AAABkcnMvZG93bnJldi54bWxMj8tqwzAQRfeF&#10;/IOYQneJbAfixLEcQqHQRWlI4g+YWOMHtSRjKY77952u2uVwD3fOzQ+z6cVEo++cVRCvIhBkK6c7&#10;2ygor2/LLQgf0GrsnSUF3+ThUCyecsy0e9gzTZfQCC6xPkMFbQhDJqWvWjLoV24gy1ntRoOBz7GR&#10;esQHl5teJlG0kQY7yx9aHOi1perrcjcK8Bre1/VUlR/d6VQjrfFcfm6Uenmej3sQgebwB8OvPqtD&#10;wU43d7fai17BMt7GjHKQxjsQTOzilMfcFCRpkoIscvl/Q/EDAAD//wMAUEsBAi0AFAAGAAgAAAAh&#10;ALaDOJL+AAAA4QEAABMAAAAAAAAAAAAAAAAAAAAAAFtDb250ZW50X1R5cGVzXS54bWxQSwECLQAU&#10;AAYACAAAACEAOP0h/9YAAACUAQAACwAAAAAAAAAAAAAAAAAvAQAAX3JlbHMvLnJlbHNQSwECLQAU&#10;AAYACAAAACEA6tsTbo4CAAA6BQAADgAAAAAAAAAAAAAAAAAuAgAAZHJzL2Uyb0RvYy54bWxQSwEC&#10;LQAUAAYACAAAACEAirPdbd8AAAALAQAADwAAAAAAAAAAAAAAAADoBAAAZHJzL2Rvd25yZXYueG1s&#10;UEsFBgAAAAAEAAQA8wAAAPQFAAAAAA==&#10;" fillcolor="white [3201]" strokecolor="#a5b592 [3204]" strokeweight="1pt">
                <v:textbox>
                  <w:txbxContent>
                    <w:p w14:paraId="461BCA7A" w14:textId="630097F0" w:rsidR="006B171F" w:rsidRPr="00A242A1" w:rsidRDefault="006B171F" w:rsidP="004E50B8">
                      <w:pPr>
                        <w:jc w:val="center"/>
                        <w:rPr>
                          <w:color w:val="000000" w:themeColor="text1"/>
                          <w:sz w:val="28"/>
                          <w:szCs w:val="28"/>
                          <w:lang w:val="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242A1">
                        <w:rPr>
                          <w:color w:val="000000" w:themeColor="text1"/>
                          <w:sz w:val="28"/>
                          <w:szCs w:val="28"/>
                          <w:lang w:val="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Останні події </w:t>
                      </w:r>
                      <w:r w:rsidRPr="00A242A1">
                        <w:rPr>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Міністерства соціальної політики, які спрямовані на реалізацію конституційного принципу гендерної рівності</w:t>
                      </w:r>
                    </w:p>
                  </w:txbxContent>
                </v:textbox>
                <w10:wrap type="square"/>
              </v:shape>
            </w:pict>
          </mc:Fallback>
        </mc:AlternateContent>
      </w:r>
      <w:r w:rsidR="00C34A3D">
        <w:rPr>
          <w:noProof/>
        </w:rPr>
        <mc:AlternateContent>
          <mc:Choice Requires="wps">
            <w:drawing>
              <wp:anchor distT="0" distB="0" distL="114300" distR="114300" simplePos="0" relativeHeight="251745280" behindDoc="0" locked="0" layoutInCell="1" allowOverlap="1" wp14:anchorId="390FFA9A" wp14:editId="506DFB59">
                <wp:simplePos x="0" y="0"/>
                <wp:positionH relativeFrom="column">
                  <wp:posOffset>-229870</wp:posOffset>
                </wp:positionH>
                <wp:positionV relativeFrom="paragraph">
                  <wp:posOffset>0</wp:posOffset>
                </wp:positionV>
                <wp:extent cx="6172835" cy="1137285"/>
                <wp:effectExtent l="0" t="0" r="0" b="5715"/>
                <wp:wrapSquare wrapText="bothSides"/>
                <wp:docPr id="93" name="Надпись 93"/>
                <wp:cNvGraphicFramePr/>
                <a:graphic xmlns:a="http://schemas.openxmlformats.org/drawingml/2006/main">
                  <a:graphicData uri="http://schemas.microsoft.com/office/word/2010/wordprocessingShape">
                    <wps:wsp>
                      <wps:cNvSpPr txBox="1"/>
                      <wps:spPr>
                        <a:xfrm>
                          <a:off x="0" y="0"/>
                          <a:ext cx="6172835" cy="11372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C51F8E" w14:textId="787558E5" w:rsidR="006B171F" w:rsidRPr="00F511C8" w:rsidRDefault="006B171F" w:rsidP="003614FD">
                            <w:pPr>
                              <w:pStyle w:val="a5"/>
                              <w:spacing w:before="0" w:beforeAutospacing="0" w:after="150" w:afterAutospacing="0" w:line="360" w:lineRule="auto"/>
                              <w:ind w:firstLine="851"/>
                              <w:jc w:val="both"/>
                              <w:rPr>
                                <w:color w:val="000000"/>
                                <w:sz w:val="28"/>
                                <w:szCs w:val="21"/>
                              </w:rPr>
                            </w:pPr>
                            <w:r w:rsidRPr="00F511C8">
                              <w:rPr>
                                <w:color w:val="000000"/>
                                <w:sz w:val="28"/>
                                <w:szCs w:val="21"/>
                              </w:rPr>
                              <w:t>Міністерство соціальної політики відіграє роль спеціально уповноваженого центрального органу виконавчої з питань забезпечення принципу гендерної рівності.             </w:t>
                            </w:r>
                          </w:p>
                          <w:p w14:paraId="678F8136" w14:textId="48E0530F" w:rsidR="006B171F" w:rsidRPr="00C34A3D" w:rsidRDefault="006B171F">
                            <w:pPr>
                              <w:rPr>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93" o:spid="_x0000_s1029" type="#_x0000_t202" style="position:absolute;left:0;text-align:left;margin-left:-18.1pt;margin-top:0;width:486.05pt;height:89.5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sVLkQIAAGkFAAAOAAAAZHJzL2Uyb0RvYy54bWysVM1uEzEQviPxDpbvdLNp+hd1U4VWRUhV&#10;W5Ginh2vnaywPcZ2shtu3HkF3oEDB268QvpGjL2bNBQuRVx2xzPf/P+cnjVakaVwvgJT0HyvR4kw&#10;HMrKzAr6/u7y1TElPjBTMgVGFHQlPD0bvXxxWtuh6MMcVCkcQSPGD2tb0HkIdphlns+FZn4PrDAo&#10;lOA0C/h0s6x0rEbrWmX9Xu8wq8GV1gEX3iP3ohXSUbIvpeDhRkovAlEFxdhC+rr0ncZvNjplw5lj&#10;dl7xLgz2D1FoVhl0ujV1wQIjC1f9YUpX3IEHGfY46AykrLhIOWA2ee9JNpM5syLlgsXxdlsm///M&#10;8uvlrSNVWdCTfUoM09ij9df1t/X39c/1j4fPD18ICrBKtfVDBE8swkPzGhrs9obvkRmTb6TT8Y9p&#10;EZRjvVfbGosmEI7Mw/yof7x/QAlHWZ7v4+sg2ske1a3z4Y0ATSJRUIdNTLVlyysfWugGEr0ZuKyU&#10;So1U5jcG2mw5Ik1Cpx0zaSNOVFgpEbWUeSckViIFHhlpBsW5cmTJcHoY58KElHOyi+iIkuj7OYod&#10;Pqq2UT1HeauRPIMJW2VdGXCpSk/CLj9sQpYtHku9k3ckQzNt0ghsGz2FcoV9dtDui7f8ssJeXDEf&#10;bpnDBcHW4tKHG/xIBXVBoaMomYP79Dd+xOPcopSSGheuoP7jgjlBiXprcKJP8sEgbmh6DA6O+vhw&#10;u5LprsQs9DlgV3I8L5YnMuKD2pDSgb7H2zCOXlHEDEffBQ0b8jy0ZwBvCxfjcQLhTloWrszE8mg6&#10;VjlO2l1zz5ztxjHgJF/DZjXZ8MlUttioaWC8CCCrNLKxzm1Vu/rjPqeh725PPBi774R6vJCjXwAA&#10;AP//AwBQSwMEFAAGAAgAAAAhAIa8TwzdAAAACAEAAA8AAABkcnMvZG93bnJldi54bWxMj8tOwzAQ&#10;RfdI/IM1SOzacVtaSIhTIRBbEOUhsXPjaRIRj6PYbcLfM6xgObpHd84ttpPv1ImG2AY2sJhrUMRV&#10;cC3XBt5eH2c3oGKy7GwXmAx8U4RteX5W2NyFkV/otEu1khKOuTXQpNTniLFqyNs4Dz2xZIcweJvk&#10;HGp0gx2l3He41HqD3rYsHxrb031D1dfu6A28Px0+P670c/3g1/0YJo3sMzTm8mK6uwWVaEp/MPzq&#10;izqU4rQPR3ZRdQZmq81SUAOySOJstc5A7YW7zhaAZYH/B5Q/AAAA//8DAFBLAQItABQABgAIAAAA&#10;IQC2gziS/gAAAOEBAAATAAAAAAAAAAAAAAAAAAAAAABbQ29udGVudF9UeXBlc10ueG1sUEsBAi0A&#10;FAAGAAgAAAAhADj9If/WAAAAlAEAAAsAAAAAAAAAAAAAAAAALwEAAF9yZWxzLy5yZWxzUEsBAi0A&#10;FAAGAAgAAAAhAIZGxUuRAgAAaQUAAA4AAAAAAAAAAAAAAAAALgIAAGRycy9lMm9Eb2MueG1sUEsB&#10;Ai0AFAAGAAgAAAAhAIa8TwzdAAAACAEAAA8AAAAAAAAAAAAAAAAA6wQAAGRycy9kb3ducmV2Lnht&#10;bFBLBQYAAAAABAAEAPMAAAD1BQAAAAA=&#10;" filled="f" stroked="f">
                <v:textbox>
                  <w:txbxContent>
                    <w:p w14:paraId="39C51F8E" w14:textId="787558E5" w:rsidR="006B171F" w:rsidRPr="00F511C8" w:rsidRDefault="006B171F" w:rsidP="003614FD">
                      <w:pPr>
                        <w:pStyle w:val="a5"/>
                        <w:spacing w:before="0" w:beforeAutospacing="0" w:after="150" w:afterAutospacing="0" w:line="360" w:lineRule="auto"/>
                        <w:ind w:firstLine="851"/>
                        <w:jc w:val="both"/>
                        <w:rPr>
                          <w:color w:val="000000"/>
                          <w:sz w:val="28"/>
                          <w:szCs w:val="21"/>
                        </w:rPr>
                      </w:pPr>
                      <w:r w:rsidRPr="00F511C8">
                        <w:rPr>
                          <w:color w:val="000000"/>
                          <w:sz w:val="28"/>
                          <w:szCs w:val="21"/>
                        </w:rPr>
                        <w:t>Міністерство соціальної політики відіграє роль спеціально уповноваженого центрального органу виконавчої з питань забезпечення принципу гендерної рівності.             </w:t>
                      </w:r>
                    </w:p>
                    <w:p w14:paraId="678F8136" w14:textId="48E0530F" w:rsidR="006B171F" w:rsidRPr="00C34A3D" w:rsidRDefault="006B171F">
                      <w:pPr>
                        <w:rPr>
                          <w:lang w:val="uk-UA"/>
                        </w:rPr>
                      </w:pPr>
                    </w:p>
                  </w:txbxContent>
                </v:textbox>
                <w10:wrap type="square"/>
              </v:shape>
            </w:pict>
          </mc:Fallback>
        </mc:AlternateContent>
      </w:r>
    </w:p>
    <w:p w14:paraId="59ADAAF8" w14:textId="5C0895F7" w:rsidR="00394D43" w:rsidRPr="00394D43" w:rsidRDefault="00A242A1">
      <w:pPr>
        <w:rPr>
          <w:lang w:val="uk-UA"/>
        </w:rPr>
      </w:pPr>
      <w:r>
        <w:rPr>
          <w:noProof/>
        </w:rPr>
        <w:drawing>
          <wp:anchor distT="0" distB="0" distL="114300" distR="114300" simplePos="0" relativeHeight="251744256" behindDoc="0" locked="0" layoutInCell="1" allowOverlap="1" wp14:anchorId="2AB4E568" wp14:editId="7E50247D">
            <wp:simplePos x="0" y="0"/>
            <wp:positionH relativeFrom="column">
              <wp:posOffset>-228600</wp:posOffset>
            </wp:positionH>
            <wp:positionV relativeFrom="paragraph">
              <wp:posOffset>243205</wp:posOffset>
            </wp:positionV>
            <wp:extent cx="5937885" cy="7085965"/>
            <wp:effectExtent l="57150" t="38100" r="62865" b="76835"/>
            <wp:wrapTight wrapText="bothSides">
              <wp:wrapPolygon edited="0">
                <wp:start x="9147" y="-116"/>
                <wp:lineTo x="8662" y="0"/>
                <wp:lineTo x="8662" y="929"/>
                <wp:lineTo x="8316" y="929"/>
                <wp:lineTo x="8316" y="1858"/>
                <wp:lineTo x="7900" y="1858"/>
                <wp:lineTo x="7900" y="2787"/>
                <wp:lineTo x="7484" y="2787"/>
                <wp:lineTo x="7484" y="3716"/>
                <wp:lineTo x="7068" y="3716"/>
                <wp:lineTo x="7068" y="4646"/>
                <wp:lineTo x="6653" y="4646"/>
                <wp:lineTo x="6653" y="5575"/>
                <wp:lineTo x="6237" y="5575"/>
                <wp:lineTo x="6237" y="6504"/>
                <wp:lineTo x="5890" y="6504"/>
                <wp:lineTo x="5890" y="7433"/>
                <wp:lineTo x="5474" y="7433"/>
                <wp:lineTo x="5474" y="8362"/>
                <wp:lineTo x="5059" y="8362"/>
                <wp:lineTo x="5059" y="9291"/>
                <wp:lineTo x="4643" y="9291"/>
                <wp:lineTo x="4643" y="10220"/>
                <wp:lineTo x="4227" y="10220"/>
                <wp:lineTo x="4227" y="11149"/>
                <wp:lineTo x="3811" y="11149"/>
                <wp:lineTo x="3811" y="12079"/>
                <wp:lineTo x="3465" y="12079"/>
                <wp:lineTo x="3465" y="13008"/>
                <wp:lineTo x="3049" y="13008"/>
                <wp:lineTo x="3049" y="13937"/>
                <wp:lineTo x="2633" y="13937"/>
                <wp:lineTo x="2633" y="14866"/>
                <wp:lineTo x="2218" y="14866"/>
                <wp:lineTo x="2218" y="15795"/>
                <wp:lineTo x="1802" y="15795"/>
                <wp:lineTo x="1802" y="16724"/>
                <wp:lineTo x="1386" y="16724"/>
                <wp:lineTo x="1386" y="17653"/>
                <wp:lineTo x="1039" y="17653"/>
                <wp:lineTo x="1039" y="18582"/>
                <wp:lineTo x="624" y="18582"/>
                <wp:lineTo x="624" y="19511"/>
                <wp:lineTo x="208" y="19511"/>
                <wp:lineTo x="208" y="20441"/>
                <wp:lineTo x="-208" y="20441"/>
                <wp:lineTo x="-208" y="21776"/>
                <wp:lineTo x="18918" y="21776"/>
                <wp:lineTo x="18918" y="21370"/>
                <wp:lineTo x="18087" y="19511"/>
                <wp:lineTo x="18918" y="19511"/>
                <wp:lineTo x="21759" y="18815"/>
                <wp:lineTo x="21759" y="15969"/>
                <wp:lineTo x="19680" y="15795"/>
                <wp:lineTo x="21759" y="15447"/>
                <wp:lineTo x="21759" y="2032"/>
                <wp:lineTo x="10464" y="1858"/>
                <wp:lineTo x="9563" y="-116"/>
                <wp:lineTo x="9147" y="-116"/>
              </wp:wrapPolygon>
            </wp:wrapTight>
            <wp:docPr id="92" name="Схема 9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6" r:lo="rId477" r:qs="rId478" r:cs="rId479"/>
              </a:graphicData>
            </a:graphic>
            <wp14:sizeRelH relativeFrom="margin">
              <wp14:pctWidth>0</wp14:pctWidth>
            </wp14:sizeRelH>
            <wp14:sizeRelV relativeFrom="margin">
              <wp14:pctHeight>0</wp14:pctHeight>
            </wp14:sizeRelV>
          </wp:anchor>
        </w:drawing>
      </w:r>
      <w:r w:rsidR="00F104A4">
        <w:br w:type="page"/>
      </w:r>
    </w:p>
    <w:tbl>
      <w:tblPr>
        <w:tblW w:w="10774" w:type="dxa"/>
        <w:tblInd w:w="-993" w:type="dxa"/>
        <w:tblLayout w:type="fixed"/>
        <w:tblCellMar>
          <w:left w:w="0" w:type="dxa"/>
          <w:right w:w="0" w:type="dxa"/>
        </w:tblCellMar>
        <w:tblLook w:val="04A0" w:firstRow="1" w:lastRow="0" w:firstColumn="1" w:lastColumn="0" w:noHBand="0" w:noVBand="1"/>
      </w:tblPr>
      <w:tblGrid>
        <w:gridCol w:w="3687"/>
        <w:gridCol w:w="3687"/>
        <w:gridCol w:w="3400"/>
      </w:tblGrid>
      <w:tr w:rsidR="00611DA6" w:rsidRPr="00394D43" w14:paraId="4A8859EE" w14:textId="77777777" w:rsidTr="00CE4D57">
        <w:trPr>
          <w:trHeight w:val="657"/>
        </w:trPr>
        <w:tc>
          <w:tcPr>
            <w:tcW w:w="3687" w:type="dxa"/>
            <w:tcBorders>
              <w:top w:val="nil"/>
              <w:left w:val="nil"/>
              <w:bottom w:val="nil"/>
              <w:right w:val="nil"/>
            </w:tcBorders>
            <w:vAlign w:val="center"/>
            <w:hideMark/>
          </w:tcPr>
          <w:p w14:paraId="7684C93A" w14:textId="77777777" w:rsidR="00394D43" w:rsidRPr="003614FD" w:rsidRDefault="00394D43" w:rsidP="00CE4D57">
            <w:pPr>
              <w:spacing w:line="270" w:lineRule="atLeast"/>
              <w:ind w:left="1134" w:right="851"/>
              <w:jc w:val="center"/>
              <w:outlineLvl w:val="5"/>
              <w:rPr>
                <w:rFonts w:eastAsia="Times New Roman"/>
                <w:b/>
                <w:bCs/>
                <w:color w:val="000000" w:themeColor="text1"/>
                <w:sz w:val="28"/>
                <w:szCs w:val="28"/>
              </w:rPr>
            </w:pPr>
            <w:r w:rsidRPr="003614FD">
              <w:rPr>
                <w:rFonts w:eastAsia="Times New Roman"/>
                <w:b/>
                <w:bCs/>
                <w:color w:val="000000" w:themeColor="text1"/>
                <w:sz w:val="28"/>
                <w:szCs w:val="28"/>
                <w:bdr w:val="none" w:sz="0" w:space="0" w:color="auto" w:frame="1"/>
              </w:rPr>
              <w:lastRenderedPageBreak/>
              <w:t>Критерій</w:t>
            </w:r>
          </w:p>
        </w:tc>
        <w:tc>
          <w:tcPr>
            <w:tcW w:w="3687" w:type="dxa"/>
            <w:tcBorders>
              <w:top w:val="nil"/>
              <w:left w:val="nil"/>
              <w:bottom w:val="nil"/>
              <w:right w:val="nil"/>
            </w:tcBorders>
            <w:vAlign w:val="center"/>
            <w:hideMark/>
          </w:tcPr>
          <w:p w14:paraId="5F28ADCE" w14:textId="751050EA" w:rsidR="00394D43" w:rsidRPr="003614FD" w:rsidRDefault="00394D43" w:rsidP="00E729FA">
            <w:pPr>
              <w:spacing w:line="270" w:lineRule="atLeast"/>
              <w:ind w:left="-142" w:right="415"/>
              <w:jc w:val="center"/>
              <w:outlineLvl w:val="5"/>
              <w:rPr>
                <w:rFonts w:eastAsia="Times New Roman"/>
                <w:b/>
                <w:bCs/>
                <w:color w:val="000000" w:themeColor="text1"/>
                <w:sz w:val="28"/>
                <w:szCs w:val="28"/>
              </w:rPr>
            </w:pPr>
            <w:proofErr w:type="gramStart"/>
            <w:r w:rsidRPr="003614FD">
              <w:rPr>
                <w:rFonts w:eastAsia="Times New Roman"/>
                <w:b/>
                <w:bCs/>
                <w:color w:val="000000" w:themeColor="text1"/>
                <w:sz w:val="28"/>
                <w:szCs w:val="28"/>
                <w:bdr w:val="none" w:sz="0" w:space="0" w:color="auto" w:frame="1"/>
              </w:rPr>
              <w:t>Св</w:t>
            </w:r>
            <w:proofErr w:type="gramEnd"/>
            <w:r w:rsidRPr="003614FD">
              <w:rPr>
                <w:rFonts w:eastAsia="Times New Roman"/>
                <w:b/>
                <w:bCs/>
                <w:color w:val="000000" w:themeColor="text1"/>
                <w:sz w:val="28"/>
                <w:szCs w:val="28"/>
                <w:bdr w:val="none" w:sz="0" w:space="0" w:color="auto" w:frame="1"/>
              </w:rPr>
              <w:t>іт</w:t>
            </w:r>
          </w:p>
        </w:tc>
        <w:tc>
          <w:tcPr>
            <w:tcW w:w="3400" w:type="dxa"/>
            <w:tcBorders>
              <w:top w:val="nil"/>
              <w:left w:val="nil"/>
              <w:bottom w:val="nil"/>
              <w:right w:val="nil"/>
            </w:tcBorders>
            <w:vAlign w:val="center"/>
            <w:hideMark/>
          </w:tcPr>
          <w:p w14:paraId="68183006" w14:textId="77777777" w:rsidR="00B4763E" w:rsidRPr="00B4763E" w:rsidRDefault="00B4763E" w:rsidP="00E729FA">
            <w:pPr>
              <w:spacing w:line="270" w:lineRule="atLeast"/>
              <w:ind w:left="-142"/>
              <w:jc w:val="center"/>
              <w:outlineLvl w:val="5"/>
              <w:rPr>
                <w:rFonts w:ascii="SourceSansPro-Black" w:eastAsia="Times New Roman" w:hAnsi="SourceSansPro-Black"/>
                <w:b/>
                <w:bCs/>
                <w:color w:val="000000" w:themeColor="text1"/>
                <w:sz w:val="31"/>
                <w:szCs w:val="27"/>
                <w:bdr w:val="none" w:sz="0" w:space="0" w:color="auto" w:frame="1"/>
              </w:rPr>
            </w:pPr>
          </w:p>
          <w:p w14:paraId="6D4870D2" w14:textId="77777777" w:rsidR="00394D43" w:rsidRPr="003614FD" w:rsidRDefault="00394D43" w:rsidP="00E729FA">
            <w:pPr>
              <w:spacing w:line="270" w:lineRule="atLeast"/>
              <w:ind w:left="-142"/>
              <w:jc w:val="center"/>
              <w:outlineLvl w:val="5"/>
              <w:rPr>
                <w:rFonts w:eastAsia="Times New Roman"/>
                <w:b/>
                <w:bCs/>
                <w:color w:val="000000" w:themeColor="text1"/>
                <w:sz w:val="28"/>
                <w:szCs w:val="28"/>
                <w:bdr w:val="none" w:sz="0" w:space="0" w:color="auto" w:frame="1"/>
              </w:rPr>
            </w:pPr>
            <w:r w:rsidRPr="003614FD">
              <w:rPr>
                <w:rFonts w:eastAsia="Times New Roman"/>
                <w:b/>
                <w:bCs/>
                <w:color w:val="000000" w:themeColor="text1"/>
                <w:sz w:val="28"/>
                <w:szCs w:val="28"/>
                <w:bdr w:val="none" w:sz="0" w:space="0" w:color="auto" w:frame="1"/>
              </w:rPr>
              <w:t>Україна</w:t>
            </w:r>
          </w:p>
          <w:p w14:paraId="0F1D0A13" w14:textId="77777777" w:rsidR="00B4763E" w:rsidRPr="003614FD" w:rsidRDefault="00B4763E" w:rsidP="00E729FA">
            <w:pPr>
              <w:spacing w:line="270" w:lineRule="atLeast"/>
              <w:ind w:left="-142"/>
              <w:jc w:val="center"/>
              <w:outlineLvl w:val="5"/>
              <w:rPr>
                <w:rFonts w:eastAsia="Times New Roman"/>
                <w:b/>
                <w:bCs/>
                <w:color w:val="000000" w:themeColor="text1"/>
                <w:sz w:val="28"/>
                <w:szCs w:val="28"/>
                <w:bdr w:val="none" w:sz="0" w:space="0" w:color="auto" w:frame="1"/>
              </w:rPr>
            </w:pPr>
          </w:p>
          <w:p w14:paraId="36A09BDE" w14:textId="403285EB" w:rsidR="00B4763E" w:rsidRPr="00394D43" w:rsidRDefault="00B4763E" w:rsidP="00E729FA">
            <w:pPr>
              <w:spacing w:line="270" w:lineRule="atLeast"/>
              <w:ind w:left="141"/>
              <w:jc w:val="center"/>
              <w:outlineLvl w:val="5"/>
              <w:rPr>
                <w:rFonts w:ascii="SourceSansPro-Black" w:eastAsia="Times New Roman" w:hAnsi="SourceSansPro-Black"/>
                <w:b/>
                <w:bCs/>
                <w:color w:val="000000" w:themeColor="text1"/>
                <w:sz w:val="31"/>
                <w:szCs w:val="27"/>
              </w:rPr>
            </w:pPr>
          </w:p>
        </w:tc>
      </w:tr>
      <w:tr w:rsidR="00611DA6" w:rsidRPr="003614FD" w14:paraId="41E76971" w14:textId="77777777" w:rsidTr="00CE4D57">
        <w:tc>
          <w:tcPr>
            <w:tcW w:w="3687" w:type="dxa"/>
            <w:tcBorders>
              <w:top w:val="nil"/>
              <w:left w:val="nil"/>
              <w:bottom w:val="nil"/>
              <w:right w:val="nil"/>
            </w:tcBorders>
            <w:vAlign w:val="center"/>
            <w:hideMark/>
          </w:tcPr>
          <w:p w14:paraId="6BEEE7D5" w14:textId="5EB609B9" w:rsidR="00394D43" w:rsidRPr="00CE4D57" w:rsidRDefault="00394D43" w:rsidP="00211308">
            <w:pPr>
              <w:pStyle w:val="a4"/>
              <w:numPr>
                <w:ilvl w:val="0"/>
                <w:numId w:val="5"/>
              </w:numPr>
              <w:tabs>
                <w:tab w:val="left" w:pos="2836"/>
              </w:tabs>
              <w:spacing w:line="270" w:lineRule="atLeast"/>
              <w:ind w:left="993" w:right="1023" w:hanging="426"/>
              <w:jc w:val="center"/>
              <w:outlineLvl w:val="5"/>
              <w:rPr>
                <w:rFonts w:ascii="Times New Roman" w:eastAsia="Times New Roman" w:hAnsi="Times New Roman" w:cs="Times New Roman"/>
                <w:bCs/>
                <w:color w:val="5B524F"/>
                <w:sz w:val="28"/>
                <w:szCs w:val="28"/>
              </w:rPr>
            </w:pPr>
            <w:proofErr w:type="gramStart"/>
            <w:r w:rsidRPr="00CE4D57">
              <w:rPr>
                <w:rFonts w:ascii="Times New Roman" w:eastAsia="Times New Roman" w:hAnsi="Times New Roman" w:cs="Times New Roman"/>
                <w:bCs/>
                <w:color w:val="000000" w:themeColor="text1"/>
                <w:sz w:val="28"/>
                <w:szCs w:val="28"/>
                <w:bdr w:val="none" w:sz="0" w:space="0" w:color="auto" w:frame="1"/>
              </w:rPr>
              <w:t>Ж</w:t>
            </w:r>
            <w:proofErr w:type="gramEnd"/>
            <w:r w:rsidRPr="00CE4D57">
              <w:rPr>
                <w:rFonts w:ascii="Times New Roman" w:eastAsia="Times New Roman" w:hAnsi="Times New Roman" w:cs="Times New Roman"/>
                <w:bCs/>
                <w:color w:val="000000" w:themeColor="text1"/>
                <w:sz w:val="28"/>
                <w:szCs w:val="28"/>
                <w:bdr w:val="none" w:sz="0" w:space="0" w:color="auto" w:frame="1"/>
              </w:rPr>
              <w:t>інки та оплата праці</w:t>
            </w:r>
          </w:p>
        </w:tc>
        <w:tc>
          <w:tcPr>
            <w:tcW w:w="3687" w:type="dxa"/>
            <w:tcBorders>
              <w:top w:val="nil"/>
              <w:left w:val="nil"/>
              <w:bottom w:val="nil"/>
              <w:right w:val="nil"/>
            </w:tcBorders>
            <w:vAlign w:val="center"/>
            <w:hideMark/>
          </w:tcPr>
          <w:p w14:paraId="4740D78E" w14:textId="77777777" w:rsidR="00394D43" w:rsidRPr="003614FD" w:rsidRDefault="00394D43" w:rsidP="00CE4D57">
            <w:pPr>
              <w:spacing w:after="225" w:line="270" w:lineRule="atLeast"/>
              <w:ind w:right="415"/>
              <w:jc w:val="center"/>
              <w:outlineLvl w:val="5"/>
              <w:rPr>
                <w:rFonts w:eastAsia="Times New Roman"/>
                <w:bCs/>
                <w:color w:val="000000" w:themeColor="text1"/>
                <w:sz w:val="28"/>
                <w:szCs w:val="28"/>
              </w:rPr>
            </w:pPr>
            <w:r w:rsidRPr="003614FD">
              <w:rPr>
                <w:rFonts w:eastAsia="Times New Roman"/>
                <w:bCs/>
                <w:color w:val="000000" w:themeColor="text1"/>
                <w:sz w:val="28"/>
                <w:szCs w:val="28"/>
              </w:rPr>
              <w:t xml:space="preserve">В середньому в </w:t>
            </w:r>
            <w:proofErr w:type="gramStart"/>
            <w:r w:rsidRPr="003614FD">
              <w:rPr>
                <w:rFonts w:eastAsia="Times New Roman"/>
                <w:bCs/>
                <w:color w:val="000000" w:themeColor="text1"/>
                <w:sz w:val="28"/>
                <w:szCs w:val="28"/>
              </w:rPr>
              <w:t>св</w:t>
            </w:r>
            <w:proofErr w:type="gramEnd"/>
            <w:r w:rsidRPr="003614FD">
              <w:rPr>
                <w:rFonts w:eastAsia="Times New Roman"/>
                <w:bCs/>
                <w:color w:val="000000" w:themeColor="text1"/>
                <w:sz w:val="28"/>
                <w:szCs w:val="28"/>
              </w:rPr>
              <w:t>іті жінки заробляють вполовину менше, ніж чоловіки: розрив в доходах в 2018 році склав 51%</w:t>
            </w:r>
          </w:p>
        </w:tc>
        <w:tc>
          <w:tcPr>
            <w:tcW w:w="3400" w:type="dxa"/>
            <w:tcBorders>
              <w:top w:val="nil"/>
              <w:left w:val="nil"/>
              <w:bottom w:val="nil"/>
              <w:right w:val="nil"/>
            </w:tcBorders>
            <w:vAlign w:val="center"/>
            <w:hideMark/>
          </w:tcPr>
          <w:p w14:paraId="1D9A421F" w14:textId="77777777" w:rsidR="00394D43" w:rsidRPr="003614FD" w:rsidRDefault="00394D43" w:rsidP="00CE4D57">
            <w:pPr>
              <w:spacing w:after="225" w:line="270" w:lineRule="atLeast"/>
              <w:ind w:left="140"/>
              <w:jc w:val="center"/>
              <w:outlineLvl w:val="5"/>
              <w:rPr>
                <w:rFonts w:eastAsia="Times New Roman"/>
                <w:bCs/>
                <w:color w:val="000000" w:themeColor="text1"/>
                <w:sz w:val="28"/>
                <w:szCs w:val="28"/>
              </w:rPr>
            </w:pPr>
            <w:r w:rsidRPr="003614FD">
              <w:rPr>
                <w:rFonts w:eastAsia="Times New Roman"/>
                <w:bCs/>
                <w:color w:val="000000" w:themeColor="text1"/>
                <w:sz w:val="28"/>
                <w:szCs w:val="28"/>
              </w:rPr>
              <w:t xml:space="preserve">Зарплати жінок на 26% нижчі, ніж у чоловіків. На сьогодні коли мова йде про валовий національний продукт (ВНП), в Україні дохід жінок складає менше ніж 6 082 доларів на </w:t>
            </w:r>
            <w:proofErr w:type="gramStart"/>
            <w:r w:rsidRPr="003614FD">
              <w:rPr>
                <w:rFonts w:eastAsia="Times New Roman"/>
                <w:bCs/>
                <w:color w:val="000000" w:themeColor="text1"/>
                <w:sz w:val="28"/>
                <w:szCs w:val="28"/>
              </w:rPr>
              <w:t>р</w:t>
            </w:r>
            <w:proofErr w:type="gramEnd"/>
            <w:r w:rsidRPr="003614FD">
              <w:rPr>
                <w:rFonts w:eastAsia="Times New Roman"/>
                <w:bCs/>
                <w:color w:val="000000" w:themeColor="text1"/>
                <w:sz w:val="28"/>
                <w:szCs w:val="28"/>
              </w:rPr>
              <w:t>ік, а чоловіків – 10513</w:t>
            </w:r>
          </w:p>
        </w:tc>
      </w:tr>
      <w:tr w:rsidR="00611DA6" w:rsidRPr="00611DA6" w14:paraId="46F7CECE" w14:textId="77777777" w:rsidTr="00CE4D57">
        <w:tc>
          <w:tcPr>
            <w:tcW w:w="3687" w:type="dxa"/>
            <w:tcBorders>
              <w:top w:val="nil"/>
              <w:left w:val="nil"/>
              <w:bottom w:val="nil"/>
              <w:right w:val="nil"/>
            </w:tcBorders>
            <w:vAlign w:val="center"/>
            <w:hideMark/>
          </w:tcPr>
          <w:p w14:paraId="65C4E725" w14:textId="18E47249" w:rsidR="00394D43" w:rsidRPr="00CE4D57" w:rsidRDefault="00394D43" w:rsidP="00211308">
            <w:pPr>
              <w:pStyle w:val="a4"/>
              <w:numPr>
                <w:ilvl w:val="0"/>
                <w:numId w:val="5"/>
              </w:numPr>
              <w:tabs>
                <w:tab w:val="left" w:pos="2836"/>
              </w:tabs>
              <w:spacing w:line="270" w:lineRule="atLeast"/>
              <w:ind w:left="993" w:right="1023" w:hanging="426"/>
              <w:jc w:val="center"/>
              <w:outlineLvl w:val="5"/>
              <w:rPr>
                <w:rFonts w:ascii="Times New Roman" w:eastAsia="Times New Roman" w:hAnsi="Times New Roman" w:cs="Times New Roman"/>
                <w:bCs/>
                <w:color w:val="5B524F"/>
                <w:sz w:val="28"/>
                <w:szCs w:val="28"/>
              </w:rPr>
            </w:pPr>
            <w:proofErr w:type="gramStart"/>
            <w:r w:rsidRPr="00CE4D57">
              <w:rPr>
                <w:rFonts w:ascii="Times New Roman" w:eastAsia="Times New Roman" w:hAnsi="Times New Roman" w:cs="Times New Roman"/>
                <w:bCs/>
                <w:color w:val="000000" w:themeColor="text1"/>
                <w:sz w:val="28"/>
                <w:szCs w:val="28"/>
                <w:bdr w:val="none" w:sz="0" w:space="0" w:color="auto" w:frame="1"/>
              </w:rPr>
              <w:t>Ж</w:t>
            </w:r>
            <w:proofErr w:type="gramEnd"/>
            <w:r w:rsidRPr="00CE4D57">
              <w:rPr>
                <w:rFonts w:ascii="Times New Roman" w:eastAsia="Times New Roman" w:hAnsi="Times New Roman" w:cs="Times New Roman"/>
                <w:bCs/>
                <w:color w:val="000000" w:themeColor="text1"/>
                <w:sz w:val="28"/>
                <w:szCs w:val="28"/>
                <w:bdr w:val="none" w:sz="0" w:space="0" w:color="auto" w:frame="1"/>
              </w:rPr>
              <w:t>інки на керівних посадах</w:t>
            </w:r>
          </w:p>
        </w:tc>
        <w:tc>
          <w:tcPr>
            <w:tcW w:w="3687" w:type="dxa"/>
            <w:tcBorders>
              <w:top w:val="nil"/>
              <w:left w:val="nil"/>
              <w:bottom w:val="nil"/>
              <w:right w:val="nil"/>
            </w:tcBorders>
            <w:vAlign w:val="center"/>
            <w:hideMark/>
          </w:tcPr>
          <w:p w14:paraId="4DE46124" w14:textId="77777777" w:rsidR="00394D43" w:rsidRPr="003614FD" w:rsidRDefault="00394D43" w:rsidP="00CE4D57">
            <w:pPr>
              <w:spacing w:after="225" w:line="270" w:lineRule="atLeast"/>
              <w:ind w:right="415"/>
              <w:jc w:val="center"/>
              <w:outlineLvl w:val="5"/>
              <w:rPr>
                <w:rFonts w:eastAsia="Times New Roman"/>
                <w:bCs/>
                <w:color w:val="000000" w:themeColor="text1"/>
                <w:sz w:val="28"/>
                <w:szCs w:val="28"/>
              </w:rPr>
            </w:pPr>
            <w:proofErr w:type="gramStart"/>
            <w:r w:rsidRPr="003614FD">
              <w:rPr>
                <w:rFonts w:eastAsia="Times New Roman"/>
                <w:bCs/>
                <w:color w:val="000000" w:themeColor="text1"/>
                <w:sz w:val="28"/>
                <w:szCs w:val="28"/>
              </w:rPr>
              <w:t>У</w:t>
            </w:r>
            <w:proofErr w:type="gramEnd"/>
            <w:r w:rsidRPr="003614FD">
              <w:rPr>
                <w:rFonts w:eastAsia="Times New Roman"/>
                <w:bCs/>
                <w:color w:val="000000" w:themeColor="text1"/>
                <w:sz w:val="28"/>
                <w:szCs w:val="28"/>
              </w:rPr>
              <w:t xml:space="preserve"> списку Fortune 500 найкращих американських компаній значиться, що тільки 7% жінок є в них виконавчими директорами. У минулому році їх було 5%</w:t>
            </w:r>
          </w:p>
        </w:tc>
        <w:tc>
          <w:tcPr>
            <w:tcW w:w="3400" w:type="dxa"/>
            <w:tcBorders>
              <w:top w:val="nil"/>
              <w:left w:val="nil"/>
              <w:bottom w:val="nil"/>
              <w:right w:val="nil"/>
            </w:tcBorders>
            <w:vAlign w:val="center"/>
            <w:hideMark/>
          </w:tcPr>
          <w:p w14:paraId="4D6F6EBB" w14:textId="77777777" w:rsidR="00394D43" w:rsidRPr="003614FD" w:rsidRDefault="00394D43" w:rsidP="00CE4D57">
            <w:pPr>
              <w:spacing w:after="225" w:line="270" w:lineRule="atLeast"/>
              <w:ind w:left="140"/>
              <w:jc w:val="center"/>
              <w:outlineLvl w:val="5"/>
              <w:rPr>
                <w:rFonts w:eastAsia="Times New Roman"/>
                <w:bCs/>
                <w:color w:val="000000" w:themeColor="text1"/>
                <w:sz w:val="28"/>
                <w:szCs w:val="28"/>
              </w:rPr>
            </w:pPr>
            <w:r w:rsidRPr="003614FD">
              <w:rPr>
                <w:rFonts w:eastAsia="Times New Roman"/>
                <w:bCs/>
                <w:color w:val="000000" w:themeColor="text1"/>
                <w:sz w:val="28"/>
                <w:szCs w:val="28"/>
              </w:rPr>
              <w:t xml:space="preserve">40% жінок займають керівні посади вищого </w:t>
            </w:r>
            <w:proofErr w:type="gramStart"/>
            <w:r w:rsidRPr="003614FD">
              <w:rPr>
                <w:rFonts w:eastAsia="Times New Roman"/>
                <w:bCs/>
                <w:color w:val="000000" w:themeColor="text1"/>
                <w:sz w:val="28"/>
                <w:szCs w:val="28"/>
              </w:rPr>
              <w:t>р</w:t>
            </w:r>
            <w:proofErr w:type="gramEnd"/>
            <w:r w:rsidRPr="003614FD">
              <w:rPr>
                <w:rFonts w:eastAsia="Times New Roman"/>
                <w:bCs/>
                <w:color w:val="000000" w:themeColor="text1"/>
                <w:sz w:val="28"/>
                <w:szCs w:val="28"/>
              </w:rPr>
              <w:t>івня</w:t>
            </w:r>
          </w:p>
        </w:tc>
      </w:tr>
      <w:tr w:rsidR="00611DA6" w:rsidRPr="00611DA6" w14:paraId="0AFE4209" w14:textId="77777777" w:rsidTr="00CE4D57">
        <w:tc>
          <w:tcPr>
            <w:tcW w:w="3687" w:type="dxa"/>
            <w:tcBorders>
              <w:top w:val="nil"/>
              <w:left w:val="nil"/>
              <w:bottom w:val="nil"/>
              <w:right w:val="nil"/>
            </w:tcBorders>
            <w:vAlign w:val="center"/>
            <w:hideMark/>
          </w:tcPr>
          <w:p w14:paraId="2BC58AA1" w14:textId="33AD944B" w:rsidR="00394D43" w:rsidRPr="00CE4D57" w:rsidRDefault="00394D43" w:rsidP="00211308">
            <w:pPr>
              <w:pStyle w:val="a4"/>
              <w:numPr>
                <w:ilvl w:val="0"/>
                <w:numId w:val="5"/>
              </w:numPr>
              <w:tabs>
                <w:tab w:val="left" w:pos="2836"/>
              </w:tabs>
              <w:spacing w:line="270" w:lineRule="atLeast"/>
              <w:ind w:left="993" w:right="1023" w:hanging="426"/>
              <w:jc w:val="center"/>
              <w:outlineLvl w:val="5"/>
              <w:rPr>
                <w:rFonts w:ascii="Times New Roman" w:eastAsia="Times New Roman" w:hAnsi="Times New Roman" w:cs="Times New Roman"/>
                <w:bCs/>
                <w:color w:val="5B524F"/>
                <w:sz w:val="28"/>
                <w:szCs w:val="28"/>
              </w:rPr>
            </w:pPr>
            <w:proofErr w:type="gramStart"/>
            <w:r w:rsidRPr="00CE4D57">
              <w:rPr>
                <w:rFonts w:ascii="Times New Roman" w:eastAsia="Times New Roman" w:hAnsi="Times New Roman" w:cs="Times New Roman"/>
                <w:bCs/>
                <w:color w:val="000000" w:themeColor="text1"/>
                <w:sz w:val="28"/>
                <w:szCs w:val="28"/>
                <w:bdr w:val="none" w:sz="0" w:space="0" w:color="auto" w:frame="1"/>
              </w:rPr>
              <w:t>Ж</w:t>
            </w:r>
            <w:proofErr w:type="gramEnd"/>
            <w:r w:rsidRPr="00CE4D57">
              <w:rPr>
                <w:rFonts w:ascii="Times New Roman" w:eastAsia="Times New Roman" w:hAnsi="Times New Roman" w:cs="Times New Roman"/>
                <w:bCs/>
                <w:color w:val="000000" w:themeColor="text1"/>
                <w:sz w:val="28"/>
                <w:szCs w:val="28"/>
                <w:bdr w:val="none" w:sz="0" w:space="0" w:color="auto" w:frame="1"/>
              </w:rPr>
              <w:t>інки у політиці</w:t>
            </w:r>
          </w:p>
        </w:tc>
        <w:tc>
          <w:tcPr>
            <w:tcW w:w="3687" w:type="dxa"/>
            <w:tcBorders>
              <w:top w:val="nil"/>
              <w:left w:val="nil"/>
              <w:bottom w:val="nil"/>
              <w:right w:val="nil"/>
            </w:tcBorders>
            <w:vAlign w:val="center"/>
            <w:hideMark/>
          </w:tcPr>
          <w:p w14:paraId="54641B81" w14:textId="77777777" w:rsidR="00394D43" w:rsidRPr="003614FD" w:rsidRDefault="00394D43" w:rsidP="00CE4D57">
            <w:pPr>
              <w:spacing w:after="225" w:line="270" w:lineRule="atLeast"/>
              <w:ind w:right="415"/>
              <w:jc w:val="center"/>
              <w:outlineLvl w:val="5"/>
              <w:rPr>
                <w:rFonts w:eastAsia="Times New Roman"/>
                <w:bCs/>
                <w:color w:val="000000" w:themeColor="text1"/>
                <w:sz w:val="28"/>
                <w:szCs w:val="28"/>
              </w:rPr>
            </w:pPr>
            <w:r w:rsidRPr="003614FD">
              <w:rPr>
                <w:rFonts w:eastAsia="Times New Roman"/>
                <w:bCs/>
                <w:color w:val="000000" w:themeColor="text1"/>
                <w:sz w:val="28"/>
                <w:szCs w:val="28"/>
              </w:rPr>
              <w:t xml:space="preserve">У 2018 році тільки 17 жінок були главами держав. В середньому, в </w:t>
            </w:r>
            <w:proofErr w:type="gramStart"/>
            <w:r w:rsidRPr="003614FD">
              <w:rPr>
                <w:rFonts w:eastAsia="Times New Roman"/>
                <w:bCs/>
                <w:color w:val="000000" w:themeColor="text1"/>
                <w:sz w:val="28"/>
                <w:szCs w:val="28"/>
              </w:rPr>
              <w:t>св</w:t>
            </w:r>
            <w:proofErr w:type="gramEnd"/>
            <w:r w:rsidRPr="003614FD">
              <w:rPr>
                <w:rFonts w:eastAsia="Times New Roman"/>
                <w:bCs/>
                <w:color w:val="000000" w:themeColor="text1"/>
                <w:sz w:val="28"/>
                <w:szCs w:val="28"/>
              </w:rPr>
              <w:t>іті серед міністрів 18% жінок, серед депутатів парламентів – 24%</w:t>
            </w:r>
          </w:p>
        </w:tc>
        <w:tc>
          <w:tcPr>
            <w:tcW w:w="3400" w:type="dxa"/>
            <w:tcBorders>
              <w:top w:val="nil"/>
              <w:left w:val="nil"/>
              <w:bottom w:val="nil"/>
              <w:right w:val="nil"/>
            </w:tcBorders>
            <w:vAlign w:val="center"/>
            <w:hideMark/>
          </w:tcPr>
          <w:p w14:paraId="1F7FF59D" w14:textId="3969F9BB" w:rsidR="00394D43" w:rsidRPr="003614FD" w:rsidRDefault="004C61B5" w:rsidP="00CE4D57">
            <w:pPr>
              <w:spacing w:after="225" w:line="270" w:lineRule="atLeast"/>
              <w:ind w:left="140"/>
              <w:jc w:val="center"/>
              <w:outlineLvl w:val="5"/>
              <w:rPr>
                <w:rFonts w:eastAsia="Times New Roman"/>
                <w:bCs/>
                <w:color w:val="000000" w:themeColor="text1"/>
                <w:sz w:val="28"/>
                <w:szCs w:val="28"/>
              </w:rPr>
            </w:pPr>
            <w:r>
              <w:rPr>
                <w:rFonts w:eastAsia="Times New Roman"/>
                <w:bCs/>
                <w:color w:val="000000" w:themeColor="text1"/>
                <w:sz w:val="28"/>
                <w:szCs w:val="28"/>
              </w:rPr>
              <w:t>12% кількість жі</w:t>
            </w:r>
            <w:proofErr w:type="gramStart"/>
            <w:r>
              <w:rPr>
                <w:rFonts w:eastAsia="Times New Roman"/>
                <w:bCs/>
                <w:color w:val="000000" w:themeColor="text1"/>
                <w:sz w:val="28"/>
                <w:szCs w:val="28"/>
              </w:rPr>
              <w:t>нок</w:t>
            </w:r>
            <w:r w:rsidRPr="007B623E">
              <w:rPr>
                <w:sz w:val="28"/>
              </w:rPr>
              <w:t>–</w:t>
            </w:r>
            <w:r w:rsidR="00394D43" w:rsidRPr="003614FD">
              <w:rPr>
                <w:rFonts w:eastAsia="Times New Roman"/>
                <w:bCs/>
                <w:color w:val="000000" w:themeColor="text1"/>
                <w:sz w:val="28"/>
                <w:szCs w:val="28"/>
              </w:rPr>
              <w:t>депутаток</w:t>
            </w:r>
            <w:proofErr w:type="gramEnd"/>
            <w:r w:rsidR="00394D43" w:rsidRPr="003614FD">
              <w:rPr>
                <w:rFonts w:eastAsia="Times New Roman"/>
                <w:bCs/>
                <w:color w:val="000000" w:themeColor="text1"/>
                <w:sz w:val="28"/>
                <w:szCs w:val="28"/>
              </w:rPr>
              <w:t xml:space="preserve"> у Верховній Раді</w:t>
            </w:r>
          </w:p>
        </w:tc>
      </w:tr>
      <w:tr w:rsidR="00611DA6" w:rsidRPr="00611DA6" w14:paraId="1E5DCAC1" w14:textId="77777777" w:rsidTr="00CE4D57">
        <w:tc>
          <w:tcPr>
            <w:tcW w:w="3687" w:type="dxa"/>
            <w:tcBorders>
              <w:top w:val="nil"/>
              <w:left w:val="nil"/>
              <w:bottom w:val="nil"/>
              <w:right w:val="nil"/>
            </w:tcBorders>
            <w:vAlign w:val="center"/>
            <w:hideMark/>
          </w:tcPr>
          <w:p w14:paraId="5737F702" w14:textId="2F2907FA" w:rsidR="00394D43" w:rsidRPr="00CE4D57" w:rsidRDefault="00CE4D57" w:rsidP="00211308">
            <w:pPr>
              <w:pStyle w:val="a4"/>
              <w:numPr>
                <w:ilvl w:val="0"/>
                <w:numId w:val="5"/>
              </w:numPr>
              <w:tabs>
                <w:tab w:val="left" w:pos="3120"/>
              </w:tabs>
              <w:spacing w:line="270" w:lineRule="atLeast"/>
              <w:ind w:left="993" w:right="1023" w:hanging="426"/>
              <w:jc w:val="center"/>
              <w:outlineLvl w:val="5"/>
              <w:rPr>
                <w:rFonts w:ascii="Times New Roman" w:eastAsia="Times New Roman" w:hAnsi="Times New Roman" w:cs="Times New Roman"/>
                <w:bCs/>
                <w:color w:val="5B524F"/>
                <w:sz w:val="28"/>
                <w:szCs w:val="28"/>
              </w:rPr>
            </w:pPr>
            <w:proofErr w:type="gramStart"/>
            <w:r w:rsidRPr="00CE4D57">
              <w:rPr>
                <w:rFonts w:ascii="Times New Roman" w:eastAsia="Times New Roman" w:hAnsi="Times New Roman" w:cs="Times New Roman"/>
                <w:bCs/>
                <w:color w:val="000000" w:themeColor="text1"/>
                <w:sz w:val="28"/>
                <w:szCs w:val="28"/>
                <w:bdr w:val="none" w:sz="0" w:space="0" w:color="auto" w:frame="1"/>
              </w:rPr>
              <w:t>Ж</w:t>
            </w:r>
            <w:proofErr w:type="gramEnd"/>
            <w:r w:rsidRPr="00CE4D57">
              <w:rPr>
                <w:rFonts w:ascii="Times New Roman" w:eastAsia="Times New Roman" w:hAnsi="Times New Roman" w:cs="Times New Roman"/>
                <w:bCs/>
                <w:color w:val="000000" w:themeColor="text1"/>
                <w:sz w:val="28"/>
                <w:szCs w:val="28"/>
                <w:bdr w:val="none" w:sz="0" w:space="0" w:color="auto" w:frame="1"/>
              </w:rPr>
              <w:t>інки і проблема насильст</w:t>
            </w:r>
            <w:r w:rsidRPr="00CE4D57">
              <w:rPr>
                <w:rFonts w:ascii="Times New Roman" w:eastAsia="Times New Roman" w:hAnsi="Times New Roman" w:cs="Times New Roman"/>
                <w:bCs/>
                <w:color w:val="000000" w:themeColor="text1"/>
                <w:sz w:val="28"/>
                <w:szCs w:val="28"/>
                <w:bdr w:val="none" w:sz="0" w:space="0" w:color="auto" w:frame="1"/>
                <w:lang w:val="uk-UA"/>
              </w:rPr>
              <w:t>в</w:t>
            </w:r>
            <w:r w:rsidR="00394D43" w:rsidRPr="00CE4D57">
              <w:rPr>
                <w:rFonts w:ascii="Times New Roman" w:eastAsia="Times New Roman" w:hAnsi="Times New Roman" w:cs="Times New Roman"/>
                <w:bCs/>
                <w:color w:val="000000" w:themeColor="text1"/>
                <w:sz w:val="28"/>
                <w:szCs w:val="28"/>
                <w:bdr w:val="none" w:sz="0" w:space="0" w:color="auto" w:frame="1"/>
              </w:rPr>
              <w:t>а</w:t>
            </w:r>
          </w:p>
        </w:tc>
        <w:tc>
          <w:tcPr>
            <w:tcW w:w="3687" w:type="dxa"/>
            <w:tcBorders>
              <w:top w:val="nil"/>
              <w:left w:val="nil"/>
              <w:bottom w:val="nil"/>
              <w:right w:val="nil"/>
            </w:tcBorders>
            <w:vAlign w:val="center"/>
            <w:hideMark/>
          </w:tcPr>
          <w:p w14:paraId="190BFA38" w14:textId="77777777" w:rsidR="00394D43" w:rsidRPr="003614FD" w:rsidRDefault="00394D43" w:rsidP="00CE4D57">
            <w:pPr>
              <w:spacing w:after="225" w:line="270" w:lineRule="atLeast"/>
              <w:ind w:right="415"/>
              <w:jc w:val="center"/>
              <w:outlineLvl w:val="5"/>
              <w:rPr>
                <w:rFonts w:eastAsia="Times New Roman"/>
                <w:bCs/>
                <w:color w:val="000000" w:themeColor="text1"/>
                <w:sz w:val="28"/>
                <w:szCs w:val="28"/>
              </w:rPr>
            </w:pPr>
            <w:r w:rsidRPr="003614FD">
              <w:rPr>
                <w:rFonts w:eastAsia="Times New Roman"/>
                <w:bCs/>
                <w:color w:val="000000" w:themeColor="text1"/>
                <w:sz w:val="28"/>
                <w:szCs w:val="28"/>
              </w:rPr>
              <w:t xml:space="preserve">У </w:t>
            </w:r>
            <w:proofErr w:type="gramStart"/>
            <w:r w:rsidRPr="003614FD">
              <w:rPr>
                <w:rFonts w:eastAsia="Times New Roman"/>
                <w:bCs/>
                <w:color w:val="000000" w:themeColor="text1"/>
                <w:sz w:val="28"/>
                <w:szCs w:val="28"/>
              </w:rPr>
              <w:t>св</w:t>
            </w:r>
            <w:proofErr w:type="gramEnd"/>
            <w:r w:rsidRPr="003614FD">
              <w:rPr>
                <w:rFonts w:eastAsia="Times New Roman"/>
                <w:bCs/>
                <w:color w:val="000000" w:themeColor="text1"/>
                <w:sz w:val="28"/>
                <w:szCs w:val="28"/>
              </w:rPr>
              <w:t>іті одна з трьох жінок випробувала на собі фізичне або сексуальне насильство, часто з боку партнера</w:t>
            </w:r>
          </w:p>
        </w:tc>
        <w:tc>
          <w:tcPr>
            <w:tcW w:w="3400" w:type="dxa"/>
            <w:tcBorders>
              <w:top w:val="nil"/>
              <w:left w:val="nil"/>
              <w:bottom w:val="nil"/>
              <w:right w:val="nil"/>
            </w:tcBorders>
            <w:vAlign w:val="center"/>
            <w:hideMark/>
          </w:tcPr>
          <w:p w14:paraId="7B8AFECC" w14:textId="02117D07" w:rsidR="00394D43" w:rsidRPr="003614FD" w:rsidRDefault="00394D43" w:rsidP="00CE4D57">
            <w:pPr>
              <w:spacing w:after="225" w:line="270" w:lineRule="atLeast"/>
              <w:ind w:left="-142"/>
              <w:jc w:val="center"/>
              <w:outlineLvl w:val="5"/>
              <w:rPr>
                <w:rFonts w:eastAsia="Times New Roman"/>
                <w:bCs/>
                <w:color w:val="000000" w:themeColor="text1"/>
                <w:sz w:val="28"/>
                <w:szCs w:val="28"/>
              </w:rPr>
            </w:pPr>
            <w:r w:rsidRPr="003614FD">
              <w:rPr>
                <w:rFonts w:eastAsia="Times New Roman"/>
                <w:bCs/>
                <w:color w:val="000000" w:themeColor="text1"/>
                <w:sz w:val="28"/>
                <w:szCs w:val="28"/>
              </w:rPr>
              <w:t xml:space="preserve">Щороку 600 представниць </w:t>
            </w:r>
            <w:r w:rsidR="002D4CB6" w:rsidRPr="003614FD">
              <w:rPr>
                <w:rFonts w:eastAsia="Times New Roman"/>
                <w:bCs/>
                <w:color w:val="000000" w:themeColor="text1"/>
                <w:sz w:val="28"/>
                <w:szCs w:val="28"/>
              </w:rPr>
              <w:t xml:space="preserve">жіночої </w:t>
            </w:r>
            <w:proofErr w:type="gramStart"/>
            <w:r w:rsidRPr="003614FD">
              <w:rPr>
                <w:rFonts w:eastAsia="Times New Roman"/>
                <w:bCs/>
                <w:color w:val="000000" w:themeColor="text1"/>
                <w:sz w:val="28"/>
                <w:szCs w:val="28"/>
              </w:rPr>
              <w:t>стат</w:t>
            </w:r>
            <w:proofErr w:type="gramEnd"/>
            <w:r w:rsidRPr="003614FD">
              <w:rPr>
                <w:rFonts w:eastAsia="Times New Roman"/>
                <w:bCs/>
                <w:color w:val="000000" w:themeColor="text1"/>
                <w:sz w:val="28"/>
                <w:szCs w:val="28"/>
              </w:rPr>
              <w:t>і гинуть в Україні від</w:t>
            </w:r>
            <w:r w:rsidR="00FF2B8C" w:rsidRPr="003614FD">
              <w:rPr>
                <w:rFonts w:eastAsia="Times New Roman"/>
                <w:bCs/>
                <w:color w:val="000000" w:themeColor="text1"/>
                <w:sz w:val="28"/>
                <w:szCs w:val="28"/>
              </w:rPr>
              <w:t xml:space="preserve"> домашнього насильства. Лише 10</w:t>
            </w:r>
            <w:r w:rsidRPr="003614FD">
              <w:rPr>
                <w:rFonts w:eastAsia="Times New Roman"/>
                <w:bCs/>
                <w:color w:val="000000" w:themeColor="text1"/>
                <w:sz w:val="28"/>
                <w:szCs w:val="28"/>
              </w:rPr>
              <w:t xml:space="preserve">% з 1 </w:t>
            </w:r>
            <w:proofErr w:type="gramStart"/>
            <w:r w:rsidRPr="003614FD">
              <w:rPr>
                <w:rFonts w:eastAsia="Times New Roman"/>
                <w:bCs/>
                <w:color w:val="000000" w:themeColor="text1"/>
                <w:sz w:val="28"/>
                <w:szCs w:val="28"/>
              </w:rPr>
              <w:t>млн</w:t>
            </w:r>
            <w:proofErr w:type="gramEnd"/>
            <w:r w:rsidRPr="003614FD">
              <w:rPr>
                <w:rFonts w:eastAsia="Times New Roman"/>
                <w:bCs/>
                <w:color w:val="000000" w:themeColor="text1"/>
                <w:sz w:val="28"/>
                <w:szCs w:val="28"/>
              </w:rPr>
              <w:t xml:space="preserve"> жінок, які піддаються насильству, вирішуються говорити</w:t>
            </w:r>
          </w:p>
        </w:tc>
      </w:tr>
      <w:tr w:rsidR="00611DA6" w:rsidRPr="00611DA6" w14:paraId="35DA72B4" w14:textId="77777777" w:rsidTr="00CE4D57">
        <w:tc>
          <w:tcPr>
            <w:tcW w:w="3687" w:type="dxa"/>
            <w:tcBorders>
              <w:top w:val="nil"/>
              <w:left w:val="nil"/>
              <w:bottom w:val="nil"/>
              <w:right w:val="nil"/>
            </w:tcBorders>
            <w:vAlign w:val="center"/>
            <w:hideMark/>
          </w:tcPr>
          <w:p w14:paraId="0F37FE4C" w14:textId="5325553C" w:rsidR="00394D43" w:rsidRPr="00211308" w:rsidRDefault="005A3DB0" w:rsidP="00211308">
            <w:pPr>
              <w:pStyle w:val="a4"/>
              <w:numPr>
                <w:ilvl w:val="0"/>
                <w:numId w:val="5"/>
              </w:numPr>
              <w:tabs>
                <w:tab w:val="left" w:pos="2694"/>
              </w:tabs>
              <w:spacing w:line="270" w:lineRule="atLeast"/>
              <w:ind w:left="993" w:right="1023" w:hanging="426"/>
              <w:jc w:val="center"/>
              <w:outlineLvl w:val="5"/>
              <w:rPr>
                <w:rFonts w:ascii="Times New Roman" w:eastAsia="Times New Roman" w:hAnsi="Times New Roman" w:cs="Times New Roman"/>
                <w:bCs/>
                <w:color w:val="5B524F"/>
                <w:sz w:val="28"/>
                <w:szCs w:val="28"/>
              </w:rPr>
            </w:pPr>
            <w:proofErr w:type="gramStart"/>
            <w:r w:rsidRPr="00211308">
              <w:rPr>
                <w:rFonts w:ascii="Times New Roman" w:eastAsia="Times New Roman" w:hAnsi="Times New Roman" w:cs="Times New Roman"/>
                <w:bCs/>
                <w:color w:val="000000" w:themeColor="text1"/>
                <w:sz w:val="28"/>
                <w:szCs w:val="28"/>
                <w:bdr w:val="none" w:sz="0" w:space="0" w:color="auto" w:frame="1"/>
              </w:rPr>
              <w:t>Ж</w:t>
            </w:r>
            <w:proofErr w:type="gramEnd"/>
            <w:r w:rsidRPr="00211308">
              <w:rPr>
                <w:rFonts w:ascii="Times New Roman" w:eastAsia="Times New Roman" w:hAnsi="Times New Roman" w:cs="Times New Roman"/>
                <w:bCs/>
                <w:color w:val="000000" w:themeColor="text1"/>
                <w:sz w:val="28"/>
                <w:szCs w:val="28"/>
                <w:bdr w:val="none" w:sz="0" w:space="0" w:color="auto" w:frame="1"/>
              </w:rPr>
              <w:t>інки</w:t>
            </w:r>
            <w:r w:rsidRPr="00211308">
              <w:rPr>
                <w:rFonts w:ascii="Times New Roman" w:eastAsia="Times New Roman" w:hAnsi="Times New Roman" w:cs="Times New Roman"/>
                <w:bCs/>
                <w:color w:val="000000" w:themeColor="text1"/>
                <w:sz w:val="28"/>
                <w:szCs w:val="28"/>
                <w:bdr w:val="none" w:sz="0" w:space="0" w:color="auto" w:frame="1"/>
                <w:lang w:val="uk-UA"/>
              </w:rPr>
              <w:t xml:space="preserve"> та </w:t>
            </w:r>
            <w:r w:rsidR="00394D43" w:rsidRPr="00211308">
              <w:rPr>
                <w:rFonts w:ascii="Times New Roman" w:eastAsia="Times New Roman" w:hAnsi="Times New Roman" w:cs="Times New Roman"/>
                <w:bCs/>
                <w:color w:val="000000" w:themeColor="text1"/>
                <w:sz w:val="28"/>
                <w:szCs w:val="28"/>
                <w:bdr w:val="none" w:sz="0" w:space="0" w:color="auto" w:frame="1"/>
              </w:rPr>
              <w:t>суспільство</w:t>
            </w:r>
          </w:p>
        </w:tc>
        <w:tc>
          <w:tcPr>
            <w:tcW w:w="3687" w:type="dxa"/>
            <w:tcBorders>
              <w:top w:val="nil"/>
              <w:left w:val="nil"/>
              <w:bottom w:val="nil"/>
              <w:right w:val="nil"/>
            </w:tcBorders>
            <w:vAlign w:val="center"/>
            <w:hideMark/>
          </w:tcPr>
          <w:p w14:paraId="72235537" w14:textId="77777777" w:rsidR="00394D43" w:rsidRPr="003614FD" w:rsidRDefault="00394D43" w:rsidP="00CE4D57">
            <w:pPr>
              <w:spacing w:after="225" w:line="270" w:lineRule="atLeast"/>
              <w:ind w:left="-142" w:right="415"/>
              <w:jc w:val="center"/>
              <w:outlineLvl w:val="5"/>
              <w:rPr>
                <w:rFonts w:eastAsia="Times New Roman"/>
                <w:bCs/>
                <w:color w:val="000000" w:themeColor="text1"/>
                <w:sz w:val="28"/>
                <w:szCs w:val="28"/>
              </w:rPr>
            </w:pPr>
            <w:r w:rsidRPr="003614FD">
              <w:rPr>
                <w:rFonts w:eastAsia="Times New Roman"/>
                <w:bCs/>
                <w:color w:val="000000" w:themeColor="text1"/>
                <w:sz w:val="28"/>
                <w:szCs w:val="28"/>
              </w:rPr>
              <w:t xml:space="preserve">Жінки мають </w:t>
            </w:r>
            <w:proofErr w:type="gramStart"/>
            <w:r w:rsidRPr="003614FD">
              <w:rPr>
                <w:rFonts w:eastAsia="Times New Roman"/>
                <w:bCs/>
                <w:color w:val="000000" w:themeColor="text1"/>
                <w:sz w:val="28"/>
                <w:szCs w:val="28"/>
              </w:rPr>
              <w:t>р</w:t>
            </w:r>
            <w:proofErr w:type="gramEnd"/>
            <w:r w:rsidRPr="003614FD">
              <w:rPr>
                <w:rFonts w:eastAsia="Times New Roman"/>
                <w:bCs/>
                <w:color w:val="000000" w:themeColor="text1"/>
                <w:sz w:val="28"/>
                <w:szCs w:val="28"/>
              </w:rPr>
              <w:t>івний з чоловіками доступ до фінансових послуг в 60% країн, до володіння землею – в 42% країн</w:t>
            </w:r>
          </w:p>
        </w:tc>
        <w:tc>
          <w:tcPr>
            <w:tcW w:w="3400" w:type="dxa"/>
            <w:tcBorders>
              <w:top w:val="nil"/>
              <w:left w:val="nil"/>
              <w:bottom w:val="nil"/>
              <w:right w:val="nil"/>
            </w:tcBorders>
            <w:vAlign w:val="center"/>
            <w:hideMark/>
          </w:tcPr>
          <w:p w14:paraId="5089143E" w14:textId="20AE728C" w:rsidR="00394D43" w:rsidRPr="00394D43" w:rsidRDefault="00394D43" w:rsidP="00CE4D57">
            <w:pPr>
              <w:spacing w:after="225" w:line="270" w:lineRule="atLeast"/>
              <w:ind w:left="-2"/>
              <w:jc w:val="center"/>
              <w:outlineLvl w:val="5"/>
              <w:rPr>
                <w:rFonts w:ascii="SourceSansPro-Black" w:eastAsia="Times New Roman" w:hAnsi="SourceSansPro-Black"/>
                <w:bCs/>
                <w:color w:val="000000" w:themeColor="text1"/>
                <w:sz w:val="27"/>
                <w:szCs w:val="27"/>
              </w:rPr>
            </w:pPr>
            <w:r w:rsidRPr="00394D43">
              <w:rPr>
                <w:rFonts w:ascii="SourceSansPro-Black" w:eastAsia="Times New Roman" w:hAnsi="SourceSansPro-Black"/>
                <w:bCs/>
                <w:color w:val="000000" w:themeColor="text1"/>
                <w:sz w:val="27"/>
                <w:szCs w:val="27"/>
              </w:rPr>
              <w:t>5</w:t>
            </w:r>
            <w:r w:rsidRPr="003614FD">
              <w:rPr>
                <w:rFonts w:eastAsia="Times New Roman"/>
                <w:bCs/>
                <w:color w:val="000000" w:themeColor="text1"/>
                <w:sz w:val="28"/>
                <w:szCs w:val="28"/>
              </w:rPr>
              <w:t>3% жінок –</w:t>
            </w:r>
            <w:r w:rsidR="003614FD">
              <w:rPr>
                <w:rFonts w:eastAsia="Times New Roman"/>
                <w:bCs/>
                <w:color w:val="000000" w:themeColor="text1"/>
                <w:sz w:val="28"/>
                <w:szCs w:val="28"/>
              </w:rPr>
              <w:t xml:space="preserve"> </w:t>
            </w:r>
            <w:r w:rsidR="00FF2B8C" w:rsidRPr="003614FD">
              <w:rPr>
                <w:rFonts w:eastAsia="Times New Roman"/>
                <w:bCs/>
                <w:color w:val="000000" w:themeColor="text1"/>
                <w:sz w:val="28"/>
                <w:szCs w:val="28"/>
              </w:rPr>
              <w:t>ф</w:t>
            </w:r>
            <w:r w:rsidR="00FF2B8C" w:rsidRPr="003614FD">
              <w:rPr>
                <w:rFonts w:eastAsia="Times New Roman"/>
                <w:bCs/>
                <w:color w:val="000000" w:themeColor="text1"/>
                <w:sz w:val="28"/>
                <w:szCs w:val="28"/>
                <w:lang w:val="uk-UA"/>
              </w:rPr>
              <w:t xml:space="preserve">ізичні особи </w:t>
            </w:r>
            <w:r w:rsidR="004C61B5" w:rsidRPr="007B623E">
              <w:rPr>
                <w:sz w:val="28"/>
              </w:rPr>
              <w:t>–</w:t>
            </w:r>
            <w:r w:rsidR="00FF2B8C" w:rsidRPr="003614FD">
              <w:rPr>
                <w:rFonts w:eastAsia="Times New Roman"/>
                <w:bCs/>
                <w:color w:val="000000" w:themeColor="text1"/>
                <w:sz w:val="28"/>
                <w:szCs w:val="28"/>
                <w:lang w:val="uk-UA"/>
              </w:rPr>
              <w:t xml:space="preserve">  </w:t>
            </w:r>
            <w:proofErr w:type="gramStart"/>
            <w:r w:rsidRPr="003614FD">
              <w:rPr>
                <w:rFonts w:eastAsia="Times New Roman"/>
                <w:bCs/>
                <w:color w:val="000000" w:themeColor="text1"/>
                <w:sz w:val="28"/>
                <w:szCs w:val="28"/>
              </w:rPr>
              <w:t>п</w:t>
            </w:r>
            <w:proofErr w:type="gramEnd"/>
            <w:r w:rsidRPr="003614FD">
              <w:rPr>
                <w:rFonts w:eastAsia="Times New Roman"/>
                <w:bCs/>
                <w:color w:val="000000" w:themeColor="text1"/>
                <w:sz w:val="28"/>
                <w:szCs w:val="28"/>
              </w:rPr>
              <w:t>ідприємці</w:t>
            </w:r>
          </w:p>
        </w:tc>
      </w:tr>
    </w:tbl>
    <w:p w14:paraId="265F732A" w14:textId="4983A069" w:rsidR="00F104A4" w:rsidRPr="00394D43" w:rsidRDefault="00F104A4" w:rsidP="00E729FA">
      <w:pPr>
        <w:ind w:left="-142"/>
        <w:rPr>
          <w:lang w:val="uk-UA"/>
        </w:rPr>
      </w:pPr>
    </w:p>
    <w:p w14:paraId="3DF73331" w14:textId="5899A75E" w:rsidR="00F104A4" w:rsidRDefault="00F104A4" w:rsidP="00E729FA">
      <w:pPr>
        <w:tabs>
          <w:tab w:val="left" w:pos="2520"/>
        </w:tabs>
        <w:ind w:left="-142"/>
      </w:pPr>
    </w:p>
    <w:p w14:paraId="19B6B78A" w14:textId="77777777" w:rsidR="00F104A4" w:rsidRDefault="00F104A4" w:rsidP="00E729FA">
      <w:pPr>
        <w:ind w:left="-142"/>
      </w:pPr>
      <w:r>
        <w:br w:type="page"/>
      </w:r>
    </w:p>
    <w:p w14:paraId="2C1C669F" w14:textId="6505AD39" w:rsidR="00F104A4" w:rsidRDefault="00E45046" w:rsidP="0069303C">
      <w:pPr>
        <w:tabs>
          <w:tab w:val="left" w:pos="2520"/>
        </w:tabs>
        <w:ind w:left="-851" w:hanging="567"/>
      </w:pPr>
      <w:r>
        <w:rPr>
          <w:noProof/>
        </w:rPr>
        <w:lastRenderedPageBreak/>
        <w:drawing>
          <wp:anchor distT="0" distB="0" distL="114300" distR="114300" simplePos="0" relativeHeight="251747328" behindDoc="0" locked="0" layoutInCell="1" allowOverlap="1" wp14:anchorId="16386D43" wp14:editId="7DFB3E38">
            <wp:simplePos x="0" y="0"/>
            <wp:positionH relativeFrom="column">
              <wp:posOffset>80010</wp:posOffset>
            </wp:positionH>
            <wp:positionV relativeFrom="paragraph">
              <wp:posOffset>-319405</wp:posOffset>
            </wp:positionV>
            <wp:extent cx="5829935" cy="8117840"/>
            <wp:effectExtent l="152400" t="0" r="151765" b="0"/>
            <wp:wrapTight wrapText="bothSides">
              <wp:wrapPolygon edited="0">
                <wp:start x="141" y="507"/>
                <wp:lineTo x="-141" y="608"/>
                <wp:lineTo x="-141" y="3852"/>
                <wp:lineTo x="-565" y="3852"/>
                <wp:lineTo x="-565" y="8718"/>
                <wp:lineTo x="-212" y="8718"/>
                <wp:lineTo x="-212" y="9529"/>
                <wp:lineTo x="2611" y="9529"/>
                <wp:lineTo x="2611" y="11962"/>
                <wp:lineTo x="16516" y="11962"/>
                <wp:lineTo x="16516" y="12773"/>
                <wp:lineTo x="15669" y="12773"/>
                <wp:lineTo x="15669" y="13584"/>
                <wp:lineTo x="3811" y="13584"/>
                <wp:lineTo x="3811" y="16829"/>
                <wp:lineTo x="16939" y="16829"/>
                <wp:lineTo x="17080" y="18451"/>
                <wp:lineTo x="5082" y="18451"/>
                <wp:lineTo x="5082" y="20630"/>
                <wp:lineTo x="5294" y="20732"/>
                <wp:lineTo x="21951" y="20732"/>
                <wp:lineTo x="22092" y="20123"/>
                <wp:lineTo x="22092" y="18957"/>
                <wp:lineTo x="21174" y="18653"/>
                <wp:lineTo x="19551" y="18451"/>
                <wp:lineTo x="20751" y="17640"/>
                <wp:lineTo x="20115" y="16879"/>
                <wp:lineTo x="20115" y="16829"/>
                <wp:lineTo x="20892" y="16068"/>
                <wp:lineTo x="20892" y="14395"/>
                <wp:lineTo x="18845" y="13584"/>
                <wp:lineTo x="18986" y="13584"/>
                <wp:lineTo x="18986" y="12926"/>
                <wp:lineTo x="18845" y="11962"/>
                <wp:lineTo x="19621" y="11202"/>
                <wp:lineTo x="19692" y="10138"/>
                <wp:lineTo x="18633" y="9783"/>
                <wp:lineTo x="17151" y="9529"/>
                <wp:lineTo x="19904" y="8718"/>
                <wp:lineTo x="20257" y="7958"/>
                <wp:lineTo x="20327" y="4207"/>
                <wp:lineTo x="18986" y="3954"/>
                <wp:lineTo x="16375" y="3852"/>
                <wp:lineTo x="17433" y="3092"/>
                <wp:lineTo x="17433" y="1419"/>
                <wp:lineTo x="17151" y="659"/>
                <wp:lineTo x="17151" y="507"/>
                <wp:lineTo x="141" y="507"/>
              </wp:wrapPolygon>
            </wp:wrapTight>
            <wp:docPr id="95" name="Схема 9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1" r:lo="rId482" r:qs="rId483" r:cs="rId484"/>
              </a:graphicData>
            </a:graphic>
            <wp14:sizeRelH relativeFrom="margin">
              <wp14:pctWidth>0</wp14:pctWidth>
            </wp14:sizeRelH>
            <wp14:sizeRelV relativeFrom="margin">
              <wp14:pctHeight>0</wp14:pctHeight>
            </wp14:sizeRelV>
          </wp:anchor>
        </w:drawing>
      </w:r>
    </w:p>
    <w:p w14:paraId="0A4529D7" w14:textId="4FCC2073" w:rsidR="00F104A4" w:rsidRDefault="00F104A4">
      <w:r>
        <w:br w:type="page"/>
      </w:r>
    </w:p>
    <w:p w14:paraId="2F55636B" w14:textId="1151D47E" w:rsidR="004C1926" w:rsidRPr="004C1926" w:rsidRDefault="004C1926" w:rsidP="004C1926">
      <w:pPr>
        <w:pStyle w:val="3"/>
        <w:jc w:val="center"/>
        <w:rPr>
          <w:rFonts w:ascii="Times New Roman" w:eastAsia="Times New Roman" w:hAnsi="Times New Roman" w:cs="Times New Roman"/>
          <w:color w:val="0A0A0A"/>
          <w:spacing w:val="4"/>
          <w:sz w:val="28"/>
        </w:rPr>
      </w:pPr>
      <w:r w:rsidRPr="004C1926">
        <w:rPr>
          <w:rFonts w:ascii="Times New Roman" w:eastAsia="Times New Roman" w:hAnsi="Times New Roman" w:cs="Times New Roman"/>
          <w:color w:val="0A0A0A"/>
          <w:spacing w:val="4"/>
          <w:sz w:val="28"/>
        </w:rPr>
        <w:lastRenderedPageBreak/>
        <w:t xml:space="preserve">Основні факти гендерного </w:t>
      </w:r>
      <w:proofErr w:type="gramStart"/>
      <w:r w:rsidRPr="004C1926">
        <w:rPr>
          <w:rFonts w:ascii="Times New Roman" w:eastAsia="Times New Roman" w:hAnsi="Times New Roman" w:cs="Times New Roman"/>
          <w:color w:val="0A0A0A"/>
          <w:spacing w:val="4"/>
          <w:sz w:val="28"/>
        </w:rPr>
        <w:t>проф</w:t>
      </w:r>
      <w:proofErr w:type="gramEnd"/>
      <w:r w:rsidRPr="004C1926">
        <w:rPr>
          <w:rFonts w:ascii="Times New Roman" w:eastAsia="Times New Roman" w:hAnsi="Times New Roman" w:cs="Times New Roman"/>
          <w:color w:val="0A0A0A"/>
          <w:spacing w:val="4"/>
          <w:sz w:val="28"/>
        </w:rPr>
        <w:t>іля України</w:t>
      </w:r>
    </w:p>
    <w:p w14:paraId="0B519AC0" w14:textId="77777777" w:rsidR="004C1926" w:rsidRDefault="004C1926" w:rsidP="004C1926"/>
    <w:p w14:paraId="54AA7B56" w14:textId="77777777" w:rsidR="004C1926" w:rsidRPr="004C1926" w:rsidRDefault="004C1926" w:rsidP="004C1926"/>
    <w:tbl>
      <w:tblPr>
        <w:tblW w:w="8789" w:type="dxa"/>
        <w:tblInd w:w="12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7"/>
        <w:gridCol w:w="4311"/>
        <w:gridCol w:w="2111"/>
      </w:tblGrid>
      <w:tr w:rsidR="00056A6E" w14:paraId="21A7144E" w14:textId="77777777" w:rsidTr="00715426">
        <w:trPr>
          <w:trHeight w:val="554"/>
        </w:trPr>
        <w:tc>
          <w:tcPr>
            <w:tcW w:w="2367" w:type="dxa"/>
            <w:tcBorders>
              <w:top w:val="outset" w:sz="6" w:space="0" w:color="auto"/>
              <w:left w:val="outset" w:sz="6" w:space="0" w:color="auto"/>
              <w:bottom w:val="outset" w:sz="6" w:space="0" w:color="auto"/>
              <w:right w:val="outset" w:sz="6" w:space="0" w:color="auto"/>
            </w:tcBorders>
            <w:shd w:val="clear" w:color="auto" w:fill="E5EBF2" w:themeFill="accent6" w:themeFillTint="33"/>
            <w:hideMark/>
          </w:tcPr>
          <w:p w14:paraId="79D3B957" w14:textId="4A6579BF" w:rsidR="004C1926" w:rsidRPr="004C1926" w:rsidRDefault="004C1926" w:rsidP="004C1926">
            <w:pPr>
              <w:pStyle w:val="a5"/>
              <w:spacing w:line="480" w:lineRule="auto"/>
              <w:jc w:val="center"/>
              <w:rPr>
                <w:color w:val="0A0A0A"/>
                <w:spacing w:val="4"/>
              </w:rPr>
            </w:pPr>
            <w:r w:rsidRPr="004C1926">
              <w:rPr>
                <w:bCs/>
                <w:color w:val="0A0A0A"/>
                <w:spacing w:val="4"/>
                <w:sz w:val="28"/>
              </w:rPr>
              <w:t>Індикатор</w:t>
            </w:r>
          </w:p>
        </w:tc>
        <w:tc>
          <w:tcPr>
            <w:tcW w:w="4311" w:type="dxa"/>
            <w:tcBorders>
              <w:top w:val="outset" w:sz="6" w:space="0" w:color="auto"/>
              <w:left w:val="outset" w:sz="6" w:space="0" w:color="auto"/>
              <w:bottom w:val="outset" w:sz="6" w:space="0" w:color="auto"/>
              <w:right w:val="outset" w:sz="6" w:space="0" w:color="auto"/>
            </w:tcBorders>
            <w:shd w:val="clear" w:color="auto" w:fill="F5E9ED" w:themeFill="accent4" w:themeFillTint="33"/>
            <w:hideMark/>
          </w:tcPr>
          <w:p w14:paraId="4A7A24A8" w14:textId="31FC5F8A" w:rsidR="004C1926" w:rsidRPr="004C1926" w:rsidRDefault="004C1926" w:rsidP="004C1926">
            <w:pPr>
              <w:pStyle w:val="a5"/>
              <w:spacing w:line="480" w:lineRule="auto"/>
              <w:jc w:val="center"/>
              <w:rPr>
                <w:color w:val="0A0A0A"/>
                <w:spacing w:val="4"/>
              </w:rPr>
            </w:pPr>
            <w:r w:rsidRPr="004C1926">
              <w:rPr>
                <w:bCs/>
                <w:color w:val="0A0A0A"/>
                <w:spacing w:val="4"/>
                <w:sz w:val="28"/>
              </w:rPr>
              <w:t>Статистика</w:t>
            </w:r>
          </w:p>
        </w:tc>
        <w:tc>
          <w:tcPr>
            <w:tcW w:w="2111" w:type="dxa"/>
            <w:tcBorders>
              <w:top w:val="outset" w:sz="6" w:space="0" w:color="auto"/>
              <w:left w:val="outset" w:sz="6" w:space="0" w:color="auto"/>
              <w:bottom w:val="outset" w:sz="6" w:space="0" w:color="auto"/>
              <w:right w:val="outset" w:sz="6" w:space="0" w:color="auto"/>
            </w:tcBorders>
            <w:shd w:val="clear" w:color="auto" w:fill="FEFAC9" w:themeFill="background2"/>
            <w:hideMark/>
          </w:tcPr>
          <w:p w14:paraId="4ADD2A28" w14:textId="39EA1217" w:rsidR="004C1926" w:rsidRPr="004C1926" w:rsidRDefault="004C1926" w:rsidP="004C1926">
            <w:pPr>
              <w:pStyle w:val="a5"/>
              <w:spacing w:line="480" w:lineRule="auto"/>
              <w:jc w:val="center"/>
              <w:rPr>
                <w:color w:val="0A0A0A"/>
                <w:spacing w:val="4"/>
              </w:rPr>
            </w:pPr>
            <w:r w:rsidRPr="004C1926">
              <w:rPr>
                <w:bCs/>
                <w:color w:val="0A0A0A"/>
                <w:spacing w:val="4"/>
                <w:sz w:val="28"/>
              </w:rPr>
              <w:t>Джерело, дата</w:t>
            </w:r>
          </w:p>
        </w:tc>
      </w:tr>
      <w:tr w:rsidR="00056A6E" w14:paraId="1FD8EA5F" w14:textId="77777777" w:rsidTr="00715426">
        <w:trPr>
          <w:trHeight w:val="1137"/>
        </w:trPr>
        <w:tc>
          <w:tcPr>
            <w:tcW w:w="2367" w:type="dxa"/>
            <w:tcBorders>
              <w:top w:val="outset" w:sz="6" w:space="0" w:color="auto"/>
              <w:left w:val="outset" w:sz="6" w:space="0" w:color="auto"/>
              <w:bottom w:val="outset" w:sz="6" w:space="0" w:color="auto"/>
              <w:right w:val="outset" w:sz="6" w:space="0" w:color="auto"/>
            </w:tcBorders>
            <w:shd w:val="clear" w:color="auto" w:fill="auto"/>
            <w:hideMark/>
          </w:tcPr>
          <w:p w14:paraId="21C2AAA9" w14:textId="77777777" w:rsidR="004C1926" w:rsidRPr="004C1926" w:rsidRDefault="004C1926" w:rsidP="004C1926">
            <w:pPr>
              <w:pStyle w:val="a5"/>
              <w:spacing w:line="480" w:lineRule="auto"/>
              <w:jc w:val="center"/>
              <w:rPr>
                <w:color w:val="0A0A0A"/>
                <w:spacing w:val="4"/>
                <w:sz w:val="28"/>
              </w:rPr>
            </w:pPr>
            <w:r w:rsidRPr="004C1926">
              <w:rPr>
                <w:color w:val="0A0A0A"/>
                <w:spacing w:val="4"/>
                <w:sz w:val="28"/>
              </w:rPr>
              <w:t>Індекс людського розвитку</w:t>
            </w:r>
          </w:p>
        </w:tc>
        <w:tc>
          <w:tcPr>
            <w:tcW w:w="4311" w:type="dxa"/>
            <w:tcBorders>
              <w:top w:val="outset" w:sz="6" w:space="0" w:color="auto"/>
              <w:left w:val="outset" w:sz="6" w:space="0" w:color="auto"/>
              <w:bottom w:val="outset" w:sz="6" w:space="0" w:color="auto"/>
              <w:right w:val="outset" w:sz="6" w:space="0" w:color="auto"/>
            </w:tcBorders>
            <w:shd w:val="clear" w:color="auto" w:fill="auto"/>
            <w:hideMark/>
          </w:tcPr>
          <w:p w14:paraId="4419E352" w14:textId="77777777" w:rsidR="004C1926" w:rsidRPr="004C1926" w:rsidRDefault="004C1926" w:rsidP="004C1926">
            <w:pPr>
              <w:pStyle w:val="a5"/>
              <w:spacing w:line="480" w:lineRule="auto"/>
              <w:jc w:val="center"/>
              <w:rPr>
                <w:color w:val="0A0A0A"/>
                <w:spacing w:val="4"/>
                <w:sz w:val="28"/>
              </w:rPr>
            </w:pPr>
            <w:r w:rsidRPr="004C1926">
              <w:rPr>
                <w:b/>
                <w:bCs/>
                <w:color w:val="0A0A0A"/>
                <w:spacing w:val="4"/>
                <w:sz w:val="28"/>
              </w:rPr>
              <w:t>88 місце</w:t>
            </w:r>
            <w:r w:rsidRPr="004C1926">
              <w:rPr>
                <w:rStyle w:val="apple-converted-space"/>
                <w:color w:val="0A0A0A"/>
                <w:spacing w:val="4"/>
                <w:sz w:val="28"/>
              </w:rPr>
              <w:t> </w:t>
            </w:r>
            <w:r w:rsidRPr="004C1926">
              <w:rPr>
                <w:color w:val="0A0A0A"/>
                <w:spacing w:val="4"/>
                <w:sz w:val="28"/>
              </w:rPr>
              <w:t xml:space="preserve">з 189 </w:t>
            </w:r>
            <w:proofErr w:type="gramStart"/>
            <w:r w:rsidRPr="004C1926">
              <w:rPr>
                <w:color w:val="0A0A0A"/>
                <w:spacing w:val="4"/>
                <w:sz w:val="28"/>
              </w:rPr>
              <w:t>країн</w:t>
            </w:r>
            <w:proofErr w:type="gramEnd"/>
            <w:r w:rsidRPr="004C1926">
              <w:rPr>
                <w:color w:val="0A0A0A"/>
                <w:spacing w:val="4"/>
                <w:sz w:val="28"/>
              </w:rPr>
              <w:t xml:space="preserve"> (високий стандарт людського розвитку)</w:t>
            </w:r>
          </w:p>
        </w:tc>
        <w:tc>
          <w:tcPr>
            <w:tcW w:w="2111" w:type="dxa"/>
            <w:tcBorders>
              <w:top w:val="outset" w:sz="6" w:space="0" w:color="auto"/>
              <w:left w:val="outset" w:sz="6" w:space="0" w:color="auto"/>
              <w:bottom w:val="outset" w:sz="6" w:space="0" w:color="auto"/>
              <w:right w:val="outset" w:sz="6" w:space="0" w:color="auto"/>
            </w:tcBorders>
            <w:shd w:val="clear" w:color="auto" w:fill="auto"/>
            <w:hideMark/>
          </w:tcPr>
          <w:p w14:paraId="30329708" w14:textId="44800EC0" w:rsidR="004C1926" w:rsidRPr="004C1926" w:rsidRDefault="004C1926" w:rsidP="004C1926">
            <w:pPr>
              <w:pStyle w:val="a5"/>
              <w:spacing w:line="480" w:lineRule="auto"/>
              <w:jc w:val="center"/>
              <w:rPr>
                <w:color w:val="0A0A0A"/>
                <w:spacing w:val="4"/>
                <w:sz w:val="28"/>
              </w:rPr>
            </w:pPr>
            <w:r w:rsidRPr="004C1926">
              <w:rPr>
                <w:color w:val="0A0A0A"/>
                <w:spacing w:val="4"/>
                <w:sz w:val="28"/>
              </w:rPr>
              <w:t>HDR, 2019</w:t>
            </w:r>
          </w:p>
        </w:tc>
      </w:tr>
      <w:tr w:rsidR="00056A6E" w14:paraId="0D04CC8D" w14:textId="77777777" w:rsidTr="00715426">
        <w:trPr>
          <w:trHeight w:val="1137"/>
        </w:trPr>
        <w:tc>
          <w:tcPr>
            <w:tcW w:w="2367" w:type="dxa"/>
            <w:tcBorders>
              <w:top w:val="outset" w:sz="6" w:space="0" w:color="auto"/>
              <w:left w:val="outset" w:sz="6" w:space="0" w:color="auto"/>
              <w:bottom w:val="outset" w:sz="6" w:space="0" w:color="auto"/>
              <w:right w:val="outset" w:sz="6" w:space="0" w:color="auto"/>
            </w:tcBorders>
            <w:hideMark/>
          </w:tcPr>
          <w:p w14:paraId="5FA3F788" w14:textId="77777777" w:rsidR="004C1926" w:rsidRPr="004C1926" w:rsidRDefault="004C1926" w:rsidP="00351517">
            <w:pPr>
              <w:pStyle w:val="a5"/>
              <w:spacing w:line="480" w:lineRule="auto"/>
              <w:jc w:val="center"/>
              <w:rPr>
                <w:color w:val="0A0A0A"/>
                <w:spacing w:val="4"/>
                <w:sz w:val="28"/>
              </w:rPr>
            </w:pPr>
            <w:r w:rsidRPr="004C1926">
              <w:rPr>
                <w:color w:val="0A0A0A"/>
                <w:spacing w:val="4"/>
                <w:sz w:val="28"/>
              </w:rPr>
              <w:t>Показник індексу гендерної нерівності</w:t>
            </w:r>
          </w:p>
        </w:tc>
        <w:tc>
          <w:tcPr>
            <w:tcW w:w="4311" w:type="dxa"/>
            <w:tcBorders>
              <w:top w:val="outset" w:sz="6" w:space="0" w:color="auto"/>
              <w:left w:val="outset" w:sz="6" w:space="0" w:color="auto"/>
              <w:bottom w:val="outset" w:sz="6" w:space="0" w:color="auto"/>
              <w:right w:val="outset" w:sz="6" w:space="0" w:color="auto"/>
            </w:tcBorders>
            <w:hideMark/>
          </w:tcPr>
          <w:p w14:paraId="305BFF03" w14:textId="77777777" w:rsidR="004C1926" w:rsidRPr="004C1926" w:rsidRDefault="004C1926" w:rsidP="00351517">
            <w:pPr>
              <w:pStyle w:val="a5"/>
              <w:spacing w:line="480" w:lineRule="auto"/>
              <w:jc w:val="center"/>
              <w:rPr>
                <w:color w:val="0A0A0A"/>
                <w:spacing w:val="4"/>
                <w:sz w:val="28"/>
              </w:rPr>
            </w:pPr>
            <w:r w:rsidRPr="004C1926">
              <w:rPr>
                <w:b/>
                <w:bCs/>
                <w:color w:val="0A0A0A"/>
                <w:spacing w:val="4"/>
                <w:sz w:val="28"/>
              </w:rPr>
              <w:t>60</w:t>
            </w:r>
            <w:r w:rsidRPr="004C1926">
              <w:rPr>
                <w:color w:val="0A0A0A"/>
                <w:spacing w:val="4"/>
                <w:sz w:val="28"/>
              </w:rPr>
              <w:t> </w:t>
            </w:r>
            <w:r w:rsidRPr="004C1926">
              <w:rPr>
                <w:b/>
                <w:bCs/>
                <w:color w:val="0A0A0A"/>
                <w:spacing w:val="4"/>
                <w:sz w:val="28"/>
              </w:rPr>
              <w:t>місце</w:t>
            </w:r>
            <w:r w:rsidRPr="004C1926">
              <w:rPr>
                <w:rStyle w:val="apple-converted-space"/>
                <w:color w:val="0A0A0A"/>
                <w:spacing w:val="4"/>
                <w:sz w:val="28"/>
              </w:rPr>
              <w:t> </w:t>
            </w:r>
            <w:r w:rsidRPr="004C1926">
              <w:rPr>
                <w:color w:val="0A0A0A"/>
                <w:spacing w:val="4"/>
                <w:sz w:val="28"/>
              </w:rPr>
              <w:t xml:space="preserve">з 160 </w:t>
            </w:r>
            <w:proofErr w:type="gramStart"/>
            <w:r w:rsidRPr="004C1926">
              <w:rPr>
                <w:color w:val="0A0A0A"/>
                <w:spacing w:val="4"/>
                <w:sz w:val="28"/>
              </w:rPr>
              <w:t>країн</w:t>
            </w:r>
            <w:proofErr w:type="gramEnd"/>
          </w:p>
        </w:tc>
        <w:tc>
          <w:tcPr>
            <w:tcW w:w="2111" w:type="dxa"/>
            <w:tcBorders>
              <w:top w:val="outset" w:sz="6" w:space="0" w:color="auto"/>
              <w:left w:val="outset" w:sz="6" w:space="0" w:color="auto"/>
              <w:bottom w:val="outset" w:sz="6" w:space="0" w:color="auto"/>
              <w:right w:val="outset" w:sz="6" w:space="0" w:color="auto"/>
            </w:tcBorders>
            <w:hideMark/>
          </w:tcPr>
          <w:p w14:paraId="5452F16D" w14:textId="6CD6E6DA" w:rsidR="004C1926" w:rsidRPr="004C1926" w:rsidRDefault="004C1926" w:rsidP="00351517">
            <w:pPr>
              <w:pStyle w:val="a5"/>
              <w:spacing w:line="480" w:lineRule="auto"/>
              <w:jc w:val="center"/>
              <w:rPr>
                <w:color w:val="0A0A0A"/>
                <w:spacing w:val="4"/>
              </w:rPr>
            </w:pPr>
            <w:r w:rsidRPr="004C1926">
              <w:rPr>
                <w:color w:val="0A0A0A"/>
                <w:spacing w:val="4"/>
                <w:sz w:val="28"/>
              </w:rPr>
              <w:t>HDR, 2019</w:t>
            </w:r>
          </w:p>
        </w:tc>
      </w:tr>
      <w:tr w:rsidR="00056A6E" w14:paraId="0018168C" w14:textId="77777777" w:rsidTr="00715426">
        <w:trPr>
          <w:trHeight w:val="796"/>
        </w:trPr>
        <w:tc>
          <w:tcPr>
            <w:tcW w:w="2367" w:type="dxa"/>
            <w:tcBorders>
              <w:top w:val="outset" w:sz="6" w:space="0" w:color="auto"/>
              <w:left w:val="outset" w:sz="6" w:space="0" w:color="auto"/>
              <w:bottom w:val="outset" w:sz="6" w:space="0" w:color="auto"/>
              <w:right w:val="outset" w:sz="6" w:space="0" w:color="auto"/>
            </w:tcBorders>
            <w:shd w:val="clear" w:color="auto" w:fill="auto"/>
            <w:hideMark/>
          </w:tcPr>
          <w:p w14:paraId="0C27EA8F" w14:textId="77777777" w:rsidR="004C1926" w:rsidRPr="004C1926" w:rsidRDefault="004C1926" w:rsidP="00351517">
            <w:pPr>
              <w:pStyle w:val="a5"/>
              <w:spacing w:line="480" w:lineRule="auto"/>
              <w:jc w:val="center"/>
              <w:rPr>
                <w:color w:val="0A0A0A"/>
                <w:spacing w:val="4"/>
                <w:sz w:val="28"/>
              </w:rPr>
            </w:pPr>
            <w:proofErr w:type="gramStart"/>
            <w:r w:rsidRPr="004C1926">
              <w:rPr>
                <w:color w:val="0A0A0A"/>
                <w:spacing w:val="4"/>
                <w:sz w:val="28"/>
              </w:rPr>
              <w:t>Ж</w:t>
            </w:r>
            <w:proofErr w:type="gramEnd"/>
            <w:r w:rsidRPr="004C1926">
              <w:rPr>
                <w:color w:val="0A0A0A"/>
                <w:spacing w:val="4"/>
                <w:sz w:val="28"/>
              </w:rPr>
              <w:t>інки в парламенті</w:t>
            </w:r>
          </w:p>
        </w:tc>
        <w:tc>
          <w:tcPr>
            <w:tcW w:w="4311" w:type="dxa"/>
            <w:tcBorders>
              <w:top w:val="outset" w:sz="6" w:space="0" w:color="auto"/>
              <w:left w:val="outset" w:sz="6" w:space="0" w:color="auto"/>
              <w:bottom w:val="outset" w:sz="6" w:space="0" w:color="auto"/>
              <w:right w:val="outset" w:sz="6" w:space="0" w:color="auto"/>
            </w:tcBorders>
            <w:shd w:val="clear" w:color="auto" w:fill="auto"/>
            <w:hideMark/>
          </w:tcPr>
          <w:p w14:paraId="725E1F4D" w14:textId="77777777" w:rsidR="004C1926" w:rsidRPr="004C1926" w:rsidRDefault="004C1926" w:rsidP="00351517">
            <w:pPr>
              <w:pStyle w:val="a5"/>
              <w:spacing w:line="480" w:lineRule="auto"/>
              <w:jc w:val="center"/>
              <w:rPr>
                <w:color w:val="0A0A0A"/>
                <w:spacing w:val="4"/>
                <w:sz w:val="28"/>
              </w:rPr>
            </w:pPr>
            <w:r w:rsidRPr="004C1926">
              <w:rPr>
                <w:b/>
                <w:bCs/>
                <w:color w:val="0A0A0A"/>
                <w:spacing w:val="4"/>
                <w:sz w:val="28"/>
              </w:rPr>
              <w:t>20.8%</w:t>
            </w:r>
            <w:r w:rsidRPr="004C1926">
              <w:rPr>
                <w:color w:val="0A0A0A"/>
                <w:spacing w:val="4"/>
                <w:sz w:val="28"/>
              </w:rPr>
              <w:t> (88 депутаток з 423)</w:t>
            </w:r>
          </w:p>
        </w:tc>
        <w:tc>
          <w:tcPr>
            <w:tcW w:w="2111" w:type="dxa"/>
            <w:tcBorders>
              <w:top w:val="outset" w:sz="6" w:space="0" w:color="auto"/>
              <w:left w:val="outset" w:sz="6" w:space="0" w:color="auto"/>
              <w:bottom w:val="outset" w:sz="6" w:space="0" w:color="auto"/>
              <w:right w:val="outset" w:sz="6" w:space="0" w:color="auto"/>
            </w:tcBorders>
            <w:shd w:val="clear" w:color="auto" w:fill="auto"/>
            <w:hideMark/>
          </w:tcPr>
          <w:p w14:paraId="1FE3C562" w14:textId="0F7C2149" w:rsidR="004C1926" w:rsidRPr="004C1926" w:rsidRDefault="004C1926" w:rsidP="00351517">
            <w:pPr>
              <w:pStyle w:val="a5"/>
              <w:spacing w:line="480" w:lineRule="auto"/>
              <w:jc w:val="center"/>
              <w:rPr>
                <w:color w:val="0A0A0A"/>
                <w:spacing w:val="4"/>
                <w:sz w:val="28"/>
              </w:rPr>
            </w:pPr>
            <w:r w:rsidRPr="004C1926">
              <w:rPr>
                <w:color w:val="0A0A0A"/>
                <w:spacing w:val="4"/>
                <w:sz w:val="28"/>
              </w:rPr>
              <w:t>Верховна Рада України, 2019</w:t>
            </w:r>
          </w:p>
        </w:tc>
      </w:tr>
      <w:tr w:rsidR="00056A6E" w14:paraId="2EA4C53A" w14:textId="77777777" w:rsidTr="00715426">
        <w:trPr>
          <w:trHeight w:val="2303"/>
        </w:trPr>
        <w:tc>
          <w:tcPr>
            <w:tcW w:w="2367" w:type="dxa"/>
            <w:tcBorders>
              <w:top w:val="outset" w:sz="6" w:space="0" w:color="auto"/>
              <w:left w:val="outset" w:sz="6" w:space="0" w:color="auto"/>
              <w:bottom w:val="outset" w:sz="6" w:space="0" w:color="auto"/>
              <w:right w:val="outset" w:sz="6" w:space="0" w:color="auto"/>
            </w:tcBorders>
            <w:hideMark/>
          </w:tcPr>
          <w:p w14:paraId="3725B973" w14:textId="77777777" w:rsidR="004C1926" w:rsidRPr="004C1926" w:rsidRDefault="004C1926" w:rsidP="00351517">
            <w:pPr>
              <w:pStyle w:val="a5"/>
              <w:spacing w:line="480" w:lineRule="auto"/>
              <w:jc w:val="center"/>
              <w:rPr>
                <w:color w:val="0A0A0A"/>
                <w:spacing w:val="4"/>
                <w:sz w:val="28"/>
              </w:rPr>
            </w:pPr>
            <w:r w:rsidRPr="004C1926">
              <w:rPr>
                <w:color w:val="0A0A0A"/>
                <w:spacing w:val="4"/>
                <w:sz w:val="28"/>
              </w:rPr>
              <w:t xml:space="preserve">Показник гендерного розриву у </w:t>
            </w:r>
            <w:proofErr w:type="gramStart"/>
            <w:r w:rsidRPr="004C1926">
              <w:rPr>
                <w:color w:val="0A0A0A"/>
                <w:spacing w:val="4"/>
                <w:sz w:val="28"/>
              </w:rPr>
              <w:t>р</w:t>
            </w:r>
            <w:proofErr w:type="gramEnd"/>
            <w:r w:rsidRPr="004C1926">
              <w:rPr>
                <w:color w:val="0A0A0A"/>
                <w:spacing w:val="4"/>
                <w:sz w:val="28"/>
              </w:rPr>
              <w:t>івні щомісячної заробітної плати</w:t>
            </w:r>
          </w:p>
        </w:tc>
        <w:tc>
          <w:tcPr>
            <w:tcW w:w="4311" w:type="dxa"/>
            <w:tcBorders>
              <w:top w:val="outset" w:sz="6" w:space="0" w:color="auto"/>
              <w:left w:val="outset" w:sz="6" w:space="0" w:color="auto"/>
              <w:bottom w:val="outset" w:sz="6" w:space="0" w:color="auto"/>
              <w:right w:val="outset" w:sz="6" w:space="0" w:color="auto"/>
            </w:tcBorders>
            <w:hideMark/>
          </w:tcPr>
          <w:p w14:paraId="3E229EB4" w14:textId="77777777" w:rsidR="00351517" w:rsidRDefault="00351517" w:rsidP="00351517">
            <w:pPr>
              <w:pStyle w:val="a5"/>
              <w:spacing w:line="480" w:lineRule="auto"/>
              <w:jc w:val="center"/>
              <w:rPr>
                <w:b/>
                <w:bCs/>
                <w:color w:val="0A0A0A"/>
                <w:spacing w:val="4"/>
                <w:sz w:val="28"/>
              </w:rPr>
            </w:pPr>
          </w:p>
          <w:p w14:paraId="3D483A49" w14:textId="77777777" w:rsidR="004C1926" w:rsidRPr="004C1926" w:rsidRDefault="004C1926" w:rsidP="00351517">
            <w:pPr>
              <w:pStyle w:val="a5"/>
              <w:spacing w:line="480" w:lineRule="auto"/>
              <w:jc w:val="center"/>
              <w:rPr>
                <w:color w:val="0A0A0A"/>
                <w:spacing w:val="4"/>
                <w:sz w:val="28"/>
              </w:rPr>
            </w:pPr>
            <w:r w:rsidRPr="004C1926">
              <w:rPr>
                <w:b/>
                <w:bCs/>
                <w:color w:val="0A0A0A"/>
                <w:spacing w:val="4"/>
                <w:sz w:val="28"/>
              </w:rPr>
              <w:t>21.2%</w:t>
            </w:r>
          </w:p>
        </w:tc>
        <w:tc>
          <w:tcPr>
            <w:tcW w:w="2111" w:type="dxa"/>
            <w:tcBorders>
              <w:top w:val="outset" w:sz="6" w:space="0" w:color="auto"/>
              <w:left w:val="outset" w:sz="6" w:space="0" w:color="auto"/>
              <w:bottom w:val="outset" w:sz="6" w:space="0" w:color="auto"/>
              <w:right w:val="outset" w:sz="6" w:space="0" w:color="auto"/>
            </w:tcBorders>
            <w:hideMark/>
          </w:tcPr>
          <w:p w14:paraId="16F0CAE7" w14:textId="3FBEE277" w:rsidR="004C1926" w:rsidRPr="004C1926" w:rsidRDefault="00351517" w:rsidP="00351517">
            <w:pPr>
              <w:pStyle w:val="a5"/>
              <w:spacing w:line="480" w:lineRule="auto"/>
              <w:jc w:val="center"/>
              <w:rPr>
                <w:color w:val="0A0A0A"/>
                <w:spacing w:val="4"/>
                <w:sz w:val="28"/>
              </w:rPr>
            </w:pPr>
            <w:r w:rsidRPr="004C1926">
              <w:rPr>
                <w:color w:val="0A0A0A"/>
                <w:spacing w:val="4"/>
                <w:sz w:val="28"/>
                <w:szCs w:val="28"/>
              </w:rPr>
              <w:t>HDR, 2019</w:t>
            </w:r>
          </w:p>
        </w:tc>
      </w:tr>
      <w:tr w:rsidR="00056A6E" w14:paraId="65BEE189" w14:textId="77777777" w:rsidTr="00715426">
        <w:trPr>
          <w:trHeight w:val="1381"/>
        </w:trPr>
        <w:tc>
          <w:tcPr>
            <w:tcW w:w="2367" w:type="dxa"/>
            <w:tcBorders>
              <w:top w:val="outset" w:sz="6" w:space="0" w:color="auto"/>
              <w:left w:val="outset" w:sz="6" w:space="0" w:color="auto"/>
              <w:bottom w:val="outset" w:sz="6" w:space="0" w:color="auto"/>
              <w:right w:val="outset" w:sz="6" w:space="0" w:color="auto"/>
            </w:tcBorders>
            <w:shd w:val="clear" w:color="auto" w:fill="auto"/>
            <w:hideMark/>
          </w:tcPr>
          <w:p w14:paraId="022F1C96" w14:textId="77777777" w:rsidR="004C1926" w:rsidRPr="004C1926" w:rsidRDefault="004C1926" w:rsidP="00351517">
            <w:pPr>
              <w:pStyle w:val="a5"/>
              <w:spacing w:line="480" w:lineRule="auto"/>
              <w:jc w:val="center"/>
              <w:rPr>
                <w:color w:val="0A0A0A"/>
                <w:spacing w:val="4"/>
                <w:sz w:val="28"/>
              </w:rPr>
            </w:pPr>
            <w:r w:rsidRPr="004C1926">
              <w:rPr>
                <w:color w:val="0A0A0A"/>
                <w:spacing w:val="4"/>
                <w:sz w:val="28"/>
              </w:rPr>
              <w:t>Показник зайнятості</w:t>
            </w:r>
          </w:p>
        </w:tc>
        <w:tc>
          <w:tcPr>
            <w:tcW w:w="4311" w:type="dxa"/>
            <w:tcBorders>
              <w:top w:val="outset" w:sz="6" w:space="0" w:color="auto"/>
              <w:left w:val="outset" w:sz="6" w:space="0" w:color="auto"/>
              <w:bottom w:val="outset" w:sz="6" w:space="0" w:color="auto"/>
              <w:right w:val="outset" w:sz="6" w:space="0" w:color="auto"/>
            </w:tcBorders>
            <w:shd w:val="clear" w:color="auto" w:fill="auto"/>
            <w:hideMark/>
          </w:tcPr>
          <w:p w14:paraId="64686A27" w14:textId="77777777" w:rsidR="004C1926" w:rsidRPr="004C1926" w:rsidRDefault="004C1926" w:rsidP="00351517">
            <w:pPr>
              <w:pStyle w:val="a5"/>
              <w:spacing w:line="480" w:lineRule="auto"/>
              <w:jc w:val="center"/>
              <w:rPr>
                <w:color w:val="0A0A0A"/>
                <w:spacing w:val="4"/>
                <w:sz w:val="28"/>
              </w:rPr>
            </w:pPr>
            <w:proofErr w:type="gramStart"/>
            <w:r w:rsidRPr="004C1926">
              <w:rPr>
                <w:color w:val="0A0A0A"/>
                <w:spacing w:val="4"/>
                <w:sz w:val="28"/>
              </w:rPr>
              <w:t>Ж</w:t>
            </w:r>
            <w:proofErr w:type="gramEnd"/>
            <w:r w:rsidRPr="004C1926">
              <w:rPr>
                <w:color w:val="0A0A0A"/>
                <w:spacing w:val="4"/>
                <w:sz w:val="28"/>
              </w:rPr>
              <w:t>інки: </w:t>
            </w:r>
            <w:r w:rsidRPr="004C1926">
              <w:rPr>
                <w:b/>
                <w:bCs/>
                <w:color w:val="0A0A0A"/>
                <w:spacing w:val="4"/>
                <w:sz w:val="28"/>
              </w:rPr>
              <w:t>46.7%</w:t>
            </w:r>
          </w:p>
          <w:p w14:paraId="14BD34D6" w14:textId="77777777" w:rsidR="004C1926" w:rsidRPr="004C1926" w:rsidRDefault="004C1926" w:rsidP="00351517">
            <w:pPr>
              <w:pStyle w:val="a5"/>
              <w:spacing w:line="480" w:lineRule="auto"/>
              <w:jc w:val="center"/>
              <w:rPr>
                <w:color w:val="0A0A0A"/>
                <w:spacing w:val="4"/>
                <w:sz w:val="28"/>
              </w:rPr>
            </w:pPr>
            <w:r w:rsidRPr="004C1926">
              <w:rPr>
                <w:color w:val="0A0A0A"/>
                <w:spacing w:val="4"/>
                <w:sz w:val="28"/>
              </w:rPr>
              <w:t>Чоловіки: </w:t>
            </w:r>
            <w:r w:rsidRPr="004C1926">
              <w:rPr>
                <w:b/>
                <w:bCs/>
                <w:color w:val="0A0A0A"/>
                <w:spacing w:val="4"/>
                <w:sz w:val="28"/>
              </w:rPr>
              <w:t>62.8%</w:t>
            </w:r>
          </w:p>
        </w:tc>
        <w:tc>
          <w:tcPr>
            <w:tcW w:w="2111" w:type="dxa"/>
            <w:tcBorders>
              <w:top w:val="outset" w:sz="6" w:space="0" w:color="auto"/>
              <w:left w:val="outset" w:sz="6" w:space="0" w:color="auto"/>
              <w:bottom w:val="outset" w:sz="6" w:space="0" w:color="auto"/>
              <w:right w:val="outset" w:sz="6" w:space="0" w:color="auto"/>
            </w:tcBorders>
            <w:shd w:val="clear" w:color="auto" w:fill="auto"/>
            <w:hideMark/>
          </w:tcPr>
          <w:p w14:paraId="39A0B7FB" w14:textId="1AB1EBAC" w:rsidR="004C1926" w:rsidRPr="004C1926" w:rsidRDefault="00351517" w:rsidP="00351517">
            <w:pPr>
              <w:pStyle w:val="a5"/>
              <w:spacing w:line="480" w:lineRule="auto"/>
              <w:ind w:left="623" w:right="-630" w:hanging="623"/>
              <w:rPr>
                <w:color w:val="0A0A0A"/>
                <w:spacing w:val="4"/>
                <w:sz w:val="28"/>
                <w:szCs w:val="28"/>
              </w:rPr>
            </w:pPr>
            <w:r>
              <w:rPr>
                <w:color w:val="0A0A0A"/>
                <w:spacing w:val="4"/>
                <w:sz w:val="28"/>
                <w:szCs w:val="28"/>
              </w:rPr>
              <w:t xml:space="preserve">     </w:t>
            </w:r>
            <w:r w:rsidR="004C1926" w:rsidRPr="004C1926">
              <w:rPr>
                <w:color w:val="0A0A0A"/>
                <w:spacing w:val="4"/>
                <w:sz w:val="28"/>
                <w:szCs w:val="28"/>
              </w:rPr>
              <w:t>HDR, 2019</w:t>
            </w:r>
          </w:p>
        </w:tc>
      </w:tr>
      <w:tr w:rsidR="00056A6E" w14:paraId="7F6948B8" w14:textId="77777777" w:rsidTr="00715426">
        <w:trPr>
          <w:trHeight w:val="2545"/>
        </w:trPr>
        <w:tc>
          <w:tcPr>
            <w:tcW w:w="2367" w:type="dxa"/>
            <w:tcBorders>
              <w:top w:val="outset" w:sz="6" w:space="0" w:color="auto"/>
              <w:left w:val="outset" w:sz="6" w:space="0" w:color="auto"/>
              <w:bottom w:val="outset" w:sz="6" w:space="0" w:color="auto"/>
              <w:right w:val="outset" w:sz="6" w:space="0" w:color="auto"/>
            </w:tcBorders>
            <w:hideMark/>
          </w:tcPr>
          <w:p w14:paraId="66DF3E4D" w14:textId="77777777" w:rsidR="004C1926" w:rsidRPr="004C1926" w:rsidRDefault="004C1926" w:rsidP="00351517">
            <w:pPr>
              <w:pStyle w:val="a5"/>
              <w:spacing w:line="480" w:lineRule="auto"/>
              <w:jc w:val="center"/>
              <w:rPr>
                <w:color w:val="0A0A0A"/>
                <w:spacing w:val="4"/>
                <w:sz w:val="28"/>
              </w:rPr>
            </w:pPr>
            <w:r w:rsidRPr="004C1926">
              <w:rPr>
                <w:color w:val="0A0A0A"/>
                <w:spacing w:val="4"/>
                <w:sz w:val="28"/>
              </w:rPr>
              <w:t>Відпустка у зв’язку з вагітністю та пологами</w:t>
            </w:r>
          </w:p>
        </w:tc>
        <w:tc>
          <w:tcPr>
            <w:tcW w:w="4311" w:type="dxa"/>
            <w:tcBorders>
              <w:top w:val="outset" w:sz="6" w:space="0" w:color="auto"/>
              <w:left w:val="outset" w:sz="6" w:space="0" w:color="auto"/>
              <w:bottom w:val="outset" w:sz="6" w:space="0" w:color="auto"/>
              <w:right w:val="outset" w:sz="6" w:space="0" w:color="auto"/>
            </w:tcBorders>
            <w:hideMark/>
          </w:tcPr>
          <w:p w14:paraId="1D6601A4" w14:textId="77777777" w:rsidR="004C1926" w:rsidRPr="004C1926" w:rsidRDefault="004C1926" w:rsidP="00351517">
            <w:pPr>
              <w:pStyle w:val="a5"/>
              <w:spacing w:line="480" w:lineRule="auto"/>
              <w:jc w:val="center"/>
              <w:rPr>
                <w:color w:val="0A0A0A"/>
                <w:spacing w:val="4"/>
                <w:sz w:val="28"/>
              </w:rPr>
            </w:pPr>
            <w:r w:rsidRPr="004C1926">
              <w:rPr>
                <w:b/>
                <w:bCs/>
                <w:color w:val="0A0A0A"/>
                <w:spacing w:val="4"/>
                <w:sz w:val="28"/>
              </w:rPr>
              <w:t>126-денна </w:t>
            </w:r>
            <w:r w:rsidRPr="004C1926">
              <w:rPr>
                <w:color w:val="0A0A0A"/>
                <w:spacing w:val="4"/>
                <w:sz w:val="28"/>
              </w:rPr>
              <w:t>відпустка у зв’язку з вагітністю та пологами</w:t>
            </w:r>
          </w:p>
          <w:p w14:paraId="6D59B91B" w14:textId="77777777" w:rsidR="004C1926" w:rsidRPr="004C1926" w:rsidRDefault="004C1926" w:rsidP="00351517">
            <w:pPr>
              <w:pStyle w:val="a5"/>
              <w:spacing w:line="480" w:lineRule="auto"/>
              <w:jc w:val="center"/>
              <w:rPr>
                <w:color w:val="0A0A0A"/>
                <w:spacing w:val="4"/>
                <w:sz w:val="28"/>
              </w:rPr>
            </w:pPr>
            <w:r w:rsidRPr="004C1926">
              <w:rPr>
                <w:color w:val="0A0A0A"/>
                <w:spacing w:val="4"/>
                <w:sz w:val="28"/>
              </w:rPr>
              <w:t xml:space="preserve">(70 календарних днів до пологів і 56 календарних днів </w:t>
            </w:r>
            <w:proofErr w:type="gramStart"/>
            <w:r w:rsidRPr="004C1926">
              <w:rPr>
                <w:color w:val="0A0A0A"/>
                <w:spacing w:val="4"/>
                <w:sz w:val="28"/>
              </w:rPr>
              <w:t>п</w:t>
            </w:r>
            <w:proofErr w:type="gramEnd"/>
            <w:r w:rsidRPr="004C1926">
              <w:rPr>
                <w:color w:val="0A0A0A"/>
                <w:spacing w:val="4"/>
                <w:sz w:val="28"/>
              </w:rPr>
              <w:t>ісля пологів)</w:t>
            </w:r>
          </w:p>
        </w:tc>
        <w:tc>
          <w:tcPr>
            <w:tcW w:w="2111" w:type="dxa"/>
            <w:tcBorders>
              <w:top w:val="outset" w:sz="6" w:space="0" w:color="auto"/>
              <w:left w:val="outset" w:sz="6" w:space="0" w:color="auto"/>
              <w:bottom w:val="outset" w:sz="6" w:space="0" w:color="auto"/>
              <w:right w:val="outset" w:sz="6" w:space="0" w:color="auto"/>
            </w:tcBorders>
            <w:hideMark/>
          </w:tcPr>
          <w:p w14:paraId="261F3A6B" w14:textId="26A5A3B3" w:rsidR="004C1926" w:rsidRPr="004C1926" w:rsidRDefault="004C1926" w:rsidP="00F420FE">
            <w:pPr>
              <w:pStyle w:val="a5"/>
              <w:spacing w:line="480" w:lineRule="auto"/>
              <w:jc w:val="center"/>
              <w:rPr>
                <w:color w:val="0A0A0A"/>
                <w:spacing w:val="4"/>
                <w:sz w:val="28"/>
                <w:szCs w:val="28"/>
              </w:rPr>
            </w:pPr>
            <w:r w:rsidRPr="00187D55">
              <w:rPr>
                <w:color w:val="0A0A0A"/>
                <w:spacing w:val="4"/>
                <w:sz w:val="28"/>
                <w:szCs w:val="28"/>
              </w:rPr>
              <w:t>КЗпП України</w:t>
            </w:r>
            <w:r w:rsidRPr="004C1926">
              <w:rPr>
                <w:color w:val="0A0A0A"/>
                <w:spacing w:val="4"/>
                <w:sz w:val="28"/>
                <w:szCs w:val="28"/>
              </w:rPr>
              <w:t> (ст.179)</w:t>
            </w:r>
          </w:p>
          <w:p w14:paraId="1710ED38" w14:textId="119EFF6A" w:rsidR="004C1926" w:rsidRPr="004C1926" w:rsidRDefault="004C1926" w:rsidP="00F420FE">
            <w:pPr>
              <w:pStyle w:val="a5"/>
              <w:spacing w:line="480" w:lineRule="auto"/>
              <w:jc w:val="center"/>
              <w:rPr>
                <w:color w:val="0A0A0A"/>
                <w:spacing w:val="4"/>
                <w:sz w:val="28"/>
                <w:szCs w:val="28"/>
              </w:rPr>
            </w:pPr>
            <w:r w:rsidRPr="00187D55">
              <w:rPr>
                <w:color w:val="0A0A0A"/>
                <w:spacing w:val="4"/>
                <w:sz w:val="28"/>
                <w:szCs w:val="28"/>
              </w:rPr>
              <w:t>ЗУ</w:t>
            </w:r>
            <w:proofErr w:type="gramStart"/>
            <w:r w:rsidRPr="00187D55">
              <w:rPr>
                <w:color w:val="0A0A0A"/>
                <w:spacing w:val="4"/>
                <w:sz w:val="28"/>
                <w:szCs w:val="28"/>
              </w:rPr>
              <w:t xml:space="preserve"> П</w:t>
            </w:r>
            <w:proofErr w:type="gramEnd"/>
            <w:r w:rsidRPr="00187D55">
              <w:rPr>
                <w:color w:val="0A0A0A"/>
                <w:spacing w:val="4"/>
                <w:sz w:val="28"/>
                <w:szCs w:val="28"/>
              </w:rPr>
              <w:t>ро відпустки</w:t>
            </w:r>
            <w:r w:rsidRPr="004C1926">
              <w:rPr>
                <w:color w:val="0A0A0A"/>
                <w:spacing w:val="4"/>
                <w:sz w:val="28"/>
                <w:szCs w:val="28"/>
              </w:rPr>
              <w:t> (ст.18)</w:t>
            </w:r>
          </w:p>
        </w:tc>
      </w:tr>
      <w:tr w:rsidR="00056A6E" w14:paraId="4D0E0EC7" w14:textId="77777777" w:rsidTr="00715426">
        <w:trPr>
          <w:trHeight w:val="1742"/>
        </w:trPr>
        <w:tc>
          <w:tcPr>
            <w:tcW w:w="2367" w:type="dxa"/>
            <w:tcBorders>
              <w:top w:val="outset" w:sz="6" w:space="0" w:color="auto"/>
              <w:left w:val="outset" w:sz="6" w:space="0" w:color="auto"/>
              <w:bottom w:val="outset" w:sz="6" w:space="0" w:color="auto"/>
              <w:right w:val="outset" w:sz="6" w:space="0" w:color="auto"/>
            </w:tcBorders>
            <w:shd w:val="clear" w:color="auto" w:fill="auto"/>
            <w:hideMark/>
          </w:tcPr>
          <w:p w14:paraId="0517B0B6" w14:textId="77777777" w:rsidR="004C1926" w:rsidRPr="004C1926" w:rsidRDefault="004C1926" w:rsidP="00187D55">
            <w:pPr>
              <w:pStyle w:val="a5"/>
              <w:spacing w:line="480" w:lineRule="auto"/>
              <w:jc w:val="center"/>
              <w:rPr>
                <w:color w:val="0A0A0A"/>
                <w:spacing w:val="4"/>
                <w:sz w:val="28"/>
              </w:rPr>
            </w:pPr>
            <w:r w:rsidRPr="004C1926">
              <w:rPr>
                <w:color w:val="0A0A0A"/>
                <w:spacing w:val="4"/>
                <w:sz w:val="28"/>
              </w:rPr>
              <w:lastRenderedPageBreak/>
              <w:t>Відпустка по догляду за дитиною до досягнення нею трирічного віку</w:t>
            </w:r>
          </w:p>
        </w:tc>
        <w:tc>
          <w:tcPr>
            <w:tcW w:w="4311" w:type="dxa"/>
            <w:tcBorders>
              <w:top w:val="outset" w:sz="6" w:space="0" w:color="auto"/>
              <w:left w:val="outset" w:sz="6" w:space="0" w:color="auto"/>
              <w:bottom w:val="outset" w:sz="6" w:space="0" w:color="auto"/>
              <w:right w:val="outset" w:sz="6" w:space="0" w:color="auto"/>
            </w:tcBorders>
            <w:shd w:val="clear" w:color="auto" w:fill="auto"/>
            <w:hideMark/>
          </w:tcPr>
          <w:p w14:paraId="78E2DEF3" w14:textId="77777777" w:rsidR="004C1926" w:rsidRPr="004C1926" w:rsidRDefault="004C1926" w:rsidP="00F420FE">
            <w:pPr>
              <w:pStyle w:val="a5"/>
              <w:spacing w:line="480" w:lineRule="auto"/>
              <w:jc w:val="center"/>
              <w:rPr>
                <w:color w:val="0A0A0A"/>
                <w:spacing w:val="4"/>
                <w:sz w:val="28"/>
              </w:rPr>
            </w:pPr>
            <w:r w:rsidRPr="004C1926">
              <w:rPr>
                <w:b/>
                <w:bCs/>
                <w:color w:val="0A0A0A"/>
                <w:spacing w:val="4"/>
                <w:sz w:val="28"/>
              </w:rPr>
              <w:t>3-річна</w:t>
            </w:r>
            <w:r w:rsidRPr="004C1926">
              <w:rPr>
                <w:rStyle w:val="apple-converted-space"/>
                <w:b/>
                <w:bCs/>
                <w:color w:val="0A0A0A"/>
                <w:spacing w:val="4"/>
                <w:sz w:val="28"/>
              </w:rPr>
              <w:t> </w:t>
            </w:r>
            <w:r w:rsidRPr="004C1926">
              <w:rPr>
                <w:color w:val="0A0A0A"/>
                <w:spacing w:val="4"/>
                <w:sz w:val="28"/>
              </w:rPr>
              <w:t>відпустка для догляду за дитиною може бути використана матір’ю, батьком, бабою, ді</w:t>
            </w:r>
            <w:proofErr w:type="gramStart"/>
            <w:r w:rsidRPr="004C1926">
              <w:rPr>
                <w:color w:val="0A0A0A"/>
                <w:spacing w:val="4"/>
                <w:sz w:val="28"/>
              </w:rPr>
              <w:t>дом чи</w:t>
            </w:r>
            <w:proofErr w:type="gramEnd"/>
            <w:r w:rsidRPr="004C1926">
              <w:rPr>
                <w:color w:val="0A0A0A"/>
                <w:spacing w:val="4"/>
                <w:sz w:val="28"/>
              </w:rPr>
              <w:t xml:space="preserve"> іншими родичами, які фактично доглядають за дитиною.</w:t>
            </w:r>
          </w:p>
        </w:tc>
        <w:tc>
          <w:tcPr>
            <w:tcW w:w="2111" w:type="dxa"/>
            <w:tcBorders>
              <w:top w:val="outset" w:sz="6" w:space="0" w:color="auto"/>
              <w:left w:val="outset" w:sz="6" w:space="0" w:color="auto"/>
              <w:bottom w:val="outset" w:sz="6" w:space="0" w:color="auto"/>
              <w:right w:val="outset" w:sz="6" w:space="0" w:color="auto"/>
            </w:tcBorders>
            <w:shd w:val="clear" w:color="auto" w:fill="auto"/>
            <w:hideMark/>
          </w:tcPr>
          <w:p w14:paraId="32901042" w14:textId="175611EC" w:rsidR="004C1926" w:rsidRPr="004C1926" w:rsidRDefault="004C1926" w:rsidP="00F420FE">
            <w:pPr>
              <w:pStyle w:val="a5"/>
              <w:spacing w:line="480" w:lineRule="auto"/>
              <w:jc w:val="center"/>
              <w:rPr>
                <w:color w:val="0A0A0A"/>
                <w:spacing w:val="4"/>
                <w:sz w:val="28"/>
                <w:szCs w:val="28"/>
              </w:rPr>
            </w:pPr>
            <w:r w:rsidRPr="00187D55">
              <w:rPr>
                <w:color w:val="0A0A0A"/>
                <w:spacing w:val="4"/>
                <w:sz w:val="28"/>
                <w:szCs w:val="28"/>
              </w:rPr>
              <w:t>КЗпП України</w:t>
            </w:r>
            <w:r w:rsidRPr="004C1926">
              <w:rPr>
                <w:color w:val="0A0A0A"/>
                <w:spacing w:val="4"/>
                <w:sz w:val="28"/>
                <w:szCs w:val="28"/>
              </w:rPr>
              <w:t> (ст.179)</w:t>
            </w:r>
          </w:p>
          <w:p w14:paraId="5BCC70BE" w14:textId="2E33118B" w:rsidR="004C1926" w:rsidRPr="004C1926" w:rsidRDefault="004C1926" w:rsidP="00F420FE">
            <w:pPr>
              <w:pStyle w:val="a5"/>
              <w:spacing w:line="480" w:lineRule="auto"/>
              <w:jc w:val="center"/>
              <w:rPr>
                <w:color w:val="0A0A0A"/>
                <w:spacing w:val="4"/>
                <w:sz w:val="28"/>
                <w:szCs w:val="28"/>
              </w:rPr>
            </w:pPr>
            <w:r w:rsidRPr="00187D55">
              <w:rPr>
                <w:color w:val="0A0A0A"/>
                <w:spacing w:val="4"/>
                <w:sz w:val="28"/>
                <w:szCs w:val="28"/>
              </w:rPr>
              <w:t>ЗУ</w:t>
            </w:r>
            <w:proofErr w:type="gramStart"/>
            <w:r w:rsidRPr="00187D55">
              <w:rPr>
                <w:color w:val="0A0A0A"/>
                <w:spacing w:val="4"/>
                <w:sz w:val="28"/>
                <w:szCs w:val="28"/>
              </w:rPr>
              <w:t xml:space="preserve"> П</w:t>
            </w:r>
            <w:proofErr w:type="gramEnd"/>
            <w:r w:rsidRPr="00187D55">
              <w:rPr>
                <w:color w:val="0A0A0A"/>
                <w:spacing w:val="4"/>
                <w:sz w:val="28"/>
                <w:szCs w:val="28"/>
              </w:rPr>
              <w:t>ро відпустки</w:t>
            </w:r>
            <w:r w:rsidRPr="004C1926">
              <w:rPr>
                <w:color w:val="0A0A0A"/>
                <w:spacing w:val="4"/>
                <w:sz w:val="28"/>
                <w:szCs w:val="28"/>
              </w:rPr>
              <w:t> (ст.18)</w:t>
            </w:r>
          </w:p>
        </w:tc>
      </w:tr>
      <w:tr w:rsidR="00056A6E" w14:paraId="042875BB" w14:textId="77777777" w:rsidTr="00715426">
        <w:trPr>
          <w:trHeight w:val="109"/>
        </w:trPr>
        <w:tc>
          <w:tcPr>
            <w:tcW w:w="2367" w:type="dxa"/>
            <w:tcBorders>
              <w:top w:val="outset" w:sz="6" w:space="0" w:color="auto"/>
              <w:left w:val="outset" w:sz="6" w:space="0" w:color="auto"/>
              <w:bottom w:val="outset" w:sz="6" w:space="0" w:color="auto"/>
              <w:right w:val="outset" w:sz="6" w:space="0" w:color="auto"/>
            </w:tcBorders>
            <w:hideMark/>
          </w:tcPr>
          <w:p w14:paraId="2F59B565" w14:textId="77777777" w:rsidR="004C1926" w:rsidRPr="004C1926" w:rsidRDefault="004C1926" w:rsidP="00F420FE">
            <w:pPr>
              <w:pStyle w:val="a5"/>
              <w:spacing w:line="480" w:lineRule="auto"/>
              <w:jc w:val="center"/>
              <w:rPr>
                <w:color w:val="0A0A0A"/>
                <w:spacing w:val="4"/>
                <w:sz w:val="28"/>
              </w:rPr>
            </w:pPr>
            <w:r w:rsidRPr="004C1926">
              <w:rPr>
                <w:color w:val="0A0A0A"/>
                <w:spacing w:val="4"/>
                <w:sz w:val="28"/>
              </w:rPr>
              <w:t>Час, витрачений на виконання побутових обов’язкі</w:t>
            </w:r>
            <w:proofErr w:type="gramStart"/>
            <w:r w:rsidRPr="004C1926">
              <w:rPr>
                <w:color w:val="0A0A0A"/>
                <w:spacing w:val="4"/>
                <w:sz w:val="28"/>
              </w:rPr>
              <w:t>в</w:t>
            </w:r>
            <w:proofErr w:type="gramEnd"/>
          </w:p>
        </w:tc>
        <w:tc>
          <w:tcPr>
            <w:tcW w:w="4311" w:type="dxa"/>
            <w:tcBorders>
              <w:top w:val="outset" w:sz="6" w:space="0" w:color="auto"/>
              <w:left w:val="outset" w:sz="6" w:space="0" w:color="auto"/>
              <w:bottom w:val="outset" w:sz="6" w:space="0" w:color="auto"/>
              <w:right w:val="outset" w:sz="6" w:space="0" w:color="auto"/>
            </w:tcBorders>
            <w:hideMark/>
          </w:tcPr>
          <w:p w14:paraId="1F90BA03" w14:textId="77777777" w:rsidR="004C1926" w:rsidRPr="004C1926" w:rsidRDefault="004C1926" w:rsidP="00F420FE">
            <w:pPr>
              <w:pStyle w:val="a5"/>
              <w:spacing w:line="480" w:lineRule="auto"/>
              <w:jc w:val="center"/>
              <w:rPr>
                <w:color w:val="0A0A0A"/>
                <w:spacing w:val="4"/>
                <w:sz w:val="28"/>
              </w:rPr>
            </w:pPr>
            <w:proofErr w:type="gramStart"/>
            <w:r w:rsidRPr="004C1926">
              <w:rPr>
                <w:color w:val="0A0A0A"/>
                <w:spacing w:val="4"/>
                <w:sz w:val="28"/>
              </w:rPr>
              <w:t>Ж</w:t>
            </w:r>
            <w:proofErr w:type="gramEnd"/>
            <w:r w:rsidRPr="004C1926">
              <w:rPr>
                <w:color w:val="0A0A0A"/>
                <w:spacing w:val="4"/>
                <w:sz w:val="28"/>
              </w:rPr>
              <w:t>інки: </w:t>
            </w:r>
            <w:r w:rsidRPr="004C1926">
              <w:rPr>
                <w:b/>
                <w:bCs/>
                <w:color w:val="0A0A0A"/>
                <w:spacing w:val="4"/>
                <w:sz w:val="28"/>
              </w:rPr>
              <w:t>29 годин</w:t>
            </w:r>
            <w:r w:rsidRPr="004C1926">
              <w:rPr>
                <w:color w:val="0A0A0A"/>
                <w:spacing w:val="4"/>
                <w:sz w:val="28"/>
              </w:rPr>
              <w:t> на тиждень</w:t>
            </w:r>
          </w:p>
          <w:p w14:paraId="0E3CC229" w14:textId="77777777" w:rsidR="004C1926" w:rsidRPr="004C1926" w:rsidRDefault="004C1926" w:rsidP="00F420FE">
            <w:pPr>
              <w:pStyle w:val="a5"/>
              <w:spacing w:line="480" w:lineRule="auto"/>
              <w:jc w:val="center"/>
              <w:rPr>
                <w:color w:val="0A0A0A"/>
                <w:spacing w:val="4"/>
                <w:sz w:val="28"/>
              </w:rPr>
            </w:pPr>
            <w:r w:rsidRPr="004C1926">
              <w:rPr>
                <w:color w:val="0A0A0A"/>
                <w:spacing w:val="4"/>
                <w:sz w:val="28"/>
              </w:rPr>
              <w:t>Чоловіки: </w:t>
            </w:r>
            <w:r w:rsidRPr="004C1926">
              <w:rPr>
                <w:b/>
                <w:bCs/>
                <w:color w:val="0A0A0A"/>
                <w:spacing w:val="4"/>
                <w:sz w:val="28"/>
              </w:rPr>
              <w:t>15 годин</w:t>
            </w:r>
            <w:r w:rsidRPr="004C1926">
              <w:rPr>
                <w:color w:val="0A0A0A"/>
                <w:spacing w:val="4"/>
                <w:sz w:val="28"/>
              </w:rPr>
              <w:t> на тиждень</w:t>
            </w:r>
          </w:p>
        </w:tc>
        <w:tc>
          <w:tcPr>
            <w:tcW w:w="2111" w:type="dxa"/>
            <w:tcBorders>
              <w:top w:val="outset" w:sz="6" w:space="0" w:color="auto"/>
              <w:left w:val="outset" w:sz="6" w:space="0" w:color="auto"/>
              <w:bottom w:val="outset" w:sz="6" w:space="0" w:color="auto"/>
              <w:right w:val="outset" w:sz="6" w:space="0" w:color="auto"/>
            </w:tcBorders>
            <w:hideMark/>
          </w:tcPr>
          <w:p w14:paraId="4BF153CB" w14:textId="3F2A309C" w:rsidR="004C1926" w:rsidRPr="004C1926" w:rsidRDefault="003F44CB" w:rsidP="00F420FE">
            <w:pPr>
              <w:pStyle w:val="a5"/>
              <w:spacing w:line="480" w:lineRule="auto"/>
              <w:jc w:val="center"/>
              <w:rPr>
                <w:color w:val="0A0A0A"/>
                <w:spacing w:val="4"/>
                <w:sz w:val="28"/>
                <w:szCs w:val="28"/>
              </w:rPr>
            </w:pPr>
            <w:r>
              <w:rPr>
                <w:color w:val="0A0A0A"/>
                <w:spacing w:val="4"/>
                <w:sz w:val="28"/>
                <w:szCs w:val="28"/>
              </w:rPr>
              <w:t>Сучасне розуміння маскулінності</w:t>
            </w:r>
            <w:r w:rsidR="004C1926" w:rsidRPr="004C1926">
              <w:rPr>
                <w:color w:val="0A0A0A"/>
                <w:spacing w:val="4"/>
                <w:sz w:val="28"/>
                <w:szCs w:val="28"/>
              </w:rPr>
              <w:t>, 2018</w:t>
            </w:r>
          </w:p>
        </w:tc>
      </w:tr>
      <w:tr w:rsidR="00056A6E" w14:paraId="4B3C4633" w14:textId="77777777" w:rsidTr="00715426">
        <w:trPr>
          <w:trHeight w:val="109"/>
        </w:trPr>
        <w:tc>
          <w:tcPr>
            <w:tcW w:w="2367" w:type="dxa"/>
            <w:tcBorders>
              <w:top w:val="outset" w:sz="6" w:space="0" w:color="auto"/>
              <w:left w:val="outset" w:sz="6" w:space="0" w:color="auto"/>
              <w:bottom w:val="outset" w:sz="6" w:space="0" w:color="auto"/>
              <w:right w:val="outset" w:sz="6" w:space="0" w:color="auto"/>
            </w:tcBorders>
            <w:shd w:val="clear" w:color="auto" w:fill="auto"/>
            <w:hideMark/>
          </w:tcPr>
          <w:p w14:paraId="1F393863" w14:textId="77777777" w:rsidR="004C1926" w:rsidRPr="004C1926" w:rsidRDefault="004C1926" w:rsidP="00F420FE">
            <w:pPr>
              <w:pStyle w:val="a5"/>
              <w:spacing w:line="480" w:lineRule="auto"/>
              <w:jc w:val="center"/>
              <w:rPr>
                <w:color w:val="0A0A0A"/>
                <w:spacing w:val="4"/>
                <w:sz w:val="28"/>
              </w:rPr>
            </w:pPr>
            <w:r w:rsidRPr="004C1926">
              <w:rPr>
                <w:color w:val="0A0A0A"/>
                <w:spacing w:val="4"/>
                <w:sz w:val="28"/>
              </w:rPr>
              <w:t>Час, проведений з дітьми</w:t>
            </w:r>
          </w:p>
        </w:tc>
        <w:tc>
          <w:tcPr>
            <w:tcW w:w="4311" w:type="dxa"/>
            <w:tcBorders>
              <w:top w:val="outset" w:sz="6" w:space="0" w:color="auto"/>
              <w:left w:val="outset" w:sz="6" w:space="0" w:color="auto"/>
              <w:bottom w:val="outset" w:sz="6" w:space="0" w:color="auto"/>
              <w:right w:val="outset" w:sz="6" w:space="0" w:color="auto"/>
            </w:tcBorders>
            <w:shd w:val="clear" w:color="auto" w:fill="auto"/>
            <w:hideMark/>
          </w:tcPr>
          <w:p w14:paraId="7135034E" w14:textId="77777777" w:rsidR="004C1926" w:rsidRPr="004C1926" w:rsidRDefault="004C1926" w:rsidP="00F420FE">
            <w:pPr>
              <w:pStyle w:val="a5"/>
              <w:spacing w:line="480" w:lineRule="auto"/>
              <w:jc w:val="center"/>
              <w:rPr>
                <w:color w:val="0A0A0A"/>
                <w:spacing w:val="4"/>
                <w:sz w:val="28"/>
              </w:rPr>
            </w:pPr>
            <w:proofErr w:type="gramStart"/>
            <w:r w:rsidRPr="004C1926">
              <w:rPr>
                <w:color w:val="0A0A0A"/>
                <w:spacing w:val="4"/>
                <w:sz w:val="28"/>
              </w:rPr>
              <w:t>Ж</w:t>
            </w:r>
            <w:proofErr w:type="gramEnd"/>
            <w:r w:rsidRPr="004C1926">
              <w:rPr>
                <w:color w:val="0A0A0A"/>
                <w:spacing w:val="4"/>
                <w:sz w:val="28"/>
              </w:rPr>
              <w:t>інки: </w:t>
            </w:r>
            <w:r w:rsidRPr="004C1926">
              <w:rPr>
                <w:b/>
                <w:bCs/>
                <w:color w:val="0A0A0A"/>
                <w:spacing w:val="4"/>
                <w:sz w:val="28"/>
              </w:rPr>
              <w:t>49 годин</w:t>
            </w:r>
            <w:r w:rsidRPr="004C1926">
              <w:rPr>
                <w:color w:val="0A0A0A"/>
                <w:spacing w:val="4"/>
                <w:sz w:val="28"/>
              </w:rPr>
              <w:t> на тиждень</w:t>
            </w:r>
          </w:p>
          <w:p w14:paraId="19CCC345" w14:textId="77777777" w:rsidR="004C1926" w:rsidRPr="004C1926" w:rsidRDefault="004C1926" w:rsidP="00F420FE">
            <w:pPr>
              <w:pStyle w:val="a5"/>
              <w:spacing w:line="480" w:lineRule="auto"/>
              <w:jc w:val="center"/>
              <w:rPr>
                <w:color w:val="0A0A0A"/>
                <w:spacing w:val="4"/>
                <w:sz w:val="28"/>
              </w:rPr>
            </w:pPr>
            <w:r w:rsidRPr="004C1926">
              <w:rPr>
                <w:color w:val="0A0A0A"/>
                <w:spacing w:val="4"/>
                <w:sz w:val="28"/>
              </w:rPr>
              <w:t>Чоловіки: </w:t>
            </w:r>
            <w:r w:rsidRPr="004C1926">
              <w:rPr>
                <w:b/>
                <w:bCs/>
                <w:color w:val="0A0A0A"/>
                <w:spacing w:val="4"/>
                <w:sz w:val="28"/>
              </w:rPr>
              <w:t>22 годин</w:t>
            </w:r>
            <w:r w:rsidRPr="004C1926">
              <w:rPr>
                <w:color w:val="0A0A0A"/>
                <w:spacing w:val="4"/>
                <w:sz w:val="28"/>
              </w:rPr>
              <w:t> на тиждень</w:t>
            </w:r>
          </w:p>
        </w:tc>
        <w:tc>
          <w:tcPr>
            <w:tcW w:w="2111" w:type="dxa"/>
            <w:tcBorders>
              <w:top w:val="outset" w:sz="6" w:space="0" w:color="auto"/>
              <w:left w:val="outset" w:sz="6" w:space="0" w:color="auto"/>
              <w:bottom w:val="outset" w:sz="6" w:space="0" w:color="auto"/>
              <w:right w:val="outset" w:sz="6" w:space="0" w:color="auto"/>
            </w:tcBorders>
            <w:shd w:val="clear" w:color="auto" w:fill="auto"/>
            <w:hideMark/>
          </w:tcPr>
          <w:p w14:paraId="5F6BF253" w14:textId="685D9E5E" w:rsidR="004C1926" w:rsidRPr="004C1926" w:rsidRDefault="003F44CB" w:rsidP="00F420FE">
            <w:pPr>
              <w:pStyle w:val="a5"/>
              <w:spacing w:line="480" w:lineRule="auto"/>
              <w:jc w:val="center"/>
              <w:rPr>
                <w:color w:val="0A0A0A"/>
                <w:spacing w:val="4"/>
                <w:sz w:val="28"/>
                <w:szCs w:val="28"/>
              </w:rPr>
            </w:pPr>
            <w:r>
              <w:rPr>
                <w:color w:val="0A0A0A"/>
                <w:spacing w:val="4"/>
                <w:sz w:val="28"/>
                <w:szCs w:val="28"/>
              </w:rPr>
              <w:t>Сучасне розуміння маскулінності</w:t>
            </w:r>
            <w:r w:rsidR="004C1926" w:rsidRPr="004C1926">
              <w:rPr>
                <w:color w:val="0A0A0A"/>
                <w:spacing w:val="4"/>
                <w:sz w:val="28"/>
                <w:szCs w:val="28"/>
              </w:rPr>
              <w:t>, 2018</w:t>
            </w:r>
          </w:p>
        </w:tc>
      </w:tr>
      <w:tr w:rsidR="00056A6E" w14:paraId="47FC216B" w14:textId="77777777" w:rsidTr="00715426">
        <w:trPr>
          <w:trHeight w:val="109"/>
        </w:trPr>
        <w:tc>
          <w:tcPr>
            <w:tcW w:w="2367" w:type="dxa"/>
            <w:tcBorders>
              <w:top w:val="outset" w:sz="6" w:space="0" w:color="auto"/>
              <w:left w:val="outset" w:sz="6" w:space="0" w:color="auto"/>
              <w:bottom w:val="outset" w:sz="6" w:space="0" w:color="auto"/>
              <w:right w:val="outset" w:sz="6" w:space="0" w:color="auto"/>
            </w:tcBorders>
            <w:hideMark/>
          </w:tcPr>
          <w:p w14:paraId="625DE984" w14:textId="77777777" w:rsidR="004C1926" w:rsidRPr="004C1926" w:rsidRDefault="004C1926" w:rsidP="00F420FE">
            <w:pPr>
              <w:pStyle w:val="a5"/>
              <w:spacing w:line="480" w:lineRule="auto"/>
              <w:jc w:val="center"/>
              <w:rPr>
                <w:color w:val="0A0A0A"/>
                <w:spacing w:val="4"/>
                <w:sz w:val="28"/>
              </w:rPr>
            </w:pPr>
            <w:r w:rsidRPr="004C1926">
              <w:rPr>
                <w:color w:val="0A0A0A"/>
                <w:spacing w:val="4"/>
                <w:sz w:val="28"/>
              </w:rPr>
              <w:t>Очікувана тривалість життя</w:t>
            </w:r>
          </w:p>
        </w:tc>
        <w:tc>
          <w:tcPr>
            <w:tcW w:w="4311" w:type="dxa"/>
            <w:tcBorders>
              <w:top w:val="outset" w:sz="6" w:space="0" w:color="auto"/>
              <w:left w:val="outset" w:sz="6" w:space="0" w:color="auto"/>
              <w:bottom w:val="outset" w:sz="6" w:space="0" w:color="auto"/>
              <w:right w:val="outset" w:sz="6" w:space="0" w:color="auto"/>
            </w:tcBorders>
            <w:hideMark/>
          </w:tcPr>
          <w:p w14:paraId="47D468BC" w14:textId="77777777" w:rsidR="004C1926" w:rsidRPr="004C1926" w:rsidRDefault="004C1926" w:rsidP="00F420FE">
            <w:pPr>
              <w:pStyle w:val="a5"/>
              <w:spacing w:line="480" w:lineRule="auto"/>
              <w:jc w:val="center"/>
              <w:rPr>
                <w:color w:val="0A0A0A"/>
                <w:spacing w:val="4"/>
                <w:sz w:val="28"/>
              </w:rPr>
            </w:pPr>
            <w:r w:rsidRPr="004C1926">
              <w:rPr>
                <w:color w:val="0A0A0A"/>
                <w:spacing w:val="4"/>
                <w:sz w:val="28"/>
              </w:rPr>
              <w:t>Жінки: </w:t>
            </w:r>
            <w:r w:rsidRPr="004C1926">
              <w:rPr>
                <w:b/>
                <w:bCs/>
                <w:color w:val="0A0A0A"/>
                <w:spacing w:val="4"/>
                <w:sz w:val="28"/>
              </w:rPr>
              <w:t>76,7 рокі</w:t>
            </w:r>
            <w:proofErr w:type="gramStart"/>
            <w:r w:rsidRPr="004C1926">
              <w:rPr>
                <w:b/>
                <w:bCs/>
                <w:color w:val="0A0A0A"/>
                <w:spacing w:val="4"/>
                <w:sz w:val="28"/>
              </w:rPr>
              <w:t>в</w:t>
            </w:r>
            <w:proofErr w:type="gramEnd"/>
          </w:p>
          <w:p w14:paraId="3AC2D0D5" w14:textId="77777777" w:rsidR="004C1926" w:rsidRPr="004C1926" w:rsidRDefault="004C1926" w:rsidP="00F420FE">
            <w:pPr>
              <w:pStyle w:val="a5"/>
              <w:spacing w:line="480" w:lineRule="auto"/>
              <w:jc w:val="center"/>
              <w:rPr>
                <w:color w:val="0A0A0A"/>
                <w:spacing w:val="4"/>
                <w:sz w:val="28"/>
              </w:rPr>
            </w:pPr>
            <w:r w:rsidRPr="004C1926">
              <w:rPr>
                <w:color w:val="0A0A0A"/>
                <w:spacing w:val="4"/>
                <w:sz w:val="28"/>
              </w:rPr>
              <w:t>Чоловіки: </w:t>
            </w:r>
            <w:r w:rsidRPr="004C1926">
              <w:rPr>
                <w:b/>
                <w:bCs/>
                <w:color w:val="0A0A0A"/>
                <w:spacing w:val="4"/>
                <w:sz w:val="28"/>
              </w:rPr>
              <w:t>67 рокі</w:t>
            </w:r>
            <w:proofErr w:type="gramStart"/>
            <w:r w:rsidRPr="004C1926">
              <w:rPr>
                <w:b/>
                <w:bCs/>
                <w:color w:val="0A0A0A"/>
                <w:spacing w:val="4"/>
                <w:sz w:val="28"/>
              </w:rPr>
              <w:t>в</w:t>
            </w:r>
            <w:proofErr w:type="gramEnd"/>
          </w:p>
        </w:tc>
        <w:tc>
          <w:tcPr>
            <w:tcW w:w="2111" w:type="dxa"/>
            <w:tcBorders>
              <w:top w:val="outset" w:sz="6" w:space="0" w:color="auto"/>
              <w:left w:val="outset" w:sz="6" w:space="0" w:color="auto"/>
              <w:bottom w:val="outset" w:sz="6" w:space="0" w:color="auto"/>
              <w:right w:val="outset" w:sz="6" w:space="0" w:color="auto"/>
            </w:tcBorders>
            <w:hideMark/>
          </w:tcPr>
          <w:p w14:paraId="5ED261BB" w14:textId="2620EC9A" w:rsidR="004C1926" w:rsidRPr="004C1926" w:rsidRDefault="004C1926" w:rsidP="00F420FE">
            <w:pPr>
              <w:pStyle w:val="a5"/>
              <w:spacing w:line="480" w:lineRule="auto"/>
              <w:jc w:val="center"/>
              <w:rPr>
                <w:color w:val="0A0A0A"/>
                <w:spacing w:val="4"/>
                <w:sz w:val="28"/>
                <w:szCs w:val="28"/>
              </w:rPr>
            </w:pPr>
            <w:r w:rsidRPr="00F420FE">
              <w:rPr>
                <w:color w:val="0A0A0A"/>
                <w:spacing w:val="4"/>
                <w:sz w:val="28"/>
                <w:szCs w:val="28"/>
              </w:rPr>
              <w:t>HDR, 2019</w:t>
            </w:r>
          </w:p>
        </w:tc>
      </w:tr>
      <w:tr w:rsidR="00056A6E" w14:paraId="043C3484" w14:textId="77777777" w:rsidTr="00715426">
        <w:trPr>
          <w:trHeight w:val="109"/>
        </w:trPr>
        <w:tc>
          <w:tcPr>
            <w:tcW w:w="2367" w:type="dxa"/>
            <w:tcBorders>
              <w:top w:val="outset" w:sz="6" w:space="0" w:color="auto"/>
              <w:left w:val="outset" w:sz="6" w:space="0" w:color="auto"/>
              <w:bottom w:val="outset" w:sz="6" w:space="0" w:color="auto"/>
              <w:right w:val="outset" w:sz="6" w:space="0" w:color="auto"/>
            </w:tcBorders>
            <w:shd w:val="clear" w:color="auto" w:fill="auto"/>
            <w:hideMark/>
          </w:tcPr>
          <w:p w14:paraId="2E9AE196" w14:textId="77777777" w:rsidR="004C1926" w:rsidRPr="004C1926" w:rsidRDefault="004C1926" w:rsidP="00F420FE">
            <w:pPr>
              <w:pStyle w:val="a5"/>
              <w:spacing w:line="480" w:lineRule="auto"/>
              <w:jc w:val="center"/>
              <w:rPr>
                <w:color w:val="0A0A0A"/>
                <w:spacing w:val="4"/>
                <w:sz w:val="28"/>
              </w:rPr>
            </w:pPr>
            <w:proofErr w:type="gramStart"/>
            <w:r w:rsidRPr="004C1926">
              <w:rPr>
                <w:color w:val="0A0A0A"/>
                <w:spacing w:val="4"/>
                <w:sz w:val="28"/>
              </w:rPr>
              <w:t>Р</w:t>
            </w:r>
            <w:proofErr w:type="gramEnd"/>
            <w:r w:rsidRPr="004C1926">
              <w:rPr>
                <w:color w:val="0A0A0A"/>
                <w:spacing w:val="4"/>
                <w:sz w:val="28"/>
              </w:rPr>
              <w:t>івень скоєння самогубств</w:t>
            </w:r>
          </w:p>
        </w:tc>
        <w:tc>
          <w:tcPr>
            <w:tcW w:w="4311" w:type="dxa"/>
            <w:tcBorders>
              <w:top w:val="outset" w:sz="6" w:space="0" w:color="auto"/>
              <w:left w:val="outset" w:sz="6" w:space="0" w:color="auto"/>
              <w:bottom w:val="outset" w:sz="6" w:space="0" w:color="auto"/>
              <w:right w:val="outset" w:sz="6" w:space="0" w:color="auto"/>
            </w:tcBorders>
            <w:shd w:val="clear" w:color="auto" w:fill="auto"/>
            <w:hideMark/>
          </w:tcPr>
          <w:p w14:paraId="06CCF78F" w14:textId="77777777" w:rsidR="004C1926" w:rsidRPr="004C1926" w:rsidRDefault="004C1926" w:rsidP="00F420FE">
            <w:pPr>
              <w:pStyle w:val="a5"/>
              <w:spacing w:line="480" w:lineRule="auto"/>
              <w:jc w:val="center"/>
              <w:rPr>
                <w:color w:val="0A0A0A"/>
                <w:spacing w:val="4"/>
                <w:sz w:val="28"/>
              </w:rPr>
            </w:pPr>
            <w:r w:rsidRPr="004C1926">
              <w:rPr>
                <w:b/>
                <w:bCs/>
                <w:color w:val="0A0A0A"/>
                <w:spacing w:val="4"/>
                <w:sz w:val="28"/>
              </w:rPr>
              <w:t>7000</w:t>
            </w:r>
            <w:r w:rsidRPr="004C1926">
              <w:rPr>
                <w:color w:val="0A0A0A"/>
                <w:spacing w:val="4"/>
                <w:sz w:val="28"/>
              </w:rPr>
              <w:t xml:space="preserve"> на </w:t>
            </w:r>
            <w:proofErr w:type="gramStart"/>
            <w:r w:rsidRPr="004C1926">
              <w:rPr>
                <w:color w:val="0A0A0A"/>
                <w:spacing w:val="4"/>
                <w:sz w:val="28"/>
              </w:rPr>
              <w:t>р</w:t>
            </w:r>
            <w:proofErr w:type="gramEnd"/>
            <w:r w:rsidRPr="004C1926">
              <w:rPr>
                <w:color w:val="0A0A0A"/>
                <w:spacing w:val="4"/>
                <w:sz w:val="28"/>
              </w:rPr>
              <w:t>ік</w:t>
            </w:r>
          </w:p>
          <w:p w14:paraId="0041E80B" w14:textId="77777777" w:rsidR="004C1926" w:rsidRPr="004C1926" w:rsidRDefault="004C1926" w:rsidP="00F420FE">
            <w:pPr>
              <w:pStyle w:val="a5"/>
              <w:spacing w:line="480" w:lineRule="auto"/>
              <w:jc w:val="center"/>
              <w:rPr>
                <w:color w:val="0A0A0A"/>
                <w:spacing w:val="4"/>
                <w:sz w:val="28"/>
              </w:rPr>
            </w:pPr>
            <w:r w:rsidRPr="004C1926">
              <w:rPr>
                <w:b/>
                <w:bCs/>
                <w:color w:val="0A0A0A"/>
                <w:spacing w:val="4"/>
                <w:sz w:val="28"/>
              </w:rPr>
              <w:t>80% </w:t>
            </w:r>
            <w:r w:rsidRPr="004C1926">
              <w:rPr>
                <w:color w:val="0A0A0A"/>
                <w:spacing w:val="4"/>
                <w:sz w:val="28"/>
              </w:rPr>
              <w:t>чоловіки</w:t>
            </w:r>
          </w:p>
        </w:tc>
        <w:tc>
          <w:tcPr>
            <w:tcW w:w="2111" w:type="dxa"/>
            <w:tcBorders>
              <w:top w:val="outset" w:sz="6" w:space="0" w:color="auto"/>
              <w:left w:val="outset" w:sz="6" w:space="0" w:color="auto"/>
              <w:bottom w:val="outset" w:sz="6" w:space="0" w:color="auto"/>
              <w:right w:val="outset" w:sz="6" w:space="0" w:color="auto"/>
            </w:tcBorders>
            <w:shd w:val="clear" w:color="auto" w:fill="auto"/>
            <w:hideMark/>
          </w:tcPr>
          <w:p w14:paraId="7B6F9F38" w14:textId="72B1E697" w:rsidR="004C1926" w:rsidRPr="004C1926" w:rsidRDefault="004C1926" w:rsidP="00F420FE">
            <w:pPr>
              <w:pStyle w:val="a5"/>
              <w:spacing w:line="480" w:lineRule="auto"/>
              <w:jc w:val="center"/>
              <w:rPr>
                <w:color w:val="0A0A0A"/>
                <w:spacing w:val="4"/>
                <w:sz w:val="28"/>
                <w:szCs w:val="28"/>
              </w:rPr>
            </w:pPr>
            <w:r w:rsidRPr="002E0EA4">
              <w:rPr>
                <w:color w:val="0A0A0A"/>
                <w:spacing w:val="4"/>
                <w:sz w:val="28"/>
                <w:szCs w:val="28"/>
              </w:rPr>
              <w:t>WHO, 2019</w:t>
            </w:r>
          </w:p>
        </w:tc>
      </w:tr>
      <w:tr w:rsidR="00056A6E" w14:paraId="126D974B" w14:textId="77777777" w:rsidTr="00715426">
        <w:trPr>
          <w:trHeight w:val="1712"/>
        </w:trPr>
        <w:tc>
          <w:tcPr>
            <w:tcW w:w="2367" w:type="dxa"/>
            <w:tcBorders>
              <w:top w:val="outset" w:sz="6" w:space="0" w:color="auto"/>
              <w:left w:val="outset" w:sz="6" w:space="0" w:color="auto"/>
              <w:bottom w:val="outset" w:sz="6" w:space="0" w:color="auto"/>
              <w:right w:val="outset" w:sz="6" w:space="0" w:color="auto"/>
            </w:tcBorders>
            <w:shd w:val="clear" w:color="auto" w:fill="auto"/>
            <w:hideMark/>
          </w:tcPr>
          <w:p w14:paraId="162159AD" w14:textId="77777777" w:rsidR="004C1926" w:rsidRPr="004C1926" w:rsidRDefault="004C1926" w:rsidP="00F420FE">
            <w:pPr>
              <w:pStyle w:val="a5"/>
              <w:spacing w:line="480" w:lineRule="auto"/>
              <w:jc w:val="center"/>
              <w:rPr>
                <w:color w:val="0A0A0A"/>
                <w:spacing w:val="4"/>
                <w:sz w:val="28"/>
              </w:rPr>
            </w:pPr>
            <w:proofErr w:type="gramStart"/>
            <w:r w:rsidRPr="004C1926">
              <w:rPr>
                <w:color w:val="0A0A0A"/>
                <w:spacing w:val="4"/>
                <w:sz w:val="28"/>
              </w:rPr>
              <w:t>Ж</w:t>
            </w:r>
            <w:proofErr w:type="gramEnd"/>
            <w:r w:rsidRPr="004C1926">
              <w:rPr>
                <w:color w:val="0A0A0A"/>
                <w:spacing w:val="4"/>
                <w:sz w:val="28"/>
              </w:rPr>
              <w:t>інки, які зазнали насильства від інтимного партнера</w:t>
            </w:r>
          </w:p>
        </w:tc>
        <w:tc>
          <w:tcPr>
            <w:tcW w:w="4311" w:type="dxa"/>
            <w:tcBorders>
              <w:top w:val="outset" w:sz="6" w:space="0" w:color="auto"/>
              <w:left w:val="outset" w:sz="6" w:space="0" w:color="auto"/>
              <w:bottom w:val="outset" w:sz="6" w:space="0" w:color="auto"/>
              <w:right w:val="outset" w:sz="6" w:space="0" w:color="auto"/>
            </w:tcBorders>
            <w:shd w:val="clear" w:color="auto" w:fill="auto"/>
            <w:hideMark/>
          </w:tcPr>
          <w:p w14:paraId="1879F1BB" w14:textId="77777777" w:rsidR="004C1926" w:rsidRPr="004C1926" w:rsidRDefault="004C1926" w:rsidP="00F420FE">
            <w:pPr>
              <w:pStyle w:val="a5"/>
              <w:spacing w:line="480" w:lineRule="auto"/>
              <w:jc w:val="center"/>
              <w:rPr>
                <w:color w:val="0A0A0A"/>
                <w:spacing w:val="4"/>
                <w:sz w:val="28"/>
              </w:rPr>
            </w:pPr>
            <w:r w:rsidRPr="004C1926">
              <w:rPr>
                <w:b/>
                <w:bCs/>
                <w:color w:val="0A0A0A"/>
                <w:spacing w:val="4"/>
                <w:sz w:val="28"/>
              </w:rPr>
              <w:t>26%</w:t>
            </w:r>
          </w:p>
        </w:tc>
        <w:tc>
          <w:tcPr>
            <w:tcW w:w="2111" w:type="dxa"/>
            <w:tcBorders>
              <w:top w:val="outset" w:sz="6" w:space="0" w:color="auto"/>
              <w:left w:val="outset" w:sz="6" w:space="0" w:color="auto"/>
              <w:bottom w:val="outset" w:sz="6" w:space="0" w:color="auto"/>
              <w:right w:val="outset" w:sz="6" w:space="0" w:color="auto"/>
            </w:tcBorders>
            <w:shd w:val="clear" w:color="auto" w:fill="auto"/>
            <w:hideMark/>
          </w:tcPr>
          <w:p w14:paraId="193B4909" w14:textId="0512A515" w:rsidR="004C1926" w:rsidRPr="004C1926" w:rsidRDefault="004C1926" w:rsidP="00F420FE">
            <w:pPr>
              <w:pStyle w:val="a5"/>
              <w:spacing w:line="480" w:lineRule="auto"/>
              <w:jc w:val="center"/>
              <w:rPr>
                <w:color w:val="0A0A0A"/>
                <w:spacing w:val="4"/>
                <w:sz w:val="28"/>
                <w:szCs w:val="28"/>
              </w:rPr>
            </w:pPr>
            <w:r w:rsidRPr="00F420FE">
              <w:rPr>
                <w:color w:val="0A0A0A"/>
                <w:spacing w:val="4"/>
                <w:sz w:val="28"/>
                <w:szCs w:val="28"/>
              </w:rPr>
              <w:t>HDR, 2019</w:t>
            </w:r>
          </w:p>
        </w:tc>
      </w:tr>
    </w:tbl>
    <w:p w14:paraId="3A0041B8" w14:textId="2902E904" w:rsidR="00A242A1" w:rsidRDefault="00A242A1"/>
    <w:p w14:paraId="67AB15E2" w14:textId="77777777" w:rsidR="00E45046" w:rsidRDefault="00E45046"/>
    <w:p w14:paraId="40B49A83" w14:textId="389FE37E" w:rsidR="001C70FA" w:rsidRDefault="00E45046">
      <w:r>
        <w:rPr>
          <w:noProof/>
        </w:rPr>
        <w:drawing>
          <wp:anchor distT="0" distB="0" distL="114300" distR="114300" simplePos="0" relativeHeight="251751424" behindDoc="0" locked="0" layoutInCell="1" allowOverlap="1" wp14:anchorId="1775464A" wp14:editId="1421E9EB">
            <wp:simplePos x="0" y="0"/>
            <wp:positionH relativeFrom="column">
              <wp:posOffset>-76200</wp:posOffset>
            </wp:positionH>
            <wp:positionV relativeFrom="paragraph">
              <wp:posOffset>1270</wp:posOffset>
            </wp:positionV>
            <wp:extent cx="6511925" cy="6965950"/>
            <wp:effectExtent l="0" t="0" r="0" b="0"/>
            <wp:wrapTight wrapText="bothSides">
              <wp:wrapPolygon edited="0">
                <wp:start x="6319" y="1890"/>
                <wp:lineTo x="6319" y="2954"/>
                <wp:lineTo x="4992" y="3131"/>
                <wp:lineTo x="4866" y="3190"/>
                <wp:lineTo x="4866" y="4844"/>
                <wp:lineTo x="885" y="5139"/>
                <wp:lineTo x="632" y="5198"/>
                <wp:lineTo x="632" y="16422"/>
                <wp:lineTo x="3918" y="17130"/>
                <wp:lineTo x="4866" y="17130"/>
                <wp:lineTo x="4866" y="18135"/>
                <wp:lineTo x="6256" y="19021"/>
                <wp:lineTo x="6319" y="19670"/>
                <wp:lineTo x="20915" y="19670"/>
                <wp:lineTo x="21042" y="16599"/>
                <wp:lineTo x="20220" y="16599"/>
                <wp:lineTo x="5181" y="16185"/>
                <wp:lineTo x="11627" y="16185"/>
                <wp:lineTo x="20979" y="15654"/>
                <wp:lineTo x="21042" y="12641"/>
                <wp:lineTo x="5181" y="12405"/>
                <wp:lineTo x="7709" y="12405"/>
                <wp:lineTo x="20915" y="11637"/>
                <wp:lineTo x="21042" y="9333"/>
                <wp:lineTo x="5181" y="8624"/>
                <wp:lineTo x="15608" y="8624"/>
                <wp:lineTo x="20979" y="8329"/>
                <wp:lineTo x="21042" y="5375"/>
                <wp:lineTo x="20031" y="5257"/>
                <wp:lineTo x="5181" y="4844"/>
                <wp:lineTo x="12638" y="4844"/>
                <wp:lineTo x="20979" y="4371"/>
                <wp:lineTo x="20915" y="1890"/>
                <wp:lineTo x="6319" y="1890"/>
              </wp:wrapPolygon>
            </wp:wrapTight>
            <wp:docPr id="99" name="Схема 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6" r:lo="rId487" r:qs="rId488" r:cs="rId489"/>
              </a:graphicData>
            </a:graphic>
            <wp14:sizeRelH relativeFrom="margin">
              <wp14:pctWidth>0</wp14:pctWidth>
            </wp14:sizeRelH>
            <wp14:sizeRelV relativeFrom="margin">
              <wp14:pctHeight>0</wp14:pctHeight>
            </wp14:sizeRelV>
          </wp:anchor>
        </w:drawing>
      </w:r>
      <w:r w:rsidR="00A242A1">
        <w:br w:type="page"/>
      </w:r>
    </w:p>
    <w:p w14:paraId="1A6866B6" w14:textId="0E05F583" w:rsidR="007A63EF" w:rsidRDefault="00E45046" w:rsidP="007A63EF">
      <w:pPr>
        <w:pStyle w:val="HTML"/>
        <w:tabs>
          <w:tab w:val="left" w:pos="142"/>
          <w:tab w:val="left" w:pos="5400"/>
        </w:tabs>
        <w:spacing w:line="360" w:lineRule="auto"/>
        <w:ind w:firstLine="709"/>
        <w:jc w:val="center"/>
        <w:rPr>
          <w:rFonts w:ascii="Times New Roman" w:hAnsi="Times New Roman" w:cs="Times New Roman"/>
          <w:caps/>
          <w:sz w:val="28"/>
          <w:szCs w:val="28"/>
          <w:lang w:val="uk-UA"/>
        </w:rPr>
      </w:pPr>
      <w:r>
        <w:rPr>
          <w:caps/>
          <w:noProof/>
          <w:sz w:val="28"/>
          <w:szCs w:val="28"/>
        </w:rPr>
        <w:lastRenderedPageBreak/>
        <w:drawing>
          <wp:anchor distT="0" distB="0" distL="114300" distR="114300" simplePos="0" relativeHeight="251776000" behindDoc="0" locked="0" layoutInCell="1" allowOverlap="1" wp14:anchorId="5D4C81D3" wp14:editId="51F3EC97">
            <wp:simplePos x="0" y="0"/>
            <wp:positionH relativeFrom="column">
              <wp:posOffset>0</wp:posOffset>
            </wp:positionH>
            <wp:positionV relativeFrom="paragraph">
              <wp:posOffset>666115</wp:posOffset>
            </wp:positionV>
            <wp:extent cx="5890895" cy="8497570"/>
            <wp:effectExtent l="0" t="0" r="14605" b="0"/>
            <wp:wrapTight wrapText="bothSides">
              <wp:wrapPolygon edited="0">
                <wp:start x="1746" y="97"/>
                <wp:lineTo x="1327" y="339"/>
                <wp:lineTo x="908" y="726"/>
                <wp:lineTo x="908" y="4068"/>
                <wp:lineTo x="0" y="4213"/>
                <wp:lineTo x="0" y="5375"/>
                <wp:lineTo x="2096" y="5617"/>
                <wp:lineTo x="1746" y="5762"/>
                <wp:lineTo x="978" y="6295"/>
                <wp:lineTo x="908" y="11815"/>
                <wp:lineTo x="0" y="12445"/>
                <wp:lineTo x="0" y="13559"/>
                <wp:lineTo x="1327" y="14140"/>
                <wp:lineTo x="1048" y="14527"/>
                <wp:lineTo x="908" y="14818"/>
                <wp:lineTo x="908" y="19563"/>
                <wp:lineTo x="0" y="20338"/>
                <wp:lineTo x="0" y="21500"/>
                <wp:lineTo x="21584" y="21500"/>
                <wp:lineTo x="21584" y="14672"/>
                <wp:lineTo x="21514" y="14479"/>
                <wp:lineTo x="21234" y="14140"/>
                <wp:lineTo x="21584" y="13559"/>
                <wp:lineTo x="21584" y="6247"/>
                <wp:lineTo x="20885" y="5714"/>
                <wp:lineTo x="20536" y="5617"/>
                <wp:lineTo x="21584" y="5375"/>
                <wp:lineTo x="21584" y="484"/>
                <wp:lineTo x="20955" y="97"/>
                <wp:lineTo x="1746" y="97"/>
              </wp:wrapPolygon>
            </wp:wrapTight>
            <wp:docPr id="111" name="Схема 1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1" r:lo="rId492" r:qs="rId493" r:cs="rId494"/>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78048" behindDoc="0" locked="0" layoutInCell="1" allowOverlap="1" wp14:anchorId="37BB020E" wp14:editId="15A84CED">
                <wp:simplePos x="0" y="0"/>
                <wp:positionH relativeFrom="column">
                  <wp:posOffset>76200</wp:posOffset>
                </wp:positionH>
                <wp:positionV relativeFrom="paragraph">
                  <wp:posOffset>171450</wp:posOffset>
                </wp:positionV>
                <wp:extent cx="6209665" cy="462280"/>
                <wp:effectExtent l="0" t="0" r="0" b="0"/>
                <wp:wrapTight wrapText="bothSides">
                  <wp:wrapPolygon edited="0">
                    <wp:start x="0" y="0"/>
                    <wp:lineTo x="0" y="20176"/>
                    <wp:lineTo x="21470" y="20176"/>
                    <wp:lineTo x="21470" y="0"/>
                    <wp:lineTo x="0" y="0"/>
                  </wp:wrapPolygon>
                </wp:wrapTight>
                <wp:docPr id="112" name="Надпись 112"/>
                <wp:cNvGraphicFramePr/>
                <a:graphic xmlns:a="http://schemas.openxmlformats.org/drawingml/2006/main">
                  <a:graphicData uri="http://schemas.microsoft.com/office/word/2010/wordprocessingShape">
                    <wps:wsp>
                      <wps:cNvSpPr txBox="1"/>
                      <wps:spPr>
                        <a:xfrm>
                          <a:off x="0" y="0"/>
                          <a:ext cx="6209665" cy="462280"/>
                        </a:xfrm>
                        <a:prstGeom prst="rect">
                          <a:avLst/>
                        </a:prstGeom>
                        <a:solidFill>
                          <a:schemeClr val="bg1">
                            <a:lumMod val="85000"/>
                          </a:schemeClr>
                        </a:solidFill>
                        <a:ln>
                          <a:noFill/>
                        </a:ln>
                        <a:effectLst/>
                      </wps:spPr>
                      <wps:txbx>
                        <w:txbxContent>
                          <w:p w14:paraId="1FA26299" w14:textId="76AB64D2" w:rsidR="006B171F" w:rsidRPr="00EA387F" w:rsidRDefault="006B171F" w:rsidP="0033232E">
                            <w:pPr>
                              <w:spacing w:line="360" w:lineRule="auto"/>
                              <w:jc w:val="center"/>
                              <w:rPr>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232E">
                              <w:rPr>
                                <w:noProof/>
                                <w:color w:val="000000" w:themeColor="text1"/>
                                <w:sz w:val="28"/>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Рекомендації щодо вирішення “гендерних проблем” під час </w:t>
                            </w:r>
                            <w:r>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w:t>
                            </w:r>
                            <w:r w:rsidRPr="007B623E">
                              <w:rPr>
                                <w:sz w:val="28"/>
                              </w:rPr>
                              <w:t>–</w:t>
                            </w:r>
                            <w:r w:rsidRPr="00EA387F">
                              <w:rPr>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12" o:spid="_x0000_s1030" type="#_x0000_t202" style="position:absolute;left:0;text-align:left;margin-left:6pt;margin-top:13.5pt;width:488.95pt;height:36.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DmQbgIAALMEAAAOAAAAZHJzL2Uyb0RvYy54bWysVM1u1DAQviPxDpbvND/aLm202WppVYRU&#10;2kpb1LPXcTaRbI+xvZuUG3degXfgwIEbr7B9I8bOpi2FE+LizJ9nPN83k9lJryTZCuta0CXNDlJK&#10;hOZQtXpd0g8356+OKHGe6YpJ0KKkd8LRk/nLF7POFCKHBmQlLMEk2hWdKWnjvSmSxPFGKOYOwAiN&#10;zhqsYh5Vu04qyzrMrmSSp+k06cBWxgIXzqH1bHDSecxf14L7q7p2whNZUnybj6eN5yqcyXzGirVl&#10;pmn5/hnsH16hWKux6EOqM+YZ2dj2j1Sq5RYc1P6Ag0qgrlsuYg/YTZY+62bZMCNiLwiOMw8wuf+X&#10;ll9ury1pK+QuyynRTCFJu6+7b7vvu5+7H/ef77+Q4EGcOuMKDF8avOD7N9DjndHu0Bja72urwhcb&#10;I+hHxO8eUBa9JxyN0zw9nk4PKeHom0zz/CjSkDzeNtb5twIUCUJJLbIYwWXbC+fxJRg6hoRiDmRb&#10;nbdSRiVMjjiVlmwZcr5aZ/Gq3Kj3UA22o8M0HUvGQQvhMetvmaQO+TSEzEPRwSLiWO1fEkAZmg+S&#10;71d9BHMyArOC6g7xsjBMnjP8vMWmLpjz18ziqCFEuD7+Co9aQldS2EuUNGA//c0e4nEC0EtJh6Nb&#10;Uvdxw6ygRL7TOBvH2WQSZj0qk8PXOSr2qWf11KM36hQQqQwX1fAohngvR7G2oG5xyxahKrqY5li7&#10;pH4UT/2wULilXCwWMQin2zB/oZeGh9QByUDZTX/LrNnz6nEiLmEcclY8o3eIHThYbDzUbeQ+4Dyg&#10;ipQFBTcjkrff4rB6T/UY9fivmf8CAAD//wMAUEsDBBQABgAIAAAAIQDAlZI63gAAAAgBAAAPAAAA&#10;ZHJzL2Rvd25yZXYueG1sTI9BT8MwDIXvSPyHyEjcWEoPrO2aTggJCdBAYoOds8ZrKxqnStK17Ndj&#10;TnCyn571/L1yPdtenNCHzpGC20UCAql2pqNGwcfu8SYDEaImo3tHqOAbA6yry4tSF8ZN9I6nbWwE&#10;h1AotII2xqGQMtQtWh0WbkBi7+i81ZGlb6TxeuJw28s0Se6k1R3xh1YP+NBi/bUdrYINvTzr4y57&#10;PZ/TcfrcPy2nt41X6vpqvl+BiDjHv2P4xWd0qJjp4EYyQfSsU64SFaRLnuznWZ6DOPCSZyCrUv4v&#10;UP0AAAD//wMAUEsBAi0AFAAGAAgAAAAhALaDOJL+AAAA4QEAABMAAAAAAAAAAAAAAAAAAAAAAFtD&#10;b250ZW50X1R5cGVzXS54bWxQSwECLQAUAAYACAAAACEAOP0h/9YAAACUAQAACwAAAAAAAAAAAAAA&#10;AAAvAQAAX3JlbHMvLnJlbHNQSwECLQAUAAYACAAAACEAE4A5kG4CAACzBAAADgAAAAAAAAAAAAAA&#10;AAAuAgAAZHJzL2Uyb0RvYy54bWxQSwECLQAUAAYACAAAACEAwJWSOt4AAAAIAQAADwAAAAAAAAAA&#10;AAAAAADIBAAAZHJzL2Rvd25yZXYueG1sUEsFBgAAAAAEAAQA8wAAANMFAAAAAA==&#10;" fillcolor="#d8d8d8 [2732]" stroked="f">
                <v:textbox>
                  <w:txbxContent>
                    <w:p w14:paraId="1FA26299" w14:textId="76AB64D2" w:rsidR="006B171F" w:rsidRPr="00EA387F" w:rsidRDefault="006B171F" w:rsidP="0033232E">
                      <w:pPr>
                        <w:spacing w:line="360" w:lineRule="auto"/>
                        <w:jc w:val="center"/>
                        <w:rPr>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232E">
                        <w:rPr>
                          <w:noProof/>
                          <w:color w:val="000000" w:themeColor="text1"/>
                          <w:sz w:val="28"/>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Рекомендації щодо вирішення “гендерних проблем” під час </w:t>
                      </w:r>
                      <w:r>
                        <w:rPr>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w:t>
                      </w:r>
                      <w:r w:rsidRPr="007B623E">
                        <w:rPr>
                          <w:sz w:val="28"/>
                        </w:rPr>
                        <w:t>–</w:t>
                      </w:r>
                      <w:r w:rsidRPr="00EA387F">
                        <w:rPr>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p>
                  </w:txbxContent>
                </v:textbox>
                <w10:wrap type="tight"/>
              </v:shape>
            </w:pict>
          </mc:Fallback>
        </mc:AlternateContent>
      </w:r>
    </w:p>
    <w:p w14:paraId="63C11E15" w14:textId="34E10C41" w:rsidR="007A63EF" w:rsidRPr="0051574D" w:rsidRDefault="007A63EF" w:rsidP="00E45046">
      <w:pPr>
        <w:spacing w:line="360" w:lineRule="auto"/>
        <w:contextualSpacing/>
        <w:jc w:val="center"/>
        <w:rPr>
          <w:sz w:val="28"/>
          <w:szCs w:val="28"/>
          <w:lang w:val="uk-UA"/>
        </w:rPr>
      </w:pPr>
      <w:r w:rsidRPr="0051574D">
        <w:rPr>
          <w:bCs/>
          <w:sz w:val="28"/>
          <w:szCs w:val="28"/>
          <w:lang w:val="uk-UA"/>
        </w:rPr>
        <w:lastRenderedPageBreak/>
        <w:t>ВИСНОВКИ</w:t>
      </w:r>
    </w:p>
    <w:p w14:paraId="02ABF50F" w14:textId="1663F6DD" w:rsidR="007A63EF" w:rsidRPr="00E11174" w:rsidRDefault="007A63EF" w:rsidP="007A63EF">
      <w:pPr>
        <w:spacing w:line="360" w:lineRule="auto"/>
        <w:contextualSpacing/>
        <w:jc w:val="center"/>
        <w:outlineLvl w:val="0"/>
        <w:rPr>
          <w:sz w:val="28"/>
          <w:lang w:val="uk-UA"/>
        </w:rPr>
      </w:pPr>
    </w:p>
    <w:p w14:paraId="19E4E35E" w14:textId="62B35F82" w:rsidR="007A63EF" w:rsidRPr="00E11174" w:rsidRDefault="007A63EF" w:rsidP="007A63EF">
      <w:pPr>
        <w:spacing w:line="360" w:lineRule="auto"/>
        <w:contextualSpacing/>
        <w:jc w:val="center"/>
        <w:rPr>
          <w:sz w:val="28"/>
          <w:szCs w:val="28"/>
          <w:lang w:val="uk-UA"/>
        </w:rPr>
      </w:pPr>
    </w:p>
    <w:p w14:paraId="33DE7840" w14:textId="23BAD732" w:rsidR="006573C5" w:rsidRDefault="00FA0FE7" w:rsidP="004C61B5">
      <w:pPr>
        <w:tabs>
          <w:tab w:val="left" w:pos="5400"/>
        </w:tabs>
        <w:spacing w:line="360" w:lineRule="auto"/>
        <w:ind w:firstLine="709"/>
        <w:contextualSpacing/>
        <w:jc w:val="both"/>
        <w:rPr>
          <w:sz w:val="28"/>
          <w:szCs w:val="28"/>
          <w:lang w:val="uk-UA"/>
        </w:rPr>
      </w:pPr>
      <w:r w:rsidRPr="006573C5">
        <w:rPr>
          <w:sz w:val="28"/>
          <w:lang w:val="uk-UA"/>
        </w:rPr>
        <w:t>В процесі комплексного</w:t>
      </w:r>
      <w:r w:rsidR="004C61B5">
        <w:rPr>
          <w:sz w:val="28"/>
          <w:szCs w:val="28"/>
          <w:lang w:val="uk-UA"/>
        </w:rPr>
        <w:t xml:space="preserve"> порівняльно</w:t>
      </w:r>
      <w:r w:rsidR="004C61B5" w:rsidRPr="007B623E">
        <w:rPr>
          <w:sz w:val="28"/>
        </w:rPr>
        <w:t>–</w:t>
      </w:r>
      <w:r w:rsidRPr="006573C5">
        <w:rPr>
          <w:sz w:val="28"/>
          <w:szCs w:val="28"/>
          <w:lang w:val="uk-UA"/>
        </w:rPr>
        <w:t xml:space="preserve">правового </w:t>
      </w:r>
      <w:r w:rsidRPr="006573C5">
        <w:rPr>
          <w:sz w:val="28"/>
          <w:lang w:val="uk-UA"/>
        </w:rPr>
        <w:t xml:space="preserve">аналізу </w:t>
      </w:r>
      <w:r w:rsidRPr="006573C5">
        <w:rPr>
          <w:sz w:val="28"/>
          <w:szCs w:val="28"/>
          <w:lang w:val="uk-UA"/>
        </w:rPr>
        <w:t xml:space="preserve"> конституційних засад забезпечення та реалізації принципу гендерної рівності, проведеного в межах кваліфікаційної роботи, на основі аналізу чинного законодавства України і практики його реалізації</w:t>
      </w:r>
      <w:r w:rsidR="006573C5" w:rsidRPr="006573C5">
        <w:rPr>
          <w:sz w:val="28"/>
          <w:szCs w:val="28"/>
          <w:lang w:val="uk-UA"/>
        </w:rPr>
        <w:t xml:space="preserve"> та законодавства зарубіжних країн</w:t>
      </w:r>
      <w:r w:rsidRPr="006573C5">
        <w:rPr>
          <w:sz w:val="28"/>
          <w:szCs w:val="28"/>
          <w:lang w:val="uk-UA"/>
        </w:rPr>
        <w:t>, теоретичного осмислення ряду наукових праць у різних областях знань, сформульовано ряд висновків, пропозицій і рекомендацій, спрямованих на удосконалення чинного галузевого законодавства в досліджуваній сфері.</w:t>
      </w:r>
    </w:p>
    <w:p w14:paraId="41304570" w14:textId="57B634CD" w:rsidR="006573C5" w:rsidRDefault="006573C5" w:rsidP="006573C5">
      <w:pPr>
        <w:tabs>
          <w:tab w:val="left" w:pos="5400"/>
        </w:tabs>
        <w:spacing w:line="360" w:lineRule="auto"/>
        <w:ind w:firstLine="709"/>
        <w:contextualSpacing/>
        <w:jc w:val="both"/>
        <w:rPr>
          <w:sz w:val="28"/>
          <w:szCs w:val="28"/>
        </w:rPr>
      </w:pPr>
      <w:r>
        <w:rPr>
          <w:sz w:val="28"/>
          <w:szCs w:val="28"/>
        </w:rPr>
        <w:t xml:space="preserve">1. Принцип гендерної </w:t>
      </w:r>
      <w:proofErr w:type="gramStart"/>
      <w:r>
        <w:rPr>
          <w:sz w:val="28"/>
          <w:szCs w:val="28"/>
        </w:rPr>
        <w:t>р</w:t>
      </w:r>
      <w:proofErr w:type="gramEnd"/>
      <w:r>
        <w:rPr>
          <w:sz w:val="28"/>
          <w:szCs w:val="28"/>
        </w:rPr>
        <w:t>івності належить до фундаментальних принципів конституційного</w:t>
      </w:r>
      <w:r w:rsidR="001E7040">
        <w:rPr>
          <w:sz w:val="28"/>
          <w:szCs w:val="28"/>
        </w:rPr>
        <w:t xml:space="preserve"> рівня та входить до концепці</w:t>
      </w:r>
      <w:r w:rsidR="001E7040">
        <w:rPr>
          <w:sz w:val="28"/>
          <w:szCs w:val="28"/>
          <w:lang w:val="uk-UA"/>
        </w:rPr>
        <w:t xml:space="preserve">ї </w:t>
      </w:r>
      <w:r>
        <w:rPr>
          <w:sz w:val="28"/>
          <w:szCs w:val="28"/>
        </w:rPr>
        <w:t xml:space="preserve">верховенства права. </w:t>
      </w:r>
    </w:p>
    <w:p w14:paraId="14E26F8D" w14:textId="1F4B1567" w:rsidR="006573C5" w:rsidRDefault="00FA0FE7" w:rsidP="006573C5">
      <w:pPr>
        <w:tabs>
          <w:tab w:val="left" w:pos="5400"/>
        </w:tabs>
        <w:spacing w:line="360" w:lineRule="auto"/>
        <w:ind w:firstLine="709"/>
        <w:contextualSpacing/>
        <w:jc w:val="both"/>
        <w:rPr>
          <w:sz w:val="28"/>
          <w:szCs w:val="28"/>
        </w:rPr>
      </w:pPr>
      <w:r>
        <w:rPr>
          <w:sz w:val="28"/>
          <w:szCs w:val="28"/>
        </w:rPr>
        <w:t>2. У всіх сучасних концепціях</w:t>
      </w:r>
      <w:r w:rsidR="006573C5">
        <w:rPr>
          <w:sz w:val="28"/>
          <w:szCs w:val="28"/>
        </w:rPr>
        <w:t xml:space="preserve"> конституцій зарубіжних країн</w:t>
      </w:r>
      <w:r>
        <w:rPr>
          <w:sz w:val="28"/>
          <w:szCs w:val="28"/>
        </w:rPr>
        <w:t>, незважаючи на їх відмінності і суперечливість, єдиним залишається положення про те, що</w:t>
      </w:r>
      <w:r w:rsidR="001E7040">
        <w:rPr>
          <w:sz w:val="28"/>
          <w:szCs w:val="28"/>
        </w:rPr>
        <w:t xml:space="preserve"> вихідним постулатом демократії</w:t>
      </w:r>
      <w:r>
        <w:rPr>
          <w:sz w:val="28"/>
          <w:szCs w:val="28"/>
        </w:rPr>
        <w:t xml:space="preserve"> є визнання </w:t>
      </w:r>
      <w:r w:rsidR="006573C5">
        <w:rPr>
          <w:sz w:val="28"/>
          <w:szCs w:val="28"/>
        </w:rPr>
        <w:t xml:space="preserve">гендерної </w:t>
      </w:r>
      <w:proofErr w:type="gramStart"/>
      <w:r>
        <w:rPr>
          <w:sz w:val="28"/>
          <w:szCs w:val="28"/>
        </w:rPr>
        <w:t>р</w:t>
      </w:r>
      <w:proofErr w:type="gramEnd"/>
      <w:r>
        <w:rPr>
          <w:sz w:val="28"/>
          <w:szCs w:val="28"/>
        </w:rPr>
        <w:t>івності як універсального принципу конституційно</w:t>
      </w:r>
      <w:r w:rsidR="004C61B5" w:rsidRPr="007B623E">
        <w:rPr>
          <w:sz w:val="28"/>
        </w:rPr>
        <w:t>–</w:t>
      </w:r>
      <w:r>
        <w:rPr>
          <w:sz w:val="28"/>
          <w:szCs w:val="28"/>
        </w:rPr>
        <w:t>правового статусу особи</w:t>
      </w:r>
      <w:r w:rsidR="006573C5">
        <w:rPr>
          <w:sz w:val="28"/>
          <w:szCs w:val="28"/>
        </w:rPr>
        <w:t>.</w:t>
      </w:r>
      <w:r>
        <w:rPr>
          <w:sz w:val="28"/>
          <w:szCs w:val="28"/>
        </w:rPr>
        <w:t xml:space="preserve"> </w:t>
      </w:r>
    </w:p>
    <w:p w14:paraId="44E1CF37" w14:textId="4DF90D94" w:rsidR="00053F46" w:rsidRDefault="00FA0FE7" w:rsidP="00053F46">
      <w:pPr>
        <w:tabs>
          <w:tab w:val="left" w:pos="5400"/>
        </w:tabs>
        <w:spacing w:line="360" w:lineRule="auto"/>
        <w:ind w:firstLine="709"/>
        <w:contextualSpacing/>
        <w:jc w:val="both"/>
        <w:rPr>
          <w:sz w:val="28"/>
          <w:szCs w:val="28"/>
        </w:rPr>
      </w:pPr>
      <w:r>
        <w:rPr>
          <w:sz w:val="28"/>
          <w:szCs w:val="28"/>
        </w:rPr>
        <w:t xml:space="preserve">3. Принцип </w:t>
      </w:r>
      <w:r w:rsidR="006573C5">
        <w:rPr>
          <w:sz w:val="28"/>
          <w:szCs w:val="28"/>
        </w:rPr>
        <w:t xml:space="preserve">гендерної </w:t>
      </w:r>
      <w:proofErr w:type="gramStart"/>
      <w:r>
        <w:rPr>
          <w:sz w:val="28"/>
          <w:szCs w:val="28"/>
        </w:rPr>
        <w:t>р</w:t>
      </w:r>
      <w:proofErr w:type="gramEnd"/>
      <w:r>
        <w:rPr>
          <w:sz w:val="28"/>
          <w:szCs w:val="28"/>
        </w:rPr>
        <w:t>івності є одним із фундаментальних конституційних принципів у правовому просторі України, що відповідає загальним станд</w:t>
      </w:r>
      <w:r w:rsidR="004C61B5">
        <w:rPr>
          <w:sz w:val="28"/>
          <w:szCs w:val="28"/>
        </w:rPr>
        <w:t>артам, закріпленим у міжнародно</w:t>
      </w:r>
      <w:r w:rsidR="004C61B5" w:rsidRPr="007B623E">
        <w:rPr>
          <w:sz w:val="28"/>
        </w:rPr>
        <w:t>–</w:t>
      </w:r>
      <w:r>
        <w:rPr>
          <w:sz w:val="28"/>
          <w:szCs w:val="28"/>
        </w:rPr>
        <w:t>правових актах з питань захисту прав</w:t>
      </w:r>
      <w:r w:rsidR="001E7040">
        <w:rPr>
          <w:sz w:val="28"/>
          <w:szCs w:val="28"/>
        </w:rPr>
        <w:t xml:space="preserve"> і свобод людини. У Конституції</w:t>
      </w:r>
      <w:r>
        <w:rPr>
          <w:sz w:val="28"/>
          <w:szCs w:val="28"/>
        </w:rPr>
        <w:t xml:space="preserve"> України зазначено, що громадяни мають </w:t>
      </w:r>
      <w:proofErr w:type="gramStart"/>
      <w:r>
        <w:rPr>
          <w:sz w:val="28"/>
          <w:szCs w:val="28"/>
        </w:rPr>
        <w:t>р</w:t>
      </w:r>
      <w:proofErr w:type="gramEnd"/>
      <w:r>
        <w:rPr>
          <w:sz w:val="28"/>
          <w:szCs w:val="28"/>
        </w:rPr>
        <w:t xml:space="preserve">івні конституційні права і свободи та є рівними перед законом. </w:t>
      </w:r>
    </w:p>
    <w:p w14:paraId="16A79E18" w14:textId="53065045" w:rsidR="00053F46" w:rsidRDefault="00053F46" w:rsidP="00053F46">
      <w:pPr>
        <w:tabs>
          <w:tab w:val="left" w:pos="5400"/>
        </w:tabs>
        <w:spacing w:line="360" w:lineRule="auto"/>
        <w:ind w:firstLine="709"/>
        <w:contextualSpacing/>
        <w:jc w:val="both"/>
        <w:rPr>
          <w:sz w:val="28"/>
          <w:szCs w:val="28"/>
        </w:rPr>
      </w:pPr>
      <w:r>
        <w:rPr>
          <w:sz w:val="28"/>
          <w:szCs w:val="28"/>
        </w:rPr>
        <w:t xml:space="preserve">4. </w:t>
      </w:r>
      <w:proofErr w:type="gramStart"/>
      <w:r w:rsidR="00FA0FE7">
        <w:rPr>
          <w:sz w:val="28"/>
          <w:szCs w:val="28"/>
        </w:rPr>
        <w:t>П</w:t>
      </w:r>
      <w:proofErr w:type="gramEnd"/>
      <w:r w:rsidR="00FA0FE7">
        <w:rPr>
          <w:sz w:val="28"/>
          <w:szCs w:val="28"/>
        </w:rPr>
        <w:t xml:space="preserve">ід гендерною рівністю прийнято розуміти </w:t>
      </w:r>
      <w:r w:rsidR="001E7040">
        <w:rPr>
          <w:sz w:val="28"/>
          <w:szCs w:val="28"/>
        </w:rPr>
        <w:t>рівні можливості самореалізації жінок і чоловіків, гарантії</w:t>
      </w:r>
      <w:r w:rsidR="00FA0FE7">
        <w:rPr>
          <w:sz w:val="28"/>
          <w:szCs w:val="28"/>
        </w:rPr>
        <w:t xml:space="preserve"> дотримання прав і свобод з урахуванням особливостей статей, взаємні обов’язки та спільну відповідальність у процесі життєдіяльності. </w:t>
      </w:r>
    </w:p>
    <w:p w14:paraId="26CD0440" w14:textId="49FF3FE6" w:rsidR="00505D9F" w:rsidRDefault="00053F46" w:rsidP="004C61B5">
      <w:pPr>
        <w:tabs>
          <w:tab w:val="left" w:pos="5400"/>
        </w:tabs>
        <w:spacing w:line="360" w:lineRule="auto"/>
        <w:ind w:firstLine="709"/>
        <w:contextualSpacing/>
        <w:jc w:val="both"/>
        <w:rPr>
          <w:sz w:val="28"/>
          <w:szCs w:val="28"/>
        </w:rPr>
      </w:pPr>
      <w:r>
        <w:rPr>
          <w:sz w:val="28"/>
          <w:szCs w:val="28"/>
        </w:rPr>
        <w:t xml:space="preserve">5. </w:t>
      </w:r>
      <w:r w:rsidR="00FA0FE7">
        <w:rPr>
          <w:sz w:val="28"/>
          <w:szCs w:val="28"/>
        </w:rPr>
        <w:t>Законодавство всіх цивілізов</w:t>
      </w:r>
      <w:r w:rsidR="004C61B5">
        <w:rPr>
          <w:sz w:val="28"/>
          <w:szCs w:val="28"/>
        </w:rPr>
        <w:t>аних країн, а також міжнародно</w:t>
      </w:r>
      <w:r w:rsidR="004C61B5" w:rsidRPr="007B623E">
        <w:rPr>
          <w:sz w:val="28"/>
        </w:rPr>
        <w:t>–</w:t>
      </w:r>
      <w:r w:rsidR="00FA0FE7">
        <w:rPr>
          <w:sz w:val="28"/>
          <w:szCs w:val="28"/>
        </w:rPr>
        <w:t xml:space="preserve">правові акти в галузі прав людини фіксують як одну з обов’язкових демократичних вимог </w:t>
      </w:r>
      <w:proofErr w:type="gramStart"/>
      <w:r w:rsidR="00FA0FE7">
        <w:rPr>
          <w:sz w:val="28"/>
          <w:szCs w:val="28"/>
        </w:rPr>
        <w:t>р</w:t>
      </w:r>
      <w:proofErr w:type="gramEnd"/>
      <w:r w:rsidR="00FA0FE7">
        <w:rPr>
          <w:sz w:val="28"/>
          <w:szCs w:val="28"/>
        </w:rPr>
        <w:t xml:space="preserve">івні права чоловіків і жінок у всіх сферах </w:t>
      </w:r>
      <w:r w:rsidR="00416DD1">
        <w:rPr>
          <w:sz w:val="28"/>
          <w:szCs w:val="28"/>
        </w:rPr>
        <w:t>життя та заборону дискримінації</w:t>
      </w:r>
      <w:r w:rsidR="00FA0FE7">
        <w:rPr>
          <w:sz w:val="28"/>
          <w:szCs w:val="28"/>
        </w:rPr>
        <w:t xml:space="preserve"> щодо жінок під загрозою відпо</w:t>
      </w:r>
      <w:r w:rsidR="00416DD1">
        <w:rPr>
          <w:sz w:val="28"/>
          <w:szCs w:val="28"/>
        </w:rPr>
        <w:t>відальності, аж до кримінальної</w:t>
      </w:r>
      <w:r w:rsidR="00FA0FE7">
        <w:rPr>
          <w:sz w:val="28"/>
          <w:szCs w:val="28"/>
        </w:rPr>
        <w:t xml:space="preserve">. </w:t>
      </w:r>
    </w:p>
    <w:p w14:paraId="6D45D507" w14:textId="283A886E" w:rsidR="00505D9F" w:rsidRDefault="00FA0FE7" w:rsidP="004C61B5">
      <w:pPr>
        <w:tabs>
          <w:tab w:val="left" w:pos="5400"/>
        </w:tabs>
        <w:spacing w:line="360" w:lineRule="auto"/>
        <w:ind w:firstLine="709"/>
        <w:contextualSpacing/>
        <w:jc w:val="both"/>
        <w:rPr>
          <w:sz w:val="28"/>
          <w:szCs w:val="28"/>
        </w:rPr>
      </w:pPr>
      <w:r>
        <w:rPr>
          <w:sz w:val="28"/>
          <w:szCs w:val="28"/>
        </w:rPr>
        <w:lastRenderedPageBreak/>
        <w:t xml:space="preserve">6. Розглянувши конституційні положення, що закріплені </w:t>
      </w:r>
      <w:proofErr w:type="gramStart"/>
      <w:r>
        <w:rPr>
          <w:sz w:val="28"/>
          <w:szCs w:val="28"/>
        </w:rPr>
        <w:t>в</w:t>
      </w:r>
      <w:proofErr w:type="gramEnd"/>
      <w:r>
        <w:rPr>
          <w:sz w:val="28"/>
          <w:szCs w:val="28"/>
        </w:rPr>
        <w:t xml:space="preserve"> </w:t>
      </w:r>
      <w:proofErr w:type="gramStart"/>
      <w:r>
        <w:rPr>
          <w:sz w:val="28"/>
          <w:szCs w:val="28"/>
        </w:rPr>
        <w:t>Основному</w:t>
      </w:r>
      <w:proofErr w:type="gramEnd"/>
      <w:r>
        <w:rPr>
          <w:sz w:val="28"/>
          <w:szCs w:val="28"/>
        </w:rPr>
        <w:t xml:space="preserve"> Законі України, слід зазначити, що текст ст. 24 не можна вважати досконалим. Перш за все, це по</w:t>
      </w:r>
      <w:r w:rsidR="004F10BC">
        <w:rPr>
          <w:sz w:val="28"/>
          <w:szCs w:val="28"/>
        </w:rPr>
        <w:t>в’язано з відсутністю юридичної</w:t>
      </w:r>
      <w:r>
        <w:rPr>
          <w:sz w:val="28"/>
          <w:szCs w:val="28"/>
        </w:rPr>
        <w:t xml:space="preserve"> ясності. Законодавство наразі оперує поняттям «</w:t>
      </w:r>
      <w:proofErr w:type="gramStart"/>
      <w:r>
        <w:rPr>
          <w:sz w:val="28"/>
          <w:szCs w:val="28"/>
        </w:rPr>
        <w:t>р</w:t>
      </w:r>
      <w:proofErr w:type="gramEnd"/>
      <w:r>
        <w:rPr>
          <w:sz w:val="28"/>
          <w:szCs w:val="28"/>
        </w:rPr>
        <w:t>івність жінок і чоловіків», проголошує принцип рівності прав і свобод, що «звужує» права та можливо</w:t>
      </w:r>
      <w:r w:rsidR="004F10BC">
        <w:rPr>
          <w:sz w:val="28"/>
          <w:szCs w:val="28"/>
        </w:rPr>
        <w:t>сті, оскільки принцип гендерної</w:t>
      </w:r>
      <w:r>
        <w:rPr>
          <w:sz w:val="28"/>
          <w:szCs w:val="28"/>
        </w:rPr>
        <w:t xml:space="preserve"> рівності має більш комплексний характер і передбачає н</w:t>
      </w:r>
      <w:r w:rsidR="004F10BC">
        <w:rPr>
          <w:sz w:val="28"/>
          <w:szCs w:val="28"/>
        </w:rPr>
        <w:t>адання рівних умов у реалізації</w:t>
      </w:r>
      <w:r>
        <w:rPr>
          <w:sz w:val="28"/>
          <w:szCs w:val="28"/>
        </w:rPr>
        <w:t xml:space="preserve"> абсолютно всіх прав людини та можливостей, б</w:t>
      </w:r>
      <w:r w:rsidR="004F10BC">
        <w:rPr>
          <w:sz w:val="28"/>
          <w:szCs w:val="28"/>
        </w:rPr>
        <w:t>ез конкретизації</w:t>
      </w:r>
      <w:r>
        <w:rPr>
          <w:sz w:val="28"/>
          <w:szCs w:val="28"/>
        </w:rPr>
        <w:t xml:space="preserve"> за с</w:t>
      </w:r>
      <w:r w:rsidR="004C61B5">
        <w:rPr>
          <w:sz w:val="28"/>
          <w:szCs w:val="28"/>
        </w:rPr>
        <w:t>ферами та без встановлення будь</w:t>
      </w:r>
      <w:r w:rsidR="004C61B5" w:rsidRPr="007B623E">
        <w:rPr>
          <w:sz w:val="28"/>
        </w:rPr>
        <w:t>–</w:t>
      </w:r>
      <w:r>
        <w:rPr>
          <w:sz w:val="28"/>
          <w:szCs w:val="28"/>
        </w:rPr>
        <w:t>яких перелі</w:t>
      </w:r>
      <w:proofErr w:type="gramStart"/>
      <w:r>
        <w:rPr>
          <w:sz w:val="28"/>
          <w:szCs w:val="28"/>
        </w:rPr>
        <w:t>к</w:t>
      </w:r>
      <w:proofErr w:type="gramEnd"/>
      <w:r>
        <w:rPr>
          <w:sz w:val="28"/>
          <w:szCs w:val="28"/>
        </w:rPr>
        <w:t xml:space="preserve">ів. </w:t>
      </w:r>
    </w:p>
    <w:p w14:paraId="0F973ACC" w14:textId="3ACADD24" w:rsidR="00505D9F" w:rsidRDefault="00505D9F" w:rsidP="004F10BC">
      <w:pPr>
        <w:tabs>
          <w:tab w:val="left" w:pos="5400"/>
        </w:tabs>
        <w:spacing w:line="360" w:lineRule="auto"/>
        <w:ind w:firstLine="709"/>
        <w:contextualSpacing/>
        <w:jc w:val="both"/>
        <w:rPr>
          <w:sz w:val="28"/>
          <w:szCs w:val="28"/>
        </w:rPr>
      </w:pPr>
      <w:r>
        <w:rPr>
          <w:sz w:val="28"/>
          <w:szCs w:val="28"/>
        </w:rPr>
        <w:t xml:space="preserve">7. </w:t>
      </w:r>
      <w:r w:rsidR="00FA0FE7">
        <w:rPr>
          <w:sz w:val="28"/>
          <w:szCs w:val="28"/>
        </w:rPr>
        <w:t>Практично усі міжнародні документи, які стосуються прав і свобод людини, діяльності міжнародних органі</w:t>
      </w:r>
      <w:r w:rsidR="004F10BC">
        <w:rPr>
          <w:sz w:val="28"/>
          <w:szCs w:val="28"/>
        </w:rPr>
        <w:t>зацій, здійснення міжнародної</w:t>
      </w:r>
      <w:r w:rsidR="00FA0FE7">
        <w:rPr>
          <w:sz w:val="28"/>
          <w:szCs w:val="28"/>
        </w:rPr>
        <w:t xml:space="preserve"> діяльності, закріплюють заборону дискримінації</w:t>
      </w:r>
      <w:r w:rsidR="004F10BC">
        <w:rPr>
          <w:sz w:val="28"/>
          <w:szCs w:val="28"/>
        </w:rPr>
        <w:t xml:space="preserve">, принцип недискримінації чи недопущення дискримінації </w:t>
      </w:r>
      <w:r w:rsidR="00FA0FE7">
        <w:rPr>
          <w:sz w:val="28"/>
          <w:szCs w:val="28"/>
        </w:rPr>
        <w:t>(Загальна декларація ООН про права людини 1948 р., Конвенція</w:t>
      </w:r>
      <w:proofErr w:type="gramStart"/>
      <w:r w:rsidR="00FA0FE7">
        <w:rPr>
          <w:sz w:val="28"/>
          <w:szCs w:val="28"/>
        </w:rPr>
        <w:t xml:space="preserve"> Р</w:t>
      </w:r>
      <w:proofErr w:type="gramEnd"/>
      <w:r w:rsidR="00FA0FE7">
        <w:rPr>
          <w:sz w:val="28"/>
          <w:szCs w:val="28"/>
        </w:rPr>
        <w:t xml:space="preserve">ади Європи про захист прав людини і основоположних </w:t>
      </w:r>
      <w:r w:rsidR="00AE70AC">
        <w:rPr>
          <w:sz w:val="28"/>
          <w:szCs w:val="28"/>
        </w:rPr>
        <w:t xml:space="preserve">      </w:t>
      </w:r>
      <w:r w:rsidR="00FA0FE7">
        <w:rPr>
          <w:sz w:val="28"/>
          <w:szCs w:val="28"/>
        </w:rPr>
        <w:t xml:space="preserve">свобод 1950 р., Декларація ООН про </w:t>
      </w:r>
      <w:proofErr w:type="gramStart"/>
      <w:r w:rsidR="00FA0FE7">
        <w:rPr>
          <w:sz w:val="28"/>
          <w:szCs w:val="28"/>
        </w:rPr>
        <w:t>л</w:t>
      </w:r>
      <w:proofErr w:type="gramEnd"/>
      <w:r w:rsidR="00FA0FE7">
        <w:rPr>
          <w:sz w:val="28"/>
          <w:szCs w:val="28"/>
        </w:rPr>
        <w:t>іквідацію в</w:t>
      </w:r>
      <w:r w:rsidR="00AE70AC">
        <w:rPr>
          <w:sz w:val="28"/>
          <w:szCs w:val="28"/>
        </w:rPr>
        <w:t>сіх форм расової</w:t>
      </w:r>
      <w:r w:rsidR="004F10BC">
        <w:rPr>
          <w:sz w:val="28"/>
          <w:szCs w:val="28"/>
        </w:rPr>
        <w:t xml:space="preserve"> </w:t>
      </w:r>
      <w:r w:rsidR="00AE70AC">
        <w:rPr>
          <w:sz w:val="28"/>
          <w:szCs w:val="28"/>
        </w:rPr>
        <w:t xml:space="preserve">               дискримінації</w:t>
      </w:r>
      <w:r w:rsidR="00FA0FE7">
        <w:rPr>
          <w:sz w:val="28"/>
          <w:szCs w:val="28"/>
        </w:rPr>
        <w:t xml:space="preserve"> </w:t>
      </w:r>
      <w:r w:rsidR="004F10BC">
        <w:rPr>
          <w:sz w:val="28"/>
          <w:szCs w:val="28"/>
        </w:rPr>
        <w:t xml:space="preserve">    </w:t>
      </w:r>
      <w:r w:rsidR="00FA0FE7">
        <w:rPr>
          <w:sz w:val="28"/>
          <w:szCs w:val="28"/>
        </w:rPr>
        <w:t>1963 р., Міжнародна конвенція ООН про ліквідацію в</w:t>
      </w:r>
      <w:r w:rsidR="00AE70AC">
        <w:rPr>
          <w:sz w:val="28"/>
          <w:szCs w:val="28"/>
        </w:rPr>
        <w:t>сіх форм расової дискримінації</w:t>
      </w:r>
      <w:r w:rsidR="00FA0FE7">
        <w:rPr>
          <w:sz w:val="28"/>
          <w:szCs w:val="28"/>
        </w:rPr>
        <w:t xml:space="preserve"> та ін.). Надання п</w:t>
      </w:r>
      <w:r w:rsidR="00AE70AC">
        <w:rPr>
          <w:sz w:val="28"/>
          <w:szCs w:val="28"/>
        </w:rPr>
        <w:t xml:space="preserve">роблемам встановлення гендерної </w:t>
      </w:r>
      <w:proofErr w:type="gramStart"/>
      <w:r w:rsidR="00AE70AC">
        <w:rPr>
          <w:sz w:val="28"/>
          <w:szCs w:val="28"/>
        </w:rPr>
        <w:t>р</w:t>
      </w:r>
      <w:proofErr w:type="gramEnd"/>
      <w:r w:rsidR="00AE70AC">
        <w:rPr>
          <w:sz w:val="28"/>
          <w:szCs w:val="28"/>
        </w:rPr>
        <w:t>івності та ліквідації дискримінації</w:t>
      </w:r>
      <w:r w:rsidR="00FA0FE7">
        <w:rPr>
          <w:sz w:val="28"/>
          <w:szCs w:val="28"/>
        </w:rPr>
        <w:t xml:space="preserve"> за ознакою статі міжнародного значення обумовлено тією обставиною, що дискримінація жінок стосується всіх країн світу. </w:t>
      </w:r>
    </w:p>
    <w:p w14:paraId="3821D0EB" w14:textId="76C5BBEE" w:rsidR="00505D9F" w:rsidRDefault="00505D9F" w:rsidP="00505D9F">
      <w:pPr>
        <w:tabs>
          <w:tab w:val="left" w:pos="5400"/>
        </w:tabs>
        <w:spacing w:line="360" w:lineRule="auto"/>
        <w:ind w:firstLine="709"/>
        <w:contextualSpacing/>
        <w:jc w:val="both"/>
        <w:rPr>
          <w:sz w:val="28"/>
          <w:szCs w:val="28"/>
        </w:rPr>
      </w:pPr>
      <w:r>
        <w:rPr>
          <w:sz w:val="28"/>
          <w:szCs w:val="28"/>
        </w:rPr>
        <w:t>8</w:t>
      </w:r>
      <w:r w:rsidR="00FA0FE7">
        <w:rPr>
          <w:sz w:val="28"/>
          <w:szCs w:val="28"/>
        </w:rPr>
        <w:t xml:space="preserve">. Нині гендерна дискримінація набуває </w:t>
      </w:r>
      <w:proofErr w:type="gramStart"/>
      <w:r w:rsidR="00FA0FE7">
        <w:rPr>
          <w:sz w:val="28"/>
          <w:szCs w:val="28"/>
        </w:rPr>
        <w:t>р</w:t>
      </w:r>
      <w:proofErr w:type="gramEnd"/>
      <w:r w:rsidR="00FA0FE7">
        <w:rPr>
          <w:sz w:val="28"/>
          <w:szCs w:val="28"/>
        </w:rPr>
        <w:t>ізних форм: образи, напади, насильство, торгівля, обмеження доступу жінок до влади, до економічних ресурсів, перешкоди в сфері бізнесу, освіти, відмови в основних потребах, послугах та</w:t>
      </w:r>
      <w:r w:rsidR="00AE70AC">
        <w:rPr>
          <w:sz w:val="28"/>
          <w:szCs w:val="28"/>
        </w:rPr>
        <w:t xml:space="preserve"> реалізації</w:t>
      </w:r>
      <w:r w:rsidR="00FA0FE7">
        <w:rPr>
          <w:sz w:val="28"/>
          <w:szCs w:val="28"/>
        </w:rPr>
        <w:t xml:space="preserve"> інших прав. </w:t>
      </w:r>
    </w:p>
    <w:p w14:paraId="3E7C564A" w14:textId="64306C6B" w:rsidR="00505D9F" w:rsidRDefault="00505D9F" w:rsidP="004C61B5">
      <w:pPr>
        <w:tabs>
          <w:tab w:val="left" w:pos="5400"/>
        </w:tabs>
        <w:spacing w:line="360" w:lineRule="auto"/>
        <w:ind w:firstLine="709"/>
        <w:contextualSpacing/>
        <w:jc w:val="both"/>
        <w:rPr>
          <w:sz w:val="28"/>
          <w:szCs w:val="28"/>
        </w:rPr>
      </w:pPr>
      <w:r>
        <w:rPr>
          <w:sz w:val="28"/>
          <w:szCs w:val="28"/>
        </w:rPr>
        <w:t>9</w:t>
      </w:r>
      <w:r w:rsidR="00FA0FE7">
        <w:rPr>
          <w:sz w:val="28"/>
          <w:szCs w:val="28"/>
        </w:rPr>
        <w:t xml:space="preserve">. Міжнародні стандарти </w:t>
      </w:r>
      <w:r>
        <w:rPr>
          <w:sz w:val="28"/>
          <w:szCs w:val="28"/>
        </w:rPr>
        <w:t>г</w:t>
      </w:r>
      <w:r>
        <w:rPr>
          <w:sz w:val="28"/>
          <w:szCs w:val="28"/>
          <w:lang w:val="en-US"/>
        </w:rPr>
        <w:t>e</w:t>
      </w:r>
      <w:r w:rsidR="00AE70AC">
        <w:rPr>
          <w:sz w:val="28"/>
          <w:szCs w:val="28"/>
        </w:rPr>
        <w:t>ндерної</w:t>
      </w:r>
      <w:r w:rsidR="00FA0FE7">
        <w:rPr>
          <w:sz w:val="28"/>
          <w:szCs w:val="28"/>
        </w:rPr>
        <w:t xml:space="preserve"> </w:t>
      </w:r>
      <w:proofErr w:type="gramStart"/>
      <w:r w:rsidR="00FA0FE7">
        <w:rPr>
          <w:sz w:val="28"/>
          <w:szCs w:val="28"/>
        </w:rPr>
        <w:t>р</w:t>
      </w:r>
      <w:proofErr w:type="gramEnd"/>
      <w:r w:rsidR="00FA0FE7">
        <w:rPr>
          <w:sz w:val="28"/>
          <w:szCs w:val="28"/>
        </w:rPr>
        <w:t xml:space="preserve">івності – це конкретні </w:t>
      </w:r>
      <w:r>
        <w:rPr>
          <w:sz w:val="28"/>
          <w:szCs w:val="28"/>
        </w:rPr>
        <w:t xml:space="preserve">     </w:t>
      </w:r>
      <w:r w:rsidR="00FA0FE7">
        <w:rPr>
          <w:sz w:val="28"/>
          <w:szCs w:val="28"/>
        </w:rPr>
        <w:t>міжнародно</w:t>
      </w:r>
      <w:r w:rsidR="004C61B5" w:rsidRPr="007B623E">
        <w:rPr>
          <w:sz w:val="28"/>
        </w:rPr>
        <w:t>–</w:t>
      </w:r>
      <w:r w:rsidR="00FA0FE7">
        <w:rPr>
          <w:sz w:val="28"/>
          <w:szCs w:val="28"/>
        </w:rPr>
        <w:t xml:space="preserve">правові приписи </w:t>
      </w:r>
      <w:r w:rsidR="00AE70AC">
        <w:rPr>
          <w:sz w:val="28"/>
          <w:szCs w:val="28"/>
        </w:rPr>
        <w:t>в галузі забезпечення гендерної</w:t>
      </w:r>
      <w:r w:rsidR="00FA0FE7">
        <w:rPr>
          <w:sz w:val="28"/>
          <w:szCs w:val="28"/>
        </w:rPr>
        <w:t xml:space="preserve"> рівності, до досягнення яких необхідно прагнути державам у своїй правовій діяльності. </w:t>
      </w:r>
    </w:p>
    <w:p w14:paraId="483F2EBF" w14:textId="4C6A5C2D" w:rsidR="00505D9F" w:rsidRDefault="00505D9F" w:rsidP="00505D9F">
      <w:pPr>
        <w:tabs>
          <w:tab w:val="left" w:pos="5400"/>
        </w:tabs>
        <w:spacing w:line="360" w:lineRule="auto"/>
        <w:ind w:firstLine="709"/>
        <w:contextualSpacing/>
        <w:jc w:val="both"/>
        <w:rPr>
          <w:sz w:val="28"/>
          <w:szCs w:val="28"/>
        </w:rPr>
      </w:pPr>
      <w:r>
        <w:rPr>
          <w:sz w:val="28"/>
          <w:szCs w:val="28"/>
        </w:rPr>
        <w:t xml:space="preserve">10. </w:t>
      </w:r>
      <w:proofErr w:type="gramStart"/>
      <w:r w:rsidR="00FA0FE7">
        <w:rPr>
          <w:sz w:val="28"/>
          <w:szCs w:val="28"/>
        </w:rPr>
        <w:t>Р</w:t>
      </w:r>
      <w:proofErr w:type="gramEnd"/>
      <w:r w:rsidR="00FA0FE7">
        <w:rPr>
          <w:sz w:val="28"/>
          <w:szCs w:val="28"/>
        </w:rPr>
        <w:t>івень міжна</w:t>
      </w:r>
      <w:r w:rsidR="00AE70AC">
        <w:rPr>
          <w:sz w:val="28"/>
          <w:szCs w:val="28"/>
        </w:rPr>
        <w:t>родних стандартів гендерної</w:t>
      </w:r>
      <w:r w:rsidR="00FA0FE7">
        <w:rPr>
          <w:sz w:val="28"/>
          <w:szCs w:val="28"/>
        </w:rPr>
        <w:t xml:space="preserve"> рівності є вищим, </w:t>
      </w:r>
      <w:r w:rsidR="00AE70AC">
        <w:rPr>
          <w:sz w:val="28"/>
          <w:szCs w:val="28"/>
        </w:rPr>
        <w:t>ніж рівень стандартів гендерної</w:t>
      </w:r>
      <w:r w:rsidR="00FA0FE7">
        <w:rPr>
          <w:sz w:val="28"/>
          <w:szCs w:val="28"/>
        </w:rPr>
        <w:t xml:space="preserve"> рівності, закріплених у національних законодавствах (якщо т</w:t>
      </w:r>
      <w:r w:rsidR="00AE70AC">
        <w:rPr>
          <w:sz w:val="28"/>
          <w:szCs w:val="28"/>
        </w:rPr>
        <w:t>акі взагалі є). У багатьох краї</w:t>
      </w:r>
      <w:r w:rsidR="00FA0FE7">
        <w:rPr>
          <w:sz w:val="28"/>
          <w:szCs w:val="28"/>
        </w:rPr>
        <w:t xml:space="preserve">нах </w:t>
      </w:r>
      <w:r>
        <w:rPr>
          <w:sz w:val="28"/>
          <w:szCs w:val="28"/>
        </w:rPr>
        <w:t xml:space="preserve">саме </w:t>
      </w:r>
      <w:r w:rsidR="00FA0FE7">
        <w:rPr>
          <w:sz w:val="28"/>
          <w:szCs w:val="28"/>
        </w:rPr>
        <w:t xml:space="preserve">жінки обмежені в правах чинним </w:t>
      </w:r>
      <w:r w:rsidR="00FA0FE7">
        <w:rPr>
          <w:sz w:val="28"/>
          <w:szCs w:val="28"/>
        </w:rPr>
        <w:lastRenderedPageBreak/>
        <w:t>національним зако</w:t>
      </w:r>
      <w:r>
        <w:rPr>
          <w:sz w:val="28"/>
          <w:szCs w:val="28"/>
        </w:rPr>
        <w:t xml:space="preserve">нодавством, особливо в трудових, політичних, </w:t>
      </w:r>
      <w:proofErr w:type="gramStart"/>
      <w:r>
        <w:rPr>
          <w:sz w:val="28"/>
          <w:szCs w:val="28"/>
        </w:rPr>
        <w:t>адм</w:t>
      </w:r>
      <w:proofErr w:type="gramEnd"/>
      <w:r>
        <w:rPr>
          <w:sz w:val="28"/>
          <w:szCs w:val="28"/>
        </w:rPr>
        <w:t>іністративних суспільних відносинах</w:t>
      </w:r>
      <w:r w:rsidR="00FA0FE7">
        <w:rPr>
          <w:sz w:val="28"/>
          <w:szCs w:val="28"/>
        </w:rPr>
        <w:t xml:space="preserve">. </w:t>
      </w:r>
    </w:p>
    <w:p w14:paraId="33C13E8F" w14:textId="1EA1B4DE" w:rsidR="00347188" w:rsidRDefault="00505D9F" w:rsidP="00347188">
      <w:pPr>
        <w:tabs>
          <w:tab w:val="left" w:pos="5400"/>
        </w:tabs>
        <w:spacing w:line="360" w:lineRule="auto"/>
        <w:ind w:firstLine="709"/>
        <w:contextualSpacing/>
        <w:jc w:val="both"/>
        <w:rPr>
          <w:sz w:val="28"/>
          <w:szCs w:val="28"/>
        </w:rPr>
      </w:pPr>
      <w:r>
        <w:rPr>
          <w:sz w:val="28"/>
          <w:szCs w:val="28"/>
        </w:rPr>
        <w:t xml:space="preserve">11. </w:t>
      </w:r>
      <w:r w:rsidR="00AE70AC">
        <w:rPr>
          <w:sz w:val="28"/>
          <w:szCs w:val="28"/>
        </w:rPr>
        <w:t>Найновіші стандарти гендерної рівності містяться у Конвенц</w:t>
      </w:r>
      <w:proofErr w:type="gramStart"/>
      <w:r w:rsidR="00AE70AC">
        <w:rPr>
          <w:sz w:val="28"/>
          <w:szCs w:val="28"/>
        </w:rPr>
        <w:t>ії</w:t>
      </w:r>
      <w:r w:rsidR="00FA0FE7">
        <w:rPr>
          <w:sz w:val="28"/>
          <w:szCs w:val="28"/>
        </w:rPr>
        <w:t xml:space="preserve"> Р</w:t>
      </w:r>
      <w:proofErr w:type="gramEnd"/>
      <w:r w:rsidR="00FA0FE7">
        <w:rPr>
          <w:sz w:val="28"/>
          <w:szCs w:val="28"/>
        </w:rPr>
        <w:t xml:space="preserve">ади Європи про запобігання насильству стосовно жінок і домашньому насильству та боротьбу із цими явищами від 11 травня 2011 р. (Стамбульська </w:t>
      </w:r>
      <w:r w:rsidR="00607F90">
        <w:rPr>
          <w:sz w:val="28"/>
          <w:szCs w:val="28"/>
        </w:rPr>
        <w:t>конвенція). Стандарти гендерної</w:t>
      </w:r>
      <w:r w:rsidR="00FA0FE7">
        <w:rPr>
          <w:sz w:val="28"/>
          <w:szCs w:val="28"/>
        </w:rPr>
        <w:t xml:space="preserve"> р</w:t>
      </w:r>
      <w:r w:rsidR="00607F90">
        <w:rPr>
          <w:sz w:val="28"/>
          <w:szCs w:val="28"/>
        </w:rPr>
        <w:t>івності, закріплені в Конвенції</w:t>
      </w:r>
      <w:r w:rsidR="00FA0FE7">
        <w:rPr>
          <w:sz w:val="28"/>
          <w:szCs w:val="28"/>
        </w:rPr>
        <w:t>, разом із механізмами та заходами, що також закріплені в ній, формують комплексу юридичну базу для сприяння викор</w:t>
      </w:r>
      <w:r w:rsidR="00607F90">
        <w:rPr>
          <w:sz w:val="28"/>
          <w:szCs w:val="28"/>
        </w:rPr>
        <w:t>іненню всіх видів дискримінації</w:t>
      </w:r>
      <w:r w:rsidR="00FA0FE7">
        <w:rPr>
          <w:sz w:val="28"/>
          <w:szCs w:val="28"/>
        </w:rPr>
        <w:t xml:space="preserve"> щодо жінок, сприяння рівноправності між </w:t>
      </w:r>
      <w:proofErr w:type="gramStart"/>
      <w:r w:rsidR="00FA0FE7">
        <w:rPr>
          <w:sz w:val="28"/>
          <w:szCs w:val="28"/>
        </w:rPr>
        <w:t>ж</w:t>
      </w:r>
      <w:proofErr w:type="gramEnd"/>
      <w:r w:rsidR="00FA0FE7">
        <w:rPr>
          <w:sz w:val="28"/>
          <w:szCs w:val="28"/>
        </w:rPr>
        <w:t xml:space="preserve">інками та чоловіками та розширення прав жінок. </w:t>
      </w:r>
    </w:p>
    <w:p w14:paraId="293FA8AF" w14:textId="5AD3C9CA" w:rsidR="00347188" w:rsidRDefault="00347188" w:rsidP="004C61B5">
      <w:pPr>
        <w:tabs>
          <w:tab w:val="left" w:pos="5400"/>
        </w:tabs>
        <w:spacing w:line="360" w:lineRule="auto"/>
        <w:ind w:firstLine="709"/>
        <w:contextualSpacing/>
        <w:jc w:val="both"/>
        <w:rPr>
          <w:sz w:val="28"/>
          <w:szCs w:val="28"/>
        </w:rPr>
      </w:pPr>
      <w:r>
        <w:rPr>
          <w:sz w:val="28"/>
          <w:szCs w:val="28"/>
        </w:rPr>
        <w:t>12</w:t>
      </w:r>
      <w:r w:rsidR="00FA0FE7">
        <w:rPr>
          <w:sz w:val="28"/>
          <w:szCs w:val="28"/>
        </w:rPr>
        <w:t xml:space="preserve">. </w:t>
      </w:r>
      <w:r>
        <w:rPr>
          <w:sz w:val="28"/>
          <w:szCs w:val="28"/>
        </w:rPr>
        <w:t>Україна приєдналася д</w:t>
      </w:r>
      <w:r>
        <w:rPr>
          <w:sz w:val="28"/>
          <w:szCs w:val="28"/>
          <w:lang w:val="en-US"/>
        </w:rPr>
        <w:t>o</w:t>
      </w:r>
      <w:r w:rsidR="00FA0FE7">
        <w:rPr>
          <w:sz w:val="28"/>
          <w:szCs w:val="28"/>
        </w:rPr>
        <w:t xml:space="preserve"> основних міжнародн</w:t>
      </w:r>
      <w:r w:rsidR="00607F90">
        <w:rPr>
          <w:sz w:val="28"/>
          <w:szCs w:val="28"/>
        </w:rPr>
        <w:t>их документів у сфері гендерної</w:t>
      </w:r>
      <w:r w:rsidR="00FA0FE7">
        <w:rPr>
          <w:sz w:val="28"/>
          <w:szCs w:val="28"/>
        </w:rPr>
        <w:t xml:space="preserve"> </w:t>
      </w:r>
      <w:proofErr w:type="gramStart"/>
      <w:r w:rsidR="00FA0FE7">
        <w:rPr>
          <w:sz w:val="28"/>
          <w:szCs w:val="28"/>
        </w:rPr>
        <w:t>р</w:t>
      </w:r>
      <w:proofErr w:type="gramEnd"/>
      <w:r w:rsidR="00FA0FE7">
        <w:rPr>
          <w:sz w:val="28"/>
          <w:szCs w:val="28"/>
        </w:rPr>
        <w:t>івності, що мало позитивний результат і певний прогрес у сфері сприяння гендерній рівності. Зокрема, було сформовано основні складові інституційного м</w:t>
      </w:r>
      <w:r w:rsidR="00607F90">
        <w:rPr>
          <w:sz w:val="28"/>
          <w:szCs w:val="28"/>
        </w:rPr>
        <w:t>еханізму забезпечення гендерної</w:t>
      </w:r>
      <w:r w:rsidR="00FA0FE7">
        <w:rPr>
          <w:sz w:val="28"/>
          <w:szCs w:val="28"/>
        </w:rPr>
        <w:t xml:space="preserve"> рівності, законодавчу базу було частково приведено у відповідність до міжнародних стандартів. Почався розвиток громадських організацій, діяльність яких спрямована на уповноваження та захист прав</w:t>
      </w:r>
      <w:r w:rsidR="00607F90">
        <w:rPr>
          <w:sz w:val="28"/>
          <w:szCs w:val="28"/>
        </w:rPr>
        <w:t xml:space="preserve"> жінок і забезпечення гендерної</w:t>
      </w:r>
      <w:r w:rsidR="00FA0FE7">
        <w:rPr>
          <w:sz w:val="28"/>
          <w:szCs w:val="28"/>
        </w:rPr>
        <w:t xml:space="preserve"> </w:t>
      </w:r>
      <w:proofErr w:type="gramStart"/>
      <w:r w:rsidR="00FA0FE7">
        <w:rPr>
          <w:sz w:val="28"/>
          <w:szCs w:val="28"/>
        </w:rPr>
        <w:t>р</w:t>
      </w:r>
      <w:proofErr w:type="gramEnd"/>
      <w:r w:rsidR="00FA0FE7">
        <w:rPr>
          <w:sz w:val="28"/>
          <w:szCs w:val="28"/>
        </w:rPr>
        <w:t xml:space="preserve">івності. Одним із основних досягнень є ухвалення Закону України «Про забезпечення рівних прав і можливостей жінок і чоловіків». </w:t>
      </w:r>
      <w:proofErr w:type="gramStart"/>
      <w:r w:rsidR="00FA0FE7">
        <w:rPr>
          <w:sz w:val="28"/>
          <w:szCs w:val="28"/>
        </w:rPr>
        <w:t>Розроблено програми роботи з особами, які пережили насильство, та корекційні програми для кривдників. С</w:t>
      </w:r>
      <w:r w:rsidR="004C61B5">
        <w:rPr>
          <w:sz w:val="28"/>
          <w:szCs w:val="28"/>
        </w:rPr>
        <w:t>еред останніх позитивних змін</w:t>
      </w:r>
      <w:r w:rsidR="004C61B5" w:rsidRPr="007B623E">
        <w:rPr>
          <w:sz w:val="28"/>
        </w:rPr>
        <w:t>–</w:t>
      </w:r>
      <w:r w:rsidR="00FA0FE7">
        <w:rPr>
          <w:sz w:val="28"/>
          <w:szCs w:val="28"/>
        </w:rPr>
        <w:t xml:space="preserve">скасування Наказу Міністерства охорони здоров’я «Про затвердження Переліку важких робіт і робіт із шкідливими і небезпечними умовами праці, на яких забороняється застосування праці жінок та ін. </w:t>
      </w:r>
      <w:proofErr w:type="gramEnd"/>
    </w:p>
    <w:p w14:paraId="02316A6A" w14:textId="3B754E0A" w:rsidR="00C163A0" w:rsidRDefault="00347188" w:rsidP="00C163A0">
      <w:pPr>
        <w:tabs>
          <w:tab w:val="left" w:pos="5400"/>
        </w:tabs>
        <w:spacing w:line="360" w:lineRule="auto"/>
        <w:ind w:firstLine="709"/>
        <w:contextualSpacing/>
        <w:jc w:val="both"/>
        <w:rPr>
          <w:sz w:val="28"/>
          <w:szCs w:val="28"/>
        </w:rPr>
      </w:pPr>
      <w:r>
        <w:rPr>
          <w:sz w:val="28"/>
          <w:szCs w:val="28"/>
        </w:rPr>
        <w:t>13. Незважаючи на п</w:t>
      </w:r>
      <w:r>
        <w:rPr>
          <w:sz w:val="28"/>
          <w:szCs w:val="28"/>
          <w:lang w:val="en-US"/>
        </w:rPr>
        <w:t>e</w:t>
      </w:r>
      <w:r w:rsidR="00FA0FE7">
        <w:rPr>
          <w:sz w:val="28"/>
          <w:szCs w:val="28"/>
        </w:rPr>
        <w:t xml:space="preserve">вні досягнення та позитивні кроки, основні проблеми у сфері забезпечення </w:t>
      </w:r>
      <w:r>
        <w:rPr>
          <w:sz w:val="28"/>
          <w:szCs w:val="28"/>
        </w:rPr>
        <w:t xml:space="preserve">конституційного принципу </w:t>
      </w:r>
      <w:r w:rsidR="00607F90">
        <w:rPr>
          <w:sz w:val="28"/>
          <w:szCs w:val="28"/>
        </w:rPr>
        <w:t>гендерної</w:t>
      </w:r>
      <w:r w:rsidR="00FA0FE7">
        <w:rPr>
          <w:sz w:val="28"/>
          <w:szCs w:val="28"/>
        </w:rPr>
        <w:t xml:space="preserve"> </w:t>
      </w:r>
      <w:proofErr w:type="gramStart"/>
      <w:r w:rsidR="00FA0FE7">
        <w:rPr>
          <w:sz w:val="28"/>
          <w:szCs w:val="28"/>
        </w:rPr>
        <w:t>р</w:t>
      </w:r>
      <w:proofErr w:type="gramEnd"/>
      <w:r w:rsidR="00FA0FE7">
        <w:rPr>
          <w:sz w:val="28"/>
          <w:szCs w:val="28"/>
        </w:rPr>
        <w:t xml:space="preserve">івності залишаються сталими, про що свідчать міжнародні </w:t>
      </w:r>
      <w:r w:rsidR="00607F90">
        <w:rPr>
          <w:sz w:val="28"/>
          <w:szCs w:val="28"/>
        </w:rPr>
        <w:t>конференції</w:t>
      </w:r>
      <w:r>
        <w:rPr>
          <w:sz w:val="28"/>
          <w:szCs w:val="28"/>
        </w:rPr>
        <w:t xml:space="preserve"> та </w:t>
      </w:r>
      <w:r w:rsidR="00FA0FE7">
        <w:rPr>
          <w:sz w:val="28"/>
          <w:szCs w:val="28"/>
        </w:rPr>
        <w:t xml:space="preserve">звіти, які визначають стан гендерних відносин, у яких Україна посідає далеко не </w:t>
      </w:r>
      <w:r>
        <w:rPr>
          <w:sz w:val="28"/>
          <w:szCs w:val="28"/>
        </w:rPr>
        <w:t xml:space="preserve">перши </w:t>
      </w:r>
      <w:r w:rsidR="00FA0FE7">
        <w:rPr>
          <w:sz w:val="28"/>
          <w:szCs w:val="28"/>
        </w:rPr>
        <w:t>місця, а т</w:t>
      </w:r>
      <w:r w:rsidR="00607F90">
        <w:rPr>
          <w:sz w:val="28"/>
          <w:szCs w:val="28"/>
        </w:rPr>
        <w:t>акож численні випадки гендерної дискримінації</w:t>
      </w:r>
      <w:r w:rsidR="00FA0FE7">
        <w:rPr>
          <w:sz w:val="28"/>
          <w:szCs w:val="28"/>
        </w:rPr>
        <w:t xml:space="preserve"> на практиці. </w:t>
      </w:r>
    </w:p>
    <w:p w14:paraId="7E85CD2A" w14:textId="05C2597C" w:rsidR="00D33C3A" w:rsidRPr="001E7040" w:rsidRDefault="00C163A0" w:rsidP="001E7040">
      <w:pPr>
        <w:tabs>
          <w:tab w:val="left" w:pos="5400"/>
        </w:tabs>
        <w:spacing w:line="360" w:lineRule="auto"/>
        <w:ind w:firstLine="709"/>
        <w:contextualSpacing/>
        <w:jc w:val="both"/>
        <w:rPr>
          <w:sz w:val="28"/>
        </w:rPr>
      </w:pPr>
      <w:r>
        <w:rPr>
          <w:sz w:val="28"/>
          <w:szCs w:val="28"/>
        </w:rPr>
        <w:t xml:space="preserve">14. </w:t>
      </w:r>
      <w:r w:rsidRPr="00C163A0">
        <w:rPr>
          <w:sz w:val="28"/>
          <w:szCs w:val="28"/>
        </w:rPr>
        <w:t xml:space="preserve">Представлений </w:t>
      </w:r>
      <w:r>
        <w:rPr>
          <w:sz w:val="28"/>
          <w:szCs w:val="28"/>
        </w:rPr>
        <w:t xml:space="preserve">в кваліфікаційній роботі </w:t>
      </w:r>
      <w:r w:rsidR="00D33C3A">
        <w:rPr>
          <w:sz w:val="28"/>
          <w:szCs w:val="28"/>
        </w:rPr>
        <w:t>г</w:t>
      </w:r>
      <w:r w:rsidRPr="00C163A0">
        <w:rPr>
          <w:sz w:val="28"/>
          <w:szCs w:val="28"/>
        </w:rPr>
        <w:t>ендерний аналіз показав, що криз</w:t>
      </w:r>
      <w:r w:rsidR="001E7040">
        <w:rPr>
          <w:sz w:val="28"/>
          <w:szCs w:val="28"/>
        </w:rPr>
        <w:t>а, пов’язана із пандемією COVID</w:t>
      </w:r>
      <w:r w:rsidR="001E7040" w:rsidRPr="007B623E">
        <w:rPr>
          <w:sz w:val="28"/>
        </w:rPr>
        <w:t>–</w:t>
      </w:r>
      <w:r w:rsidRPr="00C163A0">
        <w:rPr>
          <w:sz w:val="28"/>
          <w:szCs w:val="28"/>
        </w:rPr>
        <w:t xml:space="preserve">19, та </w:t>
      </w:r>
      <w:proofErr w:type="gramStart"/>
      <w:r w:rsidRPr="00C163A0">
        <w:rPr>
          <w:sz w:val="28"/>
          <w:szCs w:val="28"/>
        </w:rPr>
        <w:t>р</w:t>
      </w:r>
      <w:proofErr w:type="gramEnd"/>
      <w:r w:rsidRPr="00C163A0">
        <w:rPr>
          <w:sz w:val="28"/>
          <w:szCs w:val="28"/>
        </w:rPr>
        <w:t xml:space="preserve">ішення, прийняті урядом, </w:t>
      </w:r>
      <w:r w:rsidR="00D33C3A">
        <w:rPr>
          <w:sz w:val="28"/>
          <w:szCs w:val="28"/>
        </w:rPr>
        <w:t xml:space="preserve">мають </w:t>
      </w:r>
      <w:r w:rsidR="00D33C3A">
        <w:rPr>
          <w:sz w:val="28"/>
          <w:szCs w:val="28"/>
        </w:rPr>
        <w:lastRenderedPageBreak/>
        <w:t xml:space="preserve">різні наслідки для жінок та </w:t>
      </w:r>
      <w:r w:rsidRPr="00C163A0">
        <w:rPr>
          <w:sz w:val="28"/>
          <w:szCs w:val="28"/>
        </w:rPr>
        <w:t>чоловіків. Жінки сконцентровані у галузях, які найперші зазнали негативного впливу від скорочення фінансування з державного бюджету та запровадження карантинних заході</w:t>
      </w:r>
      <w:proofErr w:type="gramStart"/>
      <w:r w:rsidRPr="00C163A0">
        <w:rPr>
          <w:sz w:val="28"/>
          <w:szCs w:val="28"/>
        </w:rPr>
        <w:t>в</w:t>
      </w:r>
      <w:proofErr w:type="gramEnd"/>
      <w:r w:rsidRPr="00C163A0">
        <w:rPr>
          <w:sz w:val="28"/>
          <w:szCs w:val="28"/>
        </w:rPr>
        <w:t xml:space="preserve">: </w:t>
      </w:r>
      <w:proofErr w:type="gramStart"/>
      <w:r w:rsidRPr="00C163A0">
        <w:rPr>
          <w:sz w:val="28"/>
          <w:szCs w:val="28"/>
        </w:rPr>
        <w:t>культура</w:t>
      </w:r>
      <w:proofErr w:type="gramEnd"/>
      <w:r w:rsidRPr="00C163A0">
        <w:rPr>
          <w:sz w:val="28"/>
          <w:szCs w:val="28"/>
        </w:rPr>
        <w:t xml:space="preserve"> і мистецтво, освіта, торгівля нехарчовими продуктами, готельно</w:t>
      </w:r>
      <w:r w:rsidR="004C61B5" w:rsidRPr="007B623E">
        <w:rPr>
          <w:sz w:val="28"/>
        </w:rPr>
        <w:t>–</w:t>
      </w:r>
      <w:r w:rsidRPr="00C163A0">
        <w:rPr>
          <w:sz w:val="28"/>
          <w:szCs w:val="28"/>
        </w:rPr>
        <w:t xml:space="preserve">туристичний сектор, перукарський бізнес тощо. Скорочення фінансування сфери </w:t>
      </w:r>
      <w:proofErr w:type="gramStart"/>
      <w:r w:rsidRPr="00C163A0">
        <w:rPr>
          <w:sz w:val="28"/>
          <w:szCs w:val="28"/>
        </w:rPr>
        <w:t>соц</w:t>
      </w:r>
      <w:proofErr w:type="gramEnd"/>
      <w:r w:rsidRPr="00C163A0">
        <w:rPr>
          <w:sz w:val="28"/>
          <w:szCs w:val="28"/>
        </w:rPr>
        <w:t xml:space="preserve">іального захисту призвело до подальшого зубожіння найуразливіших верств населення. Через </w:t>
      </w:r>
      <w:proofErr w:type="gramStart"/>
      <w:r w:rsidRPr="00C163A0">
        <w:rPr>
          <w:sz w:val="28"/>
          <w:szCs w:val="28"/>
        </w:rPr>
        <w:t>соц</w:t>
      </w:r>
      <w:proofErr w:type="gramEnd"/>
      <w:r w:rsidRPr="00C163A0">
        <w:rPr>
          <w:sz w:val="28"/>
          <w:szCs w:val="28"/>
        </w:rPr>
        <w:t xml:space="preserve">іальну ізольованість зріс рівень домашнього насильства, жертвами якого переважно є жінки. </w:t>
      </w:r>
      <w:proofErr w:type="gramStart"/>
      <w:r w:rsidRPr="00C163A0">
        <w:rPr>
          <w:sz w:val="28"/>
          <w:szCs w:val="28"/>
        </w:rPr>
        <w:t>Кр</w:t>
      </w:r>
      <w:proofErr w:type="gramEnd"/>
      <w:r w:rsidRPr="00C163A0">
        <w:rPr>
          <w:sz w:val="28"/>
          <w:szCs w:val="28"/>
        </w:rPr>
        <w:t xml:space="preserve">ім того, зросло навантаження </w:t>
      </w:r>
      <w:r w:rsidR="00607F90">
        <w:rPr>
          <w:sz w:val="28"/>
          <w:szCs w:val="28"/>
        </w:rPr>
        <w:t>на жінок по виконанню домашньої роботи та наглядової</w:t>
      </w:r>
      <w:r w:rsidRPr="00C163A0">
        <w:rPr>
          <w:sz w:val="28"/>
          <w:szCs w:val="28"/>
        </w:rPr>
        <w:t xml:space="preserve"> праці. Жінки також мають більший ризик захворіти на коронавірус, оскільки вони становлять переважну більшість медичних працівників та допоміжного персоналу, який надає допомогу хворим. </w:t>
      </w:r>
    </w:p>
    <w:p w14:paraId="69D742E7" w14:textId="5B4D1BA5" w:rsidR="00D33C3A" w:rsidRPr="00C163A0" w:rsidRDefault="00D33C3A" w:rsidP="00D33C3A">
      <w:pPr>
        <w:tabs>
          <w:tab w:val="left" w:pos="5400"/>
        </w:tabs>
        <w:spacing w:line="360" w:lineRule="auto"/>
        <w:ind w:firstLine="709"/>
        <w:contextualSpacing/>
        <w:jc w:val="both"/>
        <w:rPr>
          <w:sz w:val="28"/>
          <w:szCs w:val="28"/>
        </w:rPr>
      </w:pPr>
      <w:r>
        <w:rPr>
          <w:sz w:val="28"/>
          <w:szCs w:val="28"/>
        </w:rPr>
        <w:t xml:space="preserve">15. </w:t>
      </w:r>
      <w:r w:rsidRPr="00D33C3A">
        <w:rPr>
          <w:sz w:val="28"/>
          <w:szCs w:val="28"/>
        </w:rPr>
        <w:t xml:space="preserve">Чоловіки також зазнали </w:t>
      </w:r>
      <w:r w:rsidR="00607F90">
        <w:rPr>
          <w:sz w:val="28"/>
          <w:szCs w:val="28"/>
        </w:rPr>
        <w:t>негативного впливу від пандемії</w:t>
      </w:r>
      <w:r w:rsidRPr="00D33C3A">
        <w:rPr>
          <w:sz w:val="28"/>
          <w:szCs w:val="28"/>
        </w:rPr>
        <w:t xml:space="preserve"> та карантинних заходів через скорочення економічно</w:t>
      </w:r>
      <w:r w:rsidR="00607F90">
        <w:rPr>
          <w:sz w:val="28"/>
          <w:szCs w:val="28"/>
        </w:rPr>
        <w:t>ї</w:t>
      </w:r>
      <w:r w:rsidRPr="00D33C3A">
        <w:rPr>
          <w:sz w:val="28"/>
          <w:szCs w:val="28"/>
        </w:rPr>
        <w:t xml:space="preserve"> діяльності не тільки в тих галузях, які перераховані вище, але і в сфері транспортних перевезень, в якій вони становлять переважну більшість працівників та керівників. </w:t>
      </w:r>
      <w:proofErr w:type="gramStart"/>
      <w:r w:rsidRPr="00D33C3A">
        <w:rPr>
          <w:sz w:val="28"/>
          <w:szCs w:val="28"/>
        </w:rPr>
        <w:t>Кр</w:t>
      </w:r>
      <w:proofErr w:type="gramEnd"/>
      <w:r w:rsidRPr="00D33C3A">
        <w:rPr>
          <w:sz w:val="28"/>
          <w:szCs w:val="28"/>
        </w:rPr>
        <w:t>ім того, як свідчить попередній досвід, чоловіки мають н</w:t>
      </w:r>
      <w:r w:rsidR="00607F90">
        <w:rPr>
          <w:sz w:val="28"/>
          <w:szCs w:val="28"/>
        </w:rPr>
        <w:t xml:space="preserve">ижчу спроможність до </w:t>
      </w:r>
      <w:proofErr w:type="gramStart"/>
      <w:r w:rsidR="00607F90">
        <w:rPr>
          <w:sz w:val="28"/>
          <w:szCs w:val="28"/>
        </w:rPr>
        <w:t>соц</w:t>
      </w:r>
      <w:proofErr w:type="gramEnd"/>
      <w:r w:rsidR="00607F90">
        <w:rPr>
          <w:sz w:val="28"/>
          <w:szCs w:val="28"/>
        </w:rPr>
        <w:t>іальної адаптації</w:t>
      </w:r>
      <w:r w:rsidRPr="00D33C3A">
        <w:rPr>
          <w:sz w:val="28"/>
          <w:szCs w:val="28"/>
        </w:rPr>
        <w:t xml:space="preserve">: вони болісніше переживають втрату роботи, зниження рівня доходів та соціального статусу. Реакцією чоловіків часто є депресія та асоціальна поведінка (про що </w:t>
      </w:r>
      <w:proofErr w:type="gramStart"/>
      <w:r w:rsidRPr="00D33C3A">
        <w:rPr>
          <w:sz w:val="28"/>
          <w:szCs w:val="28"/>
        </w:rPr>
        <w:t>св</w:t>
      </w:r>
      <w:proofErr w:type="gramEnd"/>
      <w:r w:rsidRPr="00D33C3A">
        <w:rPr>
          <w:sz w:val="28"/>
          <w:szCs w:val="28"/>
        </w:rPr>
        <w:t>ідчить зростання рівня домашнього</w:t>
      </w:r>
      <w:r>
        <w:rPr>
          <w:sz w:val="28"/>
          <w:szCs w:val="28"/>
        </w:rPr>
        <w:t xml:space="preserve"> насильства), вживання більшої</w:t>
      </w:r>
      <w:r w:rsidRPr="00D33C3A">
        <w:rPr>
          <w:sz w:val="28"/>
          <w:szCs w:val="28"/>
        </w:rPr>
        <w:t xml:space="preserve"> кількості алкоголю (що підтверджують соціологічні опитування) та наркотиків. Зараз особливо важливо, щоб </w:t>
      </w:r>
      <w:r>
        <w:rPr>
          <w:sz w:val="28"/>
          <w:szCs w:val="28"/>
        </w:rPr>
        <w:t>держава</w:t>
      </w:r>
      <w:r w:rsidRPr="00D33C3A">
        <w:rPr>
          <w:sz w:val="28"/>
          <w:szCs w:val="28"/>
        </w:rPr>
        <w:t xml:space="preserve"> застосувала сучасні інструменти для </w:t>
      </w:r>
      <w:r>
        <w:rPr>
          <w:sz w:val="28"/>
          <w:szCs w:val="28"/>
        </w:rPr>
        <w:t>ефективного та г</w:t>
      </w:r>
      <w:r w:rsidRPr="00D33C3A">
        <w:rPr>
          <w:sz w:val="28"/>
          <w:szCs w:val="28"/>
        </w:rPr>
        <w:t>ендерно справедливого перерозподілу коштів.</w:t>
      </w:r>
      <w:r>
        <w:rPr>
          <w:sz w:val="28"/>
          <w:szCs w:val="28"/>
        </w:rPr>
        <w:t xml:space="preserve"> </w:t>
      </w:r>
    </w:p>
    <w:p w14:paraId="554C7725" w14:textId="3AA0A1DF" w:rsidR="00602FB7" w:rsidRDefault="00D33C3A" w:rsidP="00627CDC">
      <w:pPr>
        <w:tabs>
          <w:tab w:val="left" w:pos="5400"/>
        </w:tabs>
        <w:spacing w:line="360" w:lineRule="auto"/>
        <w:ind w:firstLine="709"/>
        <w:contextualSpacing/>
        <w:jc w:val="both"/>
        <w:rPr>
          <w:sz w:val="28"/>
          <w:szCs w:val="28"/>
        </w:rPr>
      </w:pPr>
      <w:r>
        <w:rPr>
          <w:sz w:val="28"/>
          <w:szCs w:val="28"/>
        </w:rPr>
        <w:t>16</w:t>
      </w:r>
      <w:r w:rsidR="00347188">
        <w:rPr>
          <w:sz w:val="28"/>
          <w:szCs w:val="28"/>
        </w:rPr>
        <w:t>. Гендерне реформування н</w:t>
      </w:r>
      <w:proofErr w:type="gramStart"/>
      <w:r w:rsidR="00347188">
        <w:rPr>
          <w:sz w:val="28"/>
          <w:szCs w:val="28"/>
          <w:lang w:val="en-US"/>
        </w:rPr>
        <w:t>a</w:t>
      </w:r>
      <w:proofErr w:type="gramEnd"/>
      <w:r w:rsidR="00FA0FE7">
        <w:rPr>
          <w:sz w:val="28"/>
          <w:szCs w:val="28"/>
        </w:rPr>
        <w:t xml:space="preserve">ціонального законодавства відповідно до міжнародних стандартів – нагальна потреба </w:t>
      </w:r>
      <w:r w:rsidR="00347188">
        <w:rPr>
          <w:sz w:val="28"/>
          <w:szCs w:val="28"/>
        </w:rPr>
        <w:t xml:space="preserve">для всього </w:t>
      </w:r>
      <w:r w:rsidR="00FA0FE7">
        <w:rPr>
          <w:sz w:val="28"/>
          <w:szCs w:val="28"/>
        </w:rPr>
        <w:t xml:space="preserve">українського суспільства. </w:t>
      </w:r>
      <w:r w:rsidR="00347188">
        <w:rPr>
          <w:sz w:val="28"/>
          <w:szCs w:val="28"/>
        </w:rPr>
        <w:t xml:space="preserve">Міжнародний </w:t>
      </w:r>
      <w:r w:rsidR="00602FB7">
        <w:rPr>
          <w:sz w:val="28"/>
          <w:szCs w:val="28"/>
        </w:rPr>
        <w:t>досвід доводить, що</w:t>
      </w:r>
      <w:r w:rsidR="00FA0FE7">
        <w:rPr>
          <w:sz w:val="28"/>
          <w:szCs w:val="28"/>
        </w:rPr>
        <w:t xml:space="preserve"> </w:t>
      </w:r>
      <w:r w:rsidR="00347188">
        <w:rPr>
          <w:sz w:val="28"/>
          <w:szCs w:val="28"/>
        </w:rPr>
        <w:t xml:space="preserve">гендерна </w:t>
      </w:r>
      <w:proofErr w:type="gramStart"/>
      <w:r w:rsidR="00347188">
        <w:rPr>
          <w:sz w:val="28"/>
          <w:szCs w:val="28"/>
        </w:rPr>
        <w:t>р</w:t>
      </w:r>
      <w:proofErr w:type="gramEnd"/>
      <w:r w:rsidR="00347188">
        <w:rPr>
          <w:sz w:val="28"/>
          <w:szCs w:val="28"/>
        </w:rPr>
        <w:t xml:space="preserve">івність — це вигідно </w:t>
      </w:r>
      <w:r w:rsidR="00FA0FE7">
        <w:rPr>
          <w:sz w:val="28"/>
          <w:szCs w:val="28"/>
        </w:rPr>
        <w:t>для держ</w:t>
      </w:r>
      <w:r w:rsidR="00347188">
        <w:rPr>
          <w:sz w:val="28"/>
          <w:szCs w:val="28"/>
        </w:rPr>
        <w:t xml:space="preserve">ави, для суспільства, для жінок та </w:t>
      </w:r>
      <w:r w:rsidR="00FA0FE7">
        <w:rPr>
          <w:sz w:val="28"/>
          <w:szCs w:val="28"/>
        </w:rPr>
        <w:t xml:space="preserve"> для чоловіків. Забезпечення </w:t>
      </w:r>
      <w:r w:rsidR="00602FB7">
        <w:rPr>
          <w:sz w:val="28"/>
          <w:szCs w:val="28"/>
        </w:rPr>
        <w:t xml:space="preserve">та реалізація </w:t>
      </w:r>
      <w:r w:rsidR="00602FB7">
        <w:rPr>
          <w:sz w:val="28"/>
          <w:szCs w:val="28"/>
          <w:lang w:val="uk-UA"/>
        </w:rPr>
        <w:t xml:space="preserve">принципу </w:t>
      </w:r>
      <w:r w:rsidR="00607F90">
        <w:rPr>
          <w:sz w:val="28"/>
          <w:szCs w:val="28"/>
        </w:rPr>
        <w:t>гендерної</w:t>
      </w:r>
      <w:r w:rsidR="00FA0FE7">
        <w:rPr>
          <w:sz w:val="28"/>
          <w:szCs w:val="28"/>
        </w:rPr>
        <w:t xml:space="preserve"> рівності </w:t>
      </w:r>
      <w:r w:rsidR="00602FB7">
        <w:rPr>
          <w:sz w:val="28"/>
          <w:szCs w:val="28"/>
        </w:rPr>
        <w:t>має відповідати міжнародним</w:t>
      </w:r>
      <w:r w:rsidR="00FA0FE7">
        <w:rPr>
          <w:sz w:val="28"/>
          <w:szCs w:val="28"/>
        </w:rPr>
        <w:t xml:space="preserve"> ст</w:t>
      </w:r>
      <w:r w:rsidR="00607F90">
        <w:rPr>
          <w:sz w:val="28"/>
          <w:szCs w:val="28"/>
        </w:rPr>
        <w:t>андартам, що можливо за умови їх якісної імплементації</w:t>
      </w:r>
      <w:r w:rsidR="00FA0FE7">
        <w:rPr>
          <w:sz w:val="28"/>
          <w:szCs w:val="28"/>
        </w:rPr>
        <w:t xml:space="preserve"> у</w:t>
      </w:r>
      <w:r w:rsidR="00602FB7">
        <w:rPr>
          <w:sz w:val="28"/>
          <w:szCs w:val="28"/>
        </w:rPr>
        <w:t xml:space="preserve"> законодавство України</w:t>
      </w:r>
      <w:r w:rsidR="00FA0FE7">
        <w:rPr>
          <w:sz w:val="28"/>
          <w:szCs w:val="28"/>
        </w:rPr>
        <w:t xml:space="preserve">. </w:t>
      </w:r>
      <w:proofErr w:type="gramStart"/>
      <w:r w:rsidR="00FA0FE7">
        <w:rPr>
          <w:sz w:val="28"/>
          <w:szCs w:val="28"/>
        </w:rPr>
        <w:t>Кр</w:t>
      </w:r>
      <w:proofErr w:type="gramEnd"/>
      <w:r w:rsidR="00FA0FE7">
        <w:rPr>
          <w:sz w:val="28"/>
          <w:szCs w:val="28"/>
        </w:rPr>
        <w:t xml:space="preserve">ім того, удосконалення національного законодавства має відбуватися із поширенням гендерних знань, подоланням гендерних </w:t>
      </w:r>
      <w:r w:rsidR="00FA0FE7">
        <w:rPr>
          <w:sz w:val="28"/>
          <w:szCs w:val="28"/>
        </w:rPr>
        <w:lastRenderedPageBreak/>
        <w:t>стереотипів у суспільстві. При цьому розв’яза</w:t>
      </w:r>
      <w:r w:rsidR="00602FB7">
        <w:rPr>
          <w:sz w:val="28"/>
          <w:szCs w:val="28"/>
        </w:rPr>
        <w:t xml:space="preserve">ння гендерних проблем України </w:t>
      </w:r>
      <w:r w:rsidR="00FA0FE7">
        <w:rPr>
          <w:sz w:val="28"/>
          <w:szCs w:val="28"/>
        </w:rPr>
        <w:t>має починатися з конститу</w:t>
      </w:r>
      <w:r w:rsidR="00602FB7">
        <w:rPr>
          <w:sz w:val="28"/>
          <w:szCs w:val="28"/>
        </w:rPr>
        <w:t>ційних перетворень, які</w:t>
      </w:r>
      <w:r w:rsidR="00FA0FE7">
        <w:rPr>
          <w:sz w:val="28"/>
          <w:szCs w:val="28"/>
        </w:rPr>
        <w:t xml:space="preserve"> будуть </w:t>
      </w:r>
      <w:r w:rsidR="00AD1051">
        <w:rPr>
          <w:sz w:val="28"/>
          <w:szCs w:val="28"/>
        </w:rPr>
        <w:t xml:space="preserve">«підтримуватися» чинним </w:t>
      </w:r>
      <w:r w:rsidR="00FA0FE7">
        <w:rPr>
          <w:sz w:val="28"/>
          <w:szCs w:val="28"/>
        </w:rPr>
        <w:t xml:space="preserve">законодавством. В </w:t>
      </w:r>
      <w:r w:rsidR="00AD1051">
        <w:rPr>
          <w:sz w:val="28"/>
          <w:szCs w:val="28"/>
        </w:rPr>
        <w:t xml:space="preserve">Конституції </w:t>
      </w:r>
      <w:r w:rsidR="00FA0FE7">
        <w:rPr>
          <w:sz w:val="28"/>
          <w:szCs w:val="28"/>
        </w:rPr>
        <w:t xml:space="preserve">України має використовуватися сучасна гендерна термінологія. Це важливо не лише для відповідності його тексту міжнародним нормам, але й для існування гендерного права в </w:t>
      </w:r>
      <w:proofErr w:type="gramStart"/>
      <w:r w:rsidR="00FA0FE7">
        <w:rPr>
          <w:sz w:val="28"/>
          <w:szCs w:val="28"/>
        </w:rPr>
        <w:t>країн</w:t>
      </w:r>
      <w:proofErr w:type="gramEnd"/>
      <w:r w:rsidR="00FA0FE7">
        <w:rPr>
          <w:sz w:val="28"/>
          <w:szCs w:val="28"/>
        </w:rPr>
        <w:t xml:space="preserve">і як такого. </w:t>
      </w:r>
    </w:p>
    <w:p w14:paraId="00C4CC5E" w14:textId="77777777" w:rsidR="00F117AD" w:rsidRDefault="00F117AD" w:rsidP="00627CDC">
      <w:pPr>
        <w:tabs>
          <w:tab w:val="left" w:pos="5400"/>
        </w:tabs>
        <w:spacing w:line="360" w:lineRule="auto"/>
        <w:ind w:firstLine="709"/>
        <w:jc w:val="both"/>
        <w:rPr>
          <w:sz w:val="28"/>
          <w:szCs w:val="28"/>
        </w:rPr>
      </w:pPr>
    </w:p>
    <w:p w14:paraId="02B55DCE" w14:textId="77777777" w:rsidR="00B22359" w:rsidRDefault="00B22359" w:rsidP="00627CDC">
      <w:pPr>
        <w:tabs>
          <w:tab w:val="left" w:pos="5400"/>
        </w:tabs>
        <w:spacing w:line="360" w:lineRule="auto"/>
        <w:ind w:firstLine="709"/>
        <w:jc w:val="both"/>
        <w:rPr>
          <w:sz w:val="28"/>
          <w:szCs w:val="28"/>
        </w:rPr>
      </w:pPr>
    </w:p>
    <w:p w14:paraId="02DC4DC1" w14:textId="77777777" w:rsidR="00B22359" w:rsidRDefault="00B22359" w:rsidP="00627CDC">
      <w:pPr>
        <w:tabs>
          <w:tab w:val="left" w:pos="5400"/>
        </w:tabs>
        <w:spacing w:line="360" w:lineRule="auto"/>
        <w:ind w:firstLine="709"/>
        <w:jc w:val="both"/>
        <w:rPr>
          <w:sz w:val="28"/>
          <w:szCs w:val="28"/>
        </w:rPr>
      </w:pPr>
    </w:p>
    <w:p w14:paraId="589F9525" w14:textId="77777777" w:rsidR="00B22359" w:rsidRDefault="00B22359" w:rsidP="00627CDC">
      <w:pPr>
        <w:tabs>
          <w:tab w:val="left" w:pos="5400"/>
        </w:tabs>
        <w:spacing w:line="360" w:lineRule="auto"/>
        <w:ind w:firstLine="709"/>
        <w:jc w:val="both"/>
        <w:rPr>
          <w:sz w:val="28"/>
          <w:szCs w:val="28"/>
        </w:rPr>
      </w:pPr>
    </w:p>
    <w:p w14:paraId="7D298779" w14:textId="77777777" w:rsidR="00B22359" w:rsidRDefault="00B22359" w:rsidP="00627CDC">
      <w:pPr>
        <w:tabs>
          <w:tab w:val="left" w:pos="5400"/>
        </w:tabs>
        <w:spacing w:line="360" w:lineRule="auto"/>
        <w:ind w:firstLine="709"/>
        <w:jc w:val="both"/>
        <w:rPr>
          <w:sz w:val="28"/>
          <w:szCs w:val="28"/>
        </w:rPr>
      </w:pPr>
    </w:p>
    <w:p w14:paraId="3D3F19C1" w14:textId="77777777" w:rsidR="00B22359" w:rsidRDefault="00B22359" w:rsidP="00627CDC">
      <w:pPr>
        <w:tabs>
          <w:tab w:val="left" w:pos="5400"/>
        </w:tabs>
        <w:spacing w:line="360" w:lineRule="auto"/>
        <w:ind w:firstLine="709"/>
        <w:jc w:val="both"/>
        <w:rPr>
          <w:sz w:val="28"/>
          <w:szCs w:val="28"/>
        </w:rPr>
      </w:pPr>
    </w:p>
    <w:p w14:paraId="38CBD110" w14:textId="77777777" w:rsidR="00B22359" w:rsidRDefault="00B22359" w:rsidP="00627CDC">
      <w:pPr>
        <w:tabs>
          <w:tab w:val="left" w:pos="5400"/>
        </w:tabs>
        <w:spacing w:line="360" w:lineRule="auto"/>
        <w:ind w:firstLine="709"/>
        <w:jc w:val="both"/>
        <w:rPr>
          <w:sz w:val="28"/>
          <w:szCs w:val="28"/>
        </w:rPr>
      </w:pPr>
    </w:p>
    <w:p w14:paraId="7E202561" w14:textId="77777777" w:rsidR="00B22359" w:rsidRDefault="00B22359" w:rsidP="00627CDC">
      <w:pPr>
        <w:tabs>
          <w:tab w:val="left" w:pos="5400"/>
        </w:tabs>
        <w:spacing w:line="360" w:lineRule="auto"/>
        <w:ind w:firstLine="709"/>
        <w:jc w:val="both"/>
        <w:rPr>
          <w:sz w:val="28"/>
          <w:szCs w:val="28"/>
        </w:rPr>
      </w:pPr>
    </w:p>
    <w:p w14:paraId="324700E3" w14:textId="77777777" w:rsidR="00B22359" w:rsidRDefault="00B22359" w:rsidP="00627CDC">
      <w:pPr>
        <w:tabs>
          <w:tab w:val="left" w:pos="5400"/>
        </w:tabs>
        <w:spacing w:line="360" w:lineRule="auto"/>
        <w:ind w:firstLine="709"/>
        <w:jc w:val="both"/>
        <w:rPr>
          <w:sz w:val="28"/>
          <w:szCs w:val="28"/>
        </w:rPr>
      </w:pPr>
    </w:p>
    <w:p w14:paraId="68F9C7AC" w14:textId="77777777" w:rsidR="00B22359" w:rsidRDefault="00B22359" w:rsidP="00627CDC">
      <w:pPr>
        <w:tabs>
          <w:tab w:val="left" w:pos="5400"/>
        </w:tabs>
        <w:spacing w:line="360" w:lineRule="auto"/>
        <w:ind w:firstLine="709"/>
        <w:jc w:val="both"/>
        <w:rPr>
          <w:sz w:val="28"/>
          <w:szCs w:val="28"/>
        </w:rPr>
      </w:pPr>
    </w:p>
    <w:p w14:paraId="516E0F10" w14:textId="77777777" w:rsidR="00B22359" w:rsidRDefault="00B22359" w:rsidP="00627CDC">
      <w:pPr>
        <w:tabs>
          <w:tab w:val="left" w:pos="5400"/>
        </w:tabs>
        <w:spacing w:line="360" w:lineRule="auto"/>
        <w:ind w:firstLine="709"/>
        <w:jc w:val="both"/>
        <w:rPr>
          <w:sz w:val="28"/>
          <w:szCs w:val="28"/>
        </w:rPr>
      </w:pPr>
    </w:p>
    <w:p w14:paraId="0644C324" w14:textId="77777777" w:rsidR="00B22359" w:rsidRDefault="00B22359" w:rsidP="00627CDC">
      <w:pPr>
        <w:tabs>
          <w:tab w:val="left" w:pos="5400"/>
        </w:tabs>
        <w:spacing w:line="360" w:lineRule="auto"/>
        <w:ind w:firstLine="709"/>
        <w:jc w:val="both"/>
        <w:rPr>
          <w:sz w:val="28"/>
          <w:szCs w:val="28"/>
        </w:rPr>
      </w:pPr>
    </w:p>
    <w:p w14:paraId="16FEE5E4" w14:textId="77777777" w:rsidR="00B22359" w:rsidRDefault="00B22359" w:rsidP="00627CDC">
      <w:pPr>
        <w:tabs>
          <w:tab w:val="left" w:pos="5400"/>
        </w:tabs>
        <w:spacing w:line="360" w:lineRule="auto"/>
        <w:ind w:firstLine="709"/>
        <w:jc w:val="both"/>
        <w:rPr>
          <w:sz w:val="28"/>
          <w:szCs w:val="28"/>
        </w:rPr>
      </w:pPr>
    </w:p>
    <w:p w14:paraId="4BC61CF1" w14:textId="77777777" w:rsidR="00B22359" w:rsidRDefault="00B22359" w:rsidP="00627CDC">
      <w:pPr>
        <w:tabs>
          <w:tab w:val="left" w:pos="5400"/>
        </w:tabs>
        <w:spacing w:line="360" w:lineRule="auto"/>
        <w:ind w:firstLine="709"/>
        <w:jc w:val="both"/>
        <w:rPr>
          <w:sz w:val="28"/>
          <w:szCs w:val="28"/>
        </w:rPr>
      </w:pPr>
    </w:p>
    <w:p w14:paraId="0A511D79" w14:textId="77777777" w:rsidR="00B22359" w:rsidRDefault="00B22359" w:rsidP="00627CDC">
      <w:pPr>
        <w:tabs>
          <w:tab w:val="left" w:pos="5400"/>
        </w:tabs>
        <w:spacing w:line="360" w:lineRule="auto"/>
        <w:ind w:firstLine="709"/>
        <w:jc w:val="both"/>
        <w:rPr>
          <w:sz w:val="28"/>
          <w:szCs w:val="28"/>
        </w:rPr>
      </w:pPr>
    </w:p>
    <w:p w14:paraId="64E46F37" w14:textId="77777777" w:rsidR="00B22359" w:rsidRDefault="00B22359" w:rsidP="00627CDC">
      <w:pPr>
        <w:tabs>
          <w:tab w:val="left" w:pos="5400"/>
        </w:tabs>
        <w:spacing w:line="360" w:lineRule="auto"/>
        <w:ind w:firstLine="709"/>
        <w:jc w:val="both"/>
        <w:rPr>
          <w:sz w:val="28"/>
          <w:szCs w:val="28"/>
        </w:rPr>
      </w:pPr>
    </w:p>
    <w:p w14:paraId="2A8B7D07" w14:textId="77777777" w:rsidR="00B22359" w:rsidRDefault="00B22359" w:rsidP="00627CDC">
      <w:pPr>
        <w:tabs>
          <w:tab w:val="left" w:pos="5400"/>
        </w:tabs>
        <w:spacing w:line="360" w:lineRule="auto"/>
        <w:ind w:firstLine="709"/>
        <w:jc w:val="both"/>
        <w:rPr>
          <w:sz w:val="28"/>
          <w:szCs w:val="28"/>
        </w:rPr>
      </w:pPr>
    </w:p>
    <w:p w14:paraId="44484C89" w14:textId="77777777" w:rsidR="00B22359" w:rsidRDefault="00B22359" w:rsidP="00627CDC">
      <w:pPr>
        <w:tabs>
          <w:tab w:val="left" w:pos="5400"/>
        </w:tabs>
        <w:spacing w:line="360" w:lineRule="auto"/>
        <w:ind w:firstLine="709"/>
        <w:jc w:val="both"/>
        <w:rPr>
          <w:sz w:val="28"/>
          <w:szCs w:val="28"/>
        </w:rPr>
      </w:pPr>
    </w:p>
    <w:p w14:paraId="24ACF931" w14:textId="77777777" w:rsidR="00B22359" w:rsidRDefault="00B22359" w:rsidP="00627CDC">
      <w:pPr>
        <w:tabs>
          <w:tab w:val="left" w:pos="5400"/>
        </w:tabs>
        <w:spacing w:line="360" w:lineRule="auto"/>
        <w:ind w:firstLine="709"/>
        <w:jc w:val="both"/>
        <w:rPr>
          <w:sz w:val="28"/>
          <w:szCs w:val="28"/>
        </w:rPr>
      </w:pPr>
    </w:p>
    <w:p w14:paraId="1AE082FA" w14:textId="77777777" w:rsidR="00B22359" w:rsidRDefault="00B22359" w:rsidP="00627CDC">
      <w:pPr>
        <w:tabs>
          <w:tab w:val="left" w:pos="5400"/>
        </w:tabs>
        <w:spacing w:line="360" w:lineRule="auto"/>
        <w:ind w:firstLine="709"/>
        <w:jc w:val="both"/>
        <w:rPr>
          <w:sz w:val="28"/>
          <w:szCs w:val="28"/>
        </w:rPr>
      </w:pPr>
    </w:p>
    <w:p w14:paraId="342E61AF" w14:textId="77777777" w:rsidR="000E704A" w:rsidRDefault="000E704A" w:rsidP="00627CDC">
      <w:pPr>
        <w:tabs>
          <w:tab w:val="left" w:pos="5400"/>
        </w:tabs>
        <w:spacing w:line="360" w:lineRule="auto"/>
        <w:ind w:firstLine="709"/>
        <w:jc w:val="both"/>
        <w:rPr>
          <w:sz w:val="28"/>
          <w:szCs w:val="28"/>
        </w:rPr>
      </w:pPr>
    </w:p>
    <w:p w14:paraId="72663D3B" w14:textId="77777777" w:rsidR="000E704A" w:rsidRDefault="000E704A" w:rsidP="00627CDC">
      <w:pPr>
        <w:tabs>
          <w:tab w:val="left" w:pos="5400"/>
        </w:tabs>
        <w:spacing w:line="360" w:lineRule="auto"/>
        <w:ind w:firstLine="709"/>
        <w:jc w:val="both"/>
        <w:rPr>
          <w:sz w:val="28"/>
          <w:szCs w:val="28"/>
        </w:rPr>
      </w:pPr>
    </w:p>
    <w:p w14:paraId="5747E549" w14:textId="77777777" w:rsidR="000E704A" w:rsidRDefault="000E704A" w:rsidP="00627CDC">
      <w:pPr>
        <w:tabs>
          <w:tab w:val="left" w:pos="5400"/>
        </w:tabs>
        <w:spacing w:line="360" w:lineRule="auto"/>
        <w:ind w:firstLine="709"/>
        <w:jc w:val="both"/>
        <w:rPr>
          <w:sz w:val="28"/>
          <w:szCs w:val="28"/>
        </w:rPr>
      </w:pPr>
    </w:p>
    <w:p w14:paraId="7C340E3D" w14:textId="77777777" w:rsidR="000E704A" w:rsidRDefault="000E704A" w:rsidP="00627CDC">
      <w:pPr>
        <w:tabs>
          <w:tab w:val="left" w:pos="5400"/>
        </w:tabs>
        <w:spacing w:line="360" w:lineRule="auto"/>
        <w:ind w:firstLine="709"/>
        <w:jc w:val="both"/>
        <w:rPr>
          <w:sz w:val="28"/>
          <w:szCs w:val="28"/>
        </w:rPr>
      </w:pPr>
    </w:p>
    <w:p w14:paraId="02FDCBAA" w14:textId="473F602D" w:rsidR="007A63EF" w:rsidRPr="00211308" w:rsidRDefault="007A63EF" w:rsidP="00211308">
      <w:pPr>
        <w:spacing w:line="360" w:lineRule="auto"/>
        <w:contextualSpacing/>
        <w:rPr>
          <w:sz w:val="28"/>
          <w:szCs w:val="28"/>
          <w:lang w:val="uk-UA"/>
        </w:rPr>
      </w:pPr>
    </w:p>
    <w:p w14:paraId="3259919E" w14:textId="77777777" w:rsidR="00266A8F" w:rsidRPr="008C6A51" w:rsidRDefault="00266A8F" w:rsidP="00266A8F">
      <w:pPr>
        <w:pStyle w:val="HTML"/>
        <w:tabs>
          <w:tab w:val="left" w:pos="142"/>
          <w:tab w:val="left" w:pos="5400"/>
        </w:tabs>
        <w:spacing w:line="360" w:lineRule="auto"/>
        <w:ind w:firstLine="709"/>
        <w:jc w:val="center"/>
        <w:rPr>
          <w:rFonts w:ascii="Times New Roman" w:hAnsi="Times New Roman" w:cs="Times New Roman"/>
          <w:caps/>
          <w:sz w:val="28"/>
          <w:szCs w:val="28"/>
          <w:lang w:val="uk-UA"/>
        </w:rPr>
      </w:pPr>
      <w:r w:rsidRPr="004324B1">
        <w:rPr>
          <w:rFonts w:ascii="Times New Roman" w:hAnsi="Times New Roman" w:cs="Times New Roman"/>
          <w:caps/>
          <w:sz w:val="28"/>
          <w:szCs w:val="28"/>
          <w:lang w:val="uk-UA"/>
        </w:rPr>
        <w:lastRenderedPageBreak/>
        <w:t>ПЕРЕЛІК використаних джерел</w:t>
      </w:r>
    </w:p>
    <w:p w14:paraId="31342E2B" w14:textId="77777777" w:rsidR="00266A8F" w:rsidRPr="008C6A51" w:rsidRDefault="00266A8F" w:rsidP="00266A8F">
      <w:pPr>
        <w:spacing w:line="360" w:lineRule="auto"/>
        <w:ind w:firstLine="709"/>
        <w:jc w:val="center"/>
        <w:outlineLvl w:val="0"/>
        <w:rPr>
          <w:sz w:val="28"/>
          <w:lang w:val="uk-UA"/>
        </w:rPr>
      </w:pPr>
    </w:p>
    <w:p w14:paraId="39DC044F" w14:textId="77777777" w:rsidR="00266A8F" w:rsidRPr="008C6A51" w:rsidRDefault="00266A8F" w:rsidP="00266A8F">
      <w:pPr>
        <w:spacing w:line="360" w:lineRule="auto"/>
        <w:ind w:firstLine="709"/>
        <w:contextualSpacing/>
        <w:jc w:val="center"/>
        <w:rPr>
          <w:sz w:val="28"/>
          <w:szCs w:val="28"/>
          <w:lang w:val="uk-UA"/>
        </w:rPr>
      </w:pPr>
    </w:p>
    <w:p w14:paraId="7B387447" w14:textId="77777777" w:rsidR="00A5096A" w:rsidRPr="00A31341"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A31341">
        <w:rPr>
          <w:rFonts w:ascii="Times New Roman" w:hAnsi="Times New Roman" w:cs="Times New Roman"/>
          <w:sz w:val="28"/>
          <w:szCs w:val="28"/>
        </w:rPr>
        <w:t xml:space="preserve">Гендер для </w:t>
      </w:r>
      <w:r>
        <w:rPr>
          <w:rFonts w:ascii="Times New Roman" w:hAnsi="Times New Roman" w:cs="Times New Roman"/>
          <w:sz w:val="28"/>
          <w:szCs w:val="28"/>
        </w:rPr>
        <w:t>медій</w:t>
      </w:r>
      <w:r w:rsidRPr="00A31341">
        <w:rPr>
          <w:rFonts w:ascii="Times New Roman" w:hAnsi="Times New Roman" w:cs="Times New Roman"/>
          <w:sz w:val="28"/>
          <w:szCs w:val="28"/>
        </w:rPr>
        <w:t xml:space="preserve">: </w:t>
      </w:r>
      <w:proofErr w:type="gramStart"/>
      <w:r w:rsidRPr="00A31341">
        <w:rPr>
          <w:rFonts w:ascii="Times New Roman" w:hAnsi="Times New Roman" w:cs="Times New Roman"/>
          <w:sz w:val="28"/>
          <w:szCs w:val="28"/>
        </w:rPr>
        <w:t>п</w:t>
      </w:r>
      <w:proofErr w:type="gramEnd"/>
      <w:r w:rsidRPr="00A31341">
        <w:rPr>
          <w:rFonts w:ascii="Times New Roman" w:hAnsi="Times New Roman" w:cs="Times New Roman"/>
          <w:sz w:val="28"/>
          <w:szCs w:val="28"/>
        </w:rPr>
        <w:t>ідручник із гендерної теорії для журналістики та інших соціогуманітарних спеціальностей / за ред. М. Маєрчик</w:t>
      </w:r>
      <w:r>
        <w:rPr>
          <w:rFonts w:ascii="Times New Roman" w:hAnsi="Times New Roman" w:cs="Times New Roman"/>
          <w:sz w:val="28"/>
          <w:szCs w:val="28"/>
        </w:rPr>
        <w:t xml:space="preserve">, О. Плахотнік, Г. Ярманової. Вид. третє, вип. і доп. Київ : Критика, 2017. </w:t>
      </w:r>
      <w:r w:rsidRPr="00A31341">
        <w:rPr>
          <w:rFonts w:ascii="Times New Roman" w:hAnsi="Times New Roman" w:cs="Times New Roman"/>
          <w:sz w:val="28"/>
          <w:szCs w:val="28"/>
        </w:rPr>
        <w:t xml:space="preserve">220 с. </w:t>
      </w:r>
    </w:p>
    <w:p w14:paraId="3FD1C752" w14:textId="77777777" w:rsidR="00A5096A" w:rsidRPr="000B5DE8"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28"/>
          <w:szCs w:val="28"/>
          <w:lang w:val="uk-UA"/>
        </w:rPr>
      </w:pPr>
      <w:r w:rsidRPr="00744FA2">
        <w:rPr>
          <w:rFonts w:ascii="Times New Roman" w:hAnsi="Times New Roman" w:cs="Times New Roman"/>
          <w:color w:val="000000" w:themeColor="text1"/>
          <w:sz w:val="28"/>
        </w:rPr>
        <w:t>Гендерний вимі</w:t>
      </w:r>
      <w:proofErr w:type="gramStart"/>
      <w:r w:rsidRPr="00744FA2">
        <w:rPr>
          <w:rFonts w:ascii="Times New Roman" w:hAnsi="Times New Roman" w:cs="Times New Roman"/>
          <w:color w:val="000000" w:themeColor="text1"/>
          <w:sz w:val="28"/>
        </w:rPr>
        <w:t>р</w:t>
      </w:r>
      <w:proofErr w:type="gramEnd"/>
      <w:r w:rsidRPr="00744FA2">
        <w:rPr>
          <w:rFonts w:ascii="Times New Roman" w:hAnsi="Times New Roman" w:cs="Times New Roman"/>
          <w:color w:val="000000" w:themeColor="text1"/>
          <w:sz w:val="28"/>
        </w:rPr>
        <w:t xml:space="preserve"> пандемії </w:t>
      </w:r>
      <w:r>
        <w:rPr>
          <w:rFonts w:ascii="Times New Roman" w:hAnsi="Times New Roman" w:cs="Times New Roman"/>
          <w:color w:val="000000" w:themeColor="text1"/>
          <w:sz w:val="28"/>
          <w:lang w:val="en-US"/>
        </w:rPr>
        <w:t>COVID</w:t>
      </w:r>
      <w:r w:rsidRPr="007B623E">
        <w:rPr>
          <w:rFonts w:ascii="Times New Roman" w:hAnsi="Times New Roman" w:cs="Times New Roman"/>
          <w:sz w:val="28"/>
        </w:rPr>
        <w:t>–</w:t>
      </w:r>
      <w:r w:rsidRPr="00EA387F">
        <w:rPr>
          <w:rFonts w:ascii="Times New Roman" w:hAnsi="Times New Roman" w:cs="Times New Roman"/>
          <w:color w:val="000000" w:themeColor="text1"/>
          <w:sz w:val="28"/>
        </w:rPr>
        <w:t>19</w:t>
      </w:r>
      <w:r>
        <w:rPr>
          <w:rFonts w:ascii="Times New Roman" w:hAnsi="Times New Roman" w:cs="Times New Roman"/>
          <w:color w:val="000000" w:themeColor="text1"/>
          <w:sz w:val="28"/>
        </w:rPr>
        <w:t xml:space="preserve">. </w:t>
      </w:r>
      <w:r w:rsidRPr="00744FA2">
        <w:rPr>
          <w:rFonts w:ascii="Times New Roman" w:hAnsi="Times New Roman"/>
          <w:sz w:val="28"/>
          <w:szCs w:val="28"/>
          <w:lang w:val="en-US"/>
        </w:rPr>
        <w:t>URL</w:t>
      </w:r>
      <w:r w:rsidRPr="00744FA2">
        <w:rPr>
          <w:rFonts w:ascii="Times New Roman" w:hAnsi="Times New Roman" w:cs="Times New Roman"/>
          <w:color w:val="000000" w:themeColor="text1"/>
          <w:sz w:val="28"/>
          <w:lang w:val="uk-UA"/>
        </w:rPr>
        <w:t xml:space="preserve">: </w:t>
      </w:r>
      <w:r w:rsidRPr="004A03B9">
        <w:rPr>
          <w:rFonts w:ascii="Times New Roman" w:hAnsi="Times New Roman" w:cs="Times New Roman"/>
          <w:color w:val="000000" w:themeColor="text1"/>
          <w:sz w:val="28"/>
          <w:lang w:val="uk-UA"/>
        </w:rPr>
        <w:t>https://mof.gov.ua/storage/files/covid_final.pdf</w:t>
      </w:r>
      <w:r>
        <w:rPr>
          <w:rFonts w:ascii="Times New Roman" w:hAnsi="Times New Roman" w:cs="Times New Roman"/>
          <w:color w:val="000000" w:themeColor="text1"/>
          <w:sz w:val="28"/>
          <w:lang w:val="uk-UA"/>
        </w:rPr>
        <w:t xml:space="preserve">. </w:t>
      </w:r>
      <w:r>
        <w:rPr>
          <w:rFonts w:ascii="Times New Roman" w:hAnsi="Times New Roman" w:cs="Times New Roman"/>
          <w:sz w:val="28"/>
          <w:szCs w:val="28"/>
          <w:lang w:val="uk-UA"/>
        </w:rPr>
        <w:t>(дата звернення: 01.09.2020)</w:t>
      </w:r>
    </w:p>
    <w:p w14:paraId="6DD8749F" w14:textId="77777777" w:rsidR="00A5096A" w:rsidRPr="000B5DE8"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Гендерний профіль України. </w:t>
      </w:r>
      <w:r>
        <w:rPr>
          <w:rFonts w:ascii="Times New Roman" w:hAnsi="Times New Roman" w:cs="Times New Roman"/>
          <w:sz w:val="28"/>
          <w:szCs w:val="28"/>
          <w:lang w:val="en-US"/>
        </w:rPr>
        <w:t>URL</w:t>
      </w:r>
      <w:r w:rsidRPr="00EA387F">
        <w:rPr>
          <w:rFonts w:ascii="Times New Roman" w:hAnsi="Times New Roman" w:cs="Times New Roman"/>
          <w:sz w:val="28"/>
          <w:szCs w:val="28"/>
        </w:rPr>
        <w:t xml:space="preserve">: </w:t>
      </w:r>
      <w:r w:rsidRPr="006242A8">
        <w:rPr>
          <w:rFonts w:ascii="Times New Roman" w:hAnsi="Times New Roman" w:cs="Times New Roman"/>
          <w:sz w:val="28"/>
          <w:szCs w:val="28"/>
          <w:lang w:val="uk-UA"/>
        </w:rPr>
        <w:t>https://www.ua.undp.org/content/ukraine/uk/home/gender-equality/comparative-gender-profile-of-ukraine-.html</w:t>
      </w:r>
      <w:r>
        <w:rPr>
          <w:rFonts w:ascii="Times New Roman" w:hAnsi="Times New Roman" w:cs="Times New Roman"/>
          <w:sz w:val="28"/>
          <w:szCs w:val="28"/>
          <w:lang w:val="uk-UA"/>
        </w:rPr>
        <w:t>. (дата звернення: 10.10.2020)</w:t>
      </w:r>
    </w:p>
    <w:p w14:paraId="23FEDDD1" w14:textId="77777777" w:rsidR="00A5096A" w:rsidRPr="00B51F2A"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44"/>
          <w:szCs w:val="28"/>
          <w:lang w:val="uk-UA"/>
        </w:rPr>
      </w:pPr>
      <w:r>
        <w:rPr>
          <w:rFonts w:ascii="Times New Roman" w:hAnsi="Times New Roman"/>
          <w:sz w:val="28"/>
          <w:szCs w:val="28"/>
          <w:lang w:val="uk-UA"/>
        </w:rPr>
        <w:t>Григоренко К.О. Конституційно</w:t>
      </w:r>
      <w:r w:rsidRPr="00A5096A">
        <w:rPr>
          <w:rFonts w:ascii="Times New Roman" w:hAnsi="Times New Roman"/>
          <w:sz w:val="28"/>
          <w:szCs w:val="28"/>
          <w:lang w:val="uk-UA"/>
        </w:rPr>
        <w:t>–правова регламентація та проблеми реалізації прав жінок в Саудівській Аравії</w:t>
      </w:r>
      <w:r>
        <w:rPr>
          <w:rFonts w:ascii="Times New Roman" w:hAnsi="Times New Roman"/>
          <w:sz w:val="28"/>
          <w:szCs w:val="28"/>
          <w:lang w:val="uk-UA"/>
        </w:rPr>
        <w:t>.</w:t>
      </w:r>
      <w:r>
        <w:rPr>
          <w:rFonts w:ascii="Times New Roman" w:hAnsi="Times New Roman"/>
          <w:i/>
          <w:sz w:val="28"/>
          <w:szCs w:val="28"/>
          <w:lang w:val="uk-UA"/>
        </w:rPr>
        <w:t xml:space="preserve"> Збірник студентських наукових статей</w:t>
      </w:r>
      <w:r w:rsidRPr="00A5096A">
        <w:rPr>
          <w:rFonts w:ascii="Times New Roman" w:hAnsi="Times New Roman"/>
          <w:i/>
          <w:sz w:val="28"/>
          <w:szCs w:val="28"/>
          <w:lang w:val="uk-UA"/>
        </w:rPr>
        <w:t>.</w:t>
      </w:r>
      <w:r>
        <w:rPr>
          <w:rFonts w:ascii="Times New Roman" w:hAnsi="Times New Roman"/>
          <w:sz w:val="28"/>
          <w:szCs w:val="28"/>
          <w:lang w:val="uk-UA"/>
        </w:rPr>
        <w:t xml:space="preserve"> 2017. С. 8–11</w:t>
      </w:r>
      <w:r w:rsidRPr="00A5096A">
        <w:rPr>
          <w:rFonts w:ascii="Times New Roman" w:hAnsi="Times New Roman"/>
          <w:sz w:val="28"/>
          <w:szCs w:val="28"/>
          <w:lang w:val="uk-UA"/>
        </w:rPr>
        <w:t>. URL:</w:t>
      </w:r>
      <w:r w:rsidRPr="00A5096A">
        <w:t xml:space="preserve"> </w:t>
      </w:r>
      <w:r w:rsidRPr="00A5096A">
        <w:rPr>
          <w:rFonts w:ascii="Times New Roman" w:hAnsi="Times New Roman"/>
          <w:sz w:val="28"/>
          <w:szCs w:val="28"/>
          <w:lang w:val="uk-UA"/>
        </w:rPr>
        <w:t>https://www.znu.edu.ua/faculty/law/nauka/prava__ta_zakonu_v_gromadyans__komu_susp__l__stv___2017.pdf.  </w:t>
      </w:r>
    </w:p>
    <w:p w14:paraId="03905DB1" w14:textId="77777777" w:rsidR="00A5096A" w:rsidRPr="00A5096A"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44"/>
          <w:szCs w:val="28"/>
          <w:lang w:val="uk-UA"/>
        </w:rPr>
      </w:pPr>
      <w:r>
        <w:rPr>
          <w:rFonts w:ascii="Times New Roman" w:hAnsi="Times New Roman"/>
          <w:sz w:val="28"/>
          <w:szCs w:val="28"/>
          <w:lang w:val="uk-UA"/>
        </w:rPr>
        <w:t>Григоренко К.О.</w:t>
      </w:r>
      <w:r w:rsidRPr="0020678F">
        <w:t xml:space="preserve"> </w:t>
      </w:r>
      <w:r>
        <w:rPr>
          <w:rFonts w:ascii="Times New Roman" w:hAnsi="Times New Roman"/>
          <w:sz w:val="28"/>
          <w:szCs w:val="28"/>
          <w:lang w:val="uk-UA"/>
        </w:rPr>
        <w:t>Конституційно</w:t>
      </w:r>
      <w:r w:rsidRPr="007B623E">
        <w:rPr>
          <w:rFonts w:ascii="Times New Roman" w:hAnsi="Times New Roman" w:cs="Times New Roman"/>
          <w:sz w:val="28"/>
        </w:rPr>
        <w:t>–</w:t>
      </w:r>
      <w:r w:rsidRPr="0020678F">
        <w:rPr>
          <w:rFonts w:ascii="Times New Roman" w:hAnsi="Times New Roman"/>
          <w:sz w:val="28"/>
          <w:szCs w:val="28"/>
          <w:lang w:val="uk-UA"/>
        </w:rPr>
        <w:t>правові засади реалізації принципу гендерної рівності в країнах південної америки</w:t>
      </w:r>
      <w:r w:rsidRPr="004324B1">
        <w:rPr>
          <w:rFonts w:ascii="Times New Roman" w:hAnsi="Times New Roman"/>
          <w:sz w:val="28"/>
          <w:szCs w:val="28"/>
          <w:lang w:val="uk-UA"/>
        </w:rPr>
        <w:t>.</w:t>
      </w:r>
      <w:r>
        <w:rPr>
          <w:rFonts w:ascii="Times New Roman" w:hAnsi="Times New Roman"/>
          <w:i/>
          <w:sz w:val="28"/>
          <w:szCs w:val="28"/>
          <w:lang w:val="uk-UA"/>
        </w:rPr>
        <w:t xml:space="preserve"> Матеріали міжнародної науково-практичної конференції</w:t>
      </w:r>
      <w:r w:rsidRPr="004324B1">
        <w:rPr>
          <w:rFonts w:ascii="Times New Roman" w:hAnsi="Times New Roman"/>
          <w:i/>
          <w:sz w:val="28"/>
          <w:szCs w:val="28"/>
          <w:lang w:val="uk-UA"/>
        </w:rPr>
        <w:t>.</w:t>
      </w:r>
      <w:r>
        <w:rPr>
          <w:rFonts w:ascii="Times New Roman" w:hAnsi="Times New Roman"/>
          <w:sz w:val="28"/>
          <w:szCs w:val="28"/>
          <w:lang w:val="uk-UA"/>
        </w:rPr>
        <w:t xml:space="preserve"> 2020</w:t>
      </w:r>
      <w:r w:rsidRPr="004324B1">
        <w:rPr>
          <w:rFonts w:ascii="Times New Roman" w:hAnsi="Times New Roman"/>
          <w:sz w:val="28"/>
          <w:szCs w:val="28"/>
          <w:lang w:val="uk-UA"/>
        </w:rPr>
        <w:t xml:space="preserve">. </w:t>
      </w:r>
      <w:r>
        <w:rPr>
          <w:rFonts w:ascii="Times New Roman" w:hAnsi="Times New Roman"/>
          <w:sz w:val="28"/>
          <w:szCs w:val="28"/>
          <w:lang w:val="uk-UA"/>
        </w:rPr>
        <w:t>183 с.</w:t>
      </w:r>
    </w:p>
    <w:p w14:paraId="5466FCB5" w14:textId="5B93D9F1" w:rsidR="00A5096A" w:rsidRPr="00A5096A"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44"/>
          <w:szCs w:val="28"/>
          <w:lang w:val="uk-UA"/>
        </w:rPr>
      </w:pPr>
      <w:r>
        <w:rPr>
          <w:rFonts w:ascii="Times New Roman" w:hAnsi="Times New Roman"/>
          <w:sz w:val="28"/>
          <w:szCs w:val="28"/>
          <w:lang w:val="uk-UA"/>
        </w:rPr>
        <w:t>Григоренко К.О.</w:t>
      </w:r>
      <w:r w:rsidRPr="00EA387F">
        <w:rPr>
          <w:lang w:val="uk-UA"/>
        </w:rPr>
        <w:t xml:space="preserve"> </w:t>
      </w:r>
      <w:r>
        <w:rPr>
          <w:rFonts w:ascii="Times New Roman" w:hAnsi="Times New Roman"/>
          <w:sz w:val="28"/>
          <w:szCs w:val="28"/>
          <w:lang w:val="uk-UA"/>
        </w:rPr>
        <w:t>К</w:t>
      </w:r>
      <w:r w:rsidRPr="00A5096A">
        <w:rPr>
          <w:rFonts w:ascii="Times New Roman" w:hAnsi="Times New Roman"/>
          <w:sz w:val="28"/>
          <w:szCs w:val="28"/>
          <w:lang w:val="uk-UA"/>
        </w:rPr>
        <w:t>оснтитуційно–правові засади реалізації принципу гендерної рівності в умовах пандемії</w:t>
      </w:r>
      <w:r>
        <w:rPr>
          <w:rFonts w:ascii="Times New Roman" w:hAnsi="Times New Roman"/>
          <w:sz w:val="28"/>
          <w:szCs w:val="28"/>
          <w:lang w:val="uk-UA"/>
        </w:rPr>
        <w:t xml:space="preserve"> </w:t>
      </w:r>
      <w:r>
        <w:rPr>
          <w:rFonts w:ascii="Times New Roman" w:hAnsi="Times New Roman"/>
          <w:sz w:val="28"/>
          <w:szCs w:val="28"/>
          <w:lang w:val="en-US"/>
        </w:rPr>
        <w:t>COVID</w:t>
      </w:r>
      <w:r w:rsidRPr="00A5096A">
        <w:rPr>
          <w:rFonts w:ascii="Times New Roman" w:hAnsi="Times New Roman"/>
          <w:sz w:val="28"/>
          <w:szCs w:val="28"/>
          <w:lang w:val="uk-UA"/>
        </w:rPr>
        <w:t>–19</w:t>
      </w:r>
      <w:r>
        <w:rPr>
          <w:rFonts w:ascii="Times New Roman" w:hAnsi="Times New Roman"/>
          <w:sz w:val="28"/>
          <w:szCs w:val="28"/>
          <w:lang w:val="uk-UA"/>
        </w:rPr>
        <w:t xml:space="preserve">. </w:t>
      </w:r>
      <w:r>
        <w:rPr>
          <w:rFonts w:ascii="Times New Roman" w:hAnsi="Times New Roman"/>
          <w:i/>
          <w:sz w:val="28"/>
          <w:szCs w:val="28"/>
          <w:lang w:val="uk-UA"/>
        </w:rPr>
        <w:t xml:space="preserve">Матеріали міжнародної науково-практичної конференції. </w:t>
      </w:r>
      <w:r w:rsidRPr="00B637AB">
        <w:rPr>
          <w:rFonts w:ascii="Times New Roman" w:hAnsi="Times New Roman"/>
          <w:sz w:val="28"/>
          <w:szCs w:val="28"/>
          <w:lang w:val="uk-UA"/>
        </w:rPr>
        <w:t>2020</w:t>
      </w:r>
      <w:r>
        <w:rPr>
          <w:rFonts w:ascii="Times New Roman" w:hAnsi="Times New Roman"/>
          <w:i/>
          <w:sz w:val="28"/>
          <w:szCs w:val="28"/>
          <w:lang w:val="uk-UA"/>
        </w:rPr>
        <w:t xml:space="preserve">. </w:t>
      </w:r>
      <w:r w:rsidR="006B171F">
        <w:rPr>
          <w:rFonts w:ascii="Times New Roman" w:hAnsi="Times New Roman"/>
          <w:sz w:val="28"/>
          <w:szCs w:val="28"/>
          <w:lang w:val="uk-UA"/>
        </w:rPr>
        <w:t>183</w:t>
      </w:r>
      <w:r w:rsidRPr="00A5096A">
        <w:rPr>
          <w:rFonts w:ascii="Times New Roman" w:hAnsi="Times New Roman"/>
          <w:sz w:val="28"/>
          <w:szCs w:val="28"/>
          <w:lang w:val="uk-UA"/>
        </w:rPr>
        <w:t xml:space="preserve"> с.</w:t>
      </w:r>
    </w:p>
    <w:p w14:paraId="0DF98872" w14:textId="77777777" w:rsidR="00A5096A" w:rsidRPr="00E20C39"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4B2306">
        <w:rPr>
          <w:rFonts w:ascii="Times New Roman" w:hAnsi="Times New Roman" w:cs="Times New Roman"/>
          <w:sz w:val="28"/>
          <w:szCs w:val="28"/>
        </w:rPr>
        <w:t>Другий Факультативний протокол до Міжнародного пакту про громадянські і політичні права, що</w:t>
      </w:r>
      <w:r>
        <w:rPr>
          <w:rFonts w:ascii="Times New Roman" w:hAnsi="Times New Roman" w:cs="Times New Roman"/>
          <w:sz w:val="28"/>
          <w:szCs w:val="28"/>
        </w:rPr>
        <w:t xml:space="preserve"> стосується скасування смертної</w:t>
      </w:r>
      <w:r w:rsidRPr="004B2306">
        <w:rPr>
          <w:rFonts w:ascii="Times New Roman" w:hAnsi="Times New Roman" w:cs="Times New Roman"/>
          <w:sz w:val="28"/>
          <w:szCs w:val="28"/>
        </w:rPr>
        <w:t xml:space="preserve"> кари</w:t>
      </w:r>
      <w:r>
        <w:rPr>
          <w:rFonts w:ascii="Times New Roman" w:hAnsi="Times New Roman" w:cs="Times New Roman"/>
          <w:sz w:val="28"/>
          <w:szCs w:val="28"/>
        </w:rPr>
        <w:t xml:space="preserve"> від </w:t>
      </w:r>
      <w:r w:rsidRPr="00836F5A">
        <w:rPr>
          <w:rFonts w:ascii="Times New Roman" w:hAnsi="Times New Roman" w:cs="Times New Roman"/>
          <w:sz w:val="28"/>
          <w:szCs w:val="28"/>
        </w:rPr>
        <w:t>15.12.1989</w:t>
      </w:r>
      <w:r>
        <w:rPr>
          <w:rFonts w:ascii="Times New Roman" w:hAnsi="Times New Roman" w:cs="Times New Roman"/>
          <w:sz w:val="28"/>
          <w:szCs w:val="28"/>
        </w:rPr>
        <w:t>. Дата оновлення:</w:t>
      </w:r>
      <w:r w:rsidRPr="00B44951">
        <w:t xml:space="preserve"> </w:t>
      </w:r>
      <w:r w:rsidRPr="00B44951">
        <w:rPr>
          <w:rFonts w:ascii="Times New Roman" w:hAnsi="Times New Roman" w:cs="Times New Roman"/>
          <w:sz w:val="28"/>
          <w:szCs w:val="28"/>
        </w:rPr>
        <w:t>16.03.2007</w:t>
      </w:r>
      <w:r>
        <w:rPr>
          <w:rFonts w:ascii="Times New Roman" w:hAnsi="Times New Roman" w:cs="Times New Roman"/>
          <w:sz w:val="28"/>
          <w:szCs w:val="28"/>
        </w:rPr>
        <w:t xml:space="preserve">. </w:t>
      </w:r>
      <w:r w:rsidRPr="00CE39EC">
        <w:rPr>
          <w:rFonts w:ascii="Times New Roman" w:hAnsi="Times New Roman"/>
          <w:sz w:val="28"/>
          <w:szCs w:val="28"/>
          <w:lang w:val="en-US"/>
        </w:rPr>
        <w:t>URL</w:t>
      </w:r>
      <w:r w:rsidRPr="00CE39EC">
        <w:rPr>
          <w:rFonts w:ascii="Times New Roman" w:hAnsi="Times New Roman"/>
          <w:sz w:val="28"/>
          <w:szCs w:val="28"/>
        </w:rPr>
        <w:t>:</w:t>
      </w:r>
      <w:r>
        <w:rPr>
          <w:rFonts w:ascii="Times New Roman" w:hAnsi="Times New Roman"/>
          <w:sz w:val="28"/>
          <w:szCs w:val="28"/>
        </w:rPr>
        <w:t xml:space="preserve"> </w:t>
      </w:r>
      <w:r w:rsidRPr="004B2306">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https://zakon.rada.gov.ua/laws/show/995_187#Text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38F424FA" w14:textId="77777777" w:rsidR="00A5096A" w:rsidRPr="00BA164E"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72"/>
          <w:szCs w:val="28"/>
          <w:lang w:val="uk-UA"/>
        </w:rPr>
      </w:pPr>
      <w:r w:rsidRPr="009C2F2C">
        <w:rPr>
          <w:rFonts w:ascii="Times New Roman" w:hAnsi="Times New Roman" w:cs="Times New Roman"/>
          <w:sz w:val="28"/>
          <w:szCs w:val="20"/>
        </w:rPr>
        <w:t>Дудо</w:t>
      </w:r>
      <w:r>
        <w:rPr>
          <w:rFonts w:ascii="Times New Roman" w:hAnsi="Times New Roman" w:cs="Times New Roman"/>
          <w:sz w:val="28"/>
          <w:szCs w:val="20"/>
        </w:rPr>
        <w:t>ров О.О. Злочини проти статевої свободи та статевої</w:t>
      </w:r>
      <w:r w:rsidRPr="009C2F2C">
        <w:rPr>
          <w:rFonts w:ascii="Times New Roman" w:hAnsi="Times New Roman" w:cs="Times New Roman"/>
          <w:sz w:val="28"/>
          <w:szCs w:val="20"/>
        </w:rPr>
        <w:t xml:space="preserve"> недоторканості особи</w:t>
      </w:r>
      <w:r>
        <w:rPr>
          <w:rFonts w:ascii="Times New Roman" w:hAnsi="Times New Roman" w:cs="Times New Roman"/>
          <w:sz w:val="28"/>
          <w:szCs w:val="20"/>
        </w:rPr>
        <w:t xml:space="preserve"> (основні положення кримінально</w:t>
      </w:r>
      <w:r w:rsidRPr="007B623E">
        <w:rPr>
          <w:rFonts w:ascii="Times New Roman" w:hAnsi="Times New Roman" w:cs="Times New Roman"/>
          <w:sz w:val="28"/>
        </w:rPr>
        <w:t>–</w:t>
      </w:r>
      <w:r>
        <w:rPr>
          <w:rFonts w:ascii="Times New Roman" w:hAnsi="Times New Roman" w:cs="Times New Roman"/>
          <w:sz w:val="28"/>
          <w:szCs w:val="20"/>
        </w:rPr>
        <w:t>правової</w:t>
      </w:r>
      <w:r w:rsidRPr="009C2F2C">
        <w:rPr>
          <w:rFonts w:ascii="Times New Roman" w:hAnsi="Times New Roman" w:cs="Times New Roman"/>
          <w:sz w:val="28"/>
          <w:szCs w:val="20"/>
        </w:rPr>
        <w:t xml:space="preserve"> хар</w:t>
      </w:r>
      <w:r>
        <w:rPr>
          <w:rFonts w:ascii="Times New Roman" w:hAnsi="Times New Roman" w:cs="Times New Roman"/>
          <w:sz w:val="28"/>
          <w:szCs w:val="20"/>
        </w:rPr>
        <w:t>актеристики)</w:t>
      </w:r>
      <w:proofErr w:type="gramStart"/>
      <w:r>
        <w:rPr>
          <w:rFonts w:ascii="Times New Roman" w:hAnsi="Times New Roman" w:cs="Times New Roman"/>
          <w:sz w:val="28"/>
          <w:szCs w:val="20"/>
        </w:rPr>
        <w:t xml:space="preserve"> :</w:t>
      </w:r>
      <w:proofErr w:type="gramEnd"/>
      <w:r>
        <w:rPr>
          <w:rFonts w:ascii="Times New Roman" w:hAnsi="Times New Roman" w:cs="Times New Roman"/>
          <w:sz w:val="28"/>
          <w:szCs w:val="20"/>
        </w:rPr>
        <w:t xml:space="preserve"> практ. порадник</w:t>
      </w:r>
      <w:r w:rsidRPr="009C2F2C">
        <w:rPr>
          <w:rFonts w:ascii="Times New Roman" w:hAnsi="Times New Roman" w:cs="Times New Roman"/>
          <w:sz w:val="28"/>
          <w:szCs w:val="20"/>
        </w:rPr>
        <w:t>; МВС України, Луган. держ. ун-т вну</w:t>
      </w:r>
      <w:r>
        <w:rPr>
          <w:rFonts w:ascii="Times New Roman" w:hAnsi="Times New Roman" w:cs="Times New Roman"/>
          <w:sz w:val="28"/>
          <w:szCs w:val="20"/>
        </w:rPr>
        <w:t xml:space="preserve">тр. </w:t>
      </w:r>
      <w:r>
        <w:rPr>
          <w:rFonts w:ascii="Times New Roman" w:hAnsi="Times New Roman" w:cs="Times New Roman"/>
          <w:sz w:val="28"/>
          <w:szCs w:val="20"/>
        </w:rPr>
        <w:lastRenderedPageBreak/>
        <w:t xml:space="preserve">справ ім. Е.О. Дідоренка. </w:t>
      </w:r>
      <w:r w:rsidRPr="009C2F2C">
        <w:rPr>
          <w:rFonts w:ascii="Times New Roman" w:hAnsi="Times New Roman" w:cs="Times New Roman"/>
          <w:sz w:val="28"/>
          <w:szCs w:val="20"/>
        </w:rPr>
        <w:t>Сєвєродонецьк</w:t>
      </w:r>
      <w:proofErr w:type="gramStart"/>
      <w:r w:rsidRPr="009C2F2C">
        <w:rPr>
          <w:rFonts w:ascii="Times New Roman" w:hAnsi="Times New Roman" w:cs="Times New Roman"/>
          <w:sz w:val="28"/>
          <w:szCs w:val="20"/>
        </w:rPr>
        <w:t xml:space="preserve"> :</w:t>
      </w:r>
      <w:proofErr w:type="gramEnd"/>
      <w:r w:rsidRPr="009C2F2C">
        <w:rPr>
          <w:rFonts w:ascii="Times New Roman" w:hAnsi="Times New Roman" w:cs="Times New Roman"/>
          <w:sz w:val="28"/>
          <w:szCs w:val="20"/>
        </w:rPr>
        <w:t xml:space="preserve"> РВВ ЛД</w:t>
      </w:r>
      <w:r>
        <w:rPr>
          <w:rFonts w:ascii="Times New Roman" w:hAnsi="Times New Roman" w:cs="Times New Roman"/>
          <w:sz w:val="28"/>
          <w:szCs w:val="20"/>
        </w:rPr>
        <w:t xml:space="preserve">УВС ім. Е.О. Дідоренка, 2018. </w:t>
      </w:r>
      <w:r w:rsidRPr="009C2F2C">
        <w:rPr>
          <w:rFonts w:ascii="Times New Roman" w:hAnsi="Times New Roman" w:cs="Times New Roman"/>
          <w:sz w:val="28"/>
          <w:szCs w:val="20"/>
        </w:rPr>
        <w:t xml:space="preserve">92 с. </w:t>
      </w:r>
    </w:p>
    <w:p w14:paraId="093B6111" w14:textId="77777777" w:rsidR="00A5096A"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 xml:space="preserve">Європейська </w:t>
      </w:r>
      <w:proofErr w:type="gramStart"/>
      <w:r w:rsidRPr="003776B2">
        <w:rPr>
          <w:rFonts w:ascii="Times New Roman" w:hAnsi="Times New Roman" w:cs="Times New Roman"/>
          <w:sz w:val="28"/>
          <w:szCs w:val="28"/>
        </w:rPr>
        <w:t>соц</w:t>
      </w:r>
      <w:proofErr w:type="gramEnd"/>
      <w:r w:rsidRPr="003776B2">
        <w:rPr>
          <w:rFonts w:ascii="Times New Roman" w:hAnsi="Times New Roman" w:cs="Times New Roman"/>
          <w:sz w:val="28"/>
          <w:szCs w:val="28"/>
        </w:rPr>
        <w:t>іальна хартія (переглянута)</w:t>
      </w:r>
      <w:r>
        <w:rPr>
          <w:rFonts w:ascii="Times New Roman" w:hAnsi="Times New Roman" w:cs="Times New Roman"/>
          <w:sz w:val="28"/>
          <w:szCs w:val="28"/>
        </w:rPr>
        <w:t xml:space="preserve"> від </w:t>
      </w:r>
      <w:r w:rsidRPr="00B44951">
        <w:rPr>
          <w:rFonts w:ascii="Times New Roman" w:hAnsi="Times New Roman" w:cs="Times New Roman"/>
          <w:sz w:val="28"/>
          <w:szCs w:val="28"/>
        </w:rPr>
        <w:t>03.05.1996</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07.09.2016.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https://zakon.rada.gov.ua/laws/show/994_062#Text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46077F46"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Закон України «</w:t>
      </w:r>
      <w:proofErr w:type="gramStart"/>
      <w:r>
        <w:rPr>
          <w:rFonts w:ascii="Times New Roman" w:hAnsi="Times New Roman" w:cs="Times New Roman"/>
          <w:sz w:val="28"/>
          <w:szCs w:val="28"/>
        </w:rPr>
        <w:t>Про</w:t>
      </w:r>
      <w:proofErr w:type="gramEnd"/>
      <w:r>
        <w:rPr>
          <w:rFonts w:ascii="Times New Roman" w:hAnsi="Times New Roman" w:cs="Times New Roman"/>
          <w:sz w:val="28"/>
          <w:szCs w:val="28"/>
        </w:rPr>
        <w:t xml:space="preserve"> відпустки» від </w:t>
      </w:r>
      <w:r w:rsidRPr="00C30801">
        <w:rPr>
          <w:rFonts w:ascii="Times New Roman" w:hAnsi="Times New Roman" w:cs="Times New Roman"/>
          <w:sz w:val="28"/>
          <w:szCs w:val="28"/>
        </w:rPr>
        <w:t>15.11.1996</w:t>
      </w:r>
      <w:r>
        <w:rPr>
          <w:rFonts w:ascii="Times New Roman" w:hAnsi="Times New Roman" w:cs="Times New Roman"/>
          <w:sz w:val="28"/>
          <w:szCs w:val="28"/>
        </w:rPr>
        <w:t xml:space="preserve">. Дата оновлення: 17.03.2020. </w:t>
      </w:r>
      <w:r w:rsidRPr="003776B2">
        <w:rPr>
          <w:rFonts w:ascii="Times New Roman" w:hAnsi="Times New Roman"/>
          <w:sz w:val="28"/>
          <w:szCs w:val="28"/>
          <w:lang w:val="en-US"/>
        </w:rPr>
        <w:t>URL</w:t>
      </w:r>
      <w:r w:rsidRPr="003776B2">
        <w:rPr>
          <w:rFonts w:ascii="Times New Roman" w:hAnsi="Times New Roman"/>
          <w:sz w:val="28"/>
          <w:szCs w:val="28"/>
        </w:rPr>
        <w:t>:</w:t>
      </w:r>
      <w:r>
        <w:rPr>
          <w:rFonts w:ascii="Times New Roman" w:hAnsi="Times New Roman"/>
          <w:sz w:val="28"/>
          <w:szCs w:val="28"/>
        </w:rPr>
        <w:t xml:space="preserve"> </w:t>
      </w:r>
      <w:r w:rsidRPr="006242A8">
        <w:rPr>
          <w:rFonts w:ascii="Times New Roman" w:hAnsi="Times New Roman" w:cs="Times New Roman"/>
          <w:sz w:val="28"/>
          <w:szCs w:val="28"/>
        </w:rPr>
        <w:t>https://zakon.rada.gov.ua/laws/show/504/96-вр#Text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16.10.2020)</w:t>
      </w:r>
    </w:p>
    <w:p w14:paraId="28AA7FD1"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 xml:space="preserve">Закон України «Про забезпечення </w:t>
      </w:r>
      <w:proofErr w:type="gramStart"/>
      <w:r w:rsidRPr="003776B2">
        <w:rPr>
          <w:rFonts w:ascii="Times New Roman" w:hAnsi="Times New Roman" w:cs="Times New Roman"/>
          <w:sz w:val="28"/>
          <w:szCs w:val="28"/>
        </w:rPr>
        <w:t>р</w:t>
      </w:r>
      <w:proofErr w:type="gramEnd"/>
      <w:r w:rsidRPr="003776B2">
        <w:rPr>
          <w:rFonts w:ascii="Times New Roman" w:hAnsi="Times New Roman" w:cs="Times New Roman"/>
          <w:sz w:val="28"/>
          <w:szCs w:val="28"/>
        </w:rPr>
        <w:t>івних прав і можливостей жінок і чоловіків»</w:t>
      </w:r>
      <w:r>
        <w:rPr>
          <w:rFonts w:ascii="Times New Roman" w:hAnsi="Times New Roman" w:cs="Times New Roman"/>
          <w:sz w:val="28"/>
          <w:szCs w:val="28"/>
        </w:rPr>
        <w:t xml:space="preserve"> від 08.09.2005</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07.01.2018.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https://zakon.rada.gov.ua/laws/show/2866-15#Text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13.10.2020)</w:t>
      </w:r>
    </w:p>
    <w:p w14:paraId="2FF6312B" w14:textId="77777777" w:rsidR="00A5096A"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 xml:space="preserve">Закон України «Про запобігання та протидію </w:t>
      </w:r>
      <w:r w:rsidRPr="003776B2">
        <w:rPr>
          <w:rFonts w:ascii="Times New Roman" w:hAnsi="Times New Roman" w:cs="Times New Roman"/>
          <w:iCs/>
          <w:sz w:val="28"/>
          <w:szCs w:val="28"/>
        </w:rPr>
        <w:t xml:space="preserve">домашньому </w:t>
      </w:r>
      <w:r w:rsidRPr="003776B2">
        <w:rPr>
          <w:rFonts w:ascii="Times New Roman" w:hAnsi="Times New Roman" w:cs="Times New Roman"/>
          <w:sz w:val="28"/>
          <w:szCs w:val="28"/>
        </w:rPr>
        <w:t>насильству»</w:t>
      </w:r>
      <w:r>
        <w:rPr>
          <w:rFonts w:ascii="Times New Roman" w:hAnsi="Times New Roman" w:cs="Times New Roman"/>
          <w:sz w:val="28"/>
          <w:szCs w:val="28"/>
        </w:rPr>
        <w:t xml:space="preserve"> від 07.12.2017</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01.01.2020. </w:t>
      </w:r>
      <w:r w:rsidRPr="003776B2">
        <w:rPr>
          <w:rFonts w:ascii="Times New Roman" w:hAnsi="Times New Roman"/>
          <w:sz w:val="28"/>
          <w:szCs w:val="28"/>
          <w:lang w:val="en-US"/>
        </w:rPr>
        <w:t>URL</w:t>
      </w:r>
      <w:r w:rsidRPr="003776B2">
        <w:rPr>
          <w:rFonts w:ascii="Times New Roman" w:hAnsi="Times New Roman"/>
          <w:sz w:val="28"/>
          <w:szCs w:val="28"/>
        </w:rPr>
        <w:t>:</w:t>
      </w:r>
      <w:r w:rsidRPr="00C943F3">
        <w:t xml:space="preserve"> </w:t>
      </w:r>
      <w:r w:rsidRPr="00C943F3">
        <w:rPr>
          <w:rFonts w:ascii="Times New Roman" w:hAnsi="Times New Roman"/>
          <w:sz w:val="28"/>
          <w:szCs w:val="28"/>
        </w:rPr>
        <w:t>https://zakon.rada.gov.ua/laws/show/2229-19#Text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12C919F6"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Закон України «</w:t>
      </w:r>
      <w:proofErr w:type="gramStart"/>
      <w:r w:rsidRPr="003776B2">
        <w:rPr>
          <w:rFonts w:ascii="Times New Roman" w:hAnsi="Times New Roman" w:cs="Times New Roman"/>
          <w:sz w:val="28"/>
          <w:szCs w:val="28"/>
        </w:rPr>
        <w:t>Про</w:t>
      </w:r>
      <w:proofErr w:type="gramEnd"/>
      <w:r>
        <w:rPr>
          <w:rFonts w:ascii="Times New Roman" w:hAnsi="Times New Roman" w:cs="Times New Roman"/>
          <w:sz w:val="28"/>
          <w:szCs w:val="28"/>
        </w:rPr>
        <w:t xml:space="preserve"> засади запобігання та протидії дискримінації в Украї</w:t>
      </w:r>
      <w:r w:rsidRPr="003776B2">
        <w:rPr>
          <w:rFonts w:ascii="Times New Roman" w:hAnsi="Times New Roman" w:cs="Times New Roman"/>
          <w:sz w:val="28"/>
          <w:szCs w:val="28"/>
        </w:rPr>
        <w:t>ні»</w:t>
      </w:r>
      <w:r>
        <w:rPr>
          <w:rFonts w:ascii="Times New Roman" w:hAnsi="Times New Roman" w:cs="Times New Roman"/>
          <w:sz w:val="28"/>
          <w:szCs w:val="28"/>
        </w:rPr>
        <w:t xml:space="preserve"> від 06.09.2012</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30.05.2014.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https://zakon.rada.gov.ua/laws/show/5207-17#Text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01.10.2020)</w:t>
      </w:r>
    </w:p>
    <w:p w14:paraId="47F5B5F4" w14:textId="77777777" w:rsidR="00A5096A" w:rsidRPr="005043AC"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Закон України «Про протидію торгі</w:t>
      </w:r>
      <w:proofErr w:type="gramStart"/>
      <w:r w:rsidRPr="003776B2">
        <w:rPr>
          <w:rFonts w:ascii="Times New Roman" w:hAnsi="Times New Roman" w:cs="Times New Roman"/>
          <w:sz w:val="28"/>
          <w:szCs w:val="28"/>
        </w:rPr>
        <w:t>вл</w:t>
      </w:r>
      <w:proofErr w:type="gramEnd"/>
      <w:r w:rsidRPr="003776B2">
        <w:rPr>
          <w:rFonts w:ascii="Times New Roman" w:hAnsi="Times New Roman" w:cs="Times New Roman"/>
          <w:sz w:val="28"/>
          <w:szCs w:val="28"/>
        </w:rPr>
        <w:t>і людьми»</w:t>
      </w:r>
      <w:r>
        <w:rPr>
          <w:rFonts w:ascii="Times New Roman" w:hAnsi="Times New Roman" w:cs="Times New Roman"/>
          <w:sz w:val="28"/>
          <w:szCs w:val="28"/>
        </w:rPr>
        <w:t xml:space="preserve"> від 20.09.2011</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01.01.2020.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6242A8">
        <w:rPr>
          <w:rFonts w:ascii="Times New Roman" w:hAnsi="Times New Roman"/>
          <w:sz w:val="28"/>
          <w:szCs w:val="28"/>
        </w:rPr>
        <w:t>https://zakon.rada.gov.ua/laws/show/3739-17#Text</w:t>
      </w:r>
      <w:r>
        <w:rPr>
          <w:rFonts w:ascii="Times New Roman" w:hAnsi="Times New Roman"/>
          <w:sz w:val="28"/>
          <w:szCs w:val="28"/>
        </w:rPr>
        <w:t xml:space="preserve">. </w:t>
      </w:r>
      <w:r>
        <w:rPr>
          <w:rFonts w:ascii="Times New Roman" w:hAnsi="Times New Roman" w:cs="Times New Roman"/>
          <w:sz w:val="28"/>
          <w:szCs w:val="28"/>
          <w:lang w:val="uk-UA"/>
        </w:rPr>
        <w:t>(дата звернення: 20.10.2020)</w:t>
      </w:r>
    </w:p>
    <w:p w14:paraId="38522556" w14:textId="77777777" w:rsidR="00A5096A" w:rsidRPr="003146A4"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Кодекс законі</w:t>
      </w:r>
      <w:proofErr w:type="gramStart"/>
      <w:r>
        <w:rPr>
          <w:rFonts w:ascii="Times New Roman" w:hAnsi="Times New Roman" w:cs="Times New Roman"/>
          <w:color w:val="000000" w:themeColor="text1"/>
          <w:sz w:val="28"/>
          <w:szCs w:val="28"/>
        </w:rPr>
        <w:t>в</w:t>
      </w:r>
      <w:proofErr w:type="gramEnd"/>
      <w:r>
        <w:rPr>
          <w:rFonts w:ascii="Times New Roman" w:hAnsi="Times New Roman" w:cs="Times New Roman"/>
          <w:color w:val="000000" w:themeColor="text1"/>
          <w:sz w:val="28"/>
          <w:szCs w:val="28"/>
        </w:rPr>
        <w:t xml:space="preserve"> про працю України</w:t>
      </w:r>
      <w:r w:rsidRPr="003146A4">
        <w:rPr>
          <w:rFonts w:ascii="Times New Roman" w:eastAsia="Times New Roman" w:hAnsi="Times New Roman" w:cs="Times New Roman"/>
          <w:color w:val="000000" w:themeColor="text1"/>
          <w:sz w:val="28"/>
          <w:szCs w:val="28"/>
        </w:rPr>
        <w:t xml:space="preserve"> від 10.12.1971</w:t>
      </w:r>
      <w:r>
        <w:rPr>
          <w:rFonts w:ascii="Times New Roman" w:eastAsia="Times New Roman" w:hAnsi="Times New Roman" w:cs="Times New Roman"/>
          <w:color w:val="000000" w:themeColor="text1"/>
          <w:sz w:val="28"/>
          <w:szCs w:val="28"/>
        </w:rPr>
        <w:t>.</w:t>
      </w:r>
      <w:r w:rsidRPr="003146A4">
        <w:rPr>
          <w:rFonts w:ascii="Times New Roman" w:eastAsia="Times New Roman" w:hAnsi="Times New Roman" w:cs="Times New Roman"/>
          <w:color w:val="000000" w:themeColor="text1"/>
          <w:sz w:val="28"/>
          <w:szCs w:val="28"/>
        </w:rPr>
        <w:t xml:space="preserve"> </w:t>
      </w:r>
      <w:r>
        <w:rPr>
          <w:rFonts w:ascii="Times New Roman" w:hAnsi="Times New Roman" w:cs="Times New Roman"/>
          <w:sz w:val="28"/>
          <w:szCs w:val="28"/>
        </w:rPr>
        <w:t xml:space="preserve">Дата оновлення: 25.10.2020. </w:t>
      </w:r>
      <w:r w:rsidRPr="00E20C39">
        <w:rPr>
          <w:rFonts w:ascii="Times New Roman" w:hAnsi="Times New Roman"/>
          <w:sz w:val="28"/>
          <w:szCs w:val="28"/>
          <w:lang w:val="en-US"/>
        </w:rPr>
        <w:t>URL</w:t>
      </w:r>
      <w:r w:rsidRPr="00E20C39">
        <w:rPr>
          <w:rFonts w:ascii="Times New Roman" w:hAnsi="Times New Roman"/>
          <w:sz w:val="28"/>
          <w:szCs w:val="28"/>
        </w:rPr>
        <w:t xml:space="preserve">: </w:t>
      </w:r>
      <w:r w:rsidRPr="00E20C39">
        <w:rPr>
          <w:rFonts w:ascii="Times New Roman" w:hAnsi="Times New Roman" w:cs="Times New Roman"/>
          <w:sz w:val="28"/>
          <w:szCs w:val="28"/>
        </w:rPr>
        <w:t xml:space="preserve"> </w:t>
      </w:r>
      <w:r w:rsidRPr="006242A8">
        <w:rPr>
          <w:rFonts w:ascii="Times New Roman" w:hAnsi="Times New Roman" w:cs="Times New Roman"/>
          <w:color w:val="000000" w:themeColor="text1"/>
          <w:sz w:val="28"/>
          <w:szCs w:val="28"/>
        </w:rPr>
        <w:t>https://zakon.rada.gov.ua/laws/show/322-08#Text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lang w:val="uk-UA"/>
        </w:rPr>
        <w:t>(дата звернення: 29.10.2020)</w:t>
      </w:r>
    </w:p>
    <w:p w14:paraId="426F29F6" w14:textId="77777777" w:rsidR="00A5096A" w:rsidRPr="00E20C39"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E20C39">
        <w:rPr>
          <w:rFonts w:ascii="Times New Roman" w:hAnsi="Times New Roman" w:cs="Times New Roman"/>
          <w:sz w:val="28"/>
          <w:szCs w:val="28"/>
        </w:rPr>
        <w:t>Конвенція (переглянута) про  охорону материнства</w:t>
      </w:r>
      <w:r>
        <w:rPr>
          <w:rFonts w:ascii="Times New Roman" w:hAnsi="Times New Roman" w:cs="Times New Roman"/>
          <w:sz w:val="28"/>
          <w:szCs w:val="28"/>
        </w:rPr>
        <w:t xml:space="preserve"> від 28.06.1952</w:t>
      </w:r>
      <w:r w:rsidRPr="00E20C39">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15.06.2000. </w:t>
      </w:r>
      <w:r w:rsidRPr="00E20C39">
        <w:rPr>
          <w:rFonts w:ascii="Times New Roman" w:hAnsi="Times New Roman"/>
          <w:sz w:val="28"/>
          <w:szCs w:val="28"/>
          <w:lang w:val="en-US"/>
        </w:rPr>
        <w:t>URL</w:t>
      </w:r>
      <w:r w:rsidRPr="00E20C39">
        <w:rPr>
          <w:rFonts w:ascii="Times New Roman" w:hAnsi="Times New Roman"/>
          <w:sz w:val="28"/>
          <w:szCs w:val="28"/>
        </w:rPr>
        <w:t xml:space="preserve">: </w:t>
      </w:r>
      <w:r w:rsidRPr="00E20C39">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https://zakon.rada.gov.ua/laws/show/993_122#Text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3DA9946A" w14:textId="77777777" w:rsidR="00A5096A" w:rsidRPr="00E20C39"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E20C39">
        <w:rPr>
          <w:rFonts w:ascii="Times New Roman" w:hAnsi="Times New Roman" w:cs="Times New Roman"/>
          <w:sz w:val="28"/>
          <w:szCs w:val="28"/>
        </w:rPr>
        <w:t xml:space="preserve">Конвенція ООН про </w:t>
      </w:r>
      <w:proofErr w:type="gramStart"/>
      <w:r w:rsidRPr="00E20C39">
        <w:rPr>
          <w:rFonts w:ascii="Times New Roman" w:hAnsi="Times New Roman" w:cs="Times New Roman"/>
          <w:sz w:val="28"/>
          <w:szCs w:val="28"/>
        </w:rPr>
        <w:t>л</w:t>
      </w:r>
      <w:proofErr w:type="gramEnd"/>
      <w:r w:rsidRPr="00E20C39">
        <w:rPr>
          <w:rFonts w:ascii="Times New Roman" w:hAnsi="Times New Roman" w:cs="Times New Roman"/>
          <w:sz w:val="28"/>
          <w:szCs w:val="28"/>
        </w:rPr>
        <w:t>іквідацію всіх</w:t>
      </w:r>
      <w:r>
        <w:rPr>
          <w:rFonts w:ascii="Times New Roman" w:hAnsi="Times New Roman" w:cs="Times New Roman"/>
          <w:sz w:val="28"/>
          <w:szCs w:val="28"/>
        </w:rPr>
        <w:t xml:space="preserve"> форм дискримінації</w:t>
      </w:r>
      <w:r w:rsidRPr="00E20C39">
        <w:rPr>
          <w:rFonts w:ascii="Times New Roman" w:hAnsi="Times New Roman" w:cs="Times New Roman"/>
          <w:sz w:val="28"/>
          <w:szCs w:val="28"/>
        </w:rPr>
        <w:t xml:space="preserve"> щодо жінок</w:t>
      </w:r>
      <w:r>
        <w:rPr>
          <w:rFonts w:ascii="Times New Roman" w:hAnsi="Times New Roman" w:cs="Times New Roman"/>
          <w:sz w:val="28"/>
          <w:szCs w:val="28"/>
        </w:rPr>
        <w:t xml:space="preserve"> від 18.12.1979</w:t>
      </w:r>
      <w:r w:rsidRPr="00E20C39">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06.10.1999. </w:t>
      </w:r>
      <w:r w:rsidRPr="00E20C39">
        <w:rPr>
          <w:rFonts w:ascii="Times New Roman" w:hAnsi="Times New Roman"/>
          <w:sz w:val="28"/>
          <w:szCs w:val="28"/>
          <w:lang w:val="en-US"/>
        </w:rPr>
        <w:t>URL</w:t>
      </w:r>
      <w:r w:rsidRPr="00E20C39">
        <w:rPr>
          <w:rFonts w:ascii="Times New Roman" w:hAnsi="Times New Roman"/>
          <w:sz w:val="28"/>
          <w:szCs w:val="28"/>
        </w:rPr>
        <w:t xml:space="preserve">: </w:t>
      </w:r>
      <w:r w:rsidRPr="006242A8">
        <w:rPr>
          <w:rFonts w:ascii="Times New Roman" w:hAnsi="Times New Roman"/>
          <w:sz w:val="28"/>
          <w:szCs w:val="28"/>
        </w:rPr>
        <w:t>https://zakon.rada.gov.ua/laws/show/995_207#Text</w:t>
      </w:r>
      <w:r>
        <w:rPr>
          <w:rFonts w:ascii="Times New Roman" w:hAnsi="Times New Roman"/>
          <w:sz w:val="28"/>
          <w:szCs w:val="28"/>
        </w:rPr>
        <w:t xml:space="preserve">. </w:t>
      </w:r>
      <w:r>
        <w:rPr>
          <w:rFonts w:ascii="Times New Roman" w:hAnsi="Times New Roman" w:cs="Times New Roman"/>
          <w:sz w:val="28"/>
          <w:szCs w:val="28"/>
          <w:lang w:val="uk-UA"/>
        </w:rPr>
        <w:t>(дата звернення: 13.10.2020 )</w:t>
      </w:r>
    </w:p>
    <w:p w14:paraId="2DAF7C61" w14:textId="77777777" w:rsidR="00A5096A" w:rsidRPr="00EA387F"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E20C39">
        <w:rPr>
          <w:rFonts w:ascii="Times New Roman" w:hAnsi="Times New Roman" w:cs="Times New Roman"/>
          <w:sz w:val="28"/>
          <w:szCs w:val="28"/>
        </w:rPr>
        <w:lastRenderedPageBreak/>
        <w:t>Конвенція про гідну працю домашніх працівників (</w:t>
      </w:r>
      <w:proofErr w:type="gramStart"/>
      <w:r w:rsidRPr="00E20C39">
        <w:rPr>
          <w:rFonts w:ascii="Times New Roman" w:hAnsi="Times New Roman" w:cs="Times New Roman"/>
          <w:sz w:val="28"/>
          <w:szCs w:val="28"/>
        </w:rPr>
        <w:t>фр</w:t>
      </w:r>
      <w:proofErr w:type="gramEnd"/>
      <w:r w:rsidRPr="00E20C39">
        <w:rPr>
          <w:rFonts w:ascii="Times New Roman" w:hAnsi="Times New Roman" w:cs="Times New Roman"/>
          <w:sz w:val="28"/>
          <w:szCs w:val="28"/>
        </w:rPr>
        <w:t>ілансерів)</w:t>
      </w:r>
      <w:r>
        <w:rPr>
          <w:rFonts w:ascii="Times New Roman" w:hAnsi="Times New Roman" w:cs="Times New Roman"/>
          <w:sz w:val="28"/>
          <w:szCs w:val="28"/>
        </w:rPr>
        <w:t xml:space="preserve"> від 16.06.2011</w:t>
      </w:r>
      <w:r w:rsidRPr="00E20C39">
        <w:rPr>
          <w:rFonts w:ascii="Times New Roman" w:hAnsi="Times New Roman" w:cs="Times New Roman"/>
          <w:sz w:val="28"/>
          <w:szCs w:val="28"/>
        </w:rPr>
        <w:t xml:space="preserve">. </w:t>
      </w:r>
      <w:r w:rsidRPr="00E20C39">
        <w:rPr>
          <w:rFonts w:ascii="Times New Roman" w:hAnsi="Times New Roman"/>
          <w:sz w:val="28"/>
          <w:szCs w:val="28"/>
          <w:lang w:val="en-US"/>
        </w:rPr>
        <w:t>URL</w:t>
      </w:r>
      <w:r w:rsidRPr="00E20C39">
        <w:rPr>
          <w:rFonts w:ascii="Times New Roman" w:hAnsi="Times New Roman"/>
          <w:sz w:val="28"/>
          <w:szCs w:val="28"/>
        </w:rPr>
        <w:t xml:space="preserve">: </w:t>
      </w:r>
      <w:r w:rsidRPr="006242A8">
        <w:rPr>
          <w:rFonts w:ascii="Times New Roman" w:hAnsi="Times New Roman"/>
          <w:sz w:val="28"/>
          <w:szCs w:val="28"/>
        </w:rPr>
        <w:t>https://zakon.rada.gov.ua/laws/show/993_530#Text</w:t>
      </w:r>
      <w:r>
        <w:rPr>
          <w:rFonts w:ascii="Times New Roman" w:hAnsi="Times New Roman"/>
          <w:sz w:val="28"/>
          <w:szCs w:val="28"/>
        </w:rPr>
        <w:t xml:space="preserve">. </w:t>
      </w:r>
      <w:r>
        <w:rPr>
          <w:rFonts w:ascii="Times New Roman" w:hAnsi="Times New Roman" w:cs="Times New Roman"/>
          <w:sz w:val="28"/>
          <w:szCs w:val="28"/>
          <w:lang w:val="uk-UA"/>
        </w:rPr>
        <w:t>(дата звернення: 10.10.2020)</w:t>
      </w:r>
    </w:p>
    <w:p w14:paraId="40434EDC"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Конвенція про дискримінацію в галузі праці та занять</w:t>
      </w:r>
      <w:r>
        <w:rPr>
          <w:rFonts w:ascii="Times New Roman" w:hAnsi="Times New Roman" w:cs="Times New Roman"/>
          <w:sz w:val="28"/>
          <w:szCs w:val="28"/>
        </w:rPr>
        <w:t xml:space="preserve"> від</w:t>
      </w:r>
      <w:proofErr w:type="gramStart"/>
      <w:r>
        <w:rPr>
          <w:rFonts w:ascii="Times New Roman" w:hAnsi="Times New Roman" w:cs="Times New Roman"/>
          <w:sz w:val="28"/>
          <w:szCs w:val="28"/>
        </w:rPr>
        <w:t xml:space="preserve"> </w:t>
      </w:r>
      <w:r w:rsidRPr="003776B2">
        <w:rPr>
          <w:rFonts w:ascii="Times New Roman" w:hAnsi="Times New Roman" w:cs="Times New Roman"/>
          <w:sz w:val="28"/>
          <w:szCs w:val="28"/>
        </w:rPr>
        <w:t>.</w:t>
      </w:r>
      <w:proofErr w:type="gramEnd"/>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https://zakon.rada.gov.ua/laws/show/993_161#Text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13.10.2020)</w:t>
      </w:r>
    </w:p>
    <w:p w14:paraId="71351B8B"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Конвенція про заборону та негайні заходи щ</w:t>
      </w:r>
      <w:r>
        <w:rPr>
          <w:rFonts w:ascii="Times New Roman" w:hAnsi="Times New Roman" w:cs="Times New Roman"/>
          <w:sz w:val="28"/>
          <w:szCs w:val="28"/>
        </w:rPr>
        <w:t>одо ліквідації</w:t>
      </w:r>
      <w:r w:rsidRPr="003776B2">
        <w:rPr>
          <w:rFonts w:ascii="Times New Roman" w:hAnsi="Times New Roman" w:cs="Times New Roman"/>
          <w:sz w:val="28"/>
          <w:szCs w:val="28"/>
        </w:rPr>
        <w:t xml:space="preserve"> найгірших форм дитячо</w:t>
      </w:r>
      <w:r>
        <w:rPr>
          <w:rFonts w:ascii="Times New Roman" w:hAnsi="Times New Roman" w:cs="Times New Roman"/>
          <w:sz w:val="28"/>
          <w:szCs w:val="28"/>
        </w:rPr>
        <w:t>ї</w:t>
      </w:r>
      <w:r w:rsidRPr="003776B2">
        <w:rPr>
          <w:rFonts w:ascii="Times New Roman" w:hAnsi="Times New Roman" w:cs="Times New Roman"/>
          <w:sz w:val="28"/>
          <w:szCs w:val="28"/>
        </w:rPr>
        <w:t xml:space="preserve"> праці</w:t>
      </w:r>
      <w:r>
        <w:rPr>
          <w:rFonts w:ascii="Times New Roman" w:hAnsi="Times New Roman" w:cs="Times New Roman"/>
          <w:sz w:val="28"/>
          <w:szCs w:val="28"/>
        </w:rPr>
        <w:t xml:space="preserve"> від 17.06.1999</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05.10.2000.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https://zakon.rada.gov.ua/laws/show/993_166#Text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1D6EAA98"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Конвенція про захист прав людини і основоположних свобод</w:t>
      </w:r>
      <w:r>
        <w:rPr>
          <w:rFonts w:ascii="Times New Roman" w:hAnsi="Times New Roman" w:cs="Times New Roman"/>
          <w:sz w:val="28"/>
          <w:szCs w:val="28"/>
        </w:rPr>
        <w:t xml:space="preserve"> від 04.11.1950</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02.10.2013.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6242A8">
        <w:rPr>
          <w:rFonts w:ascii="Times New Roman" w:hAnsi="Times New Roman"/>
          <w:sz w:val="28"/>
          <w:szCs w:val="28"/>
        </w:rPr>
        <w:t>https://zakon.rada.gov.ua/laws/show/995_004#Text</w:t>
      </w:r>
      <w:r>
        <w:rPr>
          <w:rFonts w:ascii="Times New Roman" w:hAnsi="Times New Roman"/>
          <w:sz w:val="28"/>
          <w:szCs w:val="28"/>
        </w:rPr>
        <w:t xml:space="preserve">. </w:t>
      </w:r>
      <w:r>
        <w:rPr>
          <w:rFonts w:ascii="Times New Roman" w:hAnsi="Times New Roman" w:cs="Times New Roman"/>
          <w:sz w:val="28"/>
          <w:szCs w:val="28"/>
          <w:lang w:val="uk-UA"/>
        </w:rPr>
        <w:t>(дата звернення: 11.10.2020)</w:t>
      </w:r>
    </w:p>
    <w:p w14:paraId="39934FE0"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 xml:space="preserve">Конвенція про мінімальний </w:t>
      </w:r>
      <w:proofErr w:type="gramStart"/>
      <w:r w:rsidRPr="003776B2">
        <w:rPr>
          <w:rFonts w:ascii="Times New Roman" w:hAnsi="Times New Roman" w:cs="Times New Roman"/>
          <w:sz w:val="28"/>
          <w:szCs w:val="28"/>
        </w:rPr>
        <w:t>в</w:t>
      </w:r>
      <w:proofErr w:type="gramEnd"/>
      <w:r w:rsidRPr="003776B2">
        <w:rPr>
          <w:rFonts w:ascii="Times New Roman" w:hAnsi="Times New Roman" w:cs="Times New Roman"/>
          <w:sz w:val="28"/>
          <w:szCs w:val="28"/>
        </w:rPr>
        <w:t>ік для прийому на роботу</w:t>
      </w:r>
      <w:r>
        <w:rPr>
          <w:rFonts w:ascii="Times New Roman" w:hAnsi="Times New Roman" w:cs="Times New Roman"/>
          <w:sz w:val="28"/>
          <w:szCs w:val="28"/>
        </w:rPr>
        <w:t xml:space="preserve"> від 26.06.1973</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03.05.1979.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https://zakon.rada.gov.ua/laws/show/993_054#Text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636C293A" w14:textId="77777777" w:rsidR="00A5096A" w:rsidRPr="00B1674A"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B1674A">
        <w:rPr>
          <w:rFonts w:ascii="Times New Roman" w:hAnsi="Times New Roman" w:cs="Times New Roman"/>
          <w:sz w:val="28"/>
          <w:szCs w:val="28"/>
        </w:rPr>
        <w:t>К</w:t>
      </w:r>
      <w:r w:rsidRPr="004B2306">
        <w:rPr>
          <w:rFonts w:ascii="Times New Roman" w:hAnsi="Times New Roman" w:cs="Times New Roman"/>
          <w:sz w:val="28"/>
          <w:szCs w:val="28"/>
        </w:rPr>
        <w:t>онв</w:t>
      </w:r>
      <w:r>
        <w:rPr>
          <w:rFonts w:ascii="Times New Roman" w:hAnsi="Times New Roman" w:cs="Times New Roman"/>
          <w:sz w:val="28"/>
          <w:szCs w:val="28"/>
        </w:rPr>
        <w:t xml:space="preserve">енція про політичні права жінок від 07.07.1954. </w:t>
      </w:r>
      <w:r w:rsidRPr="00CE39EC">
        <w:rPr>
          <w:rFonts w:ascii="Times New Roman" w:hAnsi="Times New Roman"/>
          <w:sz w:val="28"/>
          <w:szCs w:val="28"/>
          <w:lang w:val="en-US"/>
        </w:rPr>
        <w:t>URL</w:t>
      </w:r>
      <w:r w:rsidRPr="00EA387F">
        <w:rPr>
          <w:rFonts w:ascii="Times New Roman" w:hAnsi="Times New Roman"/>
          <w:sz w:val="28"/>
          <w:szCs w:val="28"/>
          <w:lang w:val="en-US"/>
        </w:rPr>
        <w:t>:</w:t>
      </w:r>
      <w:r w:rsidRPr="00EA387F">
        <w:rPr>
          <w:lang w:val="en-US"/>
        </w:rPr>
        <w:t xml:space="preserve"> </w:t>
      </w:r>
      <w:r w:rsidRPr="00EA387F">
        <w:rPr>
          <w:rFonts w:ascii="Times New Roman" w:hAnsi="Times New Roman"/>
          <w:sz w:val="28"/>
          <w:szCs w:val="28"/>
          <w:lang w:val="en-US"/>
        </w:rPr>
        <w:t xml:space="preserve">https://zakon.rada.gov.ua/laws/show/995_156#Text. </w:t>
      </w:r>
      <w:r>
        <w:rPr>
          <w:rFonts w:ascii="Times New Roman" w:hAnsi="Times New Roman" w:cs="Times New Roman"/>
          <w:sz w:val="28"/>
          <w:szCs w:val="28"/>
          <w:lang w:val="uk-UA"/>
        </w:rPr>
        <w:t>(дата звернення: 13.10.2020)</w:t>
      </w:r>
    </w:p>
    <w:p w14:paraId="477682A4" w14:textId="77777777" w:rsidR="00A5096A" w:rsidRPr="00E20C39"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E20C39">
        <w:rPr>
          <w:rFonts w:ascii="Times New Roman" w:hAnsi="Times New Roman" w:cs="Times New Roman"/>
          <w:sz w:val="28"/>
          <w:szCs w:val="28"/>
        </w:rPr>
        <w:t>Конвенція про права дитини</w:t>
      </w:r>
      <w:r>
        <w:rPr>
          <w:rFonts w:ascii="Times New Roman" w:hAnsi="Times New Roman" w:cs="Times New Roman"/>
          <w:sz w:val="28"/>
          <w:szCs w:val="28"/>
        </w:rPr>
        <w:t xml:space="preserve"> від 20.11.1989</w:t>
      </w:r>
      <w:r w:rsidRPr="00E20C39">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20.11.2014. </w:t>
      </w:r>
      <w:r w:rsidRPr="00E20C39">
        <w:rPr>
          <w:rFonts w:ascii="Times New Roman" w:hAnsi="Times New Roman"/>
          <w:sz w:val="28"/>
          <w:szCs w:val="28"/>
          <w:lang w:val="en-US"/>
        </w:rPr>
        <w:t>URL</w:t>
      </w:r>
      <w:r w:rsidRPr="00E20C39">
        <w:rPr>
          <w:rFonts w:ascii="Times New Roman" w:hAnsi="Times New Roman"/>
          <w:sz w:val="28"/>
          <w:szCs w:val="28"/>
        </w:rPr>
        <w:t xml:space="preserve">: </w:t>
      </w:r>
      <w:r w:rsidRPr="00E20C39">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https://zakon.rada.gov.ua/laws/show/995_021#Text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11.10.2020)</w:t>
      </w:r>
    </w:p>
    <w:p w14:paraId="287EAEFD"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 xml:space="preserve">Конвенція про права </w:t>
      </w:r>
      <w:proofErr w:type="gramStart"/>
      <w:r w:rsidRPr="003776B2">
        <w:rPr>
          <w:rFonts w:ascii="Times New Roman" w:hAnsi="Times New Roman" w:cs="Times New Roman"/>
          <w:sz w:val="28"/>
          <w:szCs w:val="28"/>
        </w:rPr>
        <w:t>осіб</w:t>
      </w:r>
      <w:proofErr w:type="gramEnd"/>
      <w:r w:rsidRPr="003776B2">
        <w:rPr>
          <w:rFonts w:ascii="Times New Roman" w:hAnsi="Times New Roman" w:cs="Times New Roman"/>
          <w:sz w:val="28"/>
          <w:szCs w:val="28"/>
        </w:rPr>
        <w:t xml:space="preserve"> з інвалідністю</w:t>
      </w:r>
      <w:r>
        <w:rPr>
          <w:rFonts w:ascii="Times New Roman" w:hAnsi="Times New Roman" w:cs="Times New Roman"/>
          <w:sz w:val="28"/>
          <w:szCs w:val="28"/>
        </w:rPr>
        <w:t xml:space="preserve"> від 13.12.2006</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06.07.2016.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6242A8">
        <w:rPr>
          <w:rFonts w:ascii="Times New Roman" w:hAnsi="Times New Roman"/>
          <w:sz w:val="28"/>
          <w:szCs w:val="28"/>
        </w:rPr>
        <w:t>https://zakon.rada.gov.ua/laws/show/995_g71#Text</w:t>
      </w:r>
      <w:r>
        <w:rPr>
          <w:rFonts w:ascii="Times New Roman" w:hAnsi="Times New Roman"/>
          <w:sz w:val="28"/>
          <w:szCs w:val="28"/>
        </w:rPr>
        <w:t xml:space="preserve">. </w:t>
      </w:r>
      <w:r>
        <w:rPr>
          <w:rFonts w:ascii="Times New Roman" w:hAnsi="Times New Roman" w:cs="Times New Roman"/>
          <w:sz w:val="28"/>
          <w:szCs w:val="28"/>
          <w:lang w:val="uk-UA"/>
        </w:rPr>
        <w:t>(дата звернення: 10.10.2020)</w:t>
      </w:r>
    </w:p>
    <w:p w14:paraId="1F0BD87C"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 xml:space="preserve">Конвенція про </w:t>
      </w:r>
      <w:proofErr w:type="gramStart"/>
      <w:r w:rsidRPr="003776B2">
        <w:rPr>
          <w:rFonts w:ascii="Times New Roman" w:hAnsi="Times New Roman" w:cs="Times New Roman"/>
          <w:sz w:val="28"/>
          <w:szCs w:val="28"/>
        </w:rPr>
        <w:t>р</w:t>
      </w:r>
      <w:proofErr w:type="gramEnd"/>
      <w:r w:rsidRPr="003776B2">
        <w:rPr>
          <w:rFonts w:ascii="Times New Roman" w:hAnsi="Times New Roman" w:cs="Times New Roman"/>
          <w:sz w:val="28"/>
          <w:szCs w:val="28"/>
        </w:rPr>
        <w:t>івне винагородження чоловіків і жінок за п</w:t>
      </w:r>
      <w:r>
        <w:rPr>
          <w:rFonts w:ascii="Times New Roman" w:hAnsi="Times New Roman" w:cs="Times New Roman"/>
          <w:sz w:val="28"/>
          <w:szCs w:val="28"/>
        </w:rPr>
        <w:t>рацю рівної</w:t>
      </w:r>
      <w:r w:rsidRPr="003776B2">
        <w:rPr>
          <w:rFonts w:ascii="Times New Roman" w:hAnsi="Times New Roman" w:cs="Times New Roman"/>
          <w:sz w:val="28"/>
          <w:szCs w:val="28"/>
        </w:rPr>
        <w:t xml:space="preserve"> цінності № 100</w:t>
      </w:r>
      <w:r>
        <w:rPr>
          <w:rFonts w:ascii="Times New Roman" w:hAnsi="Times New Roman" w:cs="Times New Roman"/>
          <w:sz w:val="28"/>
          <w:szCs w:val="28"/>
        </w:rPr>
        <w:t xml:space="preserve"> від 29.06.1951</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10.08.1956.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https://zakon.rada.gov.ua/laws/show/993_002#Text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247CC5D8"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Конв</w:t>
      </w:r>
      <w:r>
        <w:rPr>
          <w:rFonts w:ascii="Times New Roman" w:hAnsi="Times New Roman" w:cs="Times New Roman"/>
          <w:sz w:val="28"/>
          <w:szCs w:val="28"/>
        </w:rPr>
        <w:t>енція про скасування примусової</w:t>
      </w:r>
      <w:r w:rsidRPr="003776B2">
        <w:rPr>
          <w:rFonts w:ascii="Times New Roman" w:hAnsi="Times New Roman" w:cs="Times New Roman"/>
          <w:sz w:val="28"/>
          <w:szCs w:val="28"/>
        </w:rPr>
        <w:t xml:space="preserve"> праці</w:t>
      </w:r>
      <w:r>
        <w:rPr>
          <w:rFonts w:ascii="Times New Roman" w:hAnsi="Times New Roman" w:cs="Times New Roman"/>
          <w:sz w:val="28"/>
          <w:szCs w:val="28"/>
        </w:rPr>
        <w:t xml:space="preserve"> від 25.06.1957</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05.10.2000.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https://zakon.rada.gov.ua/laws/show/993_013#Text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61BEBD2B" w14:textId="77777777" w:rsidR="00A5096A" w:rsidRPr="00E20C39"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E20C39">
        <w:rPr>
          <w:rFonts w:ascii="Times New Roman" w:hAnsi="Times New Roman" w:cs="Times New Roman"/>
          <w:sz w:val="28"/>
          <w:szCs w:val="28"/>
        </w:rPr>
        <w:lastRenderedPageBreak/>
        <w:t xml:space="preserve">Конвенція проти катувань та інших жорстоких, нелюдських або </w:t>
      </w:r>
      <w:proofErr w:type="gramStart"/>
      <w:r w:rsidRPr="00E20C39">
        <w:rPr>
          <w:rFonts w:ascii="Times New Roman" w:hAnsi="Times New Roman" w:cs="Times New Roman"/>
          <w:sz w:val="28"/>
          <w:szCs w:val="28"/>
        </w:rPr>
        <w:t>таких</w:t>
      </w:r>
      <w:proofErr w:type="gramEnd"/>
      <w:r w:rsidRPr="00E20C39">
        <w:rPr>
          <w:rFonts w:ascii="Times New Roman" w:hAnsi="Times New Roman" w:cs="Times New Roman"/>
          <w:sz w:val="28"/>
          <w:szCs w:val="28"/>
        </w:rPr>
        <w:t>, що принижують гідність, видів поводження і покарання</w:t>
      </w:r>
      <w:r>
        <w:rPr>
          <w:rFonts w:ascii="Times New Roman" w:hAnsi="Times New Roman" w:cs="Times New Roman"/>
          <w:sz w:val="28"/>
          <w:szCs w:val="28"/>
        </w:rPr>
        <w:t xml:space="preserve"> від 10.12.1984</w:t>
      </w:r>
      <w:r w:rsidRPr="00E20C39">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13.11.1998. </w:t>
      </w:r>
      <w:r w:rsidRPr="00E20C39">
        <w:rPr>
          <w:rFonts w:ascii="Times New Roman" w:hAnsi="Times New Roman"/>
          <w:sz w:val="28"/>
          <w:szCs w:val="28"/>
          <w:lang w:val="en-US"/>
        </w:rPr>
        <w:t>URL</w:t>
      </w:r>
      <w:r w:rsidRPr="00E20C39">
        <w:rPr>
          <w:rFonts w:ascii="Times New Roman" w:hAnsi="Times New Roman"/>
          <w:sz w:val="28"/>
          <w:szCs w:val="28"/>
        </w:rPr>
        <w:t xml:space="preserve">: </w:t>
      </w:r>
      <w:r w:rsidRPr="00E20C39">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https://zakon.rada.gov.ua/laws/show/995_085#Text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6D6C0252"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Конвенція</w:t>
      </w:r>
      <w:proofErr w:type="gramStart"/>
      <w:r w:rsidRPr="003776B2">
        <w:rPr>
          <w:rFonts w:ascii="Times New Roman" w:hAnsi="Times New Roman" w:cs="Times New Roman"/>
          <w:sz w:val="28"/>
          <w:szCs w:val="28"/>
        </w:rPr>
        <w:t xml:space="preserve"> Р</w:t>
      </w:r>
      <w:proofErr w:type="gramEnd"/>
      <w:r w:rsidRPr="003776B2">
        <w:rPr>
          <w:rFonts w:ascii="Times New Roman" w:hAnsi="Times New Roman" w:cs="Times New Roman"/>
          <w:sz w:val="28"/>
          <w:szCs w:val="28"/>
        </w:rPr>
        <w:t>ади Європи про запобігання насильству стосовно жінок і домашньому насильству та боротьбу із цими явищами</w:t>
      </w:r>
      <w:r>
        <w:rPr>
          <w:rFonts w:ascii="Times New Roman" w:hAnsi="Times New Roman" w:cs="Times New Roman"/>
          <w:sz w:val="28"/>
          <w:szCs w:val="28"/>
        </w:rPr>
        <w:t xml:space="preserve"> від 11.05.2011</w:t>
      </w:r>
      <w:r w:rsidRPr="003776B2">
        <w:rPr>
          <w:rFonts w:ascii="Times New Roman" w:hAnsi="Times New Roman" w:cs="Times New Roman"/>
          <w:sz w:val="28"/>
          <w:szCs w:val="28"/>
        </w:rPr>
        <w:t xml:space="preserve">.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6242A8">
        <w:rPr>
          <w:rFonts w:ascii="Times New Roman" w:hAnsi="Times New Roman" w:cs="Times New Roman"/>
          <w:sz w:val="28"/>
          <w:szCs w:val="28"/>
        </w:rPr>
        <w:t>https://ips.ligazakon.net/document/view/MU11251</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15.10.2020)</w:t>
      </w:r>
    </w:p>
    <w:p w14:paraId="63A1EC9D"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Конвенція</w:t>
      </w:r>
      <w:proofErr w:type="gramStart"/>
      <w:r w:rsidRPr="003776B2">
        <w:rPr>
          <w:rFonts w:ascii="Times New Roman" w:hAnsi="Times New Roman" w:cs="Times New Roman"/>
          <w:sz w:val="28"/>
          <w:szCs w:val="28"/>
        </w:rPr>
        <w:t xml:space="preserve"> Р</w:t>
      </w:r>
      <w:proofErr w:type="gramEnd"/>
      <w:r w:rsidRPr="003776B2">
        <w:rPr>
          <w:rFonts w:ascii="Times New Roman" w:hAnsi="Times New Roman" w:cs="Times New Roman"/>
          <w:sz w:val="28"/>
          <w:szCs w:val="28"/>
        </w:rPr>
        <w:t>ади Європи про захист дітей ві</w:t>
      </w:r>
      <w:r>
        <w:rPr>
          <w:rFonts w:ascii="Times New Roman" w:hAnsi="Times New Roman" w:cs="Times New Roman"/>
          <w:sz w:val="28"/>
          <w:szCs w:val="28"/>
        </w:rPr>
        <w:t>д сексуальної експлуатації</w:t>
      </w:r>
      <w:r w:rsidRPr="003776B2">
        <w:rPr>
          <w:rFonts w:ascii="Times New Roman" w:hAnsi="Times New Roman" w:cs="Times New Roman"/>
          <w:sz w:val="28"/>
          <w:szCs w:val="28"/>
        </w:rPr>
        <w:t xml:space="preserve"> та сексуального насильства</w:t>
      </w:r>
      <w:r>
        <w:rPr>
          <w:rFonts w:ascii="Times New Roman" w:hAnsi="Times New Roman" w:cs="Times New Roman"/>
          <w:sz w:val="28"/>
          <w:szCs w:val="28"/>
        </w:rPr>
        <w:t xml:space="preserve"> від 25.10.2007</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01.12.2012.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6242A8">
        <w:rPr>
          <w:rFonts w:ascii="Times New Roman" w:hAnsi="Times New Roman" w:cs="Times New Roman"/>
          <w:sz w:val="28"/>
          <w:szCs w:val="28"/>
        </w:rPr>
        <w:t>https://zakon.rada.gov.ua/laws/show/994_927#Text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13.10.2020)</w:t>
      </w:r>
    </w:p>
    <w:p w14:paraId="55FF215E"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 xml:space="preserve">Конвенція Ради </w:t>
      </w:r>
      <w:r>
        <w:rPr>
          <w:rFonts w:ascii="Times New Roman" w:hAnsi="Times New Roman" w:cs="Times New Roman"/>
          <w:sz w:val="28"/>
          <w:szCs w:val="28"/>
        </w:rPr>
        <w:t>Європи про заходи щодо протидії</w:t>
      </w:r>
      <w:r w:rsidRPr="003776B2">
        <w:rPr>
          <w:rFonts w:ascii="Times New Roman" w:hAnsi="Times New Roman" w:cs="Times New Roman"/>
          <w:sz w:val="28"/>
          <w:szCs w:val="28"/>
        </w:rPr>
        <w:t xml:space="preserve"> торгі</w:t>
      </w:r>
      <w:proofErr w:type="gramStart"/>
      <w:r w:rsidRPr="003776B2">
        <w:rPr>
          <w:rFonts w:ascii="Times New Roman" w:hAnsi="Times New Roman" w:cs="Times New Roman"/>
          <w:sz w:val="28"/>
          <w:szCs w:val="28"/>
        </w:rPr>
        <w:t>вл</w:t>
      </w:r>
      <w:proofErr w:type="gramEnd"/>
      <w:r w:rsidRPr="003776B2">
        <w:rPr>
          <w:rFonts w:ascii="Times New Roman" w:hAnsi="Times New Roman" w:cs="Times New Roman"/>
          <w:sz w:val="28"/>
          <w:szCs w:val="28"/>
        </w:rPr>
        <w:t>і людьми</w:t>
      </w:r>
      <w:r>
        <w:rPr>
          <w:rFonts w:ascii="Times New Roman" w:hAnsi="Times New Roman" w:cs="Times New Roman"/>
          <w:sz w:val="28"/>
          <w:szCs w:val="28"/>
        </w:rPr>
        <w:t xml:space="preserve"> від 16.05.2005</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01.03.2011. </w:t>
      </w:r>
      <w:r w:rsidRPr="003776B2">
        <w:rPr>
          <w:rFonts w:ascii="Times New Roman" w:hAnsi="Times New Roman"/>
          <w:sz w:val="28"/>
          <w:szCs w:val="28"/>
          <w:lang w:val="en-US"/>
        </w:rPr>
        <w:t>URL</w:t>
      </w:r>
      <w:r w:rsidRPr="003776B2">
        <w:rPr>
          <w:rFonts w:ascii="Times New Roman" w:hAnsi="Times New Roman"/>
          <w:sz w:val="28"/>
          <w:szCs w:val="28"/>
        </w:rPr>
        <w:t xml:space="preserve">: </w:t>
      </w:r>
      <w:r w:rsidRPr="003776B2">
        <w:rPr>
          <w:rFonts w:ascii="Times New Roman" w:hAnsi="Times New Roman" w:cs="Times New Roman"/>
          <w:sz w:val="28"/>
          <w:szCs w:val="28"/>
        </w:rPr>
        <w:t xml:space="preserve"> </w:t>
      </w:r>
      <w:r w:rsidRPr="00530E54">
        <w:rPr>
          <w:rFonts w:ascii="Times New Roman" w:hAnsi="Times New Roman" w:cs="Times New Roman"/>
          <w:sz w:val="28"/>
          <w:szCs w:val="28"/>
        </w:rPr>
        <w:t>https://zakon.rada.gov.ua/laws/show/994_858#Text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37B0074A" w14:textId="77777777" w:rsidR="00A5096A" w:rsidRPr="00332B6C"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EA387F">
        <w:rPr>
          <w:rFonts w:ascii="Times New Roman" w:hAnsi="Times New Roman"/>
          <w:sz w:val="28"/>
          <w:szCs w:val="28"/>
        </w:rPr>
        <w:t xml:space="preserve">Конституція Арабської Республіки Єгипту від 15.01.2014. </w:t>
      </w:r>
      <w:r w:rsidRPr="00CE39EC">
        <w:rPr>
          <w:rFonts w:ascii="Times New Roman" w:hAnsi="Times New Roman"/>
          <w:sz w:val="28"/>
          <w:szCs w:val="28"/>
          <w:lang w:val="en-US"/>
        </w:rPr>
        <w:t>URL</w:t>
      </w:r>
      <w:r w:rsidRPr="00EA387F">
        <w:rPr>
          <w:rFonts w:ascii="Times New Roman" w:hAnsi="Times New Roman"/>
          <w:sz w:val="28"/>
          <w:szCs w:val="28"/>
          <w:lang w:val="en-US"/>
        </w:rPr>
        <w:t xml:space="preserve">: https://worldconstitutions.ru/?p=1013. </w:t>
      </w:r>
      <w:r>
        <w:rPr>
          <w:rFonts w:ascii="Times New Roman" w:hAnsi="Times New Roman" w:cs="Times New Roman"/>
          <w:sz w:val="28"/>
          <w:szCs w:val="28"/>
          <w:lang w:val="uk-UA"/>
        </w:rPr>
        <w:t>(дата звернення: 29.09.2020)</w:t>
      </w:r>
    </w:p>
    <w:p w14:paraId="77146A30" w14:textId="77777777" w:rsidR="00A5096A"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EA387F">
        <w:rPr>
          <w:rFonts w:ascii="Times New Roman" w:hAnsi="Times New Roman"/>
          <w:sz w:val="28"/>
          <w:szCs w:val="28"/>
        </w:rPr>
        <w:t>Конституція</w:t>
      </w:r>
      <w:r>
        <w:rPr>
          <w:rFonts w:ascii="Times New Roman" w:hAnsi="Times New Roman"/>
          <w:sz w:val="28"/>
          <w:szCs w:val="28"/>
          <w:lang w:val="uk-UA"/>
        </w:rPr>
        <w:t xml:space="preserve"> Грузії від 24.08.1995</w:t>
      </w:r>
      <w:r w:rsidRPr="00EA387F">
        <w:rPr>
          <w:rFonts w:ascii="Times New Roman" w:hAnsi="Times New Roman"/>
          <w:sz w:val="28"/>
          <w:szCs w:val="28"/>
        </w:rPr>
        <w:t xml:space="preserve">. </w:t>
      </w:r>
      <w:r>
        <w:rPr>
          <w:rFonts w:ascii="Times New Roman" w:hAnsi="Times New Roman" w:cs="Times New Roman"/>
          <w:sz w:val="28"/>
          <w:szCs w:val="28"/>
        </w:rPr>
        <w:t xml:space="preserve">Дата оновлення: 23.03.2018. </w:t>
      </w:r>
      <w:r w:rsidRPr="00CE39EC">
        <w:rPr>
          <w:rFonts w:ascii="Times New Roman" w:hAnsi="Times New Roman"/>
          <w:sz w:val="28"/>
          <w:szCs w:val="28"/>
          <w:lang w:val="en-US"/>
        </w:rPr>
        <w:t>URL</w:t>
      </w:r>
      <w:r w:rsidRPr="00EA387F">
        <w:rPr>
          <w:rFonts w:ascii="Times New Roman" w:hAnsi="Times New Roman"/>
          <w:sz w:val="28"/>
          <w:szCs w:val="28"/>
          <w:lang w:val="en-US"/>
        </w:rPr>
        <w:t xml:space="preserve">: </w:t>
      </w:r>
      <w:r w:rsidRPr="00530E54">
        <w:rPr>
          <w:rFonts w:ascii="Times New Roman" w:hAnsi="Times New Roman"/>
          <w:sz w:val="28"/>
          <w:szCs w:val="28"/>
          <w:lang w:val="en-US"/>
        </w:rPr>
        <w:t>https://matsne.gov.ge/ru/document/view/30346?publication=36</w:t>
      </w:r>
      <w:r>
        <w:rPr>
          <w:rFonts w:ascii="Times New Roman" w:hAnsi="Times New Roman"/>
          <w:sz w:val="28"/>
          <w:szCs w:val="28"/>
          <w:lang w:val="en-US"/>
        </w:rPr>
        <w:t xml:space="preserve">. </w:t>
      </w:r>
      <w:r>
        <w:rPr>
          <w:rFonts w:ascii="Times New Roman" w:hAnsi="Times New Roman" w:cs="Times New Roman"/>
          <w:sz w:val="28"/>
          <w:szCs w:val="28"/>
          <w:lang w:val="uk-UA"/>
        </w:rPr>
        <w:t>(дата звернення: 29.09.2020)</w:t>
      </w:r>
    </w:p>
    <w:p w14:paraId="653A9824" w14:textId="77777777" w:rsidR="00A5096A" w:rsidRPr="008C4A58"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sz w:val="28"/>
          <w:szCs w:val="28"/>
          <w:lang w:val="uk-UA"/>
        </w:rPr>
      </w:pPr>
      <w:r w:rsidRPr="00EA387F">
        <w:rPr>
          <w:rFonts w:ascii="Times New Roman" w:hAnsi="Times New Roman"/>
          <w:sz w:val="28"/>
          <w:szCs w:val="28"/>
        </w:rPr>
        <w:t>Конституція</w:t>
      </w:r>
      <w:r w:rsidRPr="008C4A58">
        <w:t xml:space="preserve"> </w:t>
      </w:r>
      <w:r w:rsidRPr="00EA387F">
        <w:rPr>
          <w:rFonts w:ascii="Times New Roman" w:hAnsi="Times New Roman"/>
          <w:sz w:val="28"/>
          <w:szCs w:val="28"/>
        </w:rPr>
        <w:t xml:space="preserve">Естонської Республіки від 28.06.1992. </w:t>
      </w:r>
      <w:r w:rsidRPr="00627CDC">
        <w:rPr>
          <w:rFonts w:ascii="Times New Roman" w:hAnsi="Times New Roman"/>
          <w:sz w:val="28"/>
          <w:szCs w:val="28"/>
          <w:lang w:val="en-US"/>
        </w:rPr>
        <w:t>URL</w:t>
      </w:r>
      <w:r w:rsidRPr="00627CDC">
        <w:rPr>
          <w:rFonts w:ascii="Times New Roman" w:hAnsi="Times New Roman"/>
          <w:sz w:val="28"/>
          <w:szCs w:val="28"/>
        </w:rPr>
        <w:t>:</w:t>
      </w:r>
      <w:r>
        <w:rPr>
          <w:rFonts w:ascii="Times New Roman" w:hAnsi="Times New Roman"/>
          <w:sz w:val="28"/>
          <w:szCs w:val="28"/>
        </w:rPr>
        <w:t xml:space="preserve"> </w:t>
      </w:r>
      <w:r w:rsidRPr="00530E54">
        <w:rPr>
          <w:rFonts w:ascii="Times New Roman" w:hAnsi="Times New Roman"/>
          <w:sz w:val="28"/>
          <w:szCs w:val="28"/>
        </w:rPr>
        <w:t>http://www.concourt.am/armenian/legal_resources/world_constitutions/constit/estonia/estoni-r.htm</w:t>
      </w:r>
      <w:r>
        <w:rPr>
          <w:rFonts w:ascii="Times New Roman" w:hAnsi="Times New Roman"/>
          <w:sz w:val="28"/>
          <w:szCs w:val="28"/>
        </w:rPr>
        <w:t xml:space="preserve">. </w:t>
      </w:r>
      <w:r>
        <w:rPr>
          <w:rFonts w:ascii="Times New Roman" w:hAnsi="Times New Roman" w:cs="Times New Roman"/>
          <w:sz w:val="28"/>
          <w:szCs w:val="28"/>
          <w:lang w:val="uk-UA"/>
        </w:rPr>
        <w:t>(дата звернення: 25.09.2020)</w:t>
      </w:r>
    </w:p>
    <w:p w14:paraId="13EB7BB7" w14:textId="77777777" w:rsidR="00A5096A" w:rsidRPr="00E56074"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sz w:val="28"/>
          <w:szCs w:val="28"/>
          <w:lang w:val="uk-UA"/>
        </w:rPr>
      </w:pPr>
      <w:r w:rsidRPr="00EA387F">
        <w:rPr>
          <w:rFonts w:ascii="Times New Roman" w:hAnsi="Times New Roman"/>
          <w:sz w:val="28"/>
          <w:szCs w:val="28"/>
        </w:rPr>
        <w:t xml:space="preserve">Конституція Італійської Республіки від 27.12.1947. </w:t>
      </w:r>
      <w:r w:rsidRPr="00627CDC">
        <w:rPr>
          <w:rFonts w:ascii="Times New Roman" w:hAnsi="Times New Roman"/>
          <w:sz w:val="28"/>
          <w:szCs w:val="28"/>
          <w:lang w:val="en-US"/>
        </w:rPr>
        <w:t>URL</w:t>
      </w:r>
      <w:r w:rsidRPr="00627CDC">
        <w:rPr>
          <w:rFonts w:ascii="Times New Roman" w:hAnsi="Times New Roman"/>
          <w:sz w:val="28"/>
          <w:szCs w:val="28"/>
        </w:rPr>
        <w:t>:</w:t>
      </w:r>
      <w:r>
        <w:rPr>
          <w:rFonts w:ascii="Times New Roman" w:hAnsi="Times New Roman"/>
          <w:sz w:val="28"/>
          <w:szCs w:val="28"/>
        </w:rPr>
        <w:t xml:space="preserve"> </w:t>
      </w:r>
      <w:r w:rsidRPr="00530E54">
        <w:rPr>
          <w:rFonts w:ascii="Times New Roman" w:hAnsi="Times New Roman"/>
          <w:sz w:val="28"/>
          <w:szCs w:val="28"/>
        </w:rPr>
        <w:t>https://legalns.com/download/books/cons/italy.pdf</w:t>
      </w:r>
      <w:r>
        <w:rPr>
          <w:rFonts w:ascii="Times New Roman" w:hAnsi="Times New Roman"/>
          <w:sz w:val="28"/>
          <w:szCs w:val="28"/>
        </w:rPr>
        <w:t xml:space="preserve">. </w:t>
      </w:r>
      <w:r>
        <w:rPr>
          <w:rFonts w:ascii="Times New Roman" w:hAnsi="Times New Roman" w:cs="Times New Roman"/>
          <w:sz w:val="28"/>
          <w:szCs w:val="28"/>
          <w:lang w:val="uk-UA"/>
        </w:rPr>
        <w:t>(дата звернення: 25.09.2020)</w:t>
      </w:r>
    </w:p>
    <w:p w14:paraId="4BF5DEC4" w14:textId="77777777" w:rsidR="00A5096A" w:rsidRPr="00332B6C"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EA387F">
        <w:rPr>
          <w:rFonts w:ascii="Times New Roman" w:hAnsi="Times New Roman"/>
          <w:sz w:val="28"/>
          <w:szCs w:val="28"/>
        </w:rPr>
        <w:t xml:space="preserve">Конституція Королівства Марокко від 29.07.2011. </w:t>
      </w:r>
      <w:r w:rsidRPr="00CE39EC">
        <w:rPr>
          <w:rFonts w:ascii="Times New Roman" w:hAnsi="Times New Roman"/>
          <w:sz w:val="28"/>
          <w:szCs w:val="28"/>
          <w:lang w:val="en-US"/>
        </w:rPr>
        <w:t>URL</w:t>
      </w:r>
      <w:r w:rsidRPr="00CE39EC">
        <w:rPr>
          <w:rFonts w:ascii="Times New Roman" w:hAnsi="Times New Roman"/>
          <w:sz w:val="28"/>
          <w:szCs w:val="28"/>
        </w:rPr>
        <w:t>:</w:t>
      </w:r>
      <w:r>
        <w:rPr>
          <w:rFonts w:ascii="Times New Roman" w:hAnsi="Times New Roman"/>
          <w:sz w:val="28"/>
          <w:szCs w:val="28"/>
        </w:rPr>
        <w:t xml:space="preserve"> </w:t>
      </w:r>
      <w:r w:rsidRPr="00530E54">
        <w:rPr>
          <w:rFonts w:ascii="Times New Roman" w:hAnsi="Times New Roman"/>
          <w:sz w:val="28"/>
          <w:szCs w:val="28"/>
        </w:rPr>
        <w:t>https://worldconstitutions.ru/?p=481</w:t>
      </w:r>
      <w:r>
        <w:rPr>
          <w:rFonts w:ascii="Times New Roman" w:hAnsi="Times New Roman"/>
          <w:sz w:val="28"/>
          <w:szCs w:val="28"/>
        </w:rPr>
        <w:t xml:space="preserve">. </w:t>
      </w:r>
      <w:r>
        <w:rPr>
          <w:rFonts w:ascii="Times New Roman" w:hAnsi="Times New Roman" w:cs="Times New Roman"/>
          <w:sz w:val="28"/>
          <w:szCs w:val="28"/>
          <w:lang w:val="uk-UA"/>
        </w:rPr>
        <w:t>(дата звернення: 29.09.2020)</w:t>
      </w:r>
    </w:p>
    <w:p w14:paraId="326FE364" w14:textId="77777777" w:rsidR="00A5096A"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sz w:val="28"/>
          <w:szCs w:val="28"/>
          <w:lang w:val="uk-UA"/>
        </w:rPr>
      </w:pPr>
      <w:r w:rsidRPr="00EA387F">
        <w:rPr>
          <w:rFonts w:ascii="Times New Roman" w:hAnsi="Times New Roman"/>
          <w:sz w:val="28"/>
          <w:szCs w:val="28"/>
        </w:rPr>
        <w:t>Конституція</w:t>
      </w:r>
      <w:r w:rsidRPr="00E56074">
        <w:t xml:space="preserve"> </w:t>
      </w:r>
      <w:r w:rsidRPr="00EA387F">
        <w:rPr>
          <w:rFonts w:ascii="Times New Roman" w:hAnsi="Times New Roman"/>
          <w:sz w:val="28"/>
          <w:szCs w:val="28"/>
        </w:rPr>
        <w:t xml:space="preserve">Королівства Нідерландів </w:t>
      </w:r>
      <w:proofErr w:type="gramStart"/>
      <w:r w:rsidRPr="00EA387F">
        <w:rPr>
          <w:rFonts w:ascii="Times New Roman" w:hAnsi="Times New Roman"/>
          <w:sz w:val="28"/>
          <w:szCs w:val="28"/>
        </w:rPr>
        <w:t>в</w:t>
      </w:r>
      <w:proofErr w:type="gramEnd"/>
      <w:r w:rsidRPr="00EA387F">
        <w:rPr>
          <w:rFonts w:ascii="Times New Roman" w:hAnsi="Times New Roman"/>
          <w:sz w:val="28"/>
          <w:szCs w:val="28"/>
        </w:rPr>
        <w:t xml:space="preserve">ід 17.02.1983. </w:t>
      </w:r>
      <w:r w:rsidRPr="00627CDC">
        <w:rPr>
          <w:rFonts w:ascii="Times New Roman" w:hAnsi="Times New Roman"/>
          <w:sz w:val="28"/>
          <w:szCs w:val="28"/>
          <w:lang w:val="en-US"/>
        </w:rPr>
        <w:t>URL</w:t>
      </w:r>
      <w:r w:rsidRPr="00627CDC">
        <w:rPr>
          <w:rFonts w:ascii="Times New Roman" w:hAnsi="Times New Roman"/>
          <w:sz w:val="28"/>
          <w:szCs w:val="28"/>
        </w:rPr>
        <w:t>:</w:t>
      </w:r>
      <w:r>
        <w:rPr>
          <w:rFonts w:ascii="Times New Roman" w:hAnsi="Times New Roman"/>
          <w:sz w:val="28"/>
          <w:szCs w:val="28"/>
        </w:rPr>
        <w:t xml:space="preserve"> </w:t>
      </w:r>
      <w:r w:rsidRPr="00530E54">
        <w:rPr>
          <w:rFonts w:ascii="Times New Roman" w:hAnsi="Times New Roman"/>
          <w:sz w:val="28"/>
          <w:szCs w:val="28"/>
          <w:lang w:val="uk-UA"/>
        </w:rPr>
        <w:t>http://www.concourt.am/armenian/legal_resources/world_constitutions/constit/nethrlnd/holand-r.htm</w:t>
      </w:r>
      <w:r>
        <w:rPr>
          <w:rFonts w:ascii="Times New Roman" w:hAnsi="Times New Roman"/>
          <w:sz w:val="28"/>
          <w:szCs w:val="28"/>
          <w:lang w:val="uk-UA"/>
        </w:rPr>
        <w:t xml:space="preserve">. </w:t>
      </w:r>
      <w:r>
        <w:rPr>
          <w:rFonts w:ascii="Times New Roman" w:hAnsi="Times New Roman" w:cs="Times New Roman"/>
          <w:sz w:val="28"/>
          <w:szCs w:val="28"/>
          <w:lang w:val="uk-UA"/>
        </w:rPr>
        <w:t>(дата звернення: 25.09.2020)</w:t>
      </w:r>
    </w:p>
    <w:p w14:paraId="0973332C" w14:textId="77777777" w:rsidR="00A5096A" w:rsidRPr="00391948"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EA387F">
        <w:rPr>
          <w:rFonts w:ascii="Times New Roman" w:hAnsi="Times New Roman"/>
          <w:sz w:val="28"/>
          <w:szCs w:val="28"/>
        </w:rPr>
        <w:lastRenderedPageBreak/>
        <w:t xml:space="preserve">Конституція Об'єднаних Арабських Еміратів </w:t>
      </w:r>
      <w:proofErr w:type="gramStart"/>
      <w:r w:rsidRPr="00EA387F">
        <w:rPr>
          <w:rFonts w:ascii="Times New Roman" w:hAnsi="Times New Roman"/>
          <w:sz w:val="28"/>
          <w:szCs w:val="28"/>
        </w:rPr>
        <w:t>в</w:t>
      </w:r>
      <w:proofErr w:type="gramEnd"/>
      <w:r w:rsidRPr="00EA387F">
        <w:rPr>
          <w:rFonts w:ascii="Times New Roman" w:hAnsi="Times New Roman"/>
          <w:sz w:val="28"/>
          <w:szCs w:val="28"/>
        </w:rPr>
        <w:t xml:space="preserve">ід . </w:t>
      </w:r>
      <w:r>
        <w:rPr>
          <w:rFonts w:ascii="Times New Roman" w:hAnsi="Times New Roman" w:cs="Times New Roman"/>
          <w:sz w:val="28"/>
          <w:szCs w:val="28"/>
        </w:rPr>
        <w:t xml:space="preserve">Дата оновлення: </w:t>
      </w:r>
      <w:r w:rsidRPr="00CE39EC">
        <w:rPr>
          <w:rFonts w:ascii="Times New Roman" w:hAnsi="Times New Roman"/>
          <w:sz w:val="28"/>
          <w:szCs w:val="28"/>
          <w:lang w:val="en-US"/>
        </w:rPr>
        <w:t>URL</w:t>
      </w:r>
      <w:r w:rsidRPr="00CE39EC">
        <w:rPr>
          <w:rFonts w:ascii="Times New Roman" w:hAnsi="Times New Roman"/>
          <w:sz w:val="28"/>
          <w:szCs w:val="28"/>
        </w:rPr>
        <w:t>:</w:t>
      </w:r>
      <w:r>
        <w:rPr>
          <w:rFonts w:ascii="Times New Roman" w:hAnsi="Times New Roman"/>
          <w:sz w:val="28"/>
          <w:szCs w:val="28"/>
        </w:rPr>
        <w:t xml:space="preserve"> </w:t>
      </w:r>
      <w:r w:rsidRPr="006B6B16">
        <w:rPr>
          <w:rFonts w:ascii="Times New Roman" w:hAnsi="Times New Roman"/>
          <w:sz w:val="28"/>
          <w:szCs w:val="28"/>
        </w:rPr>
        <w:t>https://studfile.net/preview/5776064/</w:t>
      </w:r>
      <w:r>
        <w:rPr>
          <w:rFonts w:ascii="Times New Roman" w:hAnsi="Times New Roman"/>
          <w:sz w:val="28"/>
          <w:szCs w:val="28"/>
        </w:rPr>
        <w:t>.</w:t>
      </w:r>
      <w:r w:rsidRPr="00EA387F">
        <w:rPr>
          <w:rFonts w:ascii="Times New Roman" w:hAnsi="Times New Roman"/>
          <w:sz w:val="28"/>
          <w:szCs w:val="28"/>
        </w:rPr>
        <w:t xml:space="preserve"> </w:t>
      </w:r>
      <w:r>
        <w:rPr>
          <w:rFonts w:ascii="Times New Roman" w:hAnsi="Times New Roman" w:cs="Times New Roman"/>
          <w:sz w:val="28"/>
          <w:szCs w:val="28"/>
          <w:lang w:val="uk-UA"/>
        </w:rPr>
        <w:t>(дата звернення: 29.09.2020)</w:t>
      </w:r>
    </w:p>
    <w:p w14:paraId="237EC92C" w14:textId="77777777" w:rsidR="00A5096A" w:rsidRPr="006125D1"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sz w:val="28"/>
          <w:szCs w:val="28"/>
          <w:lang w:val="uk-UA"/>
        </w:rPr>
      </w:pPr>
      <w:r w:rsidRPr="00EA387F">
        <w:rPr>
          <w:rFonts w:ascii="Times New Roman" w:hAnsi="Times New Roman"/>
          <w:sz w:val="28"/>
          <w:szCs w:val="28"/>
        </w:rPr>
        <w:t>Конституція</w:t>
      </w:r>
      <w:r w:rsidRPr="006125D1">
        <w:t xml:space="preserve"> </w:t>
      </w:r>
      <w:r>
        <w:rPr>
          <w:rFonts w:ascii="Times New Roman" w:hAnsi="Times New Roman" w:cs="Times New Roman"/>
          <w:sz w:val="28"/>
        </w:rPr>
        <w:t>П</w:t>
      </w:r>
      <w:r w:rsidRPr="006125D1">
        <w:rPr>
          <w:rFonts w:ascii="Times New Roman" w:hAnsi="Times New Roman" w:cs="Times New Roman"/>
          <w:sz w:val="28"/>
        </w:rPr>
        <w:t>ортугальської Республіки</w:t>
      </w:r>
      <w:r>
        <w:rPr>
          <w:rFonts w:ascii="Times New Roman" w:hAnsi="Times New Roman" w:cs="Times New Roman"/>
          <w:sz w:val="28"/>
        </w:rPr>
        <w:t xml:space="preserve"> від 02.04.1976</w:t>
      </w:r>
      <w:r w:rsidRPr="00EA387F">
        <w:rPr>
          <w:rFonts w:ascii="Times New Roman" w:hAnsi="Times New Roman"/>
          <w:sz w:val="28"/>
          <w:szCs w:val="28"/>
        </w:rPr>
        <w:t xml:space="preserve">. </w:t>
      </w:r>
      <w:r w:rsidRPr="00627CDC">
        <w:rPr>
          <w:rFonts w:ascii="Times New Roman" w:hAnsi="Times New Roman"/>
          <w:sz w:val="28"/>
          <w:szCs w:val="28"/>
          <w:lang w:val="en-US"/>
        </w:rPr>
        <w:t>URL</w:t>
      </w:r>
      <w:r w:rsidRPr="00627CDC">
        <w:rPr>
          <w:rFonts w:ascii="Times New Roman" w:hAnsi="Times New Roman"/>
          <w:sz w:val="28"/>
          <w:szCs w:val="28"/>
        </w:rPr>
        <w:t>:</w:t>
      </w:r>
      <w:r w:rsidRPr="006125D1">
        <w:t xml:space="preserve"> </w:t>
      </w:r>
      <w:r w:rsidRPr="0091285A">
        <w:rPr>
          <w:rFonts w:ascii="Times New Roman" w:hAnsi="Times New Roman"/>
          <w:sz w:val="28"/>
          <w:szCs w:val="28"/>
        </w:rPr>
        <w:t>http://www.concourt.am/armenian/legal_resources/world_constitutions/constit/portugal/portug-r.htm</w:t>
      </w:r>
      <w:r>
        <w:rPr>
          <w:rFonts w:ascii="Times New Roman" w:hAnsi="Times New Roman"/>
          <w:sz w:val="28"/>
          <w:szCs w:val="28"/>
        </w:rPr>
        <w:t xml:space="preserve">. </w:t>
      </w:r>
      <w:r>
        <w:rPr>
          <w:rFonts w:ascii="Times New Roman" w:hAnsi="Times New Roman" w:cs="Times New Roman"/>
          <w:sz w:val="28"/>
          <w:szCs w:val="28"/>
          <w:lang w:val="uk-UA"/>
        </w:rPr>
        <w:t>(дата звернення: 29.09.2020)</w:t>
      </w:r>
    </w:p>
    <w:p w14:paraId="51F85A93" w14:textId="77777777" w:rsidR="00A5096A" w:rsidRPr="00F713E6"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28"/>
          <w:szCs w:val="28"/>
          <w:lang w:val="uk-UA"/>
        </w:rPr>
      </w:pPr>
      <w:r w:rsidRPr="00EA387F">
        <w:rPr>
          <w:rFonts w:ascii="Times New Roman" w:hAnsi="Times New Roman"/>
          <w:sz w:val="28"/>
          <w:szCs w:val="28"/>
        </w:rPr>
        <w:t>Конституція</w:t>
      </w:r>
      <w:r w:rsidRPr="006125D1">
        <w:t xml:space="preserve"> </w:t>
      </w:r>
      <w:r w:rsidRPr="00EA387F">
        <w:rPr>
          <w:rFonts w:ascii="Times New Roman" w:hAnsi="Times New Roman"/>
          <w:sz w:val="28"/>
          <w:szCs w:val="28"/>
        </w:rPr>
        <w:t xml:space="preserve">Республіки Албанія від 21.10.1998. </w:t>
      </w:r>
      <w:r w:rsidRPr="00627CDC">
        <w:rPr>
          <w:rFonts w:ascii="Times New Roman" w:hAnsi="Times New Roman"/>
          <w:sz w:val="28"/>
          <w:szCs w:val="28"/>
          <w:lang w:val="en-US"/>
        </w:rPr>
        <w:t>URL</w:t>
      </w:r>
      <w:r w:rsidRPr="00627CDC">
        <w:rPr>
          <w:rFonts w:ascii="Times New Roman" w:hAnsi="Times New Roman"/>
          <w:sz w:val="28"/>
          <w:szCs w:val="28"/>
        </w:rPr>
        <w:t>:</w:t>
      </w:r>
      <w:r>
        <w:rPr>
          <w:rFonts w:ascii="Times New Roman" w:hAnsi="Times New Roman"/>
          <w:sz w:val="28"/>
          <w:szCs w:val="28"/>
        </w:rPr>
        <w:t xml:space="preserve"> </w:t>
      </w:r>
      <w:r w:rsidRPr="0091285A">
        <w:rPr>
          <w:rFonts w:ascii="Times New Roman" w:hAnsi="Times New Roman"/>
          <w:sz w:val="28"/>
          <w:szCs w:val="28"/>
          <w:lang w:val="uk-UA"/>
        </w:rPr>
        <w:t>http://www.concourt.am/armenian/legal_resources/world_constitutions/constit/albania/albani-r.htm</w:t>
      </w:r>
      <w:r>
        <w:rPr>
          <w:rFonts w:ascii="Times New Roman" w:hAnsi="Times New Roman"/>
          <w:sz w:val="28"/>
          <w:szCs w:val="28"/>
          <w:lang w:val="uk-UA"/>
        </w:rPr>
        <w:t xml:space="preserve">. </w:t>
      </w:r>
      <w:r>
        <w:rPr>
          <w:rFonts w:ascii="Times New Roman" w:hAnsi="Times New Roman" w:cs="Times New Roman"/>
          <w:sz w:val="28"/>
          <w:szCs w:val="28"/>
          <w:lang w:val="uk-UA"/>
        </w:rPr>
        <w:t>(дата звернення: 29.09.2020)</w:t>
      </w:r>
    </w:p>
    <w:p w14:paraId="3FB79F15" w14:textId="77777777" w:rsidR="00A5096A" w:rsidRPr="00E55F70" w:rsidRDefault="00A5096A" w:rsidP="00DD302E">
      <w:pPr>
        <w:pStyle w:val="a4"/>
        <w:numPr>
          <w:ilvl w:val="0"/>
          <w:numId w:val="8"/>
        </w:numPr>
        <w:tabs>
          <w:tab w:val="left" w:pos="993"/>
        </w:tabs>
        <w:autoSpaceDE w:val="0"/>
        <w:autoSpaceDN w:val="0"/>
        <w:spacing w:line="360" w:lineRule="auto"/>
        <w:ind w:left="0" w:firstLine="709"/>
        <w:jc w:val="both"/>
        <w:rPr>
          <w:rStyle w:val="a3"/>
          <w:rFonts w:ascii="Times New Roman" w:hAnsi="Times New Roman"/>
          <w:color w:val="auto"/>
          <w:sz w:val="28"/>
          <w:szCs w:val="28"/>
          <w:u w:val="none"/>
          <w:lang w:val="en-US"/>
        </w:rPr>
      </w:pPr>
      <w:r w:rsidRPr="00EA387F">
        <w:rPr>
          <w:rFonts w:ascii="Times New Roman" w:hAnsi="Times New Roman"/>
          <w:sz w:val="28"/>
          <w:szCs w:val="28"/>
        </w:rPr>
        <w:t xml:space="preserve">Конституція Республіки Гватемала від 1956 року. </w:t>
      </w:r>
      <w:r w:rsidRPr="00CE39EC">
        <w:rPr>
          <w:rFonts w:ascii="Times New Roman" w:hAnsi="Times New Roman"/>
          <w:sz w:val="28"/>
          <w:szCs w:val="28"/>
          <w:lang w:val="en-US"/>
        </w:rPr>
        <w:t>URL</w:t>
      </w:r>
      <w:r w:rsidRPr="00EA387F">
        <w:rPr>
          <w:rFonts w:ascii="Times New Roman" w:hAnsi="Times New Roman"/>
          <w:sz w:val="28"/>
          <w:szCs w:val="28"/>
          <w:lang w:val="en-US"/>
        </w:rPr>
        <w:t xml:space="preserve">: https://sites.google.com/site/ustavniky/home/konstitucia/konstitucii-kvalificirovannyh-gosudarstv/gvatemala-rus. </w:t>
      </w:r>
      <w:r>
        <w:rPr>
          <w:rFonts w:ascii="Times New Roman" w:hAnsi="Times New Roman" w:cs="Times New Roman"/>
          <w:sz w:val="28"/>
          <w:szCs w:val="28"/>
          <w:lang w:val="uk-UA"/>
        </w:rPr>
        <w:t>(дата звернення: 02.10.2020)</w:t>
      </w:r>
    </w:p>
    <w:p w14:paraId="025EAEC4" w14:textId="77777777" w:rsidR="00A5096A" w:rsidRPr="00CE39EC"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EA387F">
        <w:rPr>
          <w:rFonts w:ascii="Times New Roman" w:hAnsi="Times New Roman"/>
          <w:sz w:val="28"/>
          <w:szCs w:val="28"/>
        </w:rPr>
        <w:t>Конституція Республіки Мальді</w:t>
      </w:r>
      <w:proofErr w:type="gramStart"/>
      <w:r w:rsidRPr="00EA387F">
        <w:rPr>
          <w:rFonts w:ascii="Times New Roman" w:hAnsi="Times New Roman"/>
          <w:sz w:val="28"/>
          <w:szCs w:val="28"/>
        </w:rPr>
        <w:t>ви в</w:t>
      </w:r>
      <w:proofErr w:type="gramEnd"/>
      <w:r w:rsidRPr="00EA387F">
        <w:rPr>
          <w:rFonts w:ascii="Times New Roman" w:hAnsi="Times New Roman"/>
          <w:sz w:val="28"/>
          <w:szCs w:val="28"/>
        </w:rPr>
        <w:t xml:space="preserve">ід 07.08.2008. </w:t>
      </w:r>
      <w:r w:rsidRPr="00CE39EC">
        <w:rPr>
          <w:rFonts w:ascii="Times New Roman" w:hAnsi="Times New Roman"/>
          <w:sz w:val="28"/>
          <w:szCs w:val="28"/>
          <w:lang w:val="en-US"/>
        </w:rPr>
        <w:t>URL</w:t>
      </w:r>
      <w:r w:rsidRPr="00CE39EC">
        <w:rPr>
          <w:rFonts w:ascii="Times New Roman" w:hAnsi="Times New Roman"/>
          <w:sz w:val="28"/>
          <w:szCs w:val="28"/>
        </w:rPr>
        <w:t xml:space="preserve">: </w:t>
      </w:r>
      <w:r w:rsidRPr="0091285A">
        <w:rPr>
          <w:rFonts w:ascii="Times New Roman" w:hAnsi="Times New Roman"/>
          <w:sz w:val="28"/>
          <w:szCs w:val="28"/>
        </w:rPr>
        <w:t>https://worldconstitutions.ru/?p=313</w:t>
      </w:r>
      <w:r>
        <w:rPr>
          <w:rFonts w:ascii="Times New Roman" w:hAnsi="Times New Roman"/>
          <w:sz w:val="28"/>
          <w:szCs w:val="28"/>
        </w:rPr>
        <w:t xml:space="preserve">. </w:t>
      </w:r>
      <w:r>
        <w:rPr>
          <w:rFonts w:ascii="Times New Roman" w:hAnsi="Times New Roman" w:cs="Times New Roman"/>
          <w:sz w:val="28"/>
          <w:szCs w:val="28"/>
          <w:lang w:val="uk-UA"/>
        </w:rPr>
        <w:t>(дата звернення: 02.10.2020)</w:t>
      </w:r>
    </w:p>
    <w:p w14:paraId="05634948" w14:textId="77777777" w:rsidR="00A5096A"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sz w:val="28"/>
          <w:szCs w:val="28"/>
          <w:lang w:val="uk-UA"/>
        </w:rPr>
      </w:pPr>
      <w:r w:rsidRPr="00EA387F">
        <w:rPr>
          <w:rFonts w:ascii="Times New Roman" w:hAnsi="Times New Roman"/>
          <w:sz w:val="28"/>
          <w:szCs w:val="28"/>
        </w:rPr>
        <w:t>Конституція</w:t>
      </w:r>
      <w:r w:rsidRPr="008C4A58">
        <w:t xml:space="preserve"> </w:t>
      </w:r>
      <w:r w:rsidRPr="00EA387F">
        <w:rPr>
          <w:rFonts w:ascii="Times New Roman" w:hAnsi="Times New Roman"/>
          <w:sz w:val="28"/>
          <w:szCs w:val="28"/>
        </w:rPr>
        <w:t>Республіки Сан</w:t>
      </w:r>
      <w:r w:rsidRPr="007B623E">
        <w:rPr>
          <w:rFonts w:ascii="Times New Roman" w:hAnsi="Times New Roman" w:cs="Times New Roman"/>
          <w:sz w:val="28"/>
        </w:rPr>
        <w:t>–</w:t>
      </w:r>
      <w:r w:rsidRPr="00EA387F">
        <w:rPr>
          <w:rFonts w:ascii="Times New Roman" w:hAnsi="Times New Roman"/>
          <w:sz w:val="28"/>
          <w:szCs w:val="28"/>
        </w:rPr>
        <w:t xml:space="preserve">Марино від 08.07.1974. </w:t>
      </w:r>
      <w:r w:rsidRPr="00627CDC">
        <w:rPr>
          <w:rFonts w:ascii="Times New Roman" w:hAnsi="Times New Roman"/>
          <w:sz w:val="28"/>
          <w:szCs w:val="28"/>
          <w:lang w:val="en-US"/>
        </w:rPr>
        <w:t>URL</w:t>
      </w:r>
      <w:r w:rsidRPr="00627CDC">
        <w:rPr>
          <w:rFonts w:ascii="Times New Roman" w:hAnsi="Times New Roman"/>
          <w:sz w:val="28"/>
          <w:szCs w:val="28"/>
        </w:rPr>
        <w:t>:</w:t>
      </w:r>
      <w:r>
        <w:rPr>
          <w:rFonts w:ascii="Times New Roman" w:hAnsi="Times New Roman"/>
          <w:sz w:val="28"/>
          <w:szCs w:val="28"/>
        </w:rPr>
        <w:t xml:space="preserve"> </w:t>
      </w:r>
      <w:r w:rsidRPr="0091285A">
        <w:rPr>
          <w:rFonts w:ascii="Times New Roman" w:hAnsi="Times New Roman"/>
          <w:sz w:val="28"/>
          <w:szCs w:val="28"/>
          <w:lang w:val="uk-UA"/>
        </w:rPr>
        <w:t>http://www.concourt.am/armenian/legal_resources/world_constitutions/constit/san-mar/sanmar-r.htm</w:t>
      </w:r>
      <w:r>
        <w:rPr>
          <w:rFonts w:ascii="Times New Roman" w:hAnsi="Times New Roman"/>
          <w:sz w:val="28"/>
          <w:szCs w:val="28"/>
          <w:lang w:val="uk-UA"/>
        </w:rPr>
        <w:t xml:space="preserve">. </w:t>
      </w:r>
      <w:r>
        <w:rPr>
          <w:rFonts w:ascii="Times New Roman" w:hAnsi="Times New Roman" w:cs="Times New Roman"/>
          <w:sz w:val="28"/>
          <w:szCs w:val="28"/>
          <w:lang w:val="uk-UA"/>
        </w:rPr>
        <w:t>(дата звернення: 02.10.2020)</w:t>
      </w:r>
    </w:p>
    <w:p w14:paraId="4CFF0BDA" w14:textId="77777777" w:rsidR="00A5096A" w:rsidRPr="003776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3776B2">
        <w:rPr>
          <w:rFonts w:ascii="Times New Roman" w:hAnsi="Times New Roman" w:cs="Times New Roman"/>
          <w:sz w:val="28"/>
          <w:szCs w:val="28"/>
        </w:rPr>
        <w:t>Конституція України</w:t>
      </w:r>
      <w:r>
        <w:rPr>
          <w:rFonts w:ascii="Times New Roman" w:hAnsi="Times New Roman" w:cs="Times New Roman"/>
          <w:sz w:val="28"/>
          <w:szCs w:val="28"/>
        </w:rPr>
        <w:t xml:space="preserve"> від 28.06.1996</w:t>
      </w:r>
      <w:r w:rsidRPr="003776B2">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01.01.2020. </w:t>
      </w:r>
      <w:r w:rsidRPr="003776B2">
        <w:rPr>
          <w:rFonts w:ascii="Times New Roman" w:hAnsi="Times New Roman"/>
          <w:sz w:val="28"/>
          <w:szCs w:val="28"/>
          <w:lang w:val="en-US"/>
        </w:rPr>
        <w:t>URL</w:t>
      </w:r>
      <w:r w:rsidRPr="00EA387F">
        <w:rPr>
          <w:rFonts w:ascii="Times New Roman" w:hAnsi="Times New Roman"/>
          <w:sz w:val="28"/>
          <w:szCs w:val="28"/>
          <w:lang w:val="en-US"/>
        </w:rPr>
        <w:t xml:space="preserve">: </w:t>
      </w:r>
      <w:r w:rsidRPr="00EA387F">
        <w:rPr>
          <w:rFonts w:ascii="Times New Roman" w:hAnsi="Times New Roman" w:cs="Times New Roman"/>
          <w:sz w:val="28"/>
          <w:szCs w:val="28"/>
          <w:lang w:val="en-US"/>
        </w:rPr>
        <w:t xml:space="preserve"> https://zakon.rada.gov.ua/laws/show/254</w:t>
      </w:r>
      <w:r w:rsidRPr="008341AB">
        <w:rPr>
          <w:rFonts w:ascii="Times New Roman" w:hAnsi="Times New Roman" w:cs="Times New Roman"/>
          <w:sz w:val="28"/>
          <w:szCs w:val="28"/>
        </w:rPr>
        <w:t>к</w:t>
      </w:r>
      <w:r w:rsidRPr="00EA387F">
        <w:rPr>
          <w:rFonts w:ascii="Times New Roman" w:hAnsi="Times New Roman" w:cs="Times New Roman"/>
          <w:sz w:val="28"/>
          <w:szCs w:val="28"/>
          <w:lang w:val="en-US"/>
        </w:rPr>
        <w:t>/96-</w:t>
      </w:r>
      <w:r w:rsidRPr="008341AB">
        <w:rPr>
          <w:rFonts w:ascii="Times New Roman" w:hAnsi="Times New Roman" w:cs="Times New Roman"/>
          <w:sz w:val="28"/>
          <w:szCs w:val="28"/>
        </w:rPr>
        <w:t>вр</w:t>
      </w:r>
      <w:r w:rsidRPr="00EA387F">
        <w:rPr>
          <w:rFonts w:ascii="Times New Roman" w:hAnsi="Times New Roman" w:cs="Times New Roman"/>
          <w:sz w:val="28"/>
          <w:szCs w:val="28"/>
          <w:lang w:val="en-US"/>
        </w:rPr>
        <w:t xml:space="preserve">#Text. </w:t>
      </w:r>
      <w:r>
        <w:rPr>
          <w:rFonts w:ascii="Times New Roman" w:hAnsi="Times New Roman" w:cs="Times New Roman"/>
          <w:sz w:val="28"/>
          <w:szCs w:val="28"/>
          <w:lang w:val="uk-UA"/>
        </w:rPr>
        <w:t>(дата звернення: 29.08.2020)</w:t>
      </w:r>
    </w:p>
    <w:p w14:paraId="6F76799B" w14:textId="77777777" w:rsidR="00A5096A"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EA387F">
        <w:rPr>
          <w:rFonts w:ascii="Times New Roman" w:hAnsi="Times New Roman"/>
          <w:sz w:val="28"/>
          <w:szCs w:val="28"/>
        </w:rPr>
        <w:t>Конституція</w:t>
      </w:r>
      <w:r w:rsidRPr="00F23E39">
        <w:t xml:space="preserve"> </w:t>
      </w:r>
      <w:r w:rsidRPr="00EA387F">
        <w:rPr>
          <w:rFonts w:ascii="Times New Roman" w:hAnsi="Times New Roman"/>
          <w:sz w:val="28"/>
          <w:szCs w:val="28"/>
        </w:rPr>
        <w:t>Федеративної Демократичної Республіки Ефі</w:t>
      </w:r>
      <w:proofErr w:type="gramStart"/>
      <w:r w:rsidRPr="00EA387F">
        <w:rPr>
          <w:rFonts w:ascii="Times New Roman" w:hAnsi="Times New Roman"/>
          <w:sz w:val="28"/>
          <w:szCs w:val="28"/>
        </w:rPr>
        <w:t>оп</w:t>
      </w:r>
      <w:proofErr w:type="gramEnd"/>
      <w:r w:rsidRPr="00EA387F">
        <w:rPr>
          <w:rFonts w:ascii="Times New Roman" w:hAnsi="Times New Roman"/>
          <w:sz w:val="28"/>
          <w:szCs w:val="28"/>
        </w:rPr>
        <w:t xml:space="preserve">ія від 08.12.1994. </w:t>
      </w:r>
      <w:r>
        <w:rPr>
          <w:rFonts w:ascii="Times New Roman" w:hAnsi="Times New Roman" w:cs="Times New Roman"/>
          <w:sz w:val="28"/>
          <w:szCs w:val="28"/>
        </w:rPr>
        <w:t xml:space="preserve">Дата оновлення: 09.2020 </w:t>
      </w:r>
      <w:r w:rsidRPr="00CE39EC">
        <w:rPr>
          <w:rFonts w:ascii="Times New Roman" w:hAnsi="Times New Roman"/>
          <w:sz w:val="28"/>
          <w:szCs w:val="28"/>
          <w:lang w:val="en-US"/>
        </w:rPr>
        <w:t>URL</w:t>
      </w:r>
      <w:r w:rsidRPr="00CE39EC">
        <w:rPr>
          <w:rFonts w:ascii="Times New Roman" w:hAnsi="Times New Roman"/>
          <w:sz w:val="28"/>
          <w:szCs w:val="28"/>
        </w:rPr>
        <w:t>:</w:t>
      </w:r>
      <w:r>
        <w:rPr>
          <w:rFonts w:ascii="Times New Roman" w:hAnsi="Times New Roman"/>
          <w:sz w:val="28"/>
          <w:szCs w:val="28"/>
        </w:rPr>
        <w:t xml:space="preserve"> </w:t>
      </w:r>
      <w:r w:rsidRPr="008341AB">
        <w:rPr>
          <w:rFonts w:ascii="Times New Roman" w:hAnsi="Times New Roman"/>
          <w:sz w:val="28"/>
          <w:szCs w:val="28"/>
          <w:lang w:val="en-US"/>
        </w:rPr>
        <w:t>https://worldconstitutions.ru/?p=77</w:t>
      </w:r>
      <w:r>
        <w:rPr>
          <w:rFonts w:ascii="Times New Roman" w:hAnsi="Times New Roman"/>
          <w:sz w:val="28"/>
          <w:szCs w:val="28"/>
          <w:lang w:val="en-US"/>
        </w:rPr>
        <w:t xml:space="preserve">. </w:t>
      </w:r>
      <w:r>
        <w:rPr>
          <w:rFonts w:ascii="Times New Roman" w:hAnsi="Times New Roman" w:cs="Times New Roman"/>
          <w:sz w:val="28"/>
          <w:szCs w:val="28"/>
          <w:lang w:val="uk-UA"/>
        </w:rPr>
        <w:t>(дата звернення: 29.09.2020)</w:t>
      </w:r>
    </w:p>
    <w:p w14:paraId="2F2434E8" w14:textId="77777777" w:rsidR="00A5096A" w:rsidRPr="00E56074"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sz w:val="28"/>
          <w:szCs w:val="28"/>
          <w:lang w:val="uk-UA"/>
        </w:rPr>
      </w:pPr>
      <w:r w:rsidRPr="00EA387F">
        <w:rPr>
          <w:rFonts w:ascii="Times New Roman" w:hAnsi="Times New Roman"/>
          <w:sz w:val="28"/>
          <w:szCs w:val="28"/>
        </w:rPr>
        <w:t xml:space="preserve">Конституція Фінляндії від </w:t>
      </w:r>
      <w:r>
        <w:rPr>
          <w:rFonts w:ascii="Times New Roman" w:hAnsi="Times New Roman" w:cs="Times New Roman"/>
          <w:sz w:val="28"/>
          <w:szCs w:val="28"/>
        </w:rPr>
        <w:t>11.06.1999</w:t>
      </w:r>
      <w:r w:rsidRPr="00EA387F">
        <w:rPr>
          <w:rFonts w:ascii="Times New Roman" w:hAnsi="Times New Roman"/>
          <w:sz w:val="28"/>
          <w:szCs w:val="28"/>
        </w:rPr>
        <w:t xml:space="preserve">. </w:t>
      </w:r>
      <w:r>
        <w:rPr>
          <w:rFonts w:ascii="Times New Roman" w:hAnsi="Times New Roman" w:cs="Times New Roman"/>
          <w:sz w:val="28"/>
          <w:szCs w:val="28"/>
        </w:rPr>
        <w:t xml:space="preserve">Дата оновлення: 01.03.2000. </w:t>
      </w:r>
      <w:r w:rsidRPr="00627CDC">
        <w:rPr>
          <w:rFonts w:ascii="Times New Roman" w:hAnsi="Times New Roman"/>
          <w:sz w:val="28"/>
          <w:szCs w:val="28"/>
          <w:lang w:val="en-US"/>
        </w:rPr>
        <w:t>URL</w:t>
      </w:r>
      <w:r w:rsidRPr="00627CDC">
        <w:rPr>
          <w:rFonts w:ascii="Times New Roman" w:hAnsi="Times New Roman"/>
          <w:sz w:val="28"/>
          <w:szCs w:val="28"/>
        </w:rPr>
        <w:t>:</w:t>
      </w:r>
      <w:r>
        <w:rPr>
          <w:rFonts w:ascii="Times New Roman" w:hAnsi="Times New Roman"/>
          <w:sz w:val="28"/>
          <w:szCs w:val="28"/>
        </w:rPr>
        <w:t xml:space="preserve"> </w:t>
      </w:r>
      <w:r w:rsidRPr="008341AB">
        <w:rPr>
          <w:rFonts w:ascii="Times New Roman" w:hAnsi="Times New Roman"/>
          <w:sz w:val="28"/>
          <w:szCs w:val="28"/>
        </w:rPr>
        <w:t>https://www.finlex.fi/fi/laki/kaannokset/1999/ru19990731_20111112.pdf</w:t>
      </w:r>
      <w:r>
        <w:rPr>
          <w:rFonts w:ascii="Times New Roman" w:hAnsi="Times New Roman"/>
          <w:sz w:val="28"/>
          <w:szCs w:val="28"/>
        </w:rPr>
        <w:t xml:space="preserve">. </w:t>
      </w:r>
      <w:r>
        <w:rPr>
          <w:rFonts w:ascii="Times New Roman" w:hAnsi="Times New Roman" w:cs="Times New Roman"/>
          <w:sz w:val="28"/>
          <w:szCs w:val="28"/>
          <w:lang w:val="uk-UA"/>
        </w:rPr>
        <w:t>(дата звернення: 25.09.2020)</w:t>
      </w:r>
    </w:p>
    <w:p w14:paraId="1B0E7D07" w14:textId="77777777" w:rsidR="00A5096A"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sz w:val="28"/>
          <w:szCs w:val="28"/>
          <w:lang w:val="uk-UA"/>
        </w:rPr>
      </w:pPr>
      <w:r w:rsidRPr="00EA387F">
        <w:rPr>
          <w:rFonts w:ascii="Times New Roman" w:hAnsi="Times New Roman"/>
          <w:sz w:val="28"/>
          <w:szCs w:val="28"/>
        </w:rPr>
        <w:t>Конституція</w:t>
      </w:r>
      <w:r>
        <w:rPr>
          <w:rFonts w:ascii="Times New Roman" w:hAnsi="Times New Roman" w:cs="Times New Roman"/>
          <w:sz w:val="28"/>
        </w:rPr>
        <w:t xml:space="preserve"> </w:t>
      </w:r>
      <w:proofErr w:type="gramStart"/>
      <w:r>
        <w:rPr>
          <w:rFonts w:ascii="Times New Roman" w:hAnsi="Times New Roman" w:cs="Times New Roman"/>
          <w:sz w:val="28"/>
        </w:rPr>
        <w:t>Япон</w:t>
      </w:r>
      <w:proofErr w:type="gramEnd"/>
      <w:r>
        <w:rPr>
          <w:rFonts w:ascii="Times New Roman" w:hAnsi="Times New Roman" w:cs="Times New Roman"/>
          <w:sz w:val="28"/>
        </w:rPr>
        <w:t>ії від 03.11.1946</w:t>
      </w:r>
      <w:r w:rsidRPr="00EA387F">
        <w:rPr>
          <w:rFonts w:ascii="Times New Roman" w:hAnsi="Times New Roman"/>
          <w:sz w:val="28"/>
          <w:szCs w:val="28"/>
        </w:rPr>
        <w:t xml:space="preserve">. </w:t>
      </w:r>
      <w:r w:rsidRPr="00627CDC">
        <w:rPr>
          <w:rFonts w:ascii="Times New Roman" w:hAnsi="Times New Roman"/>
          <w:sz w:val="28"/>
          <w:szCs w:val="28"/>
          <w:lang w:val="en-US"/>
        </w:rPr>
        <w:t>URL</w:t>
      </w:r>
      <w:r w:rsidRPr="00627CDC">
        <w:rPr>
          <w:rFonts w:ascii="Times New Roman" w:hAnsi="Times New Roman"/>
          <w:sz w:val="28"/>
          <w:szCs w:val="28"/>
        </w:rPr>
        <w:t>:</w:t>
      </w:r>
      <w:r w:rsidRPr="006125D1">
        <w:t xml:space="preserve"> </w:t>
      </w:r>
      <w:r w:rsidRPr="008341AB">
        <w:rPr>
          <w:rFonts w:ascii="Times New Roman" w:hAnsi="Times New Roman"/>
          <w:sz w:val="28"/>
          <w:szCs w:val="28"/>
          <w:lang w:val="uk-UA"/>
        </w:rPr>
        <w:t>https://legalns.com/download/books/cons/japan.pdf</w:t>
      </w:r>
      <w:r>
        <w:rPr>
          <w:rFonts w:ascii="Times New Roman" w:hAnsi="Times New Roman"/>
          <w:sz w:val="28"/>
          <w:szCs w:val="28"/>
          <w:lang w:val="uk-UA"/>
        </w:rPr>
        <w:t xml:space="preserve">. </w:t>
      </w:r>
      <w:r>
        <w:rPr>
          <w:rFonts w:ascii="Times New Roman" w:hAnsi="Times New Roman" w:cs="Times New Roman"/>
          <w:sz w:val="28"/>
          <w:szCs w:val="28"/>
          <w:lang w:val="uk-UA"/>
        </w:rPr>
        <w:t>(дата звернення: 29.09.2020)</w:t>
      </w:r>
    </w:p>
    <w:p w14:paraId="15DF39BB" w14:textId="77777777" w:rsidR="00A5096A" w:rsidRPr="0031499D"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72"/>
          <w:szCs w:val="28"/>
          <w:lang w:val="uk-UA"/>
        </w:rPr>
      </w:pPr>
      <w:r w:rsidRPr="00DC4844">
        <w:rPr>
          <w:rFonts w:ascii="Times New Roman" w:hAnsi="Times New Roman" w:cs="Times New Roman"/>
          <w:sz w:val="28"/>
        </w:rPr>
        <w:t xml:space="preserve">Марценюк Т. Гендер для всіх. </w:t>
      </w:r>
      <w:r w:rsidRPr="002A0776">
        <w:rPr>
          <w:rFonts w:ascii="Times New Roman" w:hAnsi="Times New Roman" w:cs="Times New Roman"/>
          <w:i/>
          <w:sz w:val="28"/>
        </w:rPr>
        <w:t>Виклик стереотипам</w:t>
      </w:r>
      <w:r>
        <w:rPr>
          <w:rFonts w:ascii="Times New Roman" w:hAnsi="Times New Roman" w:cs="Times New Roman"/>
          <w:sz w:val="28"/>
        </w:rPr>
        <w:t xml:space="preserve">. </w:t>
      </w:r>
      <w:r w:rsidRPr="00DC4844">
        <w:rPr>
          <w:rFonts w:ascii="Times New Roman" w:hAnsi="Times New Roman" w:cs="Times New Roman"/>
          <w:sz w:val="28"/>
        </w:rPr>
        <w:t>Київ</w:t>
      </w:r>
      <w:proofErr w:type="gramStart"/>
      <w:r w:rsidRPr="00DC4844">
        <w:rPr>
          <w:rFonts w:ascii="Times New Roman" w:hAnsi="Times New Roman" w:cs="Times New Roman"/>
          <w:sz w:val="28"/>
        </w:rPr>
        <w:t xml:space="preserve"> :</w:t>
      </w:r>
      <w:proofErr w:type="gramEnd"/>
      <w:r w:rsidRPr="00DC4844">
        <w:rPr>
          <w:rFonts w:ascii="Times New Roman" w:hAnsi="Times New Roman" w:cs="Times New Roman"/>
          <w:sz w:val="28"/>
        </w:rPr>
        <w:t xml:space="preserve"> Основи, 2017. 256 с. </w:t>
      </w:r>
    </w:p>
    <w:p w14:paraId="2FB679A6" w14:textId="77777777" w:rsidR="00A5096A" w:rsidRPr="000F4DB2"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EA387F">
        <w:rPr>
          <w:rFonts w:ascii="Times New Roman" w:hAnsi="Times New Roman" w:cs="Times New Roman"/>
          <w:sz w:val="28"/>
          <w:lang w:val="uk-UA"/>
        </w:rPr>
        <w:lastRenderedPageBreak/>
        <w:t xml:space="preserve">Марценюк Т. Гендерна рівність і недискримінація: посібник для експертів і експерток аналітичних центрів.  </w:t>
      </w:r>
      <w:r>
        <w:rPr>
          <w:rFonts w:ascii="Times New Roman" w:hAnsi="Times New Roman" w:cs="Times New Roman"/>
          <w:sz w:val="28"/>
        </w:rPr>
        <w:t xml:space="preserve">Київ, 2014. </w:t>
      </w:r>
      <w:r w:rsidRPr="00F713E6">
        <w:rPr>
          <w:rFonts w:ascii="Times New Roman" w:hAnsi="Times New Roman" w:cs="Times New Roman"/>
          <w:sz w:val="28"/>
        </w:rPr>
        <w:t xml:space="preserve"> 65 c.</w:t>
      </w:r>
    </w:p>
    <w:p w14:paraId="0665B06C" w14:textId="77777777" w:rsidR="00A5096A" w:rsidRPr="00EA387F"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E20C39">
        <w:rPr>
          <w:rFonts w:ascii="Times New Roman" w:hAnsi="Times New Roman" w:cs="Times New Roman"/>
          <w:sz w:val="28"/>
          <w:szCs w:val="28"/>
        </w:rPr>
        <w:t>Міжнародна конвенція про захист всіх трудящих-мігранті</w:t>
      </w:r>
      <w:proofErr w:type="gramStart"/>
      <w:r w:rsidRPr="00E20C39">
        <w:rPr>
          <w:rFonts w:ascii="Times New Roman" w:hAnsi="Times New Roman" w:cs="Times New Roman"/>
          <w:sz w:val="28"/>
          <w:szCs w:val="28"/>
        </w:rPr>
        <w:t>в</w:t>
      </w:r>
      <w:proofErr w:type="gramEnd"/>
      <w:r w:rsidRPr="00E20C39">
        <w:rPr>
          <w:rFonts w:ascii="Times New Roman" w:hAnsi="Times New Roman" w:cs="Times New Roman"/>
          <w:sz w:val="28"/>
          <w:szCs w:val="28"/>
        </w:rPr>
        <w:t xml:space="preserve"> </w:t>
      </w:r>
      <w:proofErr w:type="gramStart"/>
      <w:r w:rsidRPr="00E20C39">
        <w:rPr>
          <w:rFonts w:ascii="Times New Roman" w:hAnsi="Times New Roman" w:cs="Times New Roman"/>
          <w:sz w:val="28"/>
          <w:szCs w:val="28"/>
        </w:rPr>
        <w:t>та</w:t>
      </w:r>
      <w:proofErr w:type="gramEnd"/>
      <w:r w:rsidRPr="00E20C39">
        <w:rPr>
          <w:rFonts w:ascii="Times New Roman" w:hAnsi="Times New Roman" w:cs="Times New Roman"/>
          <w:sz w:val="28"/>
          <w:szCs w:val="28"/>
        </w:rPr>
        <w:t xml:space="preserve"> членів їх сімей</w:t>
      </w:r>
      <w:r>
        <w:rPr>
          <w:rFonts w:ascii="Times New Roman" w:hAnsi="Times New Roman" w:cs="Times New Roman"/>
          <w:sz w:val="28"/>
          <w:szCs w:val="28"/>
        </w:rPr>
        <w:t xml:space="preserve"> від 18.12.1990</w:t>
      </w:r>
      <w:r w:rsidRPr="00E20C39">
        <w:rPr>
          <w:rFonts w:ascii="Times New Roman" w:hAnsi="Times New Roman" w:cs="Times New Roman"/>
          <w:sz w:val="28"/>
          <w:szCs w:val="28"/>
        </w:rPr>
        <w:t xml:space="preserve">. </w:t>
      </w:r>
      <w:r w:rsidRPr="00E20C39">
        <w:rPr>
          <w:rFonts w:ascii="Times New Roman" w:hAnsi="Times New Roman"/>
          <w:sz w:val="28"/>
          <w:szCs w:val="28"/>
          <w:lang w:val="en-US"/>
        </w:rPr>
        <w:t>URL</w:t>
      </w:r>
      <w:r w:rsidRPr="00E20C39">
        <w:rPr>
          <w:rFonts w:ascii="Times New Roman" w:hAnsi="Times New Roman"/>
          <w:sz w:val="28"/>
          <w:szCs w:val="28"/>
        </w:rPr>
        <w:t xml:space="preserve">: </w:t>
      </w:r>
      <w:r w:rsidRPr="008341AB">
        <w:rPr>
          <w:rFonts w:ascii="Times New Roman" w:hAnsi="Times New Roman"/>
          <w:sz w:val="28"/>
          <w:szCs w:val="28"/>
        </w:rPr>
        <w:t>https://zakon.rada.gov.ua/laws/show/995_203#Text</w:t>
      </w:r>
      <w:r>
        <w:rPr>
          <w:rFonts w:ascii="Times New Roman" w:hAnsi="Times New Roman"/>
          <w:sz w:val="28"/>
          <w:szCs w:val="28"/>
        </w:rPr>
        <w:t xml:space="preserve">. </w:t>
      </w:r>
      <w:r>
        <w:rPr>
          <w:rFonts w:ascii="Times New Roman" w:hAnsi="Times New Roman" w:cs="Times New Roman"/>
          <w:sz w:val="28"/>
          <w:szCs w:val="28"/>
          <w:lang w:val="uk-UA"/>
        </w:rPr>
        <w:t>(дата звернення: 10.10.2020)</w:t>
      </w:r>
    </w:p>
    <w:p w14:paraId="062DCDEB" w14:textId="77777777" w:rsidR="00A5096A" w:rsidRPr="00D76AD4"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4B2306">
        <w:rPr>
          <w:rFonts w:ascii="Times New Roman" w:hAnsi="Times New Roman" w:cs="Times New Roman"/>
          <w:sz w:val="28"/>
          <w:szCs w:val="28"/>
        </w:rPr>
        <w:t>Міжнародна конвенція п</w:t>
      </w:r>
      <w:r>
        <w:rPr>
          <w:rFonts w:ascii="Times New Roman" w:hAnsi="Times New Roman" w:cs="Times New Roman"/>
          <w:sz w:val="28"/>
          <w:szCs w:val="28"/>
        </w:rPr>
        <w:t xml:space="preserve">ро ліквідацію всіх форм расової дискримінації від 07.03.1966. Дата оновлення: 04.02.1994. </w:t>
      </w:r>
      <w:r w:rsidRPr="00CE39EC">
        <w:rPr>
          <w:rFonts w:ascii="Times New Roman" w:hAnsi="Times New Roman"/>
          <w:sz w:val="28"/>
          <w:szCs w:val="28"/>
          <w:lang w:val="en-US"/>
        </w:rPr>
        <w:t>URL</w:t>
      </w:r>
      <w:r w:rsidRPr="00CE39EC">
        <w:rPr>
          <w:rFonts w:ascii="Times New Roman" w:hAnsi="Times New Roman"/>
          <w:sz w:val="28"/>
          <w:szCs w:val="28"/>
        </w:rPr>
        <w:t>:</w:t>
      </w:r>
      <w:r w:rsidRPr="00444EF6">
        <w:t xml:space="preserve"> </w:t>
      </w:r>
      <w:r w:rsidRPr="00444EF6">
        <w:rPr>
          <w:rFonts w:ascii="Times New Roman" w:hAnsi="Times New Roman"/>
          <w:sz w:val="28"/>
          <w:szCs w:val="28"/>
        </w:rPr>
        <w:t>https://zakon.rada.gov.ua/laws/show/995_105#Text</w:t>
      </w:r>
      <w:r>
        <w:rPr>
          <w:rFonts w:ascii="Times New Roman" w:hAnsi="Times New Roman"/>
          <w:sz w:val="28"/>
          <w:szCs w:val="28"/>
        </w:rPr>
        <w:t xml:space="preserve">. </w:t>
      </w:r>
      <w:r>
        <w:rPr>
          <w:rFonts w:ascii="Times New Roman" w:hAnsi="Times New Roman" w:cs="Times New Roman"/>
          <w:sz w:val="28"/>
          <w:szCs w:val="28"/>
          <w:lang w:val="uk-UA"/>
        </w:rPr>
        <w:t>(дата звернення: 10.10.2020)</w:t>
      </w:r>
    </w:p>
    <w:p w14:paraId="26416A11" w14:textId="77777777" w:rsidR="00A5096A" w:rsidRPr="00EA387F"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rPr>
      </w:pPr>
      <w:r w:rsidRPr="00B1674A">
        <w:rPr>
          <w:rFonts w:ascii="Times New Roman" w:hAnsi="Times New Roman" w:cs="Times New Roman"/>
          <w:sz w:val="28"/>
          <w:szCs w:val="28"/>
        </w:rPr>
        <w:t xml:space="preserve">Міжнародний пакт про громадянські та політичні права </w:t>
      </w:r>
      <w:r>
        <w:rPr>
          <w:rFonts w:ascii="Times New Roman" w:hAnsi="Times New Roman" w:cs="Times New Roman"/>
          <w:sz w:val="28"/>
          <w:szCs w:val="28"/>
        </w:rPr>
        <w:t xml:space="preserve">від </w:t>
      </w:r>
      <w:r w:rsidRPr="00B1674A">
        <w:rPr>
          <w:rStyle w:val="dat0"/>
          <w:rFonts w:ascii="Times New Roman" w:eastAsia="Times New Roman" w:hAnsi="Times New Roman" w:cs="Times New Roman"/>
          <w:bCs/>
          <w:sz w:val="28"/>
          <w:szCs w:val="28"/>
        </w:rPr>
        <w:t>19.10.1973</w:t>
      </w:r>
      <w:r w:rsidRPr="00B1674A">
        <w:rPr>
          <w:rFonts w:ascii="Times New Roman" w:hAnsi="Times New Roman" w:cs="Times New Roman"/>
          <w:sz w:val="28"/>
          <w:szCs w:val="28"/>
        </w:rPr>
        <w:t xml:space="preserve">. </w:t>
      </w:r>
      <w:r w:rsidRPr="00B1674A">
        <w:rPr>
          <w:rFonts w:ascii="Times New Roman" w:hAnsi="Times New Roman"/>
          <w:sz w:val="28"/>
          <w:szCs w:val="28"/>
          <w:lang w:val="en-US"/>
        </w:rPr>
        <w:t>URL</w:t>
      </w:r>
      <w:r w:rsidRPr="00B1674A">
        <w:rPr>
          <w:rFonts w:ascii="Times New Roman" w:hAnsi="Times New Roman"/>
          <w:sz w:val="28"/>
          <w:szCs w:val="28"/>
        </w:rPr>
        <w:t>:</w:t>
      </w:r>
      <w:r w:rsidRPr="00444EF6">
        <w:t xml:space="preserve"> </w:t>
      </w:r>
      <w:r w:rsidRPr="00444EF6">
        <w:rPr>
          <w:rFonts w:ascii="Times New Roman" w:hAnsi="Times New Roman"/>
          <w:sz w:val="28"/>
          <w:szCs w:val="28"/>
        </w:rPr>
        <w:t>https://zakon.rada.gov.ua/laws/show/995_043#Text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10.10.2020)</w:t>
      </w:r>
    </w:p>
    <w:p w14:paraId="368EE2C5" w14:textId="77777777" w:rsidR="00A5096A" w:rsidRPr="00E20C39"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E20C39">
        <w:rPr>
          <w:rFonts w:ascii="Times New Roman" w:hAnsi="Times New Roman" w:cs="Times New Roman"/>
          <w:sz w:val="28"/>
          <w:szCs w:val="28"/>
        </w:rPr>
        <w:t xml:space="preserve">Міжнародний пакт про економічні, </w:t>
      </w:r>
      <w:proofErr w:type="gramStart"/>
      <w:r w:rsidRPr="00E20C39">
        <w:rPr>
          <w:rFonts w:ascii="Times New Roman" w:hAnsi="Times New Roman" w:cs="Times New Roman"/>
          <w:sz w:val="28"/>
          <w:szCs w:val="28"/>
        </w:rPr>
        <w:t>соц</w:t>
      </w:r>
      <w:proofErr w:type="gramEnd"/>
      <w:r w:rsidRPr="00E20C39">
        <w:rPr>
          <w:rFonts w:ascii="Times New Roman" w:hAnsi="Times New Roman" w:cs="Times New Roman"/>
          <w:sz w:val="28"/>
          <w:szCs w:val="28"/>
        </w:rPr>
        <w:t>іальні і культурні права</w:t>
      </w:r>
      <w:r>
        <w:rPr>
          <w:rFonts w:ascii="Times New Roman" w:hAnsi="Times New Roman" w:cs="Times New Roman"/>
          <w:sz w:val="28"/>
          <w:szCs w:val="28"/>
        </w:rPr>
        <w:t xml:space="preserve"> від 16.12.1966</w:t>
      </w:r>
      <w:r w:rsidRPr="00E20C39">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19.10.1973. </w:t>
      </w:r>
      <w:r w:rsidRPr="00E20C39">
        <w:rPr>
          <w:rFonts w:ascii="Times New Roman" w:hAnsi="Times New Roman"/>
          <w:sz w:val="28"/>
          <w:szCs w:val="28"/>
          <w:lang w:val="en-US"/>
        </w:rPr>
        <w:t>URL</w:t>
      </w:r>
      <w:r w:rsidRPr="00E20C39">
        <w:rPr>
          <w:rFonts w:ascii="Times New Roman" w:hAnsi="Times New Roman"/>
          <w:sz w:val="28"/>
          <w:szCs w:val="28"/>
        </w:rPr>
        <w:t xml:space="preserve">: </w:t>
      </w:r>
      <w:r w:rsidRPr="00E20C39">
        <w:rPr>
          <w:rFonts w:ascii="Times New Roman" w:hAnsi="Times New Roman" w:cs="Times New Roman"/>
          <w:sz w:val="28"/>
          <w:szCs w:val="28"/>
        </w:rPr>
        <w:t xml:space="preserve"> </w:t>
      </w:r>
      <w:r w:rsidRPr="008341AB">
        <w:rPr>
          <w:rFonts w:ascii="Times New Roman" w:hAnsi="Times New Roman" w:cs="Times New Roman"/>
          <w:sz w:val="28"/>
          <w:szCs w:val="28"/>
        </w:rPr>
        <w:t>https://zakon.rada.gov.ua/laws/show/995_042#Text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15.10.2020)</w:t>
      </w:r>
    </w:p>
    <w:p w14:paraId="229E7C2E" w14:textId="77777777" w:rsidR="00A5096A" w:rsidRPr="00491BE4"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28"/>
          <w:szCs w:val="28"/>
          <w:lang w:val="uk-UA"/>
        </w:rPr>
      </w:pPr>
      <w:r w:rsidRPr="00BA164E">
        <w:rPr>
          <w:rFonts w:ascii="Times New Roman" w:hAnsi="Times New Roman" w:cs="Times New Roman"/>
          <w:sz w:val="28"/>
          <w:szCs w:val="28"/>
        </w:rPr>
        <w:t>Навчальний посібн</w:t>
      </w:r>
      <w:r>
        <w:rPr>
          <w:rFonts w:ascii="Times New Roman" w:hAnsi="Times New Roman" w:cs="Times New Roman"/>
          <w:sz w:val="28"/>
          <w:szCs w:val="28"/>
        </w:rPr>
        <w:t>ик у сфері протидії</w:t>
      </w:r>
      <w:r w:rsidRPr="00BA164E">
        <w:rPr>
          <w:rFonts w:ascii="Times New Roman" w:hAnsi="Times New Roman" w:cs="Times New Roman"/>
          <w:sz w:val="28"/>
          <w:szCs w:val="28"/>
        </w:rPr>
        <w:t xml:space="preserve"> торгівлі людьми для суддів та прокурорів. </w:t>
      </w:r>
      <w:r w:rsidRPr="002A0776">
        <w:rPr>
          <w:rFonts w:ascii="Times New Roman" w:hAnsi="Times New Roman" w:cs="Times New Roman"/>
          <w:i/>
          <w:sz w:val="28"/>
          <w:szCs w:val="28"/>
        </w:rPr>
        <w:t>Ознайомчі матеріали для держав</w:t>
      </w:r>
      <w:r w:rsidRPr="002A0776">
        <w:rPr>
          <w:rFonts w:ascii="Times New Roman" w:hAnsi="Times New Roman" w:cs="Times New Roman"/>
          <w:i/>
          <w:sz w:val="28"/>
        </w:rPr>
        <w:t>–</w:t>
      </w:r>
      <w:r w:rsidRPr="002A0776">
        <w:rPr>
          <w:rFonts w:ascii="Times New Roman" w:hAnsi="Times New Roman" w:cs="Times New Roman"/>
          <w:i/>
          <w:sz w:val="28"/>
          <w:szCs w:val="28"/>
        </w:rPr>
        <w:t>членів</w:t>
      </w:r>
      <w:proofErr w:type="gramStart"/>
      <w:r w:rsidRPr="002A0776">
        <w:rPr>
          <w:rFonts w:ascii="Times New Roman" w:hAnsi="Times New Roman" w:cs="Times New Roman"/>
          <w:i/>
          <w:sz w:val="28"/>
          <w:szCs w:val="28"/>
        </w:rPr>
        <w:t xml:space="preserve"> ЄС</w:t>
      </w:r>
      <w:proofErr w:type="gramEnd"/>
      <w:r w:rsidRPr="002A0776">
        <w:rPr>
          <w:rFonts w:ascii="Times New Roman" w:hAnsi="Times New Roman" w:cs="Times New Roman"/>
          <w:i/>
          <w:sz w:val="28"/>
          <w:szCs w:val="28"/>
        </w:rPr>
        <w:t>, асоційованих членів і держав</w:t>
      </w:r>
      <w:r w:rsidRPr="002A0776">
        <w:rPr>
          <w:rFonts w:ascii="Times New Roman" w:hAnsi="Times New Roman" w:cs="Times New Roman"/>
          <w:i/>
          <w:sz w:val="28"/>
        </w:rPr>
        <w:t>–</w:t>
      </w:r>
      <w:r w:rsidRPr="002A0776">
        <w:rPr>
          <w:rFonts w:ascii="Times New Roman" w:hAnsi="Times New Roman" w:cs="Times New Roman"/>
          <w:i/>
          <w:sz w:val="28"/>
          <w:szCs w:val="28"/>
        </w:rPr>
        <w:t>кандидатів на вступ</w:t>
      </w:r>
      <w:r w:rsidRPr="00BA164E">
        <w:rPr>
          <w:rFonts w:ascii="Times New Roman" w:hAnsi="Times New Roman" w:cs="Times New Roman"/>
          <w:sz w:val="28"/>
          <w:szCs w:val="28"/>
        </w:rPr>
        <w:t>. Міжнародн</w:t>
      </w:r>
      <w:r>
        <w:rPr>
          <w:rFonts w:ascii="Times New Roman" w:hAnsi="Times New Roman" w:cs="Times New Roman"/>
          <w:sz w:val="28"/>
          <w:szCs w:val="28"/>
        </w:rPr>
        <w:t>ий центр розвитку міграційної політики.</w:t>
      </w:r>
      <w:r w:rsidRPr="00BA164E">
        <w:rPr>
          <w:rFonts w:ascii="Times New Roman" w:hAnsi="Times New Roman" w:cs="Times New Roman"/>
          <w:sz w:val="28"/>
          <w:szCs w:val="28"/>
        </w:rPr>
        <w:t xml:space="preserve"> Відень, 2006. </w:t>
      </w:r>
    </w:p>
    <w:p w14:paraId="350EB7AB" w14:textId="77777777" w:rsidR="00A5096A" w:rsidRPr="001818EE"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EA387F">
        <w:rPr>
          <w:rFonts w:ascii="Times New Roman" w:hAnsi="Times New Roman" w:cs="Times New Roman"/>
          <w:sz w:val="28"/>
          <w:szCs w:val="28"/>
          <w:lang w:val="uk-UA"/>
        </w:rPr>
        <w:t>Національний план дій з виконання резолюції  Ради Безпеки ООН 1325 "Жінки, мир, безпека" на період до 2020 року, затверджений розпорядженням Кабінету Міністрів України від 24 лютого 2016 р. № 113</w:t>
      </w:r>
      <w:r w:rsidRPr="00EA387F">
        <w:rPr>
          <w:rFonts w:ascii="Times New Roman" w:hAnsi="Times New Roman" w:cs="Times New Roman"/>
          <w:sz w:val="28"/>
          <w:lang w:val="uk-UA"/>
        </w:rPr>
        <w:t>–</w:t>
      </w:r>
      <w:r w:rsidRPr="00EA387F">
        <w:rPr>
          <w:rFonts w:ascii="Times New Roman" w:hAnsi="Times New Roman" w:cs="Times New Roman"/>
          <w:sz w:val="28"/>
          <w:szCs w:val="28"/>
          <w:lang w:val="uk-UA"/>
        </w:rPr>
        <w:t xml:space="preserve">р. </w:t>
      </w:r>
      <w:r w:rsidRPr="003776B2">
        <w:rPr>
          <w:rFonts w:ascii="Times New Roman" w:hAnsi="Times New Roman"/>
          <w:sz w:val="28"/>
          <w:szCs w:val="28"/>
          <w:lang w:val="en-US"/>
        </w:rPr>
        <w:t>URL</w:t>
      </w:r>
      <w:r w:rsidRPr="00EA387F">
        <w:rPr>
          <w:rFonts w:ascii="Times New Roman" w:hAnsi="Times New Roman"/>
          <w:sz w:val="28"/>
          <w:szCs w:val="28"/>
          <w:lang w:val="en-US"/>
        </w:rPr>
        <w:t>: https://zakon.rada.gov.ua/laws/show/113-2016-</w:t>
      </w:r>
      <w:r w:rsidRPr="00A31341">
        <w:rPr>
          <w:rFonts w:ascii="Times New Roman" w:hAnsi="Times New Roman"/>
          <w:sz w:val="28"/>
          <w:szCs w:val="28"/>
        </w:rPr>
        <w:t>р</w:t>
      </w:r>
      <w:r w:rsidRPr="00EA387F">
        <w:rPr>
          <w:rFonts w:ascii="Times New Roman" w:hAnsi="Times New Roman"/>
          <w:sz w:val="28"/>
          <w:szCs w:val="28"/>
          <w:lang w:val="en-US"/>
        </w:rPr>
        <w:t xml:space="preserve"> - Text. </w:t>
      </w:r>
      <w:r>
        <w:rPr>
          <w:rFonts w:ascii="Times New Roman" w:hAnsi="Times New Roman" w:cs="Times New Roman"/>
          <w:sz w:val="28"/>
          <w:szCs w:val="28"/>
          <w:lang w:val="uk-UA"/>
        </w:rPr>
        <w:t>(дата звернення: 29.09.2020)</w:t>
      </w:r>
    </w:p>
    <w:p w14:paraId="10A8F57D" w14:textId="77777777" w:rsidR="00A5096A" w:rsidRPr="00744FA2"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28"/>
          <w:szCs w:val="28"/>
          <w:lang w:val="uk-UA"/>
        </w:rPr>
      </w:pPr>
      <w:r w:rsidRPr="00744FA2">
        <w:rPr>
          <w:rFonts w:ascii="Times New Roman" w:hAnsi="Times New Roman" w:cs="Times New Roman"/>
          <w:color w:val="000000" w:themeColor="text1"/>
          <w:sz w:val="28"/>
        </w:rPr>
        <w:t xml:space="preserve">Оперативна </w:t>
      </w:r>
      <w:r w:rsidRPr="00744FA2">
        <w:rPr>
          <w:rFonts w:ascii="Times New Roman" w:hAnsi="Times New Roman" w:cs="Times New Roman"/>
          <w:color w:val="000000" w:themeColor="text1"/>
          <w:sz w:val="28"/>
          <w:lang w:val="uk-UA"/>
        </w:rPr>
        <w:t>г</w:t>
      </w:r>
      <w:r w:rsidRPr="00744FA2">
        <w:rPr>
          <w:rFonts w:ascii="Times New Roman" w:hAnsi="Times New Roman" w:cs="Times New Roman"/>
          <w:color w:val="000000" w:themeColor="text1"/>
          <w:sz w:val="28"/>
        </w:rPr>
        <w:t>ендерна оцінка становища та потреб жіно</w:t>
      </w:r>
      <w:r>
        <w:rPr>
          <w:rFonts w:ascii="Times New Roman" w:hAnsi="Times New Roman" w:cs="Times New Roman"/>
          <w:color w:val="000000" w:themeColor="text1"/>
          <w:sz w:val="28"/>
        </w:rPr>
        <w:t xml:space="preserve">к </w:t>
      </w:r>
      <w:proofErr w:type="gramStart"/>
      <w:r>
        <w:rPr>
          <w:rFonts w:ascii="Times New Roman" w:hAnsi="Times New Roman" w:cs="Times New Roman"/>
          <w:color w:val="000000" w:themeColor="text1"/>
          <w:sz w:val="28"/>
        </w:rPr>
        <w:t>у</w:t>
      </w:r>
      <w:proofErr w:type="gramEnd"/>
      <w:r>
        <w:rPr>
          <w:rFonts w:ascii="Times New Roman" w:hAnsi="Times New Roman" w:cs="Times New Roman"/>
          <w:color w:val="000000" w:themeColor="text1"/>
          <w:sz w:val="28"/>
        </w:rPr>
        <w:t xml:space="preserve"> контексті ситуації з COVID</w:t>
      </w:r>
      <w:r w:rsidRPr="007B623E">
        <w:rPr>
          <w:rFonts w:ascii="Times New Roman" w:hAnsi="Times New Roman" w:cs="Times New Roman"/>
          <w:sz w:val="28"/>
        </w:rPr>
        <w:t>–</w:t>
      </w:r>
      <w:r w:rsidRPr="00744FA2">
        <w:rPr>
          <w:rFonts w:ascii="Times New Roman" w:hAnsi="Times New Roman" w:cs="Times New Roman"/>
          <w:color w:val="000000" w:themeColor="text1"/>
          <w:sz w:val="28"/>
        </w:rPr>
        <w:t>19 в Україні</w:t>
      </w:r>
      <w:r>
        <w:rPr>
          <w:rFonts w:ascii="Times New Roman" w:hAnsi="Times New Roman" w:cs="Times New Roman"/>
          <w:color w:val="000000" w:themeColor="text1"/>
          <w:sz w:val="28"/>
        </w:rPr>
        <w:t>.</w:t>
      </w:r>
      <w:r w:rsidRPr="00EA387F">
        <w:rPr>
          <w:rFonts w:ascii="Times New Roman" w:hAnsi="Times New Roman"/>
          <w:sz w:val="28"/>
          <w:szCs w:val="28"/>
        </w:rPr>
        <w:t xml:space="preserve"> </w:t>
      </w:r>
      <w:r w:rsidRPr="00744FA2">
        <w:rPr>
          <w:rFonts w:ascii="Times New Roman" w:hAnsi="Times New Roman"/>
          <w:sz w:val="28"/>
          <w:szCs w:val="28"/>
          <w:lang w:val="en-US"/>
        </w:rPr>
        <w:t>URL</w:t>
      </w:r>
      <w:r w:rsidRPr="00744FA2">
        <w:rPr>
          <w:rFonts w:ascii="Times New Roman" w:hAnsi="Times New Roman" w:cs="Times New Roman"/>
          <w:color w:val="000000" w:themeColor="text1"/>
          <w:sz w:val="28"/>
          <w:lang w:val="uk-UA"/>
        </w:rPr>
        <w:t xml:space="preserve">: </w:t>
      </w:r>
      <w:r w:rsidRPr="008341AB">
        <w:rPr>
          <w:rFonts w:ascii="Times New Roman" w:hAnsi="Times New Roman" w:cs="Times New Roman"/>
          <w:color w:val="000000" w:themeColor="text1"/>
          <w:sz w:val="28"/>
          <w:lang w:val="uk-UA"/>
        </w:rPr>
        <w:t>https://www.auc.org.ua/sites/default/files/report_rga_covid-19_ukr_0.pdf</w:t>
      </w:r>
      <w:r>
        <w:rPr>
          <w:rFonts w:ascii="Times New Roman" w:hAnsi="Times New Roman" w:cs="Times New Roman"/>
          <w:color w:val="000000" w:themeColor="text1"/>
          <w:sz w:val="28"/>
          <w:lang w:val="uk-UA"/>
        </w:rPr>
        <w:t xml:space="preserve">. </w:t>
      </w:r>
      <w:r>
        <w:rPr>
          <w:rFonts w:ascii="Times New Roman" w:hAnsi="Times New Roman" w:cs="Times New Roman"/>
          <w:sz w:val="28"/>
          <w:szCs w:val="28"/>
          <w:lang w:val="uk-UA"/>
        </w:rPr>
        <w:t>(дата звернення: 01.10.2020)</w:t>
      </w:r>
    </w:p>
    <w:p w14:paraId="3CDE7222" w14:textId="77777777" w:rsidR="00A5096A" w:rsidRPr="00491BE4"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36"/>
          <w:szCs w:val="28"/>
          <w:lang w:val="uk-UA"/>
        </w:rPr>
      </w:pPr>
      <w:r>
        <w:rPr>
          <w:rFonts w:ascii="Times New Roman" w:hAnsi="Times New Roman" w:cs="Times New Roman"/>
          <w:sz w:val="28"/>
          <w:shd w:val="clear" w:color="auto" w:fill="FFFFFF"/>
        </w:rPr>
        <w:t>Основи теорії</w:t>
      </w:r>
      <w:r w:rsidRPr="00491BE4">
        <w:rPr>
          <w:rFonts w:ascii="Times New Roman" w:hAnsi="Times New Roman" w:cs="Times New Roman"/>
          <w:sz w:val="28"/>
          <w:shd w:val="clear" w:color="auto" w:fill="FFFFFF"/>
        </w:rPr>
        <w:t xml:space="preserve"> гендеру : навчальний </w:t>
      </w:r>
      <w:proofErr w:type="gramStart"/>
      <w:r w:rsidRPr="00491BE4">
        <w:rPr>
          <w:rFonts w:ascii="Times New Roman" w:hAnsi="Times New Roman" w:cs="Times New Roman"/>
          <w:sz w:val="28"/>
          <w:shd w:val="clear" w:color="auto" w:fill="FFFFFF"/>
        </w:rPr>
        <w:t>пос</w:t>
      </w:r>
      <w:proofErr w:type="gramEnd"/>
      <w:r w:rsidRPr="00491BE4">
        <w:rPr>
          <w:rFonts w:ascii="Times New Roman" w:hAnsi="Times New Roman" w:cs="Times New Roman"/>
          <w:sz w:val="28"/>
          <w:shd w:val="clear" w:color="auto" w:fill="FFFFFF"/>
        </w:rPr>
        <w:t>ібни</w:t>
      </w:r>
      <w:r>
        <w:rPr>
          <w:rFonts w:ascii="Times New Roman" w:hAnsi="Times New Roman" w:cs="Times New Roman"/>
          <w:sz w:val="28"/>
          <w:shd w:val="clear" w:color="auto" w:fill="FFFFFF"/>
        </w:rPr>
        <w:t xml:space="preserve">к. </w:t>
      </w:r>
      <w:r w:rsidRPr="00491BE4">
        <w:rPr>
          <w:rFonts w:ascii="Times New Roman" w:hAnsi="Times New Roman" w:cs="Times New Roman"/>
          <w:sz w:val="28"/>
          <w:shd w:val="clear" w:color="auto" w:fill="FFFFFF"/>
        </w:rPr>
        <w:t xml:space="preserve"> Київ</w:t>
      </w:r>
      <w:proofErr w:type="gramStart"/>
      <w:r w:rsidRPr="00491BE4">
        <w:rPr>
          <w:rFonts w:ascii="Times New Roman" w:hAnsi="Times New Roman" w:cs="Times New Roman"/>
          <w:sz w:val="28"/>
          <w:shd w:val="clear" w:color="auto" w:fill="FFFFFF"/>
        </w:rPr>
        <w:t xml:space="preserve"> :</w:t>
      </w:r>
      <w:proofErr w:type="gramEnd"/>
      <w:r w:rsidRPr="00491BE4">
        <w:rPr>
          <w:rFonts w:ascii="Times New Roman" w:hAnsi="Times New Roman" w:cs="Times New Roman"/>
          <w:sz w:val="28"/>
          <w:shd w:val="clear" w:color="auto" w:fill="FFFFFF"/>
        </w:rPr>
        <w:t xml:space="preserve"> “К.І.С.”, 2004. </w:t>
      </w:r>
    </w:p>
    <w:p w14:paraId="3CCD6542" w14:textId="77777777" w:rsidR="00A5096A"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sz w:val="28"/>
          <w:szCs w:val="28"/>
          <w:lang w:val="uk-UA"/>
        </w:rPr>
      </w:pPr>
      <w:r w:rsidRPr="00EA387F">
        <w:rPr>
          <w:rFonts w:ascii="Times New Roman" w:hAnsi="Times New Roman"/>
          <w:sz w:val="28"/>
          <w:szCs w:val="28"/>
        </w:rPr>
        <w:t xml:space="preserve">Основний закон Федеративної Республіки Німеччини від 23.05.1949. </w:t>
      </w:r>
      <w:r w:rsidRPr="00627CDC">
        <w:rPr>
          <w:rFonts w:ascii="Times New Roman" w:hAnsi="Times New Roman"/>
          <w:sz w:val="28"/>
          <w:szCs w:val="28"/>
          <w:lang w:val="en-US"/>
        </w:rPr>
        <w:t>URL</w:t>
      </w:r>
      <w:r w:rsidRPr="00EA387F">
        <w:rPr>
          <w:rFonts w:ascii="Times New Roman" w:hAnsi="Times New Roman"/>
          <w:sz w:val="28"/>
          <w:szCs w:val="28"/>
          <w:lang w:val="en-US"/>
        </w:rPr>
        <w:t xml:space="preserve">: </w:t>
      </w:r>
      <w:r w:rsidRPr="008341AB">
        <w:rPr>
          <w:rFonts w:ascii="Times New Roman" w:hAnsi="Times New Roman"/>
          <w:sz w:val="28"/>
          <w:szCs w:val="28"/>
          <w:lang w:val="uk-UA"/>
        </w:rPr>
        <w:lastRenderedPageBreak/>
        <w:t>https://www.1000dokumente.de/?c=dokument_de&amp;dokument=0014_gru&amp;l=ru&amp;object=translation</w:t>
      </w:r>
      <w:r>
        <w:rPr>
          <w:rFonts w:ascii="Times New Roman" w:hAnsi="Times New Roman"/>
          <w:sz w:val="28"/>
          <w:szCs w:val="28"/>
          <w:lang w:val="uk-UA"/>
        </w:rPr>
        <w:t xml:space="preserve">. </w:t>
      </w:r>
      <w:r>
        <w:rPr>
          <w:rFonts w:ascii="Times New Roman" w:hAnsi="Times New Roman" w:cs="Times New Roman"/>
          <w:sz w:val="28"/>
          <w:szCs w:val="28"/>
          <w:lang w:val="uk-UA"/>
        </w:rPr>
        <w:t>(дата звернення: 25.09.2020)</w:t>
      </w:r>
    </w:p>
    <w:p w14:paraId="2EB265D3" w14:textId="77777777" w:rsidR="00A5096A" w:rsidRPr="00EA387F"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rPr>
      </w:pPr>
      <w:r w:rsidRPr="00EA387F">
        <w:rPr>
          <w:rFonts w:ascii="Times New Roman" w:hAnsi="Times New Roman"/>
          <w:sz w:val="28"/>
          <w:szCs w:val="28"/>
        </w:rPr>
        <w:t xml:space="preserve">Основний Нізам (положення) Королівства Саудівська Аравія від 1992 року. </w:t>
      </w:r>
      <w:r w:rsidRPr="00483555">
        <w:rPr>
          <w:rFonts w:ascii="Times New Roman" w:hAnsi="Times New Roman"/>
          <w:sz w:val="28"/>
          <w:szCs w:val="28"/>
          <w:lang w:val="en-US"/>
        </w:rPr>
        <w:t>URL</w:t>
      </w:r>
      <w:r w:rsidRPr="00483555">
        <w:rPr>
          <w:rFonts w:ascii="Times New Roman" w:hAnsi="Times New Roman"/>
          <w:sz w:val="28"/>
          <w:szCs w:val="28"/>
        </w:rPr>
        <w:t>:</w:t>
      </w:r>
      <w:r w:rsidRPr="006125D1">
        <w:t xml:space="preserve"> </w:t>
      </w:r>
      <w:r w:rsidRPr="00A46B16">
        <w:rPr>
          <w:rFonts w:ascii="Times New Roman" w:hAnsi="Times New Roman"/>
          <w:sz w:val="28"/>
          <w:szCs w:val="28"/>
          <w:lang w:val="uk-UA"/>
        </w:rPr>
        <w:t>https://drive.google.com/file/d/0B7frPpfqGepcRS12QkEtRVR1RW8/edit</w:t>
      </w:r>
      <w:r>
        <w:rPr>
          <w:rFonts w:ascii="Times New Roman" w:hAnsi="Times New Roman"/>
          <w:sz w:val="28"/>
          <w:szCs w:val="28"/>
          <w:lang w:val="uk-UA"/>
        </w:rPr>
        <w:t xml:space="preserve">. </w:t>
      </w:r>
      <w:r>
        <w:rPr>
          <w:rFonts w:ascii="Times New Roman" w:hAnsi="Times New Roman" w:cs="Times New Roman"/>
          <w:sz w:val="28"/>
          <w:szCs w:val="28"/>
          <w:lang w:val="uk-UA"/>
        </w:rPr>
        <w:t>(дата звернення: 21.09.2020)</w:t>
      </w:r>
    </w:p>
    <w:p w14:paraId="0CF9291F" w14:textId="77777777" w:rsidR="00A5096A" w:rsidRPr="009C2F2C"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44"/>
          <w:szCs w:val="28"/>
          <w:lang w:val="uk-UA"/>
        </w:rPr>
      </w:pPr>
      <w:r>
        <w:rPr>
          <w:rFonts w:ascii="Times New Roman" w:hAnsi="Times New Roman" w:cs="Times New Roman"/>
          <w:sz w:val="28"/>
        </w:rPr>
        <w:t>Питання заборони та протидії дискримінації. Методичні рекомендації</w:t>
      </w:r>
      <w:r w:rsidRPr="0073372C">
        <w:rPr>
          <w:rFonts w:ascii="Times New Roman" w:hAnsi="Times New Roman" w:cs="Times New Roman"/>
          <w:sz w:val="28"/>
        </w:rPr>
        <w:t xml:space="preserve"> для юрис</w:t>
      </w:r>
      <w:r>
        <w:rPr>
          <w:rFonts w:ascii="Times New Roman" w:hAnsi="Times New Roman" w:cs="Times New Roman"/>
          <w:sz w:val="28"/>
        </w:rPr>
        <w:t>тів / упорядник</w:t>
      </w:r>
      <w:proofErr w:type="gramStart"/>
      <w:r>
        <w:rPr>
          <w:rFonts w:ascii="Times New Roman" w:hAnsi="Times New Roman" w:cs="Times New Roman"/>
          <w:sz w:val="28"/>
        </w:rPr>
        <w:t xml:space="preserve"> :</w:t>
      </w:r>
      <w:proofErr w:type="gramEnd"/>
      <w:r>
        <w:rPr>
          <w:rFonts w:ascii="Times New Roman" w:hAnsi="Times New Roman" w:cs="Times New Roman"/>
          <w:sz w:val="28"/>
        </w:rPr>
        <w:t xml:space="preserve"> Г. Христова. </w:t>
      </w:r>
      <w:r w:rsidRPr="0073372C">
        <w:rPr>
          <w:rFonts w:ascii="Times New Roman" w:hAnsi="Times New Roman" w:cs="Times New Roman"/>
          <w:sz w:val="28"/>
        </w:rPr>
        <w:t>Рада Європи, 2015.</w:t>
      </w:r>
      <w:r>
        <w:rPr>
          <w:rFonts w:ascii="Times New Roman" w:hAnsi="Times New Roman" w:cs="Times New Roman"/>
          <w:sz w:val="28"/>
        </w:rPr>
        <w:t xml:space="preserve"> </w:t>
      </w:r>
    </w:p>
    <w:p w14:paraId="4DAB3917" w14:textId="77777777" w:rsidR="00A5096A" w:rsidRPr="00867881"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Pr>
          <w:rFonts w:ascii="Times New Roman" w:hAnsi="Times New Roman"/>
          <w:sz w:val="28"/>
          <w:szCs w:val="28"/>
        </w:rPr>
        <w:t xml:space="preserve">Політична Конституція Перу від 29.12.1993. </w:t>
      </w:r>
      <w:r>
        <w:rPr>
          <w:rFonts w:ascii="Times New Roman" w:hAnsi="Times New Roman" w:cs="Times New Roman"/>
          <w:sz w:val="28"/>
          <w:szCs w:val="28"/>
        </w:rPr>
        <w:t xml:space="preserve">Дата оновлення: 08.2006. </w:t>
      </w:r>
      <w:r w:rsidRPr="00CE39EC">
        <w:rPr>
          <w:rFonts w:ascii="Times New Roman" w:hAnsi="Times New Roman"/>
          <w:sz w:val="28"/>
          <w:szCs w:val="28"/>
          <w:lang w:val="en-US"/>
        </w:rPr>
        <w:t>URL</w:t>
      </w:r>
      <w:r w:rsidRPr="00CE39EC">
        <w:rPr>
          <w:rFonts w:ascii="Times New Roman" w:hAnsi="Times New Roman"/>
          <w:sz w:val="28"/>
          <w:szCs w:val="28"/>
        </w:rPr>
        <w:t>:</w:t>
      </w:r>
      <w:r>
        <w:rPr>
          <w:rFonts w:ascii="Times New Roman" w:hAnsi="Times New Roman"/>
          <w:sz w:val="28"/>
          <w:szCs w:val="28"/>
        </w:rPr>
        <w:t xml:space="preserve">  </w:t>
      </w:r>
      <w:r w:rsidRPr="00A46B16">
        <w:rPr>
          <w:rFonts w:ascii="Times New Roman" w:hAnsi="Times New Roman"/>
          <w:sz w:val="28"/>
          <w:szCs w:val="28"/>
        </w:rPr>
        <w:t>https://worldconstitutions.ru/?p=534</w:t>
      </w:r>
      <w:r>
        <w:rPr>
          <w:rFonts w:ascii="Times New Roman" w:hAnsi="Times New Roman"/>
          <w:sz w:val="28"/>
          <w:szCs w:val="28"/>
        </w:rPr>
        <w:t xml:space="preserve">. </w:t>
      </w:r>
      <w:r>
        <w:rPr>
          <w:rFonts w:ascii="Times New Roman" w:hAnsi="Times New Roman" w:cs="Times New Roman"/>
          <w:sz w:val="28"/>
          <w:szCs w:val="28"/>
          <w:lang w:val="uk-UA"/>
        </w:rPr>
        <w:t>(дата звернення: 10.10.2020)</w:t>
      </w:r>
    </w:p>
    <w:p w14:paraId="3CBA155A" w14:textId="77777777" w:rsidR="00A5096A" w:rsidRPr="003D12BD"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28"/>
          <w:szCs w:val="28"/>
          <w:lang w:val="uk-UA"/>
        </w:rPr>
      </w:pPr>
      <w:r w:rsidRPr="00491BE4">
        <w:rPr>
          <w:rFonts w:ascii="Times New Roman" w:hAnsi="Times New Roman" w:cs="Times New Roman"/>
          <w:sz w:val="28"/>
          <w:szCs w:val="28"/>
        </w:rPr>
        <w:t>Рівність</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за</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ознакою</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статі</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в</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економічніи</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сфері</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зобов</w:t>
      </w:r>
      <w:r w:rsidRPr="00EA387F">
        <w:rPr>
          <w:rFonts w:ascii="Times New Roman" w:hAnsi="Times New Roman" w:cs="Times New Roman"/>
          <w:sz w:val="28"/>
          <w:szCs w:val="28"/>
          <w:lang w:val="en-US"/>
        </w:rPr>
        <w:t>’</w:t>
      </w:r>
      <w:r w:rsidRPr="00491BE4">
        <w:rPr>
          <w:rFonts w:ascii="Times New Roman" w:hAnsi="Times New Roman" w:cs="Times New Roman"/>
          <w:sz w:val="28"/>
          <w:szCs w:val="28"/>
        </w:rPr>
        <w:t>язання</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Украі</w:t>
      </w:r>
      <w:r w:rsidRPr="00EA387F">
        <w:rPr>
          <w:rFonts w:ascii="Times New Roman" w:hAnsi="Times New Roman" w:cs="Times New Roman"/>
          <w:sz w:val="28"/>
          <w:szCs w:val="28"/>
          <w:lang w:val="en-US"/>
        </w:rPr>
        <w:t>̈</w:t>
      </w:r>
      <w:r w:rsidRPr="00491BE4">
        <w:rPr>
          <w:rFonts w:ascii="Times New Roman" w:hAnsi="Times New Roman" w:cs="Times New Roman"/>
          <w:sz w:val="28"/>
          <w:szCs w:val="28"/>
        </w:rPr>
        <w:t>ни</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перед</w:t>
      </w:r>
      <w:proofErr w:type="gramStart"/>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ЄС</w:t>
      </w:r>
      <w:proofErr w:type="gramEnd"/>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ключові</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Директиви</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ЄС</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щодо</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забезпечення</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гендерного</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балансу</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на</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ринку</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праці</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та</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в</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професіи</w:t>
      </w:r>
      <w:r w:rsidRPr="00EA387F">
        <w:rPr>
          <w:rFonts w:ascii="Times New Roman" w:hAnsi="Times New Roman" w:cs="Times New Roman"/>
          <w:sz w:val="28"/>
          <w:szCs w:val="28"/>
          <w:lang w:val="en-US"/>
        </w:rPr>
        <w:t>̆</w:t>
      </w:r>
      <w:r w:rsidRPr="00491BE4">
        <w:rPr>
          <w:rFonts w:ascii="Times New Roman" w:hAnsi="Times New Roman" w:cs="Times New Roman"/>
          <w:sz w:val="28"/>
          <w:szCs w:val="28"/>
        </w:rPr>
        <w:t>ніи</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діяльності</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і</w:t>
      </w:r>
      <w:r w:rsidRPr="00EA387F">
        <w:rPr>
          <w:rFonts w:ascii="Times New Roman" w:hAnsi="Times New Roman" w:cs="Times New Roman"/>
          <w:sz w:val="28"/>
          <w:szCs w:val="28"/>
          <w:lang w:val="en-US"/>
        </w:rPr>
        <w:t>̈</w:t>
      </w:r>
      <w:r w:rsidRPr="00491BE4">
        <w:rPr>
          <w:rFonts w:ascii="Times New Roman" w:hAnsi="Times New Roman" w:cs="Times New Roman"/>
          <w:sz w:val="28"/>
          <w:szCs w:val="28"/>
        </w:rPr>
        <w:t>х</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розвиток</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у</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практиці</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Суду</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Справедливо</w:t>
      </w:r>
      <w:r>
        <w:rPr>
          <w:rFonts w:ascii="Times New Roman" w:hAnsi="Times New Roman" w:cs="Times New Roman"/>
          <w:sz w:val="28"/>
          <w:szCs w:val="28"/>
        </w:rPr>
        <w:t>сті</w:t>
      </w:r>
      <w:r w:rsidRPr="00EA387F">
        <w:rPr>
          <w:rFonts w:ascii="Times New Roman" w:hAnsi="Times New Roman" w:cs="Times New Roman"/>
          <w:sz w:val="28"/>
          <w:szCs w:val="28"/>
          <w:lang w:val="en-US"/>
        </w:rPr>
        <w:t xml:space="preserve">) / </w:t>
      </w:r>
      <w:r>
        <w:rPr>
          <w:rFonts w:ascii="Times New Roman" w:hAnsi="Times New Roman" w:cs="Times New Roman"/>
          <w:sz w:val="28"/>
          <w:szCs w:val="28"/>
        </w:rPr>
        <w:t>упорядник</w:t>
      </w:r>
      <w:r w:rsidRPr="00EA387F">
        <w:rPr>
          <w:rFonts w:ascii="Times New Roman" w:hAnsi="Times New Roman" w:cs="Times New Roman"/>
          <w:sz w:val="28"/>
          <w:szCs w:val="28"/>
          <w:lang w:val="en-US"/>
        </w:rPr>
        <w:t xml:space="preserve"> </w:t>
      </w:r>
      <w:r>
        <w:rPr>
          <w:rFonts w:ascii="Times New Roman" w:hAnsi="Times New Roman" w:cs="Times New Roman"/>
          <w:sz w:val="28"/>
          <w:szCs w:val="28"/>
        </w:rPr>
        <w:t>О</w:t>
      </w:r>
      <w:r w:rsidRPr="00EA387F">
        <w:rPr>
          <w:rFonts w:ascii="Times New Roman" w:hAnsi="Times New Roman" w:cs="Times New Roman"/>
          <w:sz w:val="28"/>
          <w:szCs w:val="28"/>
          <w:lang w:val="en-US"/>
        </w:rPr>
        <w:t>.</w:t>
      </w:r>
      <w:r>
        <w:rPr>
          <w:rFonts w:ascii="Times New Roman" w:hAnsi="Times New Roman" w:cs="Times New Roman"/>
          <w:sz w:val="28"/>
          <w:szCs w:val="28"/>
        </w:rPr>
        <w:t>О</w:t>
      </w:r>
      <w:r w:rsidRPr="00EA387F">
        <w:rPr>
          <w:rFonts w:ascii="Times New Roman" w:hAnsi="Times New Roman" w:cs="Times New Roman"/>
          <w:sz w:val="28"/>
          <w:szCs w:val="28"/>
          <w:lang w:val="en-US"/>
        </w:rPr>
        <w:t xml:space="preserve">. </w:t>
      </w:r>
      <w:r>
        <w:rPr>
          <w:rFonts w:ascii="Times New Roman" w:hAnsi="Times New Roman" w:cs="Times New Roman"/>
          <w:sz w:val="28"/>
          <w:szCs w:val="28"/>
        </w:rPr>
        <w:t>Уварова</w:t>
      </w:r>
      <w:r w:rsidRPr="00EA387F">
        <w:rPr>
          <w:rFonts w:ascii="Times New Roman" w:hAnsi="Times New Roman" w:cs="Times New Roman"/>
          <w:sz w:val="28"/>
          <w:szCs w:val="28"/>
          <w:lang w:val="en-US"/>
        </w:rPr>
        <w:t xml:space="preserve">. </w:t>
      </w:r>
      <w:r w:rsidRPr="00491BE4">
        <w:rPr>
          <w:rFonts w:ascii="Times New Roman" w:hAnsi="Times New Roman" w:cs="Times New Roman"/>
          <w:sz w:val="28"/>
          <w:szCs w:val="28"/>
        </w:rPr>
        <w:t>Харків</w:t>
      </w:r>
      <w:proofErr w:type="gramStart"/>
      <w:r w:rsidRPr="00491BE4">
        <w:rPr>
          <w:rFonts w:ascii="Times New Roman" w:hAnsi="Times New Roman" w:cs="Times New Roman"/>
          <w:sz w:val="28"/>
          <w:szCs w:val="28"/>
        </w:rPr>
        <w:t xml:space="preserve"> :</w:t>
      </w:r>
      <w:proofErr w:type="gramEnd"/>
      <w:r w:rsidRPr="00491BE4">
        <w:rPr>
          <w:rFonts w:ascii="Times New Roman" w:hAnsi="Times New Roman" w:cs="Times New Roman"/>
          <w:sz w:val="28"/>
          <w:szCs w:val="28"/>
        </w:rPr>
        <w:t xml:space="preserve"> Видавництво «НТМТ», 2015. </w:t>
      </w:r>
    </w:p>
    <w:p w14:paraId="49D1EA0C" w14:textId="77777777" w:rsidR="00A5096A" w:rsidRPr="00DC4844"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52"/>
          <w:szCs w:val="28"/>
          <w:lang w:val="uk-UA"/>
        </w:rPr>
      </w:pPr>
      <w:r>
        <w:rPr>
          <w:rFonts w:ascii="Times New Roman" w:hAnsi="Times New Roman" w:cs="Times New Roman"/>
          <w:sz w:val="28"/>
          <w:lang w:val="uk-UA"/>
        </w:rPr>
        <w:t xml:space="preserve">Сайт Верховної Ради України. </w:t>
      </w:r>
      <w:r w:rsidRPr="00744FA2">
        <w:rPr>
          <w:rFonts w:ascii="Times New Roman" w:hAnsi="Times New Roman"/>
          <w:sz w:val="28"/>
          <w:szCs w:val="28"/>
          <w:lang w:val="en-US"/>
        </w:rPr>
        <w:t>URL</w:t>
      </w:r>
      <w:r w:rsidRPr="00744FA2">
        <w:rPr>
          <w:rFonts w:ascii="Times New Roman" w:hAnsi="Times New Roman"/>
          <w:sz w:val="28"/>
          <w:szCs w:val="28"/>
        </w:rPr>
        <w:t xml:space="preserve">: </w:t>
      </w:r>
      <w:r>
        <w:rPr>
          <w:rFonts w:ascii="Times New Roman" w:hAnsi="Times New Roman" w:cs="Times New Roman"/>
          <w:sz w:val="28"/>
          <w:lang w:val="uk-UA"/>
        </w:rPr>
        <w:t xml:space="preserve"> </w:t>
      </w:r>
      <w:r w:rsidRPr="00A46B16">
        <w:rPr>
          <w:rFonts w:ascii="Times New Roman" w:hAnsi="Times New Roman" w:cs="Times New Roman"/>
          <w:sz w:val="28"/>
          <w:lang w:val="uk-UA"/>
        </w:rPr>
        <w:t>http://w1.c1.rada.gov.ua/pls/site2/p_deputat_list</w:t>
      </w:r>
      <w:r>
        <w:rPr>
          <w:rFonts w:ascii="Times New Roman" w:hAnsi="Times New Roman" w:cs="Times New Roman"/>
          <w:sz w:val="28"/>
          <w:lang w:val="uk-UA"/>
        </w:rPr>
        <w:t xml:space="preserve">. </w:t>
      </w:r>
      <w:r>
        <w:rPr>
          <w:rFonts w:ascii="Times New Roman" w:hAnsi="Times New Roman" w:cs="Times New Roman"/>
          <w:sz w:val="28"/>
          <w:szCs w:val="28"/>
          <w:lang w:val="uk-UA"/>
        </w:rPr>
        <w:t>(дата звернення: 05.10.2020)</w:t>
      </w:r>
    </w:p>
    <w:p w14:paraId="150CABB9" w14:textId="77777777" w:rsidR="00A5096A" w:rsidRPr="00744FA2"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sz w:val="28"/>
          <w:szCs w:val="28"/>
          <w:lang w:val="uk-UA"/>
        </w:rPr>
      </w:pPr>
      <w:r w:rsidRPr="00744FA2">
        <w:rPr>
          <w:rFonts w:ascii="Times New Roman" w:hAnsi="Times New Roman"/>
          <w:sz w:val="28"/>
          <w:szCs w:val="28"/>
          <w:lang w:val="uk-UA"/>
        </w:rPr>
        <w:t>Союзна конституція Швейцарської Конфедерації</w:t>
      </w:r>
      <w:r>
        <w:rPr>
          <w:rFonts w:ascii="Times New Roman" w:hAnsi="Times New Roman"/>
          <w:sz w:val="28"/>
          <w:szCs w:val="28"/>
          <w:lang w:val="uk-UA"/>
        </w:rPr>
        <w:t xml:space="preserve"> від 18.04.1999</w:t>
      </w:r>
      <w:r w:rsidRPr="00744FA2">
        <w:rPr>
          <w:rFonts w:ascii="Times New Roman" w:hAnsi="Times New Roman"/>
          <w:sz w:val="28"/>
          <w:szCs w:val="28"/>
          <w:lang w:val="uk-UA"/>
        </w:rPr>
        <w:t xml:space="preserve">. </w:t>
      </w:r>
      <w:r w:rsidRPr="00744FA2">
        <w:rPr>
          <w:rFonts w:ascii="Times New Roman" w:hAnsi="Times New Roman"/>
          <w:sz w:val="28"/>
          <w:szCs w:val="28"/>
          <w:lang w:val="en-US"/>
        </w:rPr>
        <w:t>URL</w:t>
      </w:r>
      <w:r>
        <w:rPr>
          <w:rFonts w:ascii="Times New Roman" w:hAnsi="Times New Roman"/>
          <w:sz w:val="28"/>
          <w:szCs w:val="28"/>
        </w:rPr>
        <w:t xml:space="preserve">: </w:t>
      </w:r>
      <w:r w:rsidRPr="00A46B16">
        <w:rPr>
          <w:rFonts w:ascii="Times New Roman" w:hAnsi="Times New Roman"/>
          <w:sz w:val="28"/>
          <w:szCs w:val="28"/>
        </w:rPr>
        <w:t>http://www.concourt.am/armenian/legal_resources/world_constitutions/constit/swiss/swiss--r.htm</w:t>
      </w:r>
      <w:r>
        <w:rPr>
          <w:rFonts w:ascii="Times New Roman" w:hAnsi="Times New Roman"/>
          <w:sz w:val="28"/>
          <w:szCs w:val="28"/>
        </w:rPr>
        <w:t xml:space="preserve">. </w:t>
      </w:r>
      <w:r>
        <w:rPr>
          <w:rFonts w:ascii="Times New Roman" w:hAnsi="Times New Roman" w:cs="Times New Roman"/>
          <w:sz w:val="28"/>
          <w:szCs w:val="28"/>
          <w:lang w:val="uk-UA"/>
        </w:rPr>
        <w:t>(дата звернення: 25.09.2020)</w:t>
      </w:r>
    </w:p>
    <w:p w14:paraId="2224981F" w14:textId="77777777" w:rsidR="00A5096A" w:rsidRPr="00EF1A8E"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144"/>
          <w:szCs w:val="28"/>
          <w:lang w:val="uk-UA"/>
        </w:rPr>
      </w:pPr>
      <w:r w:rsidRPr="003B3A88">
        <w:rPr>
          <w:rFonts w:ascii="Times New Roman" w:hAnsi="Times New Roman" w:cs="Times New Roman"/>
          <w:sz w:val="28"/>
        </w:rPr>
        <w:t xml:space="preserve">Судове вирішення справ у </w:t>
      </w:r>
      <w:proofErr w:type="gramStart"/>
      <w:r w:rsidRPr="003B3A88">
        <w:rPr>
          <w:rFonts w:ascii="Times New Roman" w:hAnsi="Times New Roman" w:cs="Times New Roman"/>
          <w:sz w:val="28"/>
        </w:rPr>
        <w:t>спорах</w:t>
      </w:r>
      <w:proofErr w:type="gramEnd"/>
      <w:r w:rsidRPr="003B3A88">
        <w:rPr>
          <w:rFonts w:ascii="Times New Roman" w:hAnsi="Times New Roman" w:cs="Times New Roman"/>
          <w:sz w:val="28"/>
        </w:rPr>
        <w:t>, пов’язаних із гендерною дискримінацією: збірка кращих практик / Упорядники: Оле</w:t>
      </w:r>
      <w:r>
        <w:rPr>
          <w:rFonts w:ascii="Times New Roman" w:hAnsi="Times New Roman" w:cs="Times New Roman"/>
          <w:sz w:val="28"/>
        </w:rPr>
        <w:t xml:space="preserve">на Уварова, Марія Ясеновська. </w:t>
      </w:r>
      <w:r w:rsidRPr="003B3A88">
        <w:rPr>
          <w:rFonts w:ascii="Times New Roman" w:hAnsi="Times New Roman" w:cs="Times New Roman"/>
          <w:sz w:val="28"/>
        </w:rPr>
        <w:t>Харків</w:t>
      </w:r>
      <w:proofErr w:type="gramStart"/>
      <w:r w:rsidRPr="003B3A88">
        <w:rPr>
          <w:rFonts w:ascii="Times New Roman" w:hAnsi="Times New Roman" w:cs="Times New Roman"/>
          <w:sz w:val="28"/>
        </w:rPr>
        <w:t xml:space="preserve"> :</w:t>
      </w:r>
      <w:proofErr w:type="gramEnd"/>
      <w:r w:rsidRPr="003B3A88">
        <w:rPr>
          <w:rFonts w:ascii="Times New Roman" w:hAnsi="Times New Roman" w:cs="Times New Roman"/>
          <w:sz w:val="28"/>
        </w:rPr>
        <w:t xml:space="preserve"> ФОП Бровін О. В., 2016 </w:t>
      </w:r>
    </w:p>
    <w:p w14:paraId="70ECB4C6" w14:textId="77777777" w:rsidR="00A5096A" w:rsidRPr="00BC07EC"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144"/>
          <w:szCs w:val="28"/>
          <w:lang w:val="uk-UA"/>
        </w:rPr>
      </w:pPr>
      <w:r>
        <w:rPr>
          <w:rFonts w:ascii="Times New Roman" w:hAnsi="Times New Roman" w:cs="Times New Roman"/>
          <w:sz w:val="28"/>
        </w:rPr>
        <w:t>Сучасне розуміння маскулінності: ставлення чолові</w:t>
      </w:r>
      <w:proofErr w:type="gramStart"/>
      <w:r>
        <w:rPr>
          <w:rFonts w:ascii="Times New Roman" w:hAnsi="Times New Roman" w:cs="Times New Roman"/>
          <w:sz w:val="28"/>
        </w:rPr>
        <w:t>к</w:t>
      </w:r>
      <w:proofErr w:type="gramEnd"/>
      <w:r>
        <w:rPr>
          <w:rFonts w:ascii="Times New Roman" w:hAnsi="Times New Roman" w:cs="Times New Roman"/>
          <w:sz w:val="28"/>
        </w:rPr>
        <w:t xml:space="preserve">ів до гендерних стереотипів і насильства щодо жінок. </w:t>
      </w:r>
      <w:r w:rsidRPr="00744FA2">
        <w:rPr>
          <w:rFonts w:ascii="Times New Roman" w:hAnsi="Times New Roman"/>
          <w:sz w:val="28"/>
          <w:szCs w:val="28"/>
          <w:lang w:val="en-US"/>
        </w:rPr>
        <w:t>URL</w:t>
      </w:r>
      <w:r w:rsidRPr="00744FA2">
        <w:rPr>
          <w:rFonts w:ascii="Times New Roman" w:hAnsi="Times New Roman"/>
          <w:sz w:val="28"/>
          <w:szCs w:val="28"/>
        </w:rPr>
        <w:t>:</w:t>
      </w:r>
      <w:r>
        <w:rPr>
          <w:rFonts w:ascii="Times New Roman" w:hAnsi="Times New Roman"/>
          <w:sz w:val="28"/>
          <w:szCs w:val="28"/>
        </w:rPr>
        <w:t xml:space="preserve"> </w:t>
      </w:r>
      <w:r w:rsidRPr="00A46B16">
        <w:rPr>
          <w:rFonts w:ascii="Times New Roman" w:hAnsi="Times New Roman" w:cs="Times New Roman"/>
          <w:sz w:val="28"/>
        </w:rPr>
        <w:t>https://ukraine.unfpa.org/sites/default/files/pub-pdf/Сучасне%20розуміння%20маскулінності_Звіт%20дослідження.pdf</w:t>
      </w:r>
      <w:r>
        <w:rPr>
          <w:rFonts w:ascii="Times New Roman" w:hAnsi="Times New Roman" w:cs="Times New Roman"/>
          <w:sz w:val="28"/>
        </w:rPr>
        <w:t xml:space="preserve">. </w:t>
      </w:r>
      <w:r>
        <w:rPr>
          <w:rFonts w:ascii="Times New Roman" w:hAnsi="Times New Roman" w:cs="Times New Roman"/>
          <w:sz w:val="28"/>
          <w:szCs w:val="28"/>
          <w:lang w:val="uk-UA"/>
        </w:rPr>
        <w:t>(дата звернення: 25.09.2020)</w:t>
      </w:r>
    </w:p>
    <w:p w14:paraId="43E01620" w14:textId="77777777" w:rsidR="00A5096A"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lastRenderedPageBreak/>
        <w:t>Уварова О</w:t>
      </w:r>
      <w:r w:rsidRPr="00D3124E">
        <w:rPr>
          <w:rFonts w:ascii="Times New Roman" w:hAnsi="Times New Roman"/>
          <w:sz w:val="28"/>
          <w:szCs w:val="28"/>
          <w:lang w:val="uk-UA"/>
        </w:rPr>
        <w:t>. О.</w:t>
      </w:r>
      <w:r>
        <w:rPr>
          <w:rFonts w:ascii="Times New Roman" w:hAnsi="Times New Roman"/>
          <w:sz w:val="28"/>
          <w:szCs w:val="28"/>
          <w:lang w:val="uk-UA"/>
        </w:rPr>
        <w:t xml:space="preserve"> Права жінок та гендерна рівність</w:t>
      </w:r>
      <w:r w:rsidRPr="00D3124E">
        <w:rPr>
          <w:rFonts w:ascii="Times New Roman" w:hAnsi="Times New Roman"/>
          <w:sz w:val="28"/>
          <w:szCs w:val="28"/>
          <w:lang w:val="uk-UA"/>
        </w:rPr>
        <w:t xml:space="preserve"> : </w:t>
      </w:r>
      <w:r>
        <w:rPr>
          <w:rFonts w:ascii="Times New Roman" w:hAnsi="Times New Roman"/>
          <w:sz w:val="28"/>
          <w:szCs w:val="28"/>
          <w:lang w:val="uk-UA"/>
        </w:rPr>
        <w:t>навчальний посібник</w:t>
      </w:r>
      <w:r w:rsidRPr="00D3124E">
        <w:rPr>
          <w:rFonts w:ascii="Times New Roman" w:hAnsi="Times New Roman"/>
          <w:sz w:val="28"/>
          <w:szCs w:val="28"/>
          <w:lang w:val="uk-UA"/>
        </w:rPr>
        <w:t>/ за заг. ред.</w:t>
      </w:r>
      <w:r>
        <w:rPr>
          <w:rFonts w:ascii="Times New Roman" w:hAnsi="Times New Roman"/>
          <w:sz w:val="28"/>
          <w:szCs w:val="28"/>
          <w:lang w:val="uk-UA"/>
        </w:rPr>
        <w:t xml:space="preserve"> О.О. Уварова. Київ, 2018. С. 21–150</w:t>
      </w:r>
      <w:r w:rsidRPr="00D3124E">
        <w:rPr>
          <w:rFonts w:ascii="Times New Roman" w:hAnsi="Times New Roman"/>
          <w:sz w:val="28"/>
          <w:szCs w:val="28"/>
          <w:lang w:val="uk-UA"/>
        </w:rPr>
        <w:t>.</w:t>
      </w:r>
    </w:p>
    <w:p w14:paraId="06BDAFC2" w14:textId="77777777" w:rsidR="00A5096A" w:rsidRPr="00A31341"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color w:val="000000" w:themeColor="text1"/>
          <w:sz w:val="36"/>
          <w:szCs w:val="28"/>
          <w:lang w:val="uk-UA"/>
        </w:rPr>
      </w:pPr>
      <w:r w:rsidRPr="005F14DF">
        <w:rPr>
          <w:rFonts w:ascii="Times New Roman" w:hAnsi="Times New Roman" w:cs="Times New Roman"/>
          <w:sz w:val="28"/>
        </w:rPr>
        <w:t xml:space="preserve">Уварова О. Права жінок і гендерна </w:t>
      </w:r>
      <w:proofErr w:type="gramStart"/>
      <w:r w:rsidRPr="005F14DF">
        <w:rPr>
          <w:rFonts w:ascii="Times New Roman" w:hAnsi="Times New Roman" w:cs="Times New Roman"/>
          <w:sz w:val="28"/>
        </w:rPr>
        <w:t>р</w:t>
      </w:r>
      <w:proofErr w:type="gramEnd"/>
      <w:r w:rsidRPr="005F14DF">
        <w:rPr>
          <w:rFonts w:ascii="Times New Roman" w:hAnsi="Times New Roman" w:cs="Times New Roman"/>
          <w:sz w:val="28"/>
        </w:rPr>
        <w:t xml:space="preserve">івність в Україні. </w:t>
      </w:r>
      <w:r w:rsidRPr="005F14DF">
        <w:rPr>
          <w:rFonts w:ascii="Times New Roman" w:hAnsi="Times New Roman"/>
          <w:sz w:val="28"/>
          <w:szCs w:val="28"/>
          <w:lang w:val="en-US"/>
        </w:rPr>
        <w:t>URL</w:t>
      </w:r>
      <w:r w:rsidRPr="005F14DF">
        <w:rPr>
          <w:rFonts w:ascii="Times New Roman" w:hAnsi="Times New Roman"/>
          <w:sz w:val="28"/>
          <w:szCs w:val="28"/>
          <w:lang w:val="uk-UA"/>
        </w:rPr>
        <w:t>:</w:t>
      </w:r>
      <w:r>
        <w:rPr>
          <w:rFonts w:ascii="Times New Roman" w:hAnsi="Times New Roman"/>
          <w:sz w:val="28"/>
          <w:szCs w:val="28"/>
          <w:lang w:val="uk-UA"/>
        </w:rPr>
        <w:t xml:space="preserve"> </w:t>
      </w:r>
      <w:r w:rsidRPr="00EA387F">
        <w:rPr>
          <w:rFonts w:ascii="Times New Roman" w:hAnsi="Times New Roman" w:cs="Times New Roman"/>
          <w:color w:val="000000" w:themeColor="text1"/>
          <w:sz w:val="28"/>
          <w:lang w:val="en-US"/>
        </w:rPr>
        <w:t xml:space="preserve">https://helsinki.org.ua/prava- zhinok-i-henderna-rivnist-v-ukrajini-o-uvarova/. </w:t>
      </w:r>
      <w:r>
        <w:rPr>
          <w:rFonts w:ascii="Times New Roman" w:hAnsi="Times New Roman" w:cs="Times New Roman"/>
          <w:sz w:val="28"/>
          <w:szCs w:val="28"/>
          <w:lang w:val="uk-UA"/>
        </w:rPr>
        <w:t>(дата звернення: 13.10.2020)</w:t>
      </w:r>
    </w:p>
    <w:p w14:paraId="360C48B2" w14:textId="3D520A82" w:rsidR="00A5096A" w:rsidRPr="00E20C39"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E20C39">
        <w:rPr>
          <w:rFonts w:ascii="Times New Roman" w:hAnsi="Times New Roman" w:cs="Times New Roman"/>
          <w:sz w:val="28"/>
          <w:szCs w:val="28"/>
        </w:rPr>
        <w:t>Факультат</w:t>
      </w:r>
      <w:r>
        <w:rPr>
          <w:rFonts w:ascii="Times New Roman" w:hAnsi="Times New Roman" w:cs="Times New Roman"/>
          <w:sz w:val="28"/>
          <w:szCs w:val="28"/>
        </w:rPr>
        <w:t>ивний протокол до Конвенції</w:t>
      </w:r>
      <w:r w:rsidRPr="00E20C39">
        <w:rPr>
          <w:rFonts w:ascii="Times New Roman" w:hAnsi="Times New Roman" w:cs="Times New Roman"/>
          <w:sz w:val="28"/>
          <w:szCs w:val="28"/>
        </w:rPr>
        <w:t xml:space="preserve"> ООН про </w:t>
      </w:r>
      <w:proofErr w:type="gramStart"/>
      <w:r w:rsidRPr="00E20C39">
        <w:rPr>
          <w:rFonts w:ascii="Times New Roman" w:hAnsi="Times New Roman" w:cs="Times New Roman"/>
          <w:sz w:val="28"/>
          <w:szCs w:val="28"/>
        </w:rPr>
        <w:t>л</w:t>
      </w:r>
      <w:proofErr w:type="gramEnd"/>
      <w:r w:rsidRPr="00E20C39">
        <w:rPr>
          <w:rFonts w:ascii="Times New Roman" w:hAnsi="Times New Roman" w:cs="Times New Roman"/>
          <w:sz w:val="28"/>
          <w:szCs w:val="28"/>
        </w:rPr>
        <w:t>ік</w:t>
      </w:r>
      <w:r>
        <w:rPr>
          <w:rFonts w:ascii="Times New Roman" w:hAnsi="Times New Roman" w:cs="Times New Roman"/>
          <w:sz w:val="28"/>
          <w:szCs w:val="28"/>
        </w:rPr>
        <w:t>відацію всіх форм дискримінації</w:t>
      </w:r>
      <w:r w:rsidRPr="00E20C39">
        <w:rPr>
          <w:rFonts w:ascii="Times New Roman" w:hAnsi="Times New Roman" w:cs="Times New Roman"/>
          <w:sz w:val="28"/>
          <w:szCs w:val="28"/>
        </w:rPr>
        <w:t xml:space="preserve"> щодо жінок</w:t>
      </w:r>
      <w:r>
        <w:rPr>
          <w:rFonts w:ascii="Times New Roman" w:hAnsi="Times New Roman" w:cs="Times New Roman"/>
          <w:sz w:val="28"/>
          <w:szCs w:val="28"/>
        </w:rPr>
        <w:t xml:space="preserve"> від 06.10.1999</w:t>
      </w:r>
      <w:r w:rsidRPr="00E20C39">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05.06.2003. </w:t>
      </w:r>
      <w:r w:rsidRPr="00E20C39">
        <w:rPr>
          <w:rFonts w:ascii="Times New Roman" w:hAnsi="Times New Roman"/>
          <w:sz w:val="28"/>
          <w:szCs w:val="28"/>
          <w:lang w:val="en-US"/>
        </w:rPr>
        <w:t>URL</w:t>
      </w:r>
      <w:r w:rsidR="008F46E0">
        <w:rPr>
          <w:rFonts w:ascii="Times New Roman" w:hAnsi="Times New Roman"/>
          <w:sz w:val="28"/>
          <w:szCs w:val="28"/>
        </w:rPr>
        <w:t xml:space="preserve">: </w:t>
      </w:r>
      <w:r w:rsidR="008F46E0" w:rsidRPr="008F46E0">
        <w:rPr>
          <w:rFonts w:ascii="Times New Roman" w:hAnsi="Times New Roman" w:cs="Times New Roman"/>
          <w:sz w:val="28"/>
          <w:szCs w:val="28"/>
        </w:rPr>
        <w:t>https://zakon.rada.gov.ua/laws/show/995_794#Text</w:t>
      </w:r>
      <w:r w:rsidR="008F46E0">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20.10.2020)</w:t>
      </w:r>
    </w:p>
    <w:p w14:paraId="104D9661" w14:textId="77777777" w:rsidR="00A5096A" w:rsidRPr="00E20C39"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E20C39">
        <w:rPr>
          <w:rFonts w:ascii="Times New Roman" w:hAnsi="Times New Roman" w:cs="Times New Roman"/>
          <w:sz w:val="28"/>
          <w:szCs w:val="28"/>
        </w:rPr>
        <w:t>Факуль</w:t>
      </w:r>
      <w:r>
        <w:rPr>
          <w:rFonts w:ascii="Times New Roman" w:hAnsi="Times New Roman" w:cs="Times New Roman"/>
          <w:sz w:val="28"/>
          <w:szCs w:val="28"/>
        </w:rPr>
        <w:t>тативний протокол до Конвенції</w:t>
      </w:r>
      <w:r w:rsidRPr="00E20C39">
        <w:rPr>
          <w:rFonts w:ascii="Times New Roman" w:hAnsi="Times New Roman" w:cs="Times New Roman"/>
          <w:sz w:val="28"/>
          <w:szCs w:val="28"/>
        </w:rPr>
        <w:t xml:space="preserve"> про права дитини щодо участі дітей у збройних конфліктах</w:t>
      </w:r>
      <w:r>
        <w:rPr>
          <w:rFonts w:ascii="Times New Roman" w:hAnsi="Times New Roman" w:cs="Times New Roman"/>
          <w:sz w:val="28"/>
          <w:szCs w:val="28"/>
        </w:rPr>
        <w:t xml:space="preserve"> від 01.01.2000</w:t>
      </w:r>
      <w:r w:rsidRPr="00E20C39">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23.06.2004. </w:t>
      </w:r>
      <w:r w:rsidRPr="00E20C39">
        <w:rPr>
          <w:rFonts w:ascii="Times New Roman" w:hAnsi="Times New Roman"/>
          <w:sz w:val="28"/>
          <w:szCs w:val="28"/>
          <w:lang w:val="en-US"/>
        </w:rPr>
        <w:t>URL</w:t>
      </w:r>
      <w:r w:rsidRPr="00E20C39">
        <w:rPr>
          <w:rFonts w:ascii="Times New Roman" w:hAnsi="Times New Roman"/>
          <w:sz w:val="28"/>
          <w:szCs w:val="28"/>
        </w:rPr>
        <w:t xml:space="preserve">: </w:t>
      </w:r>
      <w:r w:rsidRPr="00E20C39">
        <w:rPr>
          <w:rFonts w:ascii="Times New Roman" w:hAnsi="Times New Roman" w:cs="Times New Roman"/>
          <w:sz w:val="28"/>
          <w:szCs w:val="28"/>
        </w:rPr>
        <w:t xml:space="preserve"> </w:t>
      </w:r>
      <w:r w:rsidRPr="00A46B16">
        <w:rPr>
          <w:rFonts w:ascii="Times New Roman" w:hAnsi="Times New Roman" w:cs="Times New Roman"/>
          <w:sz w:val="28"/>
          <w:szCs w:val="28"/>
        </w:rPr>
        <w:t>https://zakon.rada.gov.ua/laws/show/995_795#Text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19.10.2020)</w:t>
      </w:r>
    </w:p>
    <w:p w14:paraId="0B8EC62E" w14:textId="77777777" w:rsidR="00A5096A" w:rsidRPr="00E20C39"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E20C39">
        <w:rPr>
          <w:rFonts w:ascii="Times New Roman" w:hAnsi="Times New Roman" w:cs="Times New Roman"/>
          <w:sz w:val="28"/>
          <w:szCs w:val="28"/>
        </w:rPr>
        <w:t>Факультативний п</w:t>
      </w:r>
      <w:r>
        <w:rPr>
          <w:rFonts w:ascii="Times New Roman" w:hAnsi="Times New Roman" w:cs="Times New Roman"/>
          <w:sz w:val="28"/>
          <w:szCs w:val="28"/>
        </w:rPr>
        <w:t>ротокол до Конвенції</w:t>
      </w:r>
      <w:r w:rsidRPr="00E20C39">
        <w:rPr>
          <w:rFonts w:ascii="Times New Roman" w:hAnsi="Times New Roman" w:cs="Times New Roman"/>
          <w:sz w:val="28"/>
          <w:szCs w:val="28"/>
        </w:rPr>
        <w:t xml:space="preserve"> проти катувань та інших жорстоких, нелюдських або </w:t>
      </w:r>
      <w:proofErr w:type="gramStart"/>
      <w:r w:rsidRPr="00E20C39">
        <w:rPr>
          <w:rFonts w:ascii="Times New Roman" w:hAnsi="Times New Roman" w:cs="Times New Roman"/>
          <w:sz w:val="28"/>
          <w:szCs w:val="28"/>
        </w:rPr>
        <w:t>таких</w:t>
      </w:r>
      <w:proofErr w:type="gramEnd"/>
      <w:r w:rsidRPr="00E20C39">
        <w:rPr>
          <w:rFonts w:ascii="Times New Roman" w:hAnsi="Times New Roman" w:cs="Times New Roman"/>
          <w:sz w:val="28"/>
          <w:szCs w:val="28"/>
        </w:rPr>
        <w:t>, що принижують гідність, видів поводження і покарання</w:t>
      </w:r>
      <w:r>
        <w:rPr>
          <w:rFonts w:ascii="Times New Roman" w:hAnsi="Times New Roman" w:cs="Times New Roman"/>
          <w:sz w:val="28"/>
          <w:szCs w:val="28"/>
        </w:rPr>
        <w:t xml:space="preserve"> від 18.12.2002</w:t>
      </w:r>
      <w:r w:rsidRPr="00E20C39">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21.07.2006. </w:t>
      </w:r>
      <w:r w:rsidRPr="00E20C39">
        <w:rPr>
          <w:rFonts w:ascii="Times New Roman" w:hAnsi="Times New Roman"/>
          <w:sz w:val="28"/>
          <w:szCs w:val="28"/>
          <w:lang w:val="en-US"/>
        </w:rPr>
        <w:t>URL</w:t>
      </w:r>
      <w:r w:rsidRPr="00E20C39">
        <w:rPr>
          <w:rFonts w:ascii="Times New Roman" w:hAnsi="Times New Roman"/>
          <w:sz w:val="28"/>
          <w:szCs w:val="28"/>
        </w:rPr>
        <w:t xml:space="preserve">: </w:t>
      </w:r>
      <w:r w:rsidRPr="00CA488E">
        <w:rPr>
          <w:rFonts w:ascii="Times New Roman" w:hAnsi="Times New Roman"/>
          <w:sz w:val="28"/>
          <w:szCs w:val="28"/>
        </w:rPr>
        <w:t>https://zakon.rada.gov.ua/laws/show/995_f48#Text</w:t>
      </w:r>
      <w:r>
        <w:rPr>
          <w:rFonts w:ascii="Times New Roman" w:hAnsi="Times New Roman"/>
          <w:sz w:val="28"/>
          <w:szCs w:val="28"/>
        </w:rPr>
        <w:t xml:space="preserve">. </w:t>
      </w:r>
      <w:r>
        <w:rPr>
          <w:rFonts w:ascii="Times New Roman" w:hAnsi="Times New Roman" w:cs="Times New Roman"/>
          <w:sz w:val="28"/>
          <w:szCs w:val="28"/>
          <w:lang w:val="uk-UA"/>
        </w:rPr>
        <w:t>(дата звернення: 19.10.2020)</w:t>
      </w:r>
    </w:p>
    <w:p w14:paraId="7F559C5D" w14:textId="77777777" w:rsidR="00A5096A" w:rsidRPr="00B1674A" w:rsidRDefault="00A5096A" w:rsidP="00DD302E">
      <w:pPr>
        <w:pStyle w:val="a4"/>
        <w:numPr>
          <w:ilvl w:val="0"/>
          <w:numId w:val="8"/>
        </w:numPr>
        <w:tabs>
          <w:tab w:val="left" w:pos="993"/>
        </w:tabs>
        <w:autoSpaceDE w:val="0"/>
        <w:autoSpaceDN w:val="0"/>
        <w:spacing w:line="360" w:lineRule="auto"/>
        <w:ind w:left="0" w:firstLine="709"/>
        <w:jc w:val="both"/>
        <w:rPr>
          <w:rFonts w:ascii="Times New Roman" w:hAnsi="Times New Roman" w:cs="Times New Roman"/>
          <w:sz w:val="28"/>
          <w:szCs w:val="28"/>
          <w:lang w:val="en-US"/>
        </w:rPr>
      </w:pPr>
      <w:r w:rsidRPr="00B1674A">
        <w:rPr>
          <w:rFonts w:ascii="Times New Roman" w:hAnsi="Times New Roman" w:cs="Times New Roman"/>
          <w:sz w:val="28"/>
          <w:szCs w:val="28"/>
        </w:rPr>
        <w:t>Факультативний протокол до Міжнародного пакту про громадянські та політичні права</w:t>
      </w:r>
      <w:r>
        <w:rPr>
          <w:rFonts w:ascii="Times New Roman" w:hAnsi="Times New Roman" w:cs="Times New Roman"/>
          <w:sz w:val="28"/>
          <w:szCs w:val="28"/>
        </w:rPr>
        <w:t xml:space="preserve"> від16.12.1966</w:t>
      </w:r>
      <w:r w:rsidRPr="00B1674A">
        <w:rPr>
          <w:rFonts w:ascii="Times New Roman" w:hAnsi="Times New Roman" w:cs="Times New Roman"/>
          <w:sz w:val="28"/>
          <w:szCs w:val="28"/>
        </w:rPr>
        <w:t xml:space="preserve">. </w:t>
      </w:r>
      <w:r>
        <w:rPr>
          <w:rFonts w:ascii="Times New Roman" w:hAnsi="Times New Roman" w:cs="Times New Roman"/>
          <w:sz w:val="28"/>
          <w:szCs w:val="28"/>
        </w:rPr>
        <w:t xml:space="preserve">Дата оновлення: 25.10.1991. </w:t>
      </w:r>
      <w:r w:rsidRPr="00B1674A">
        <w:rPr>
          <w:rFonts w:ascii="Times New Roman" w:hAnsi="Times New Roman"/>
          <w:sz w:val="28"/>
          <w:szCs w:val="28"/>
          <w:lang w:val="en-US"/>
        </w:rPr>
        <w:t>URL</w:t>
      </w:r>
      <w:r w:rsidRPr="00B1674A">
        <w:rPr>
          <w:rFonts w:ascii="Times New Roman" w:hAnsi="Times New Roman"/>
          <w:sz w:val="28"/>
          <w:szCs w:val="28"/>
        </w:rPr>
        <w:t>:</w:t>
      </w:r>
      <w:r w:rsidRPr="000020FF">
        <w:t xml:space="preserve"> </w:t>
      </w:r>
      <w:r w:rsidRPr="000020FF">
        <w:rPr>
          <w:rFonts w:ascii="Times New Roman" w:hAnsi="Times New Roman"/>
          <w:sz w:val="28"/>
          <w:szCs w:val="28"/>
        </w:rPr>
        <w:t>https://zakon.rada.gov.ua/laws/show/995_086#Text</w:t>
      </w:r>
      <w:r>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12.10.2020)</w:t>
      </w:r>
    </w:p>
    <w:p w14:paraId="125C8AD5" w14:textId="77777777" w:rsidR="00A5096A" w:rsidRPr="00D74C05"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28"/>
          <w:szCs w:val="28"/>
          <w:lang w:val="uk-UA"/>
        </w:rPr>
      </w:pPr>
      <w:r w:rsidRPr="0045717C">
        <w:rPr>
          <w:rFonts w:ascii="Times New Roman" w:hAnsi="Times New Roman" w:cs="Times New Roman"/>
          <w:sz w:val="28"/>
          <w:szCs w:val="28"/>
        </w:rPr>
        <w:t xml:space="preserve">Фулей Т. І. Гендерна </w:t>
      </w:r>
      <w:proofErr w:type="gramStart"/>
      <w:r w:rsidRPr="0045717C">
        <w:rPr>
          <w:rFonts w:ascii="Times New Roman" w:hAnsi="Times New Roman" w:cs="Times New Roman"/>
          <w:sz w:val="28"/>
          <w:szCs w:val="28"/>
        </w:rPr>
        <w:t>р</w:t>
      </w:r>
      <w:proofErr w:type="gramEnd"/>
      <w:r w:rsidRPr="0045717C">
        <w:rPr>
          <w:rFonts w:ascii="Times New Roman" w:hAnsi="Times New Roman" w:cs="Times New Roman"/>
          <w:sz w:val="28"/>
          <w:szCs w:val="28"/>
        </w:rPr>
        <w:t>івніс</w:t>
      </w:r>
      <w:r>
        <w:rPr>
          <w:rFonts w:ascii="Times New Roman" w:hAnsi="Times New Roman" w:cs="Times New Roman"/>
          <w:sz w:val="28"/>
          <w:szCs w:val="28"/>
        </w:rPr>
        <w:t xml:space="preserve">ть при здійсненні правосуддя. </w:t>
      </w:r>
      <w:r w:rsidRPr="0045717C">
        <w:rPr>
          <w:rFonts w:ascii="Times New Roman" w:hAnsi="Times New Roman" w:cs="Times New Roman"/>
          <w:sz w:val="28"/>
          <w:szCs w:val="28"/>
        </w:rPr>
        <w:t>Київ</w:t>
      </w:r>
      <w:proofErr w:type="gramStart"/>
      <w:r w:rsidRPr="0045717C">
        <w:rPr>
          <w:rFonts w:ascii="Times New Roman" w:hAnsi="Times New Roman" w:cs="Times New Roman"/>
          <w:sz w:val="28"/>
          <w:szCs w:val="28"/>
        </w:rPr>
        <w:t xml:space="preserve"> :</w:t>
      </w:r>
      <w:proofErr w:type="gramEnd"/>
      <w:r w:rsidRPr="0045717C">
        <w:rPr>
          <w:rFonts w:ascii="Times New Roman" w:hAnsi="Times New Roman" w:cs="Times New Roman"/>
          <w:sz w:val="28"/>
          <w:szCs w:val="28"/>
        </w:rPr>
        <w:t xml:space="preserve"> Ваіте, 2016. </w:t>
      </w:r>
    </w:p>
    <w:p w14:paraId="0346C85A" w14:textId="77777777" w:rsidR="00A5096A" w:rsidRPr="003D12BD"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44"/>
          <w:szCs w:val="28"/>
          <w:lang w:val="uk-UA"/>
        </w:rPr>
      </w:pPr>
      <w:r w:rsidRPr="00D74C05">
        <w:rPr>
          <w:rFonts w:ascii="Times New Roman" w:hAnsi="Times New Roman" w:cs="Times New Roman"/>
          <w:sz w:val="28"/>
        </w:rPr>
        <w:t>Харитонов</w:t>
      </w:r>
      <w:r>
        <w:rPr>
          <w:rFonts w:ascii="Times New Roman" w:hAnsi="Times New Roman" w:cs="Times New Roman"/>
          <w:sz w:val="28"/>
        </w:rPr>
        <w:t>а О.В. Ключові засади гендерної</w:t>
      </w:r>
      <w:r w:rsidRPr="00D74C05">
        <w:rPr>
          <w:rFonts w:ascii="Times New Roman" w:hAnsi="Times New Roman" w:cs="Times New Roman"/>
          <w:sz w:val="28"/>
        </w:rPr>
        <w:t xml:space="preserve"> політики в кримінальному праві У країни та основ</w:t>
      </w:r>
      <w:r>
        <w:rPr>
          <w:rFonts w:ascii="Times New Roman" w:hAnsi="Times New Roman" w:cs="Times New Roman"/>
          <w:sz w:val="28"/>
        </w:rPr>
        <w:t xml:space="preserve">ні напрями реформ щодо протидії </w:t>
      </w:r>
      <w:r w:rsidRPr="00D74C05">
        <w:rPr>
          <w:rFonts w:ascii="Times New Roman" w:hAnsi="Times New Roman" w:cs="Times New Roman"/>
          <w:sz w:val="28"/>
        </w:rPr>
        <w:t xml:space="preserve">насильству стосовно жінок та домашньому насильству: Судове вирішення справ у </w:t>
      </w:r>
      <w:proofErr w:type="gramStart"/>
      <w:r w:rsidRPr="00D74C05">
        <w:rPr>
          <w:rFonts w:ascii="Times New Roman" w:hAnsi="Times New Roman" w:cs="Times New Roman"/>
          <w:sz w:val="28"/>
        </w:rPr>
        <w:t>спорах</w:t>
      </w:r>
      <w:proofErr w:type="gramEnd"/>
      <w:r w:rsidRPr="00D74C05">
        <w:rPr>
          <w:rFonts w:ascii="Times New Roman" w:hAnsi="Times New Roman" w:cs="Times New Roman"/>
          <w:sz w:val="28"/>
        </w:rPr>
        <w:t>, пов’язаних із гендерною дискримінацією: збірка кращих практик / Упорядники: Олена Уварова, М</w:t>
      </w:r>
      <w:r>
        <w:rPr>
          <w:rFonts w:ascii="Times New Roman" w:hAnsi="Times New Roman" w:cs="Times New Roman"/>
          <w:sz w:val="28"/>
        </w:rPr>
        <w:t>арія Ясеновська.</w:t>
      </w:r>
      <w:r w:rsidRPr="00D74C05">
        <w:rPr>
          <w:rFonts w:ascii="Times New Roman" w:hAnsi="Times New Roman" w:cs="Times New Roman"/>
          <w:sz w:val="28"/>
        </w:rPr>
        <w:t xml:space="preserve"> Харків : </w:t>
      </w:r>
      <w:r>
        <w:rPr>
          <w:rFonts w:ascii="Times New Roman" w:hAnsi="Times New Roman" w:cs="Times New Roman"/>
          <w:sz w:val="28"/>
        </w:rPr>
        <w:t>ФОП Бровін О. В., 2016. науково</w:t>
      </w:r>
      <w:r w:rsidRPr="007B623E">
        <w:rPr>
          <w:rFonts w:ascii="Times New Roman" w:hAnsi="Times New Roman" w:cs="Times New Roman"/>
          <w:sz w:val="28"/>
        </w:rPr>
        <w:t>–</w:t>
      </w:r>
      <w:r>
        <w:rPr>
          <w:rFonts w:ascii="Times New Roman" w:hAnsi="Times New Roman" w:cs="Times New Roman"/>
          <w:sz w:val="28"/>
        </w:rPr>
        <w:t xml:space="preserve">практичний </w:t>
      </w:r>
      <w:proofErr w:type="gramStart"/>
      <w:r>
        <w:rPr>
          <w:rFonts w:ascii="Times New Roman" w:hAnsi="Times New Roman" w:cs="Times New Roman"/>
          <w:sz w:val="28"/>
        </w:rPr>
        <w:t>пос</w:t>
      </w:r>
      <w:proofErr w:type="gramEnd"/>
      <w:r>
        <w:rPr>
          <w:rFonts w:ascii="Times New Roman" w:hAnsi="Times New Roman" w:cs="Times New Roman"/>
          <w:sz w:val="28"/>
        </w:rPr>
        <w:t xml:space="preserve">ібник. </w:t>
      </w:r>
      <w:r w:rsidRPr="00D74C05">
        <w:rPr>
          <w:rFonts w:ascii="Times New Roman" w:hAnsi="Times New Roman" w:cs="Times New Roman"/>
          <w:sz w:val="28"/>
        </w:rPr>
        <w:t xml:space="preserve"> Харків: </w:t>
      </w:r>
      <w:proofErr w:type="gramStart"/>
      <w:r w:rsidRPr="00D74C05">
        <w:rPr>
          <w:rFonts w:ascii="Times New Roman" w:hAnsi="Times New Roman" w:cs="Times New Roman"/>
          <w:sz w:val="28"/>
        </w:rPr>
        <w:t>ТОВ</w:t>
      </w:r>
      <w:proofErr w:type="gramEnd"/>
      <w:r w:rsidRPr="00D74C05">
        <w:rPr>
          <w:rFonts w:ascii="Times New Roman" w:hAnsi="Times New Roman" w:cs="Times New Roman"/>
          <w:sz w:val="28"/>
        </w:rPr>
        <w:t xml:space="preserve"> «Видав</w:t>
      </w:r>
      <w:r>
        <w:rPr>
          <w:rFonts w:ascii="Times New Roman" w:hAnsi="Times New Roman" w:cs="Times New Roman"/>
          <w:sz w:val="28"/>
        </w:rPr>
        <w:t xml:space="preserve">ництво “Права людини”», 2018. </w:t>
      </w:r>
      <w:r w:rsidRPr="00D74C05">
        <w:rPr>
          <w:rFonts w:ascii="Times New Roman" w:hAnsi="Times New Roman" w:cs="Times New Roman"/>
          <w:sz w:val="28"/>
        </w:rPr>
        <w:t xml:space="preserve">344 с. </w:t>
      </w:r>
    </w:p>
    <w:p w14:paraId="4D80D64C" w14:textId="77777777" w:rsidR="00A5096A" w:rsidRPr="0020678F" w:rsidRDefault="00A5096A"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sz w:val="44"/>
          <w:szCs w:val="28"/>
          <w:lang w:val="uk-UA"/>
        </w:rPr>
      </w:pPr>
      <w:r w:rsidRPr="00EA387F">
        <w:rPr>
          <w:rFonts w:ascii="Times New Roman" w:hAnsi="Times New Roman" w:cs="Times New Roman"/>
          <w:sz w:val="28"/>
          <w:lang w:val="uk-UA"/>
        </w:rPr>
        <w:lastRenderedPageBreak/>
        <w:t xml:space="preserve">Як оскаржити дискримінацію? Організація та досвід роботи Експертної ради з питань протидії дискримінації за ознакою статі / Бочкор Н.П., Левченко К.Б., Мазуренко В.Ю. та ін. </w:t>
      </w:r>
      <w:r w:rsidRPr="00B51F2A">
        <w:rPr>
          <w:rFonts w:ascii="Times New Roman" w:hAnsi="Times New Roman" w:cs="Times New Roman"/>
          <w:sz w:val="28"/>
        </w:rPr>
        <w:t>Київ</w:t>
      </w:r>
      <w:proofErr w:type="gramStart"/>
      <w:r w:rsidRPr="00B51F2A">
        <w:rPr>
          <w:rFonts w:ascii="Times New Roman" w:hAnsi="Times New Roman" w:cs="Times New Roman"/>
          <w:sz w:val="28"/>
        </w:rPr>
        <w:t xml:space="preserve"> :</w:t>
      </w:r>
      <w:proofErr w:type="gramEnd"/>
      <w:r w:rsidRPr="00B51F2A">
        <w:rPr>
          <w:rFonts w:ascii="Times New Roman" w:hAnsi="Times New Roman" w:cs="Times New Roman"/>
          <w:sz w:val="28"/>
        </w:rPr>
        <w:t xml:space="preserve"> Міжнародний жіночий </w:t>
      </w:r>
      <w:r>
        <w:rPr>
          <w:rFonts w:ascii="Times New Roman" w:hAnsi="Times New Roman" w:cs="Times New Roman"/>
          <w:sz w:val="28"/>
        </w:rPr>
        <w:t>правозахисний центр “Ла Страда У</w:t>
      </w:r>
      <w:r w:rsidRPr="00B51F2A">
        <w:rPr>
          <w:rFonts w:ascii="Times New Roman" w:hAnsi="Times New Roman" w:cs="Times New Roman"/>
          <w:sz w:val="28"/>
        </w:rPr>
        <w:t xml:space="preserve">країна”, 2013. </w:t>
      </w:r>
    </w:p>
    <w:p w14:paraId="0CC0D25D" w14:textId="1DC75DCD" w:rsidR="00266A8F" w:rsidRPr="00F53F4F" w:rsidRDefault="00266A8F"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F53F4F">
        <w:rPr>
          <w:rFonts w:ascii="Times New Roman" w:hAnsi="Times New Roman"/>
          <w:sz w:val="28"/>
          <w:szCs w:val="28"/>
          <w:lang w:val="en-US"/>
        </w:rPr>
        <w:t>Chile's Constitution of 1980</w:t>
      </w:r>
      <w:r>
        <w:rPr>
          <w:rFonts w:ascii="Times New Roman" w:hAnsi="Times New Roman"/>
          <w:sz w:val="28"/>
          <w:szCs w:val="28"/>
          <w:lang w:val="en-US"/>
        </w:rPr>
        <w:t xml:space="preserve"> </w:t>
      </w:r>
      <w:r w:rsidRPr="00F53F4F">
        <w:rPr>
          <w:rFonts w:ascii="Times New Roman" w:hAnsi="Times New Roman"/>
          <w:sz w:val="28"/>
          <w:szCs w:val="28"/>
          <w:lang w:val="en-US"/>
        </w:rPr>
        <w:t>with Amendments through</w:t>
      </w:r>
      <w:r>
        <w:rPr>
          <w:rFonts w:ascii="Times New Roman" w:hAnsi="Times New Roman"/>
          <w:sz w:val="28"/>
          <w:szCs w:val="28"/>
          <w:lang w:val="en-US"/>
        </w:rPr>
        <w:t xml:space="preserve">. </w:t>
      </w:r>
      <w:r w:rsidR="00F44161">
        <w:rPr>
          <w:rFonts w:ascii="Times New Roman" w:hAnsi="Times New Roman" w:cs="Times New Roman"/>
          <w:sz w:val="28"/>
          <w:szCs w:val="28"/>
        </w:rPr>
        <w:t xml:space="preserve">Дата оновлення: </w:t>
      </w:r>
      <w:r w:rsidRPr="00CE39EC">
        <w:rPr>
          <w:rFonts w:ascii="Times New Roman" w:hAnsi="Times New Roman"/>
          <w:sz w:val="28"/>
          <w:szCs w:val="28"/>
          <w:lang w:val="en-US"/>
        </w:rPr>
        <w:t>URL</w:t>
      </w:r>
      <w:r w:rsidRPr="00CE39EC">
        <w:rPr>
          <w:rFonts w:ascii="Times New Roman" w:hAnsi="Times New Roman"/>
          <w:sz w:val="28"/>
          <w:szCs w:val="28"/>
        </w:rPr>
        <w:t>:</w:t>
      </w:r>
      <w:r>
        <w:rPr>
          <w:rFonts w:ascii="Times New Roman" w:hAnsi="Times New Roman"/>
          <w:sz w:val="28"/>
          <w:szCs w:val="28"/>
        </w:rPr>
        <w:t xml:space="preserve"> </w:t>
      </w:r>
      <w:r w:rsidR="00CA488E" w:rsidRPr="004A03B9">
        <w:rPr>
          <w:rFonts w:ascii="Times New Roman" w:hAnsi="Times New Roman"/>
          <w:sz w:val="28"/>
          <w:szCs w:val="28"/>
        </w:rPr>
        <w:t>https://www.constituteproject.org/constitution/Chile_2015.pdf?lang=en</w:t>
      </w:r>
      <w:r w:rsidR="00CA488E">
        <w:rPr>
          <w:rFonts w:ascii="Times New Roman" w:hAnsi="Times New Roman"/>
          <w:sz w:val="28"/>
          <w:szCs w:val="28"/>
        </w:rPr>
        <w:t xml:space="preserve">. </w:t>
      </w:r>
      <w:r w:rsidR="00CA488E">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Pr>
          <w:rFonts w:ascii="Times New Roman" w:hAnsi="Times New Roman" w:cs="Times New Roman"/>
          <w:sz w:val="28"/>
          <w:szCs w:val="28"/>
          <w:lang w:val="uk-UA"/>
        </w:rPr>
        <w:t xml:space="preserve"> </w:t>
      </w:r>
      <w:r w:rsidR="00771664">
        <w:rPr>
          <w:rFonts w:ascii="Times New Roman" w:hAnsi="Times New Roman" w:cs="Times New Roman"/>
          <w:sz w:val="28"/>
          <w:szCs w:val="28"/>
          <w:lang w:val="uk-UA"/>
        </w:rPr>
        <w:t>10.09.2020</w:t>
      </w:r>
      <w:r w:rsidR="00CA488E">
        <w:rPr>
          <w:rFonts w:ascii="Times New Roman" w:hAnsi="Times New Roman" w:cs="Times New Roman"/>
          <w:sz w:val="28"/>
          <w:szCs w:val="28"/>
          <w:lang w:val="uk-UA"/>
        </w:rPr>
        <w:t>)</w:t>
      </w:r>
    </w:p>
    <w:p w14:paraId="5C52FBA5" w14:textId="04665326" w:rsidR="00266A8F" w:rsidRPr="00354E2D" w:rsidRDefault="000020FF"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Pr>
          <w:rFonts w:ascii="Times New Roman" w:hAnsi="Times New Roman"/>
          <w:sz w:val="28"/>
          <w:szCs w:val="28"/>
          <w:lang w:val="en-US"/>
        </w:rPr>
        <w:t>Constituciоn Polі</w:t>
      </w:r>
      <w:r w:rsidR="00266A8F" w:rsidRPr="00FE1706">
        <w:rPr>
          <w:rFonts w:ascii="Times New Roman" w:hAnsi="Times New Roman"/>
          <w:sz w:val="28"/>
          <w:szCs w:val="28"/>
          <w:lang w:val="en-US"/>
        </w:rPr>
        <w:t xml:space="preserve">tica </w:t>
      </w:r>
      <w:proofErr w:type="gramStart"/>
      <w:r w:rsidR="00266A8F" w:rsidRPr="00FE1706">
        <w:rPr>
          <w:rFonts w:ascii="Times New Roman" w:hAnsi="Times New Roman"/>
          <w:sz w:val="28"/>
          <w:szCs w:val="28"/>
          <w:lang w:val="en-US"/>
        </w:rPr>
        <w:t>del</w:t>
      </w:r>
      <w:proofErr w:type="gramEnd"/>
      <w:r w:rsidR="00266A8F" w:rsidRPr="00FE1706">
        <w:rPr>
          <w:rFonts w:ascii="Times New Roman" w:hAnsi="Times New Roman"/>
          <w:sz w:val="28"/>
          <w:szCs w:val="28"/>
          <w:lang w:val="en-US"/>
        </w:rPr>
        <w:t xml:space="preserve"> Estado</w:t>
      </w:r>
      <w:r w:rsidR="00266A8F">
        <w:rPr>
          <w:rFonts w:ascii="Times New Roman" w:hAnsi="Times New Roman"/>
          <w:sz w:val="28"/>
          <w:szCs w:val="28"/>
          <w:lang w:val="en-US"/>
        </w:rPr>
        <w:t>.</w:t>
      </w:r>
      <w:r w:rsidR="00F44161" w:rsidRPr="00EA387F">
        <w:rPr>
          <w:rFonts w:ascii="Times New Roman" w:hAnsi="Times New Roman" w:cs="Times New Roman"/>
          <w:sz w:val="28"/>
          <w:szCs w:val="28"/>
          <w:lang w:val="en-US"/>
        </w:rPr>
        <w:t xml:space="preserve"> </w:t>
      </w:r>
      <w:r w:rsidR="00266A8F" w:rsidRPr="00CE39EC">
        <w:rPr>
          <w:rFonts w:ascii="Times New Roman" w:hAnsi="Times New Roman"/>
          <w:sz w:val="28"/>
          <w:szCs w:val="28"/>
          <w:lang w:val="en-US"/>
        </w:rPr>
        <w:t>URL</w:t>
      </w:r>
      <w:r w:rsidR="00266A8F" w:rsidRPr="00EA387F">
        <w:rPr>
          <w:rFonts w:ascii="Times New Roman" w:hAnsi="Times New Roman"/>
          <w:sz w:val="28"/>
          <w:szCs w:val="28"/>
          <w:lang w:val="en-US"/>
        </w:rPr>
        <w:t xml:space="preserve">: </w:t>
      </w:r>
      <w:r w:rsidR="00CA488E" w:rsidRPr="00EA387F">
        <w:rPr>
          <w:rFonts w:ascii="Times New Roman" w:hAnsi="Times New Roman"/>
          <w:sz w:val="28"/>
          <w:szCs w:val="28"/>
          <w:lang w:val="en-US"/>
        </w:rPr>
        <w:t xml:space="preserve">https://www.oas.org/dil/esp/constitucion_bolivia.pdf. </w:t>
      </w:r>
      <w:r w:rsidR="00CA488E">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Pr>
          <w:rFonts w:ascii="Times New Roman" w:hAnsi="Times New Roman" w:cs="Times New Roman"/>
          <w:sz w:val="28"/>
          <w:szCs w:val="28"/>
          <w:lang w:val="uk-UA"/>
        </w:rPr>
        <w:t xml:space="preserve"> </w:t>
      </w:r>
      <w:r w:rsidR="00771664">
        <w:rPr>
          <w:rFonts w:ascii="Times New Roman" w:hAnsi="Times New Roman" w:cs="Times New Roman"/>
          <w:sz w:val="28"/>
          <w:szCs w:val="28"/>
          <w:lang w:val="uk-UA"/>
        </w:rPr>
        <w:t>20.09.2020</w:t>
      </w:r>
      <w:r w:rsidR="00CA488E">
        <w:rPr>
          <w:rFonts w:ascii="Times New Roman" w:hAnsi="Times New Roman" w:cs="Times New Roman"/>
          <w:sz w:val="28"/>
          <w:szCs w:val="28"/>
          <w:lang w:val="uk-UA"/>
        </w:rPr>
        <w:t>)</w:t>
      </w:r>
    </w:p>
    <w:p w14:paraId="768CDC2E" w14:textId="64908BD4" w:rsidR="00266A8F" w:rsidRDefault="00266A8F"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2906EF">
        <w:rPr>
          <w:rFonts w:ascii="Times New Roman" w:hAnsi="Times New Roman"/>
          <w:sz w:val="28"/>
          <w:szCs w:val="28"/>
          <w:lang w:val="en-US"/>
        </w:rPr>
        <w:t>Constitution of Jamaica</w:t>
      </w:r>
      <w:r>
        <w:rPr>
          <w:rFonts w:ascii="Times New Roman" w:hAnsi="Times New Roman"/>
          <w:sz w:val="28"/>
          <w:szCs w:val="28"/>
          <w:lang w:val="en-US"/>
        </w:rPr>
        <w:t xml:space="preserve">. </w:t>
      </w:r>
      <w:r w:rsidRPr="00CE39EC">
        <w:rPr>
          <w:rFonts w:ascii="Times New Roman" w:hAnsi="Times New Roman"/>
          <w:sz w:val="28"/>
          <w:szCs w:val="28"/>
          <w:lang w:val="en-US"/>
        </w:rPr>
        <w:t>URL</w:t>
      </w:r>
      <w:r w:rsidRPr="00EA387F">
        <w:rPr>
          <w:rFonts w:ascii="Times New Roman" w:hAnsi="Times New Roman"/>
          <w:sz w:val="28"/>
          <w:szCs w:val="28"/>
          <w:lang w:val="en-US"/>
        </w:rPr>
        <w:t xml:space="preserve">:  </w:t>
      </w:r>
      <w:r w:rsidR="00CA488E" w:rsidRPr="004A03B9">
        <w:rPr>
          <w:rFonts w:ascii="Times New Roman" w:hAnsi="Times New Roman"/>
          <w:sz w:val="28"/>
          <w:szCs w:val="28"/>
          <w:lang w:val="en-US"/>
        </w:rPr>
        <w:t>https://jis.gov.jm/media/constit.pdf</w:t>
      </w:r>
      <w:r w:rsidR="00CA488E">
        <w:rPr>
          <w:rFonts w:ascii="Times New Roman" w:hAnsi="Times New Roman"/>
          <w:sz w:val="28"/>
          <w:szCs w:val="28"/>
          <w:lang w:val="en-US"/>
        </w:rPr>
        <w:t xml:space="preserve">. </w:t>
      </w:r>
      <w:r w:rsidR="00CA488E">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Pr>
          <w:rFonts w:ascii="Times New Roman" w:hAnsi="Times New Roman" w:cs="Times New Roman"/>
          <w:sz w:val="28"/>
          <w:szCs w:val="28"/>
          <w:lang w:val="uk-UA"/>
        </w:rPr>
        <w:t xml:space="preserve"> </w:t>
      </w:r>
      <w:r w:rsidR="00771664">
        <w:rPr>
          <w:rFonts w:ascii="Times New Roman" w:hAnsi="Times New Roman" w:cs="Times New Roman"/>
          <w:sz w:val="28"/>
          <w:szCs w:val="28"/>
          <w:lang w:val="uk-UA"/>
        </w:rPr>
        <w:t>02.10.2020</w:t>
      </w:r>
      <w:r w:rsidR="00CA488E">
        <w:rPr>
          <w:rFonts w:ascii="Times New Roman" w:hAnsi="Times New Roman" w:cs="Times New Roman"/>
          <w:sz w:val="28"/>
          <w:szCs w:val="28"/>
          <w:lang w:val="uk-UA"/>
        </w:rPr>
        <w:t>)</w:t>
      </w:r>
    </w:p>
    <w:p w14:paraId="14E7B87D" w14:textId="1851389B" w:rsidR="00266A8F" w:rsidRPr="00EA387F" w:rsidRDefault="00266A8F"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rPr>
      </w:pPr>
      <w:r w:rsidRPr="00354E2D">
        <w:rPr>
          <w:rFonts w:ascii="Times New Roman" w:hAnsi="Times New Roman"/>
          <w:sz w:val="28"/>
          <w:szCs w:val="28"/>
          <w:lang w:val="en-US"/>
        </w:rPr>
        <w:t xml:space="preserve">Constitution </w:t>
      </w:r>
      <w:proofErr w:type="gramStart"/>
      <w:r w:rsidRPr="00354E2D">
        <w:rPr>
          <w:rFonts w:ascii="Times New Roman" w:hAnsi="Times New Roman"/>
          <w:sz w:val="28"/>
          <w:szCs w:val="28"/>
          <w:lang w:val="en-US"/>
        </w:rPr>
        <w:t>Of</w:t>
      </w:r>
      <w:proofErr w:type="gramEnd"/>
      <w:r w:rsidRPr="00354E2D">
        <w:rPr>
          <w:rFonts w:ascii="Times New Roman" w:hAnsi="Times New Roman"/>
          <w:sz w:val="28"/>
          <w:szCs w:val="28"/>
          <w:lang w:val="en-US"/>
        </w:rPr>
        <w:t xml:space="preserve"> The Co-Operative Republic Of Guyana Act</w:t>
      </w:r>
      <w:r>
        <w:rPr>
          <w:rFonts w:ascii="Times New Roman" w:hAnsi="Times New Roman"/>
          <w:sz w:val="28"/>
          <w:szCs w:val="28"/>
          <w:lang w:val="en-US"/>
        </w:rPr>
        <w:t xml:space="preserve">. </w:t>
      </w:r>
      <w:r w:rsidRPr="00CE39EC">
        <w:rPr>
          <w:rFonts w:ascii="Times New Roman" w:hAnsi="Times New Roman"/>
          <w:sz w:val="28"/>
          <w:szCs w:val="28"/>
          <w:lang w:val="en-US"/>
        </w:rPr>
        <w:t>URL</w:t>
      </w:r>
      <w:r w:rsidRPr="00CE39EC">
        <w:rPr>
          <w:rFonts w:ascii="Times New Roman" w:hAnsi="Times New Roman"/>
          <w:sz w:val="28"/>
          <w:szCs w:val="28"/>
        </w:rPr>
        <w:t>:</w:t>
      </w:r>
      <w:r>
        <w:rPr>
          <w:rFonts w:ascii="Times New Roman" w:hAnsi="Times New Roman"/>
          <w:sz w:val="28"/>
          <w:szCs w:val="28"/>
        </w:rPr>
        <w:t xml:space="preserve"> </w:t>
      </w:r>
      <w:r w:rsidR="00CA488E" w:rsidRPr="004A03B9">
        <w:rPr>
          <w:rFonts w:ascii="Times New Roman" w:hAnsi="Times New Roman"/>
          <w:sz w:val="28"/>
          <w:szCs w:val="28"/>
        </w:rPr>
        <w:t>https://www.oas.org/juridico/spanish/mesicic2_guy_constitution.pdf</w:t>
      </w:r>
      <w:r w:rsidR="00CA488E">
        <w:rPr>
          <w:rFonts w:ascii="Times New Roman" w:hAnsi="Times New Roman"/>
          <w:sz w:val="28"/>
          <w:szCs w:val="28"/>
        </w:rPr>
        <w:t xml:space="preserve">. </w:t>
      </w:r>
      <w:r w:rsidR="00CA488E">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Pr>
          <w:rFonts w:ascii="Times New Roman" w:hAnsi="Times New Roman" w:cs="Times New Roman"/>
          <w:sz w:val="28"/>
          <w:szCs w:val="28"/>
          <w:lang w:val="uk-UA"/>
        </w:rPr>
        <w:t xml:space="preserve"> </w:t>
      </w:r>
      <w:r w:rsidR="00771664">
        <w:rPr>
          <w:rFonts w:ascii="Times New Roman" w:hAnsi="Times New Roman" w:cs="Times New Roman"/>
          <w:sz w:val="28"/>
          <w:szCs w:val="28"/>
          <w:lang w:val="uk-UA"/>
        </w:rPr>
        <w:t>30.09.2020</w:t>
      </w:r>
      <w:r w:rsidR="00CA488E">
        <w:rPr>
          <w:rFonts w:ascii="Times New Roman" w:hAnsi="Times New Roman" w:cs="Times New Roman"/>
          <w:sz w:val="28"/>
          <w:szCs w:val="28"/>
          <w:lang w:val="uk-UA"/>
        </w:rPr>
        <w:t>)</w:t>
      </w:r>
    </w:p>
    <w:p w14:paraId="4944DF9A" w14:textId="7EF55E0F" w:rsidR="00044F72" w:rsidRPr="00EA387F" w:rsidRDefault="00266A8F"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rPr>
      </w:pPr>
      <w:r w:rsidRPr="00671FBD">
        <w:rPr>
          <w:rFonts w:ascii="Times New Roman" w:hAnsi="Times New Roman"/>
          <w:sz w:val="28"/>
          <w:szCs w:val="28"/>
          <w:lang w:val="en-US"/>
        </w:rPr>
        <w:t xml:space="preserve">Constitution </w:t>
      </w:r>
      <w:proofErr w:type="gramStart"/>
      <w:r w:rsidRPr="00671FBD">
        <w:rPr>
          <w:rFonts w:ascii="Times New Roman" w:hAnsi="Times New Roman"/>
          <w:sz w:val="28"/>
          <w:szCs w:val="28"/>
          <w:lang w:val="en-US"/>
        </w:rPr>
        <w:t>Of</w:t>
      </w:r>
      <w:proofErr w:type="gramEnd"/>
      <w:r w:rsidRPr="00671FBD">
        <w:rPr>
          <w:rFonts w:ascii="Times New Roman" w:hAnsi="Times New Roman"/>
          <w:sz w:val="28"/>
          <w:szCs w:val="28"/>
          <w:lang w:val="en-US"/>
        </w:rPr>
        <w:t xml:space="preserve"> The Republic Of Ecuador</w:t>
      </w:r>
      <w:r>
        <w:rPr>
          <w:rFonts w:ascii="Times New Roman" w:hAnsi="Times New Roman"/>
          <w:sz w:val="28"/>
          <w:szCs w:val="28"/>
          <w:lang w:val="en-US"/>
        </w:rPr>
        <w:t xml:space="preserve">. </w:t>
      </w:r>
      <w:r w:rsidRPr="00CE39EC">
        <w:rPr>
          <w:rFonts w:ascii="Times New Roman" w:hAnsi="Times New Roman"/>
          <w:sz w:val="28"/>
          <w:szCs w:val="28"/>
          <w:lang w:val="en-US"/>
        </w:rPr>
        <w:t>URL</w:t>
      </w:r>
      <w:r w:rsidRPr="00CE39EC">
        <w:rPr>
          <w:rFonts w:ascii="Times New Roman" w:hAnsi="Times New Roman"/>
          <w:sz w:val="28"/>
          <w:szCs w:val="28"/>
        </w:rPr>
        <w:t>:</w:t>
      </w:r>
      <w:r>
        <w:rPr>
          <w:rFonts w:ascii="Times New Roman" w:hAnsi="Times New Roman"/>
          <w:sz w:val="28"/>
          <w:szCs w:val="28"/>
        </w:rPr>
        <w:t xml:space="preserve"> </w:t>
      </w:r>
      <w:r w:rsidR="00044F72" w:rsidRPr="00044F72">
        <w:rPr>
          <w:rFonts w:ascii="Times New Roman" w:hAnsi="Times New Roman"/>
          <w:sz w:val="28"/>
          <w:szCs w:val="28"/>
        </w:rPr>
        <w:t>https://pdba.georgetown.edu/Constitutions/Ecuador/english08.html</w:t>
      </w:r>
      <w:r w:rsidR="00044F72">
        <w:rPr>
          <w:rFonts w:ascii="Times New Roman" w:hAnsi="Times New Roman"/>
          <w:sz w:val="28"/>
          <w:szCs w:val="28"/>
        </w:rPr>
        <w:t xml:space="preserve">. </w:t>
      </w:r>
      <w:r w:rsidR="00044F72">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044F72">
        <w:rPr>
          <w:rFonts w:ascii="Times New Roman" w:hAnsi="Times New Roman" w:cs="Times New Roman"/>
          <w:sz w:val="28"/>
          <w:szCs w:val="28"/>
          <w:lang w:val="uk-UA"/>
        </w:rPr>
        <w:t xml:space="preserve"> </w:t>
      </w:r>
      <w:r w:rsidR="00790422">
        <w:rPr>
          <w:rFonts w:ascii="Times New Roman" w:hAnsi="Times New Roman" w:cs="Times New Roman"/>
          <w:sz w:val="28"/>
          <w:szCs w:val="28"/>
          <w:lang w:val="uk-UA"/>
        </w:rPr>
        <w:t>12.10.2020</w:t>
      </w:r>
      <w:r w:rsidR="00044F72">
        <w:rPr>
          <w:rFonts w:ascii="Times New Roman" w:hAnsi="Times New Roman" w:cs="Times New Roman"/>
          <w:sz w:val="28"/>
          <w:szCs w:val="28"/>
          <w:lang w:val="uk-UA"/>
        </w:rPr>
        <w:t>)</w:t>
      </w:r>
    </w:p>
    <w:p w14:paraId="68025E1D" w14:textId="262657CB" w:rsidR="00266A8F" w:rsidRPr="00790422" w:rsidRDefault="00266A8F" w:rsidP="00DD302E">
      <w:pPr>
        <w:pStyle w:val="a4"/>
        <w:numPr>
          <w:ilvl w:val="0"/>
          <w:numId w:val="8"/>
        </w:numPr>
        <w:tabs>
          <w:tab w:val="left" w:pos="993"/>
        </w:tabs>
        <w:autoSpaceDE w:val="0"/>
        <w:autoSpaceDN w:val="0"/>
        <w:spacing w:line="360" w:lineRule="auto"/>
        <w:ind w:left="0" w:firstLine="709"/>
        <w:jc w:val="both"/>
        <w:rPr>
          <w:rFonts w:ascii="Times New Roman" w:hAnsi="Times New Roman"/>
          <w:sz w:val="28"/>
          <w:szCs w:val="28"/>
          <w:lang w:val="en-US"/>
        </w:rPr>
      </w:pPr>
      <w:r w:rsidRPr="00790422">
        <w:rPr>
          <w:rFonts w:ascii="Times New Roman" w:hAnsi="Times New Roman"/>
          <w:sz w:val="28"/>
          <w:szCs w:val="28"/>
          <w:lang w:val="en-US"/>
        </w:rPr>
        <w:t>Constitution of Trinidad and Tobago. URL</w:t>
      </w:r>
      <w:r w:rsidRPr="00EA387F">
        <w:rPr>
          <w:rFonts w:ascii="Times New Roman" w:hAnsi="Times New Roman"/>
          <w:sz w:val="28"/>
          <w:szCs w:val="28"/>
          <w:lang w:val="en-US"/>
        </w:rPr>
        <w:t xml:space="preserve">: </w:t>
      </w:r>
      <w:r w:rsidR="00CA488E" w:rsidRPr="00EA387F">
        <w:rPr>
          <w:rFonts w:ascii="Times New Roman" w:hAnsi="Times New Roman"/>
          <w:sz w:val="28"/>
          <w:szCs w:val="28"/>
          <w:lang w:val="en-US"/>
        </w:rPr>
        <w:t xml:space="preserve">https://sites.google.com/site/ustavniky/home/konstitucia/konstitucii-kvalificirovannyh-gosudarstv/trinidad-i-tabago-angl. </w:t>
      </w:r>
      <w:r w:rsidR="00CA488E" w:rsidRPr="00790422">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sidRPr="00790422">
        <w:rPr>
          <w:rFonts w:ascii="Times New Roman" w:hAnsi="Times New Roman" w:cs="Times New Roman"/>
          <w:sz w:val="28"/>
          <w:szCs w:val="28"/>
          <w:lang w:val="uk-UA"/>
        </w:rPr>
        <w:t xml:space="preserve"> </w:t>
      </w:r>
      <w:r w:rsidR="00790422">
        <w:rPr>
          <w:rFonts w:ascii="Times New Roman" w:hAnsi="Times New Roman" w:cs="Times New Roman"/>
          <w:sz w:val="28"/>
          <w:szCs w:val="28"/>
          <w:lang w:val="uk-UA"/>
        </w:rPr>
        <w:t>06.10.2020</w:t>
      </w:r>
      <w:r w:rsidR="00CA488E" w:rsidRPr="00790422">
        <w:rPr>
          <w:rFonts w:ascii="Times New Roman" w:hAnsi="Times New Roman" w:cs="Times New Roman"/>
          <w:sz w:val="28"/>
          <w:szCs w:val="28"/>
          <w:lang w:val="uk-UA"/>
        </w:rPr>
        <w:t>)</w:t>
      </w:r>
    </w:p>
    <w:p w14:paraId="3DE167F6" w14:textId="2802C16B" w:rsidR="00266A8F" w:rsidRPr="00266A8F" w:rsidRDefault="00266A8F" w:rsidP="00DD302E">
      <w:pPr>
        <w:pStyle w:val="a4"/>
        <w:numPr>
          <w:ilvl w:val="0"/>
          <w:numId w:val="8"/>
        </w:numPr>
        <w:tabs>
          <w:tab w:val="left" w:pos="993"/>
        </w:tabs>
        <w:autoSpaceDE w:val="0"/>
        <w:autoSpaceDN w:val="0"/>
        <w:spacing w:after="0" w:line="360" w:lineRule="auto"/>
        <w:ind w:left="0" w:firstLine="709"/>
        <w:jc w:val="both"/>
        <w:rPr>
          <w:rStyle w:val="a3"/>
          <w:rFonts w:ascii="Times New Roman" w:hAnsi="Times New Roman" w:cs="Times New Roman"/>
          <w:color w:val="000000" w:themeColor="text1"/>
          <w:sz w:val="144"/>
          <w:szCs w:val="28"/>
          <w:lang w:val="uk-UA"/>
        </w:rPr>
      </w:pPr>
      <w:r w:rsidRPr="00EA387F">
        <w:rPr>
          <w:rFonts w:ascii="Times New Roman" w:hAnsi="Times New Roman" w:cs="Times New Roman"/>
          <w:color w:val="000000" w:themeColor="text1"/>
          <w:sz w:val="28"/>
          <w:szCs w:val="26"/>
          <w:lang w:val="en-US"/>
        </w:rPr>
        <w:t>Global Gender Gap Report</w:t>
      </w:r>
      <w:r w:rsidRPr="00EA387F">
        <w:rPr>
          <w:rFonts w:ascii="Times New Roman" w:hAnsi="Times New Roman" w:cs="Times New Roman"/>
          <w:color w:val="000000" w:themeColor="text1"/>
          <w:sz w:val="28"/>
          <w:lang w:val="en-US"/>
        </w:rPr>
        <w:t xml:space="preserve">. </w:t>
      </w:r>
      <w:r w:rsidRPr="00266A8F">
        <w:rPr>
          <w:rFonts w:ascii="Times New Roman" w:hAnsi="Times New Roman"/>
          <w:color w:val="000000" w:themeColor="text1"/>
          <w:sz w:val="28"/>
          <w:szCs w:val="28"/>
          <w:lang w:val="en-US"/>
        </w:rPr>
        <w:t>URL</w:t>
      </w:r>
      <w:r w:rsidRPr="00266A8F">
        <w:rPr>
          <w:rFonts w:ascii="Times New Roman" w:hAnsi="Times New Roman"/>
          <w:color w:val="000000" w:themeColor="text1"/>
          <w:sz w:val="28"/>
          <w:szCs w:val="28"/>
          <w:lang w:val="uk-UA"/>
        </w:rPr>
        <w:t xml:space="preserve">: </w:t>
      </w:r>
      <w:r w:rsidR="00CA488E" w:rsidRPr="00EA387F">
        <w:rPr>
          <w:rFonts w:ascii="Times New Roman" w:hAnsi="Times New Roman" w:cs="Times New Roman"/>
          <w:color w:val="000000" w:themeColor="text1"/>
          <w:sz w:val="28"/>
          <w:szCs w:val="26"/>
          <w:lang w:val="en-US"/>
        </w:rPr>
        <w:t xml:space="preserve">http://www3.weforum.org/docs/WEF_GGGR_2020.pdf. </w:t>
      </w:r>
      <w:r w:rsidR="00CA488E">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Pr>
          <w:rFonts w:ascii="Times New Roman" w:hAnsi="Times New Roman" w:cs="Times New Roman"/>
          <w:sz w:val="28"/>
          <w:szCs w:val="28"/>
          <w:lang w:val="uk-UA"/>
        </w:rPr>
        <w:t xml:space="preserve"> </w:t>
      </w:r>
      <w:r w:rsidR="00790422">
        <w:rPr>
          <w:rFonts w:ascii="Times New Roman" w:hAnsi="Times New Roman" w:cs="Times New Roman"/>
          <w:sz w:val="28"/>
          <w:szCs w:val="28"/>
          <w:lang w:val="uk-UA"/>
        </w:rPr>
        <w:t>12.10.2020</w:t>
      </w:r>
      <w:r w:rsidR="00CA488E">
        <w:rPr>
          <w:rFonts w:ascii="Times New Roman" w:hAnsi="Times New Roman" w:cs="Times New Roman"/>
          <w:sz w:val="28"/>
          <w:szCs w:val="28"/>
          <w:lang w:val="uk-UA"/>
        </w:rPr>
        <w:t>)</w:t>
      </w:r>
    </w:p>
    <w:p w14:paraId="0B5E11A7" w14:textId="0CC2E1F8" w:rsidR="00266A8F" w:rsidRPr="00266A8F" w:rsidRDefault="00266A8F"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color w:val="000000" w:themeColor="text1"/>
          <w:sz w:val="144"/>
          <w:szCs w:val="28"/>
          <w:lang w:val="uk-UA"/>
        </w:rPr>
      </w:pPr>
      <w:r w:rsidRPr="00266A8F">
        <w:rPr>
          <w:rFonts w:ascii="Times New Roman" w:eastAsia="Times New Roman" w:hAnsi="Times New Roman" w:cs="Times New Roman"/>
          <w:bCs/>
          <w:color w:val="000000" w:themeColor="text1"/>
          <w:sz w:val="28"/>
          <w:szCs w:val="27"/>
          <w:lang w:val="en-US"/>
        </w:rPr>
        <w:t xml:space="preserve">Human Development Report 2019. </w:t>
      </w:r>
      <w:r w:rsidRPr="00266A8F">
        <w:rPr>
          <w:rFonts w:ascii="Times New Roman" w:hAnsi="Times New Roman"/>
          <w:color w:val="000000" w:themeColor="text1"/>
          <w:sz w:val="28"/>
          <w:szCs w:val="28"/>
          <w:lang w:val="en-US"/>
        </w:rPr>
        <w:t>URL</w:t>
      </w:r>
      <w:r w:rsidRPr="00266A8F">
        <w:rPr>
          <w:rFonts w:ascii="Times New Roman" w:hAnsi="Times New Roman"/>
          <w:color w:val="000000" w:themeColor="text1"/>
          <w:sz w:val="28"/>
          <w:szCs w:val="28"/>
          <w:lang w:val="uk-UA"/>
        </w:rPr>
        <w:t xml:space="preserve">: </w:t>
      </w:r>
      <w:r w:rsidR="00CA488E" w:rsidRPr="004A03B9">
        <w:rPr>
          <w:rFonts w:ascii="Times New Roman" w:eastAsia="Times New Roman" w:hAnsi="Times New Roman" w:cs="Times New Roman"/>
          <w:bCs/>
          <w:color w:val="000000" w:themeColor="text1"/>
          <w:sz w:val="28"/>
          <w:szCs w:val="27"/>
          <w:lang w:val="en-US"/>
        </w:rPr>
        <w:t>http://hdr.undp.org/sites/default/files/hdr2019.pdf</w:t>
      </w:r>
      <w:r w:rsidR="00CA488E">
        <w:rPr>
          <w:rFonts w:ascii="Times New Roman" w:eastAsia="Times New Roman" w:hAnsi="Times New Roman" w:cs="Times New Roman"/>
          <w:bCs/>
          <w:color w:val="000000" w:themeColor="text1"/>
          <w:sz w:val="28"/>
          <w:szCs w:val="27"/>
          <w:lang w:val="en-US"/>
        </w:rPr>
        <w:t xml:space="preserve">. </w:t>
      </w:r>
      <w:r w:rsidR="00CA488E">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Pr>
          <w:rFonts w:ascii="Times New Roman" w:hAnsi="Times New Roman" w:cs="Times New Roman"/>
          <w:sz w:val="28"/>
          <w:szCs w:val="28"/>
          <w:lang w:val="uk-UA"/>
        </w:rPr>
        <w:t xml:space="preserve"> </w:t>
      </w:r>
      <w:r w:rsidR="00790422">
        <w:rPr>
          <w:rFonts w:ascii="Times New Roman" w:hAnsi="Times New Roman" w:cs="Times New Roman"/>
          <w:sz w:val="28"/>
          <w:szCs w:val="28"/>
          <w:lang w:val="uk-UA"/>
        </w:rPr>
        <w:t>12.10.2020</w:t>
      </w:r>
      <w:r w:rsidR="00CA488E">
        <w:rPr>
          <w:rFonts w:ascii="Times New Roman" w:hAnsi="Times New Roman" w:cs="Times New Roman"/>
          <w:sz w:val="28"/>
          <w:szCs w:val="28"/>
          <w:lang w:val="uk-UA"/>
        </w:rPr>
        <w:t>)</w:t>
      </w:r>
    </w:p>
    <w:p w14:paraId="32D7D982" w14:textId="2B638E22" w:rsidR="00266A8F" w:rsidRPr="00EA387F" w:rsidRDefault="00266A8F" w:rsidP="00DD302E">
      <w:pPr>
        <w:pStyle w:val="a4"/>
        <w:numPr>
          <w:ilvl w:val="0"/>
          <w:numId w:val="8"/>
        </w:numPr>
        <w:tabs>
          <w:tab w:val="left" w:pos="993"/>
        </w:tabs>
        <w:autoSpaceDE w:val="0"/>
        <w:autoSpaceDN w:val="0"/>
        <w:spacing w:line="360" w:lineRule="auto"/>
        <w:ind w:left="0" w:firstLine="709"/>
        <w:jc w:val="both"/>
        <w:rPr>
          <w:rStyle w:val="a3"/>
          <w:rFonts w:ascii="Times New Roman" w:hAnsi="Times New Roman"/>
          <w:color w:val="000000" w:themeColor="text1"/>
          <w:sz w:val="28"/>
          <w:szCs w:val="28"/>
          <w:u w:val="none"/>
        </w:rPr>
      </w:pPr>
      <w:r w:rsidRPr="00266A8F">
        <w:rPr>
          <w:rFonts w:ascii="Times New Roman" w:hAnsi="Times New Roman"/>
          <w:color w:val="000000" w:themeColor="text1"/>
          <w:sz w:val="28"/>
          <w:szCs w:val="28"/>
          <w:lang w:val="en-US"/>
        </w:rPr>
        <w:t>The Constitution of the People's Republic of Bangladesh. URL</w:t>
      </w:r>
      <w:r w:rsidRPr="00266A8F">
        <w:rPr>
          <w:rFonts w:ascii="Times New Roman" w:hAnsi="Times New Roman"/>
          <w:color w:val="000000" w:themeColor="text1"/>
          <w:sz w:val="28"/>
          <w:szCs w:val="28"/>
        </w:rPr>
        <w:t>:</w:t>
      </w:r>
      <w:r w:rsidRPr="00266A8F">
        <w:rPr>
          <w:color w:val="000000" w:themeColor="text1"/>
        </w:rPr>
        <w:t xml:space="preserve"> </w:t>
      </w:r>
      <w:r w:rsidRPr="00266A8F">
        <w:rPr>
          <w:rFonts w:ascii="Times New Roman" w:hAnsi="Times New Roman"/>
          <w:color w:val="000000" w:themeColor="text1"/>
          <w:sz w:val="28"/>
          <w:szCs w:val="28"/>
          <w:lang w:val="en-US"/>
        </w:rPr>
        <w:t>http</w:t>
      </w:r>
      <w:r w:rsidRPr="00EA387F">
        <w:rPr>
          <w:rFonts w:ascii="Times New Roman" w:hAnsi="Times New Roman"/>
          <w:color w:val="000000" w:themeColor="text1"/>
          <w:sz w:val="28"/>
          <w:szCs w:val="28"/>
        </w:rPr>
        <w:t>://</w:t>
      </w:r>
      <w:r w:rsidRPr="00266A8F">
        <w:rPr>
          <w:rFonts w:ascii="Times New Roman" w:hAnsi="Times New Roman"/>
          <w:color w:val="000000" w:themeColor="text1"/>
          <w:sz w:val="28"/>
          <w:szCs w:val="28"/>
          <w:lang w:val="en-US"/>
        </w:rPr>
        <w:t>bdlaws</w:t>
      </w:r>
      <w:r w:rsidRPr="00EA387F">
        <w:rPr>
          <w:rFonts w:ascii="Times New Roman" w:hAnsi="Times New Roman"/>
          <w:color w:val="000000" w:themeColor="text1"/>
          <w:sz w:val="28"/>
          <w:szCs w:val="28"/>
        </w:rPr>
        <w:t>.</w:t>
      </w:r>
      <w:r w:rsidRPr="00266A8F">
        <w:rPr>
          <w:rFonts w:ascii="Times New Roman" w:hAnsi="Times New Roman"/>
          <w:color w:val="000000" w:themeColor="text1"/>
          <w:sz w:val="28"/>
          <w:szCs w:val="28"/>
          <w:lang w:val="en-US"/>
        </w:rPr>
        <w:t>minlaw</w:t>
      </w:r>
      <w:r w:rsidRPr="00EA387F">
        <w:rPr>
          <w:rFonts w:ascii="Times New Roman" w:hAnsi="Times New Roman"/>
          <w:color w:val="000000" w:themeColor="text1"/>
          <w:sz w:val="28"/>
          <w:szCs w:val="28"/>
        </w:rPr>
        <w:t>.</w:t>
      </w:r>
      <w:r w:rsidRPr="00266A8F">
        <w:rPr>
          <w:rFonts w:ascii="Times New Roman" w:hAnsi="Times New Roman"/>
          <w:color w:val="000000" w:themeColor="text1"/>
          <w:sz w:val="28"/>
          <w:szCs w:val="28"/>
          <w:lang w:val="en-US"/>
        </w:rPr>
        <w:t>gov</w:t>
      </w:r>
      <w:r w:rsidRPr="00EA387F">
        <w:rPr>
          <w:rFonts w:ascii="Times New Roman" w:hAnsi="Times New Roman"/>
          <w:color w:val="000000" w:themeColor="text1"/>
          <w:sz w:val="28"/>
          <w:szCs w:val="28"/>
        </w:rPr>
        <w:t>.</w:t>
      </w:r>
      <w:r w:rsidRPr="00266A8F">
        <w:rPr>
          <w:rFonts w:ascii="Times New Roman" w:hAnsi="Times New Roman"/>
          <w:color w:val="000000" w:themeColor="text1"/>
          <w:sz w:val="28"/>
          <w:szCs w:val="28"/>
          <w:lang w:val="en-US"/>
        </w:rPr>
        <w:t>bd</w:t>
      </w:r>
      <w:r w:rsidRPr="00EA387F">
        <w:rPr>
          <w:rFonts w:ascii="Times New Roman" w:hAnsi="Times New Roman"/>
          <w:color w:val="000000" w:themeColor="text1"/>
          <w:sz w:val="28"/>
          <w:szCs w:val="28"/>
        </w:rPr>
        <w:t>/</w:t>
      </w:r>
      <w:r w:rsidRPr="00266A8F">
        <w:rPr>
          <w:rFonts w:ascii="Times New Roman" w:hAnsi="Times New Roman"/>
          <w:color w:val="000000" w:themeColor="text1"/>
          <w:sz w:val="28"/>
          <w:szCs w:val="28"/>
          <w:lang w:val="en-US"/>
        </w:rPr>
        <w:t>act</w:t>
      </w:r>
      <w:r w:rsidRPr="00EA387F">
        <w:rPr>
          <w:rFonts w:ascii="Times New Roman" w:hAnsi="Times New Roman"/>
          <w:color w:val="000000" w:themeColor="text1"/>
          <w:sz w:val="28"/>
          <w:szCs w:val="28"/>
        </w:rPr>
        <w:t>-367.</w:t>
      </w:r>
      <w:r w:rsidRPr="00266A8F">
        <w:rPr>
          <w:rFonts w:ascii="Times New Roman" w:hAnsi="Times New Roman"/>
          <w:color w:val="000000" w:themeColor="text1"/>
          <w:sz w:val="28"/>
          <w:szCs w:val="28"/>
          <w:lang w:val="en-US"/>
        </w:rPr>
        <w:t>html</w:t>
      </w:r>
      <w:r w:rsidR="00CA488E" w:rsidRPr="00EA387F">
        <w:rPr>
          <w:rFonts w:ascii="Times New Roman" w:hAnsi="Times New Roman"/>
          <w:color w:val="000000" w:themeColor="text1"/>
          <w:sz w:val="28"/>
          <w:szCs w:val="28"/>
        </w:rPr>
        <w:t>.</w:t>
      </w:r>
      <w:r w:rsidR="00CA488E" w:rsidRPr="00CA488E">
        <w:rPr>
          <w:rFonts w:ascii="Times New Roman" w:hAnsi="Times New Roman" w:cs="Times New Roman"/>
          <w:sz w:val="28"/>
          <w:szCs w:val="28"/>
          <w:lang w:val="uk-UA"/>
        </w:rPr>
        <w:t xml:space="preserve"> </w:t>
      </w:r>
      <w:r w:rsidR="00CA488E">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Pr>
          <w:rFonts w:ascii="Times New Roman" w:hAnsi="Times New Roman" w:cs="Times New Roman"/>
          <w:sz w:val="28"/>
          <w:szCs w:val="28"/>
          <w:lang w:val="uk-UA"/>
        </w:rPr>
        <w:t xml:space="preserve"> </w:t>
      </w:r>
      <w:r w:rsidR="00790422">
        <w:rPr>
          <w:rFonts w:ascii="Times New Roman" w:hAnsi="Times New Roman" w:cs="Times New Roman"/>
          <w:sz w:val="28"/>
          <w:szCs w:val="28"/>
          <w:lang w:val="uk-UA"/>
        </w:rPr>
        <w:t>05.10.2020</w:t>
      </w:r>
      <w:r w:rsidR="00CA488E">
        <w:rPr>
          <w:rFonts w:ascii="Times New Roman" w:hAnsi="Times New Roman" w:cs="Times New Roman"/>
          <w:sz w:val="28"/>
          <w:szCs w:val="28"/>
          <w:lang w:val="uk-UA"/>
        </w:rPr>
        <w:t>)</w:t>
      </w:r>
    </w:p>
    <w:p w14:paraId="1DC01FA7" w14:textId="25507A2E" w:rsidR="00266A8F" w:rsidRPr="00266A8F" w:rsidRDefault="00266A8F" w:rsidP="00DD302E">
      <w:pPr>
        <w:pStyle w:val="a4"/>
        <w:numPr>
          <w:ilvl w:val="0"/>
          <w:numId w:val="8"/>
        </w:numPr>
        <w:tabs>
          <w:tab w:val="left" w:pos="993"/>
        </w:tabs>
        <w:autoSpaceDE w:val="0"/>
        <w:autoSpaceDN w:val="0"/>
        <w:spacing w:line="360" w:lineRule="auto"/>
        <w:ind w:left="0" w:firstLine="709"/>
        <w:jc w:val="both"/>
        <w:rPr>
          <w:rStyle w:val="a3"/>
          <w:rFonts w:ascii="Times New Roman" w:hAnsi="Times New Roman"/>
          <w:color w:val="000000" w:themeColor="text1"/>
          <w:sz w:val="28"/>
          <w:szCs w:val="28"/>
          <w:u w:val="none"/>
          <w:lang w:val="en-US"/>
        </w:rPr>
      </w:pPr>
      <w:r w:rsidRPr="00EA387F">
        <w:rPr>
          <w:rFonts w:ascii="Times New Roman" w:eastAsia="Times New Roman" w:hAnsi="Times New Roman" w:cs="Times New Roman"/>
          <w:bCs/>
          <w:color w:val="000000" w:themeColor="text1"/>
          <w:sz w:val="28"/>
          <w:szCs w:val="27"/>
          <w:lang w:val="en-US"/>
        </w:rPr>
        <w:t xml:space="preserve">The Legatum Prosperity Index 2020 Ecuador. </w:t>
      </w:r>
      <w:r w:rsidRPr="00266A8F">
        <w:rPr>
          <w:rFonts w:ascii="Times New Roman" w:hAnsi="Times New Roman"/>
          <w:color w:val="000000" w:themeColor="text1"/>
          <w:sz w:val="28"/>
          <w:szCs w:val="28"/>
          <w:lang w:val="en-US"/>
        </w:rPr>
        <w:t>URL</w:t>
      </w:r>
      <w:r w:rsidRPr="00266A8F">
        <w:rPr>
          <w:rFonts w:ascii="Times New Roman" w:hAnsi="Times New Roman"/>
          <w:color w:val="000000" w:themeColor="text1"/>
          <w:sz w:val="28"/>
          <w:szCs w:val="28"/>
          <w:lang w:val="uk-UA"/>
        </w:rPr>
        <w:t xml:space="preserve">: </w:t>
      </w:r>
      <w:r w:rsidR="00CA488E" w:rsidRPr="004A03B9">
        <w:rPr>
          <w:rFonts w:ascii="Times New Roman" w:hAnsi="Times New Roman" w:cs="Times New Roman"/>
          <w:color w:val="000000" w:themeColor="text1"/>
          <w:sz w:val="28"/>
          <w:lang w:val="uk-UA"/>
        </w:rPr>
        <w:t>https://www.prosperity.com/globe/ecuador</w:t>
      </w:r>
      <w:r w:rsidR="00CA488E">
        <w:rPr>
          <w:rFonts w:ascii="Times New Roman" w:hAnsi="Times New Roman" w:cs="Times New Roman"/>
          <w:color w:val="000000" w:themeColor="text1"/>
          <w:sz w:val="28"/>
          <w:lang w:val="uk-UA"/>
        </w:rPr>
        <w:t xml:space="preserve">. </w:t>
      </w:r>
      <w:r w:rsidR="00CA488E">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Pr>
          <w:rFonts w:ascii="Times New Roman" w:hAnsi="Times New Roman" w:cs="Times New Roman"/>
          <w:sz w:val="28"/>
          <w:szCs w:val="28"/>
          <w:lang w:val="uk-UA"/>
        </w:rPr>
        <w:t xml:space="preserve"> </w:t>
      </w:r>
      <w:r w:rsidR="00790422">
        <w:rPr>
          <w:rFonts w:ascii="Times New Roman" w:hAnsi="Times New Roman" w:cs="Times New Roman"/>
          <w:sz w:val="28"/>
          <w:szCs w:val="28"/>
          <w:lang w:val="uk-UA"/>
        </w:rPr>
        <w:t>02.10.2020</w:t>
      </w:r>
      <w:r w:rsidR="00CA488E">
        <w:rPr>
          <w:rFonts w:ascii="Times New Roman" w:hAnsi="Times New Roman" w:cs="Times New Roman"/>
          <w:sz w:val="28"/>
          <w:szCs w:val="28"/>
          <w:lang w:val="uk-UA"/>
        </w:rPr>
        <w:t>)</w:t>
      </w:r>
    </w:p>
    <w:p w14:paraId="6E8B11D2" w14:textId="1B6C09A9" w:rsidR="00266A8F" w:rsidRPr="00266A8F" w:rsidRDefault="00266A8F" w:rsidP="00DD302E">
      <w:pPr>
        <w:pStyle w:val="a4"/>
        <w:numPr>
          <w:ilvl w:val="0"/>
          <w:numId w:val="8"/>
        </w:numPr>
        <w:tabs>
          <w:tab w:val="left" w:pos="993"/>
        </w:tabs>
        <w:autoSpaceDE w:val="0"/>
        <w:autoSpaceDN w:val="0"/>
        <w:spacing w:after="0" w:line="360" w:lineRule="auto"/>
        <w:ind w:left="0" w:firstLine="709"/>
        <w:jc w:val="both"/>
        <w:rPr>
          <w:rFonts w:ascii="Times New Roman" w:hAnsi="Times New Roman" w:cs="Times New Roman"/>
          <w:color w:val="000000" w:themeColor="text1"/>
          <w:sz w:val="144"/>
          <w:szCs w:val="28"/>
          <w:lang w:val="uk-UA"/>
        </w:rPr>
      </w:pPr>
      <w:r w:rsidRPr="00EA387F">
        <w:rPr>
          <w:rFonts w:ascii="Times New Roman" w:eastAsia="Times New Roman" w:hAnsi="Times New Roman" w:cs="Times New Roman"/>
          <w:bCs/>
          <w:color w:val="000000" w:themeColor="text1"/>
          <w:sz w:val="28"/>
          <w:szCs w:val="27"/>
          <w:lang w:val="en-US"/>
        </w:rPr>
        <w:lastRenderedPageBreak/>
        <w:t xml:space="preserve">The Legatum Prosperity Index 2020 Guatemala. </w:t>
      </w:r>
      <w:r w:rsidRPr="00266A8F">
        <w:rPr>
          <w:rFonts w:ascii="Times New Roman" w:hAnsi="Times New Roman"/>
          <w:color w:val="000000" w:themeColor="text1"/>
          <w:sz w:val="28"/>
          <w:szCs w:val="28"/>
          <w:lang w:val="en-US"/>
        </w:rPr>
        <w:t>URL</w:t>
      </w:r>
      <w:r w:rsidRPr="00266A8F">
        <w:rPr>
          <w:rFonts w:ascii="Times New Roman" w:hAnsi="Times New Roman"/>
          <w:color w:val="000000" w:themeColor="text1"/>
          <w:sz w:val="28"/>
          <w:szCs w:val="28"/>
          <w:lang w:val="uk-UA"/>
        </w:rPr>
        <w:t xml:space="preserve">: </w:t>
      </w:r>
      <w:r w:rsidR="00CA488E" w:rsidRPr="004A03B9">
        <w:rPr>
          <w:rFonts w:ascii="Times New Roman" w:hAnsi="Times New Roman" w:cs="Times New Roman"/>
          <w:color w:val="000000" w:themeColor="text1"/>
          <w:sz w:val="28"/>
          <w:lang w:val="uk-UA"/>
        </w:rPr>
        <w:t>https://www.prosperity.com/globe/guatemala</w:t>
      </w:r>
      <w:r w:rsidR="00CA488E">
        <w:rPr>
          <w:rFonts w:ascii="Times New Roman" w:hAnsi="Times New Roman" w:cs="Times New Roman"/>
          <w:color w:val="000000" w:themeColor="text1"/>
          <w:sz w:val="28"/>
          <w:lang w:val="uk-UA"/>
        </w:rPr>
        <w:t xml:space="preserve">. </w:t>
      </w:r>
      <w:r w:rsidR="00CA488E">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Pr>
          <w:rFonts w:ascii="Times New Roman" w:hAnsi="Times New Roman" w:cs="Times New Roman"/>
          <w:sz w:val="28"/>
          <w:szCs w:val="28"/>
          <w:lang w:val="uk-UA"/>
        </w:rPr>
        <w:t xml:space="preserve"> </w:t>
      </w:r>
      <w:r w:rsidR="00790422">
        <w:rPr>
          <w:rFonts w:ascii="Times New Roman" w:hAnsi="Times New Roman" w:cs="Times New Roman"/>
          <w:sz w:val="28"/>
          <w:szCs w:val="28"/>
          <w:lang w:val="uk-UA"/>
        </w:rPr>
        <w:t>30.09.2020</w:t>
      </w:r>
      <w:r w:rsidR="00CA488E">
        <w:rPr>
          <w:rFonts w:ascii="Times New Roman" w:hAnsi="Times New Roman" w:cs="Times New Roman"/>
          <w:sz w:val="28"/>
          <w:szCs w:val="28"/>
          <w:lang w:val="uk-UA"/>
        </w:rPr>
        <w:t>)</w:t>
      </w:r>
    </w:p>
    <w:p w14:paraId="6837A26B" w14:textId="7CBD6AF1" w:rsidR="00266A8F" w:rsidRPr="00EA387F" w:rsidRDefault="00266A8F" w:rsidP="00DD302E">
      <w:pPr>
        <w:pStyle w:val="a4"/>
        <w:numPr>
          <w:ilvl w:val="0"/>
          <w:numId w:val="8"/>
        </w:numPr>
        <w:tabs>
          <w:tab w:val="left" w:pos="993"/>
        </w:tabs>
        <w:autoSpaceDE w:val="0"/>
        <w:autoSpaceDN w:val="0"/>
        <w:spacing w:line="360" w:lineRule="auto"/>
        <w:ind w:left="0" w:firstLine="709"/>
        <w:jc w:val="both"/>
        <w:rPr>
          <w:rFonts w:ascii="Times New Roman" w:hAnsi="Times New Roman"/>
          <w:color w:val="000000" w:themeColor="text1"/>
          <w:sz w:val="28"/>
          <w:szCs w:val="28"/>
        </w:rPr>
      </w:pPr>
      <w:r w:rsidRPr="00266A8F">
        <w:rPr>
          <w:rFonts w:ascii="Times New Roman" w:hAnsi="Times New Roman"/>
          <w:color w:val="000000" w:themeColor="text1"/>
          <w:sz w:val="28"/>
          <w:szCs w:val="28"/>
          <w:lang w:val="en-US"/>
        </w:rPr>
        <w:t>The Liberian Constitution and Election Laws Forum. URL</w:t>
      </w:r>
      <w:r w:rsidRPr="00266A8F">
        <w:rPr>
          <w:rFonts w:ascii="Times New Roman" w:hAnsi="Times New Roman"/>
          <w:color w:val="000000" w:themeColor="text1"/>
          <w:sz w:val="28"/>
          <w:szCs w:val="28"/>
        </w:rPr>
        <w:t xml:space="preserve">: </w:t>
      </w:r>
      <w:r w:rsidR="00CA488E" w:rsidRPr="004A03B9">
        <w:rPr>
          <w:rFonts w:ascii="Times New Roman" w:hAnsi="Times New Roman"/>
          <w:color w:val="000000" w:themeColor="text1"/>
          <w:sz w:val="28"/>
          <w:szCs w:val="28"/>
        </w:rPr>
        <w:t>http://www.liberianlegal.com/constitution1986.htm</w:t>
      </w:r>
      <w:r w:rsidR="00CA488E">
        <w:rPr>
          <w:rFonts w:ascii="Times New Roman" w:hAnsi="Times New Roman"/>
          <w:color w:val="000000" w:themeColor="text1"/>
          <w:sz w:val="28"/>
          <w:szCs w:val="28"/>
        </w:rPr>
        <w:t xml:space="preserve">. </w:t>
      </w:r>
      <w:r w:rsidR="00CA488E">
        <w:rPr>
          <w:rFonts w:ascii="Times New Roman" w:hAnsi="Times New Roman" w:cs="Times New Roman"/>
          <w:sz w:val="28"/>
          <w:szCs w:val="28"/>
          <w:lang w:val="uk-UA"/>
        </w:rPr>
        <w:t xml:space="preserve">(дата звернення </w:t>
      </w:r>
      <w:r w:rsidR="00790422">
        <w:rPr>
          <w:rFonts w:ascii="Times New Roman" w:hAnsi="Times New Roman" w:cs="Times New Roman"/>
          <w:sz w:val="28"/>
          <w:szCs w:val="28"/>
          <w:lang w:val="uk-UA"/>
        </w:rPr>
        <w:t>05.10.2020</w:t>
      </w:r>
      <w:r w:rsidR="00CA488E">
        <w:rPr>
          <w:rFonts w:ascii="Times New Roman" w:hAnsi="Times New Roman" w:cs="Times New Roman"/>
          <w:sz w:val="28"/>
          <w:szCs w:val="28"/>
          <w:lang w:val="uk-UA"/>
        </w:rPr>
        <w:t>)</w:t>
      </w:r>
    </w:p>
    <w:p w14:paraId="395EC9E6" w14:textId="1ABB4ECC" w:rsidR="00266A8F" w:rsidRPr="00266A8F" w:rsidRDefault="00266A8F" w:rsidP="00624A00">
      <w:pPr>
        <w:pStyle w:val="a4"/>
        <w:numPr>
          <w:ilvl w:val="0"/>
          <w:numId w:val="8"/>
        </w:numPr>
        <w:tabs>
          <w:tab w:val="left" w:pos="993"/>
        </w:tabs>
        <w:autoSpaceDE w:val="0"/>
        <w:autoSpaceDN w:val="0"/>
        <w:spacing w:after="0" w:line="360" w:lineRule="auto"/>
        <w:ind w:left="0" w:firstLine="709"/>
        <w:jc w:val="both"/>
        <w:rPr>
          <w:rFonts w:ascii="Times New Roman" w:hAnsi="Times New Roman"/>
          <w:color w:val="000000" w:themeColor="text1"/>
          <w:sz w:val="28"/>
          <w:szCs w:val="28"/>
          <w:lang w:val="en-US"/>
        </w:rPr>
      </w:pPr>
      <w:r w:rsidRPr="00EA387F">
        <w:rPr>
          <w:rFonts w:ascii="Times New Roman" w:eastAsia="Times New Roman" w:hAnsi="Times New Roman" w:cs="Times New Roman"/>
          <w:color w:val="000000" w:themeColor="text1"/>
          <w:kern w:val="36"/>
          <w:sz w:val="28"/>
          <w:szCs w:val="38"/>
          <w:lang w:val="en-US"/>
        </w:rPr>
        <w:t>World Mental Health Day: suicide prevention in Ukraine.</w:t>
      </w:r>
      <w:r w:rsidRPr="00266A8F">
        <w:rPr>
          <w:rFonts w:ascii="Times New Roman" w:hAnsi="Times New Roman"/>
          <w:color w:val="000000" w:themeColor="text1"/>
          <w:sz w:val="28"/>
          <w:szCs w:val="28"/>
          <w:lang w:val="en-US"/>
        </w:rPr>
        <w:t xml:space="preserve"> URL</w:t>
      </w:r>
      <w:r w:rsidRPr="00EA387F">
        <w:rPr>
          <w:rFonts w:ascii="Times New Roman" w:hAnsi="Times New Roman"/>
          <w:color w:val="000000" w:themeColor="text1"/>
          <w:sz w:val="28"/>
          <w:szCs w:val="28"/>
          <w:lang w:val="en-US"/>
        </w:rPr>
        <w:t xml:space="preserve">: </w:t>
      </w:r>
      <w:r w:rsidR="00CA488E" w:rsidRPr="00EA387F">
        <w:rPr>
          <w:rFonts w:ascii="Times New Roman" w:hAnsi="Times New Roman"/>
          <w:color w:val="000000" w:themeColor="text1"/>
          <w:sz w:val="28"/>
          <w:szCs w:val="28"/>
          <w:lang w:val="en-US"/>
        </w:rPr>
        <w:t xml:space="preserve">https://www.euro.who.int/en/countries/ukraine/news/news/2019/10/world-mental-health-day-suicide-prevention-in-ukraine. </w:t>
      </w:r>
      <w:r w:rsidR="00CA488E">
        <w:rPr>
          <w:rFonts w:ascii="Times New Roman" w:hAnsi="Times New Roman" w:cs="Times New Roman"/>
          <w:sz w:val="28"/>
          <w:szCs w:val="28"/>
          <w:lang w:val="uk-UA"/>
        </w:rPr>
        <w:t>(дата звернення</w:t>
      </w:r>
      <w:r w:rsidR="00872C1A">
        <w:rPr>
          <w:rFonts w:ascii="Times New Roman" w:hAnsi="Times New Roman" w:cs="Times New Roman"/>
          <w:sz w:val="28"/>
          <w:szCs w:val="28"/>
          <w:lang w:val="uk-UA"/>
        </w:rPr>
        <w:t>:</w:t>
      </w:r>
      <w:r w:rsidR="00CA488E">
        <w:rPr>
          <w:rFonts w:ascii="Times New Roman" w:hAnsi="Times New Roman" w:cs="Times New Roman"/>
          <w:sz w:val="28"/>
          <w:szCs w:val="28"/>
          <w:lang w:val="uk-UA"/>
        </w:rPr>
        <w:t xml:space="preserve"> </w:t>
      </w:r>
      <w:r w:rsidR="00790422">
        <w:rPr>
          <w:rFonts w:ascii="Times New Roman" w:hAnsi="Times New Roman" w:cs="Times New Roman"/>
          <w:sz w:val="28"/>
          <w:szCs w:val="28"/>
          <w:lang w:val="uk-UA"/>
        </w:rPr>
        <w:t>04.10.2020</w:t>
      </w:r>
      <w:r w:rsidR="00CA488E">
        <w:rPr>
          <w:rFonts w:ascii="Times New Roman" w:hAnsi="Times New Roman" w:cs="Times New Roman"/>
          <w:sz w:val="28"/>
          <w:szCs w:val="28"/>
          <w:lang w:val="uk-UA"/>
        </w:rPr>
        <w:t>)</w:t>
      </w:r>
    </w:p>
    <w:p w14:paraId="7CBBE287" w14:textId="77777777" w:rsidR="00266A8F" w:rsidRPr="00C06D8F" w:rsidRDefault="00266A8F" w:rsidP="00266A8F">
      <w:pPr>
        <w:rPr>
          <w:lang w:val="uk-UA"/>
        </w:rPr>
      </w:pPr>
    </w:p>
    <w:p w14:paraId="067ED651" w14:textId="77777777" w:rsidR="00DA5E02" w:rsidRDefault="00DA5E02" w:rsidP="00624A00">
      <w:pPr>
        <w:pStyle w:val="a4"/>
        <w:tabs>
          <w:tab w:val="left" w:pos="993"/>
        </w:tabs>
        <w:autoSpaceDE w:val="0"/>
        <w:autoSpaceDN w:val="0"/>
        <w:spacing w:after="0" w:line="360" w:lineRule="auto"/>
        <w:ind w:left="624"/>
        <w:jc w:val="center"/>
        <w:rPr>
          <w:rFonts w:ascii="Times New Roman" w:hAnsi="Times New Roman" w:cs="Times New Roman"/>
          <w:b/>
          <w:sz w:val="28"/>
          <w:szCs w:val="32"/>
          <w:lang w:val="uk-UA"/>
        </w:rPr>
      </w:pPr>
    </w:p>
    <w:p w14:paraId="15D45516" w14:textId="77777777" w:rsidR="006112C8" w:rsidRDefault="006112C8" w:rsidP="00DA5E02">
      <w:pPr>
        <w:pStyle w:val="a4"/>
        <w:tabs>
          <w:tab w:val="left" w:pos="993"/>
        </w:tabs>
        <w:autoSpaceDE w:val="0"/>
        <w:autoSpaceDN w:val="0"/>
        <w:spacing w:after="0" w:line="360" w:lineRule="auto"/>
        <w:ind w:left="709"/>
        <w:jc w:val="center"/>
        <w:rPr>
          <w:rFonts w:ascii="Times New Roman" w:hAnsi="Times New Roman" w:cs="Times New Roman"/>
          <w:b/>
          <w:sz w:val="28"/>
          <w:szCs w:val="32"/>
          <w:lang w:val="uk-UA"/>
        </w:rPr>
      </w:pPr>
    </w:p>
    <w:p w14:paraId="0DD0FAFF" w14:textId="77777777" w:rsidR="006112C8" w:rsidRDefault="006112C8" w:rsidP="00DA5E02">
      <w:pPr>
        <w:pStyle w:val="a4"/>
        <w:tabs>
          <w:tab w:val="left" w:pos="993"/>
        </w:tabs>
        <w:autoSpaceDE w:val="0"/>
        <w:autoSpaceDN w:val="0"/>
        <w:spacing w:after="0" w:line="360" w:lineRule="auto"/>
        <w:ind w:left="709"/>
        <w:jc w:val="center"/>
        <w:rPr>
          <w:rFonts w:ascii="Times New Roman" w:hAnsi="Times New Roman" w:cs="Times New Roman"/>
          <w:b/>
          <w:sz w:val="28"/>
          <w:szCs w:val="32"/>
          <w:lang w:val="uk-UA"/>
        </w:rPr>
      </w:pPr>
    </w:p>
    <w:p w14:paraId="3F797B66" w14:textId="77777777" w:rsidR="00752C39" w:rsidRDefault="00752C39">
      <w:pPr>
        <w:rPr>
          <w:lang w:val="uk-UA"/>
        </w:rPr>
      </w:pPr>
    </w:p>
    <w:p w14:paraId="2A7190C6" w14:textId="77777777" w:rsidR="005D697F" w:rsidRDefault="005D697F">
      <w:pPr>
        <w:rPr>
          <w:lang w:val="uk-UA"/>
        </w:rPr>
      </w:pPr>
    </w:p>
    <w:p w14:paraId="61CBD5EB" w14:textId="77777777" w:rsidR="005D697F" w:rsidRDefault="005D697F">
      <w:pPr>
        <w:rPr>
          <w:lang w:val="uk-UA"/>
        </w:rPr>
      </w:pPr>
    </w:p>
    <w:p w14:paraId="63DA77FA" w14:textId="77777777" w:rsidR="005D697F" w:rsidRDefault="005D697F">
      <w:pPr>
        <w:rPr>
          <w:lang w:val="uk-UA"/>
        </w:rPr>
      </w:pPr>
    </w:p>
    <w:p w14:paraId="4F39A955" w14:textId="77777777" w:rsidR="005D697F" w:rsidRDefault="005D697F">
      <w:pPr>
        <w:rPr>
          <w:lang w:val="uk-UA"/>
        </w:rPr>
      </w:pPr>
    </w:p>
    <w:p w14:paraId="7221F0DA" w14:textId="77777777" w:rsidR="005D697F" w:rsidRDefault="005D697F">
      <w:pPr>
        <w:rPr>
          <w:lang w:val="uk-UA"/>
        </w:rPr>
      </w:pPr>
    </w:p>
    <w:p w14:paraId="1B21C645" w14:textId="77777777" w:rsidR="005D697F" w:rsidRDefault="005D697F">
      <w:pPr>
        <w:rPr>
          <w:lang w:val="uk-UA"/>
        </w:rPr>
      </w:pPr>
    </w:p>
    <w:p w14:paraId="79C00E45" w14:textId="77777777" w:rsidR="005D697F" w:rsidRDefault="005D697F">
      <w:pPr>
        <w:rPr>
          <w:lang w:val="uk-UA"/>
        </w:rPr>
      </w:pPr>
    </w:p>
    <w:p w14:paraId="57F058AA" w14:textId="77777777" w:rsidR="005D697F" w:rsidRDefault="005D697F">
      <w:pPr>
        <w:rPr>
          <w:lang w:val="uk-UA"/>
        </w:rPr>
      </w:pPr>
    </w:p>
    <w:p w14:paraId="3A86454E" w14:textId="77777777" w:rsidR="005D697F" w:rsidRDefault="005D697F">
      <w:pPr>
        <w:rPr>
          <w:lang w:val="uk-UA"/>
        </w:rPr>
      </w:pPr>
    </w:p>
    <w:p w14:paraId="4C1D891E" w14:textId="77777777" w:rsidR="005D697F" w:rsidRDefault="005D697F">
      <w:pPr>
        <w:rPr>
          <w:lang w:val="uk-UA"/>
        </w:rPr>
      </w:pPr>
    </w:p>
    <w:p w14:paraId="24221E30" w14:textId="77777777" w:rsidR="005D697F" w:rsidRDefault="005D697F">
      <w:pPr>
        <w:rPr>
          <w:lang w:val="uk-UA"/>
        </w:rPr>
      </w:pPr>
    </w:p>
    <w:p w14:paraId="4BECEC8E" w14:textId="77777777" w:rsidR="005D697F" w:rsidRDefault="005D697F">
      <w:pPr>
        <w:rPr>
          <w:lang w:val="uk-UA"/>
        </w:rPr>
      </w:pPr>
    </w:p>
    <w:p w14:paraId="5B3BEA9C" w14:textId="77777777" w:rsidR="005D697F" w:rsidRDefault="005D697F">
      <w:pPr>
        <w:rPr>
          <w:lang w:val="uk-UA"/>
        </w:rPr>
      </w:pPr>
    </w:p>
    <w:p w14:paraId="24A45983" w14:textId="77777777" w:rsidR="005D697F" w:rsidRDefault="005D697F">
      <w:pPr>
        <w:rPr>
          <w:lang w:val="uk-UA"/>
        </w:rPr>
      </w:pPr>
    </w:p>
    <w:p w14:paraId="500AAD36" w14:textId="77777777" w:rsidR="005D697F" w:rsidRDefault="005D697F">
      <w:pPr>
        <w:rPr>
          <w:lang w:val="uk-UA"/>
        </w:rPr>
      </w:pPr>
    </w:p>
    <w:p w14:paraId="44A3DA6A" w14:textId="77777777" w:rsidR="005D697F" w:rsidRDefault="005D697F">
      <w:pPr>
        <w:rPr>
          <w:lang w:val="uk-UA"/>
        </w:rPr>
      </w:pPr>
    </w:p>
    <w:p w14:paraId="5CFF00A1" w14:textId="77777777" w:rsidR="005D697F" w:rsidRDefault="005D697F">
      <w:pPr>
        <w:rPr>
          <w:lang w:val="uk-UA"/>
        </w:rPr>
      </w:pPr>
    </w:p>
    <w:p w14:paraId="3DC7FE73" w14:textId="77777777" w:rsidR="005D697F" w:rsidRDefault="005D697F">
      <w:pPr>
        <w:rPr>
          <w:lang w:val="uk-UA"/>
        </w:rPr>
      </w:pPr>
    </w:p>
    <w:p w14:paraId="3C795313" w14:textId="77777777" w:rsidR="005D697F" w:rsidRDefault="005D697F">
      <w:pPr>
        <w:rPr>
          <w:lang w:val="uk-UA"/>
        </w:rPr>
      </w:pPr>
    </w:p>
    <w:p w14:paraId="1574DCD1" w14:textId="77777777" w:rsidR="005D697F" w:rsidRDefault="005D697F">
      <w:pPr>
        <w:rPr>
          <w:lang w:val="uk-UA"/>
        </w:rPr>
      </w:pPr>
    </w:p>
    <w:p w14:paraId="3F47FA65" w14:textId="77777777" w:rsidR="005D697F" w:rsidRDefault="005D697F">
      <w:pPr>
        <w:rPr>
          <w:lang w:val="uk-UA"/>
        </w:rPr>
      </w:pPr>
    </w:p>
    <w:p w14:paraId="475DBE92" w14:textId="77777777" w:rsidR="005D697F" w:rsidRDefault="005D697F">
      <w:pPr>
        <w:rPr>
          <w:lang w:val="uk-UA"/>
        </w:rPr>
      </w:pPr>
    </w:p>
    <w:p w14:paraId="7264C49F" w14:textId="77777777" w:rsidR="005D697F" w:rsidRDefault="005D697F">
      <w:pPr>
        <w:rPr>
          <w:lang w:val="uk-UA"/>
        </w:rPr>
      </w:pPr>
    </w:p>
    <w:p w14:paraId="1ED802F2" w14:textId="77777777" w:rsidR="005D697F" w:rsidRDefault="005D697F">
      <w:pPr>
        <w:rPr>
          <w:lang w:val="uk-UA"/>
        </w:rPr>
      </w:pPr>
    </w:p>
    <w:p w14:paraId="5FF5C911" w14:textId="77777777" w:rsidR="005D697F" w:rsidRDefault="005D697F">
      <w:pPr>
        <w:rPr>
          <w:lang w:val="uk-UA"/>
        </w:rPr>
      </w:pPr>
    </w:p>
    <w:p w14:paraId="732F7221" w14:textId="77777777" w:rsidR="005D697F" w:rsidRDefault="005D697F">
      <w:pPr>
        <w:rPr>
          <w:lang w:val="uk-UA"/>
        </w:rPr>
      </w:pPr>
    </w:p>
    <w:p w14:paraId="5F80BBDE" w14:textId="77777777" w:rsidR="005D697F" w:rsidRPr="00740755" w:rsidRDefault="005D697F">
      <w:pPr>
        <w:rPr>
          <w:lang w:val="uk-UA"/>
        </w:rPr>
      </w:pPr>
    </w:p>
    <w:sectPr w:rsidR="005D697F" w:rsidRPr="00740755" w:rsidSect="00F4274B">
      <w:headerReference w:type="even" r:id="rId496"/>
      <w:headerReference w:type="default" r:id="rId497"/>
      <w:pgSz w:w="11900" w:h="16840"/>
      <w:pgMar w:top="1134" w:right="567" w:bottom="1134" w:left="0" w:header="709" w:footer="709" w:gutter="170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AF5BF3" w14:textId="77777777" w:rsidR="00967A28" w:rsidRDefault="00967A28" w:rsidP="00A96F84">
      <w:r>
        <w:separator/>
      </w:r>
    </w:p>
  </w:endnote>
  <w:endnote w:type="continuationSeparator" w:id="0">
    <w:p w14:paraId="6E042493" w14:textId="77777777" w:rsidR="00967A28" w:rsidRDefault="00967A28" w:rsidP="00A9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ourceSansPro">
    <w:altName w:val="Times New Roman"/>
    <w:panose1 w:val="00000000000000000000"/>
    <w:charset w:val="00"/>
    <w:family w:val="roman"/>
    <w:notTrueType/>
    <w:pitch w:val="default"/>
  </w:font>
  <w:font w:name="TimesNewRomanPSMT">
    <w:altName w:val="Times New Roman"/>
    <w:charset w:val="00"/>
    <w:family w:val="auto"/>
    <w:pitch w:val="variable"/>
    <w:sig w:usb0="00000000" w:usb1="C0007841" w:usb2="00000009" w:usb3="00000000" w:csb0="000001FF" w:csb1="00000000"/>
  </w:font>
  <w:font w:name="SourceSansPro-Black">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8B3796" w14:textId="77777777" w:rsidR="00967A28" w:rsidRDefault="00967A28" w:rsidP="00A96F84">
      <w:r>
        <w:separator/>
      </w:r>
    </w:p>
  </w:footnote>
  <w:footnote w:type="continuationSeparator" w:id="0">
    <w:p w14:paraId="226AA2EB" w14:textId="77777777" w:rsidR="00967A28" w:rsidRDefault="00967A28" w:rsidP="00A96F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F20885" w14:textId="77777777" w:rsidR="006B171F" w:rsidRDefault="006B171F" w:rsidP="007A63EF">
    <w:pPr>
      <w:pStyle w:val="a6"/>
      <w:framePr w:wrap="none"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4</w:t>
    </w:r>
    <w:r>
      <w:rPr>
        <w:rStyle w:val="ae"/>
      </w:rPr>
      <w:fldChar w:fldCharType="end"/>
    </w:r>
  </w:p>
  <w:p w14:paraId="133DAA64" w14:textId="77777777" w:rsidR="006B171F" w:rsidRDefault="006B171F" w:rsidP="00E72D4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980738"/>
      <w:docPartObj>
        <w:docPartGallery w:val="Page Numbers (Top of Page)"/>
        <w:docPartUnique/>
      </w:docPartObj>
    </w:sdtPr>
    <w:sdtEndPr/>
    <w:sdtContent>
      <w:p w14:paraId="666C0658" w14:textId="7A99BF4D" w:rsidR="006B171F" w:rsidRDefault="006B171F">
        <w:pPr>
          <w:pStyle w:val="a6"/>
          <w:jc w:val="right"/>
        </w:pPr>
        <w:r>
          <w:fldChar w:fldCharType="begin"/>
        </w:r>
        <w:r>
          <w:instrText>PAGE   \* MERGEFORMAT</w:instrText>
        </w:r>
        <w:r>
          <w:fldChar w:fldCharType="separate"/>
        </w:r>
        <w:r w:rsidR="008C73F8">
          <w:rPr>
            <w:noProof/>
          </w:rPr>
          <w:t>5</w:t>
        </w:r>
        <w:r>
          <w:fldChar w:fldCharType="end"/>
        </w:r>
      </w:p>
    </w:sdtContent>
  </w:sdt>
  <w:p w14:paraId="06FB8AB4" w14:textId="77777777" w:rsidR="006B171F" w:rsidRDefault="006B171F" w:rsidP="00E72D49">
    <w:pPr>
      <w:pStyle w:val="a6"/>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63ED89" w14:textId="77777777" w:rsidR="006B171F" w:rsidRDefault="006B171F" w:rsidP="004E4F37">
    <w:pPr>
      <w:pStyle w:val="a6"/>
      <w:framePr w:wrap="none"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28</w:t>
    </w:r>
    <w:r>
      <w:rPr>
        <w:rStyle w:val="ae"/>
      </w:rPr>
      <w:fldChar w:fldCharType="end"/>
    </w:r>
  </w:p>
  <w:p w14:paraId="3510178B" w14:textId="77777777" w:rsidR="006B171F" w:rsidRDefault="006B171F" w:rsidP="00E72D49">
    <w:pPr>
      <w:pStyle w:val="a6"/>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929864"/>
      <w:docPartObj>
        <w:docPartGallery w:val="Page Numbers (Top of Page)"/>
        <w:docPartUnique/>
      </w:docPartObj>
    </w:sdtPr>
    <w:sdtEndPr/>
    <w:sdtContent>
      <w:p w14:paraId="2D8F91BF" w14:textId="107B57EE" w:rsidR="006B171F" w:rsidRDefault="006B171F">
        <w:pPr>
          <w:pStyle w:val="a6"/>
          <w:jc w:val="right"/>
        </w:pPr>
        <w:r>
          <w:fldChar w:fldCharType="begin"/>
        </w:r>
        <w:r>
          <w:instrText>PAGE   \* MERGEFORMAT</w:instrText>
        </w:r>
        <w:r>
          <w:fldChar w:fldCharType="separate"/>
        </w:r>
        <w:r w:rsidR="008C73F8">
          <w:rPr>
            <w:noProof/>
          </w:rPr>
          <w:t>10</w:t>
        </w:r>
        <w:r>
          <w:fldChar w:fldCharType="end"/>
        </w:r>
      </w:p>
    </w:sdtContent>
  </w:sdt>
  <w:p w14:paraId="0162E9F7" w14:textId="76DC7F32" w:rsidR="006B171F" w:rsidRPr="00584E6D" w:rsidRDefault="006B171F" w:rsidP="00584E6D">
    <w:pPr>
      <w:pStyle w:val="a6"/>
      <w:ind w:right="360"/>
      <w:jc w:val="right"/>
      <w:rPr>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F25FE"/>
    <w:multiLevelType w:val="hybridMultilevel"/>
    <w:tmpl w:val="75AE03A2"/>
    <w:lvl w:ilvl="0" w:tplc="D500EF14">
      <w:start w:val="1"/>
      <w:numFmt w:val="bullet"/>
      <w:lvlText w:val="•"/>
      <w:lvlJc w:val="left"/>
      <w:pPr>
        <w:tabs>
          <w:tab w:val="num" w:pos="720"/>
        </w:tabs>
        <w:ind w:left="720" w:hanging="360"/>
      </w:pPr>
      <w:rPr>
        <w:rFonts w:ascii="Times New Roman" w:hAnsi="Times New Roman" w:hint="default"/>
      </w:rPr>
    </w:lvl>
    <w:lvl w:ilvl="1" w:tplc="8E5E1296" w:tentative="1">
      <w:start w:val="1"/>
      <w:numFmt w:val="bullet"/>
      <w:lvlText w:val="•"/>
      <w:lvlJc w:val="left"/>
      <w:pPr>
        <w:tabs>
          <w:tab w:val="num" w:pos="1440"/>
        </w:tabs>
        <w:ind w:left="1440" w:hanging="360"/>
      </w:pPr>
      <w:rPr>
        <w:rFonts w:ascii="Times New Roman" w:hAnsi="Times New Roman" w:hint="default"/>
      </w:rPr>
    </w:lvl>
    <w:lvl w:ilvl="2" w:tplc="57B2DBBE" w:tentative="1">
      <w:start w:val="1"/>
      <w:numFmt w:val="bullet"/>
      <w:lvlText w:val="•"/>
      <w:lvlJc w:val="left"/>
      <w:pPr>
        <w:tabs>
          <w:tab w:val="num" w:pos="2160"/>
        </w:tabs>
        <w:ind w:left="2160" w:hanging="360"/>
      </w:pPr>
      <w:rPr>
        <w:rFonts w:ascii="Times New Roman" w:hAnsi="Times New Roman" w:hint="default"/>
      </w:rPr>
    </w:lvl>
    <w:lvl w:ilvl="3" w:tplc="C7884440" w:tentative="1">
      <w:start w:val="1"/>
      <w:numFmt w:val="bullet"/>
      <w:lvlText w:val="•"/>
      <w:lvlJc w:val="left"/>
      <w:pPr>
        <w:tabs>
          <w:tab w:val="num" w:pos="2880"/>
        </w:tabs>
        <w:ind w:left="2880" w:hanging="360"/>
      </w:pPr>
      <w:rPr>
        <w:rFonts w:ascii="Times New Roman" w:hAnsi="Times New Roman" w:hint="default"/>
      </w:rPr>
    </w:lvl>
    <w:lvl w:ilvl="4" w:tplc="CCCA09AA" w:tentative="1">
      <w:start w:val="1"/>
      <w:numFmt w:val="bullet"/>
      <w:lvlText w:val="•"/>
      <w:lvlJc w:val="left"/>
      <w:pPr>
        <w:tabs>
          <w:tab w:val="num" w:pos="3600"/>
        </w:tabs>
        <w:ind w:left="3600" w:hanging="360"/>
      </w:pPr>
      <w:rPr>
        <w:rFonts w:ascii="Times New Roman" w:hAnsi="Times New Roman" w:hint="default"/>
      </w:rPr>
    </w:lvl>
    <w:lvl w:ilvl="5" w:tplc="3E64F4D0" w:tentative="1">
      <w:start w:val="1"/>
      <w:numFmt w:val="bullet"/>
      <w:lvlText w:val="•"/>
      <w:lvlJc w:val="left"/>
      <w:pPr>
        <w:tabs>
          <w:tab w:val="num" w:pos="4320"/>
        </w:tabs>
        <w:ind w:left="4320" w:hanging="360"/>
      </w:pPr>
      <w:rPr>
        <w:rFonts w:ascii="Times New Roman" w:hAnsi="Times New Roman" w:hint="default"/>
      </w:rPr>
    </w:lvl>
    <w:lvl w:ilvl="6" w:tplc="571AE1BC" w:tentative="1">
      <w:start w:val="1"/>
      <w:numFmt w:val="bullet"/>
      <w:lvlText w:val="•"/>
      <w:lvlJc w:val="left"/>
      <w:pPr>
        <w:tabs>
          <w:tab w:val="num" w:pos="5040"/>
        </w:tabs>
        <w:ind w:left="5040" w:hanging="360"/>
      </w:pPr>
      <w:rPr>
        <w:rFonts w:ascii="Times New Roman" w:hAnsi="Times New Roman" w:hint="default"/>
      </w:rPr>
    </w:lvl>
    <w:lvl w:ilvl="7" w:tplc="91D406FA" w:tentative="1">
      <w:start w:val="1"/>
      <w:numFmt w:val="bullet"/>
      <w:lvlText w:val="•"/>
      <w:lvlJc w:val="left"/>
      <w:pPr>
        <w:tabs>
          <w:tab w:val="num" w:pos="5760"/>
        </w:tabs>
        <w:ind w:left="5760" w:hanging="360"/>
      </w:pPr>
      <w:rPr>
        <w:rFonts w:ascii="Times New Roman" w:hAnsi="Times New Roman" w:hint="default"/>
      </w:rPr>
    </w:lvl>
    <w:lvl w:ilvl="8" w:tplc="23E2130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89F786E"/>
    <w:multiLevelType w:val="hybridMultilevel"/>
    <w:tmpl w:val="837484D2"/>
    <w:lvl w:ilvl="0" w:tplc="D78CAB08">
      <w:start w:val="1"/>
      <w:numFmt w:val="decimal"/>
      <w:lvlText w:val="%1."/>
      <w:lvlJc w:val="left"/>
      <w:pPr>
        <w:ind w:left="1211" w:hanging="360"/>
      </w:pPr>
      <w:rPr>
        <w:rFonts w:ascii="Times New Roman" w:hAnsi="Times New Roman" w:cs="Times New Roman" w:hint="default"/>
        <w:color w:val="000000" w:themeColor="text1"/>
        <w:sz w:val="28"/>
        <w:szCs w:val="28"/>
      </w:rPr>
    </w:lvl>
    <w:lvl w:ilvl="1" w:tplc="04190019" w:tentative="1">
      <w:start w:val="1"/>
      <w:numFmt w:val="lowerLetter"/>
      <w:lvlText w:val="%2."/>
      <w:lvlJc w:val="left"/>
      <w:pPr>
        <w:ind w:left="1654" w:hanging="360"/>
      </w:pPr>
    </w:lvl>
    <w:lvl w:ilvl="2" w:tplc="0419001B" w:tentative="1">
      <w:start w:val="1"/>
      <w:numFmt w:val="lowerRoman"/>
      <w:lvlText w:val="%3."/>
      <w:lvlJc w:val="right"/>
      <w:pPr>
        <w:ind w:left="2374" w:hanging="180"/>
      </w:pPr>
    </w:lvl>
    <w:lvl w:ilvl="3" w:tplc="0419000F" w:tentative="1">
      <w:start w:val="1"/>
      <w:numFmt w:val="decimal"/>
      <w:lvlText w:val="%4."/>
      <w:lvlJc w:val="left"/>
      <w:pPr>
        <w:ind w:left="3094" w:hanging="360"/>
      </w:pPr>
    </w:lvl>
    <w:lvl w:ilvl="4" w:tplc="04190019" w:tentative="1">
      <w:start w:val="1"/>
      <w:numFmt w:val="lowerLetter"/>
      <w:lvlText w:val="%5."/>
      <w:lvlJc w:val="left"/>
      <w:pPr>
        <w:ind w:left="3814" w:hanging="360"/>
      </w:pPr>
    </w:lvl>
    <w:lvl w:ilvl="5" w:tplc="0419001B" w:tentative="1">
      <w:start w:val="1"/>
      <w:numFmt w:val="lowerRoman"/>
      <w:lvlText w:val="%6."/>
      <w:lvlJc w:val="right"/>
      <w:pPr>
        <w:ind w:left="4534" w:hanging="180"/>
      </w:pPr>
    </w:lvl>
    <w:lvl w:ilvl="6" w:tplc="0419000F" w:tentative="1">
      <w:start w:val="1"/>
      <w:numFmt w:val="decimal"/>
      <w:lvlText w:val="%7."/>
      <w:lvlJc w:val="left"/>
      <w:pPr>
        <w:ind w:left="5254" w:hanging="360"/>
      </w:pPr>
    </w:lvl>
    <w:lvl w:ilvl="7" w:tplc="04190019" w:tentative="1">
      <w:start w:val="1"/>
      <w:numFmt w:val="lowerLetter"/>
      <w:lvlText w:val="%8."/>
      <w:lvlJc w:val="left"/>
      <w:pPr>
        <w:ind w:left="5974" w:hanging="360"/>
      </w:pPr>
    </w:lvl>
    <w:lvl w:ilvl="8" w:tplc="0419001B" w:tentative="1">
      <w:start w:val="1"/>
      <w:numFmt w:val="lowerRoman"/>
      <w:lvlText w:val="%9."/>
      <w:lvlJc w:val="right"/>
      <w:pPr>
        <w:ind w:left="6694" w:hanging="180"/>
      </w:pPr>
    </w:lvl>
  </w:abstractNum>
  <w:abstractNum w:abstractNumId="2">
    <w:nsid w:val="105368A5"/>
    <w:multiLevelType w:val="hybridMultilevel"/>
    <w:tmpl w:val="B62EA5AC"/>
    <w:lvl w:ilvl="0" w:tplc="5854F9C4">
      <w:start w:val="1"/>
      <w:numFmt w:val="bullet"/>
      <w:lvlText w:val="•"/>
      <w:lvlJc w:val="left"/>
      <w:pPr>
        <w:tabs>
          <w:tab w:val="num" w:pos="720"/>
        </w:tabs>
        <w:ind w:left="720" w:hanging="360"/>
      </w:pPr>
      <w:rPr>
        <w:rFonts w:ascii="Times New Roman" w:hAnsi="Times New Roman" w:hint="default"/>
      </w:rPr>
    </w:lvl>
    <w:lvl w:ilvl="1" w:tplc="6B98142E">
      <w:numFmt w:val="bullet"/>
      <w:lvlText w:val="•"/>
      <w:lvlJc w:val="left"/>
      <w:pPr>
        <w:tabs>
          <w:tab w:val="num" w:pos="1440"/>
        </w:tabs>
        <w:ind w:left="1440" w:hanging="360"/>
      </w:pPr>
      <w:rPr>
        <w:rFonts w:ascii="Times New Roman" w:hAnsi="Times New Roman" w:hint="default"/>
      </w:rPr>
    </w:lvl>
    <w:lvl w:ilvl="2" w:tplc="7E62FB2E" w:tentative="1">
      <w:start w:val="1"/>
      <w:numFmt w:val="bullet"/>
      <w:lvlText w:val="•"/>
      <w:lvlJc w:val="left"/>
      <w:pPr>
        <w:tabs>
          <w:tab w:val="num" w:pos="2160"/>
        </w:tabs>
        <w:ind w:left="2160" w:hanging="360"/>
      </w:pPr>
      <w:rPr>
        <w:rFonts w:ascii="Times New Roman" w:hAnsi="Times New Roman" w:hint="default"/>
      </w:rPr>
    </w:lvl>
    <w:lvl w:ilvl="3" w:tplc="CC72AA8C" w:tentative="1">
      <w:start w:val="1"/>
      <w:numFmt w:val="bullet"/>
      <w:lvlText w:val="•"/>
      <w:lvlJc w:val="left"/>
      <w:pPr>
        <w:tabs>
          <w:tab w:val="num" w:pos="2880"/>
        </w:tabs>
        <w:ind w:left="2880" w:hanging="360"/>
      </w:pPr>
      <w:rPr>
        <w:rFonts w:ascii="Times New Roman" w:hAnsi="Times New Roman" w:hint="default"/>
      </w:rPr>
    </w:lvl>
    <w:lvl w:ilvl="4" w:tplc="484880C2" w:tentative="1">
      <w:start w:val="1"/>
      <w:numFmt w:val="bullet"/>
      <w:lvlText w:val="•"/>
      <w:lvlJc w:val="left"/>
      <w:pPr>
        <w:tabs>
          <w:tab w:val="num" w:pos="3600"/>
        </w:tabs>
        <w:ind w:left="3600" w:hanging="360"/>
      </w:pPr>
      <w:rPr>
        <w:rFonts w:ascii="Times New Roman" w:hAnsi="Times New Roman" w:hint="default"/>
      </w:rPr>
    </w:lvl>
    <w:lvl w:ilvl="5" w:tplc="20F6F0CE" w:tentative="1">
      <w:start w:val="1"/>
      <w:numFmt w:val="bullet"/>
      <w:lvlText w:val="•"/>
      <w:lvlJc w:val="left"/>
      <w:pPr>
        <w:tabs>
          <w:tab w:val="num" w:pos="4320"/>
        </w:tabs>
        <w:ind w:left="4320" w:hanging="360"/>
      </w:pPr>
      <w:rPr>
        <w:rFonts w:ascii="Times New Roman" w:hAnsi="Times New Roman" w:hint="default"/>
      </w:rPr>
    </w:lvl>
    <w:lvl w:ilvl="6" w:tplc="D87483B4" w:tentative="1">
      <w:start w:val="1"/>
      <w:numFmt w:val="bullet"/>
      <w:lvlText w:val="•"/>
      <w:lvlJc w:val="left"/>
      <w:pPr>
        <w:tabs>
          <w:tab w:val="num" w:pos="5040"/>
        </w:tabs>
        <w:ind w:left="5040" w:hanging="360"/>
      </w:pPr>
      <w:rPr>
        <w:rFonts w:ascii="Times New Roman" w:hAnsi="Times New Roman" w:hint="default"/>
      </w:rPr>
    </w:lvl>
    <w:lvl w:ilvl="7" w:tplc="31B40D1C" w:tentative="1">
      <w:start w:val="1"/>
      <w:numFmt w:val="bullet"/>
      <w:lvlText w:val="•"/>
      <w:lvlJc w:val="left"/>
      <w:pPr>
        <w:tabs>
          <w:tab w:val="num" w:pos="5760"/>
        </w:tabs>
        <w:ind w:left="5760" w:hanging="360"/>
      </w:pPr>
      <w:rPr>
        <w:rFonts w:ascii="Times New Roman" w:hAnsi="Times New Roman" w:hint="default"/>
      </w:rPr>
    </w:lvl>
    <w:lvl w:ilvl="8" w:tplc="405EA6D0" w:tentative="1">
      <w:start w:val="1"/>
      <w:numFmt w:val="bullet"/>
      <w:lvlText w:val="•"/>
      <w:lvlJc w:val="left"/>
      <w:pPr>
        <w:tabs>
          <w:tab w:val="num" w:pos="6480"/>
        </w:tabs>
        <w:ind w:left="6480" w:hanging="360"/>
      </w:pPr>
      <w:rPr>
        <w:rFonts w:ascii="Times New Roman" w:hAnsi="Times New Roman" w:hint="default"/>
      </w:rPr>
    </w:lvl>
  </w:abstractNum>
  <w:abstractNum w:abstractNumId="3">
    <w:nsid w:val="1105191E"/>
    <w:multiLevelType w:val="hybridMultilevel"/>
    <w:tmpl w:val="FB3E0288"/>
    <w:lvl w:ilvl="0" w:tplc="5686E7BE">
      <w:start w:val="1"/>
      <w:numFmt w:val="decimal"/>
      <w:lvlText w:val="%1."/>
      <w:lvlJc w:val="left"/>
      <w:pPr>
        <w:ind w:left="927" w:hanging="360"/>
      </w:pPr>
      <w:rPr>
        <w:rFonts w:ascii="Times New Roman" w:eastAsia="Times New Roman" w:hAnsi="Times New Roman" w:cs="Times New Roman"/>
        <w:color w:val="000000" w:themeColor="text1"/>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1F22030"/>
    <w:multiLevelType w:val="hybridMultilevel"/>
    <w:tmpl w:val="F74CC42C"/>
    <w:lvl w:ilvl="0" w:tplc="59BE3362">
      <w:start w:val="1"/>
      <w:numFmt w:val="bullet"/>
      <w:lvlText w:val="•"/>
      <w:lvlJc w:val="left"/>
      <w:pPr>
        <w:tabs>
          <w:tab w:val="num" w:pos="720"/>
        </w:tabs>
        <w:ind w:left="720" w:hanging="360"/>
      </w:pPr>
      <w:rPr>
        <w:rFonts w:ascii="Times New Roman" w:hAnsi="Times New Roman" w:hint="default"/>
      </w:rPr>
    </w:lvl>
    <w:lvl w:ilvl="1" w:tplc="C390ED38">
      <w:numFmt w:val="bullet"/>
      <w:lvlText w:val="•"/>
      <w:lvlJc w:val="left"/>
      <w:pPr>
        <w:tabs>
          <w:tab w:val="num" w:pos="1440"/>
        </w:tabs>
        <w:ind w:left="1440" w:hanging="360"/>
      </w:pPr>
      <w:rPr>
        <w:rFonts w:ascii="Times New Roman" w:hAnsi="Times New Roman" w:hint="default"/>
      </w:rPr>
    </w:lvl>
    <w:lvl w:ilvl="2" w:tplc="1688C962" w:tentative="1">
      <w:start w:val="1"/>
      <w:numFmt w:val="bullet"/>
      <w:lvlText w:val="•"/>
      <w:lvlJc w:val="left"/>
      <w:pPr>
        <w:tabs>
          <w:tab w:val="num" w:pos="2160"/>
        </w:tabs>
        <w:ind w:left="2160" w:hanging="360"/>
      </w:pPr>
      <w:rPr>
        <w:rFonts w:ascii="Times New Roman" w:hAnsi="Times New Roman" w:hint="default"/>
      </w:rPr>
    </w:lvl>
    <w:lvl w:ilvl="3" w:tplc="55EA68B6" w:tentative="1">
      <w:start w:val="1"/>
      <w:numFmt w:val="bullet"/>
      <w:lvlText w:val="•"/>
      <w:lvlJc w:val="left"/>
      <w:pPr>
        <w:tabs>
          <w:tab w:val="num" w:pos="2880"/>
        </w:tabs>
        <w:ind w:left="2880" w:hanging="360"/>
      </w:pPr>
      <w:rPr>
        <w:rFonts w:ascii="Times New Roman" w:hAnsi="Times New Roman" w:hint="default"/>
      </w:rPr>
    </w:lvl>
    <w:lvl w:ilvl="4" w:tplc="A0569BF2" w:tentative="1">
      <w:start w:val="1"/>
      <w:numFmt w:val="bullet"/>
      <w:lvlText w:val="•"/>
      <w:lvlJc w:val="left"/>
      <w:pPr>
        <w:tabs>
          <w:tab w:val="num" w:pos="3600"/>
        </w:tabs>
        <w:ind w:left="3600" w:hanging="360"/>
      </w:pPr>
      <w:rPr>
        <w:rFonts w:ascii="Times New Roman" w:hAnsi="Times New Roman" w:hint="default"/>
      </w:rPr>
    </w:lvl>
    <w:lvl w:ilvl="5" w:tplc="0714CE28" w:tentative="1">
      <w:start w:val="1"/>
      <w:numFmt w:val="bullet"/>
      <w:lvlText w:val="•"/>
      <w:lvlJc w:val="left"/>
      <w:pPr>
        <w:tabs>
          <w:tab w:val="num" w:pos="4320"/>
        </w:tabs>
        <w:ind w:left="4320" w:hanging="360"/>
      </w:pPr>
      <w:rPr>
        <w:rFonts w:ascii="Times New Roman" w:hAnsi="Times New Roman" w:hint="default"/>
      </w:rPr>
    </w:lvl>
    <w:lvl w:ilvl="6" w:tplc="73CAAB3C" w:tentative="1">
      <w:start w:val="1"/>
      <w:numFmt w:val="bullet"/>
      <w:lvlText w:val="•"/>
      <w:lvlJc w:val="left"/>
      <w:pPr>
        <w:tabs>
          <w:tab w:val="num" w:pos="5040"/>
        </w:tabs>
        <w:ind w:left="5040" w:hanging="360"/>
      </w:pPr>
      <w:rPr>
        <w:rFonts w:ascii="Times New Roman" w:hAnsi="Times New Roman" w:hint="default"/>
      </w:rPr>
    </w:lvl>
    <w:lvl w:ilvl="7" w:tplc="C4C66EB4" w:tentative="1">
      <w:start w:val="1"/>
      <w:numFmt w:val="bullet"/>
      <w:lvlText w:val="•"/>
      <w:lvlJc w:val="left"/>
      <w:pPr>
        <w:tabs>
          <w:tab w:val="num" w:pos="5760"/>
        </w:tabs>
        <w:ind w:left="5760" w:hanging="360"/>
      </w:pPr>
      <w:rPr>
        <w:rFonts w:ascii="Times New Roman" w:hAnsi="Times New Roman" w:hint="default"/>
      </w:rPr>
    </w:lvl>
    <w:lvl w:ilvl="8" w:tplc="8FC4E276" w:tentative="1">
      <w:start w:val="1"/>
      <w:numFmt w:val="bullet"/>
      <w:lvlText w:val="•"/>
      <w:lvlJc w:val="left"/>
      <w:pPr>
        <w:tabs>
          <w:tab w:val="num" w:pos="6480"/>
        </w:tabs>
        <w:ind w:left="6480" w:hanging="360"/>
      </w:pPr>
      <w:rPr>
        <w:rFonts w:ascii="Times New Roman" w:hAnsi="Times New Roman" w:hint="default"/>
      </w:rPr>
    </w:lvl>
  </w:abstractNum>
  <w:abstractNum w:abstractNumId="5">
    <w:nsid w:val="1AD87A28"/>
    <w:multiLevelType w:val="hybridMultilevel"/>
    <w:tmpl w:val="2EF26FF8"/>
    <w:lvl w:ilvl="0" w:tplc="012A206E">
      <w:start w:val="1"/>
      <w:numFmt w:val="bullet"/>
      <w:lvlText w:val="•"/>
      <w:lvlJc w:val="left"/>
      <w:pPr>
        <w:tabs>
          <w:tab w:val="num" w:pos="720"/>
        </w:tabs>
        <w:ind w:left="720" w:hanging="360"/>
      </w:pPr>
      <w:rPr>
        <w:rFonts w:ascii="Times New Roman" w:hAnsi="Times New Roman" w:hint="default"/>
      </w:rPr>
    </w:lvl>
    <w:lvl w:ilvl="1" w:tplc="6A7A529A">
      <w:numFmt w:val="bullet"/>
      <w:lvlText w:val="•"/>
      <w:lvlJc w:val="left"/>
      <w:pPr>
        <w:tabs>
          <w:tab w:val="num" w:pos="1440"/>
        </w:tabs>
        <w:ind w:left="1440" w:hanging="360"/>
      </w:pPr>
      <w:rPr>
        <w:rFonts w:ascii="Times New Roman" w:hAnsi="Times New Roman" w:hint="default"/>
      </w:rPr>
    </w:lvl>
    <w:lvl w:ilvl="2" w:tplc="36781538" w:tentative="1">
      <w:start w:val="1"/>
      <w:numFmt w:val="bullet"/>
      <w:lvlText w:val="•"/>
      <w:lvlJc w:val="left"/>
      <w:pPr>
        <w:tabs>
          <w:tab w:val="num" w:pos="2160"/>
        </w:tabs>
        <w:ind w:left="2160" w:hanging="360"/>
      </w:pPr>
      <w:rPr>
        <w:rFonts w:ascii="Times New Roman" w:hAnsi="Times New Roman" w:hint="default"/>
      </w:rPr>
    </w:lvl>
    <w:lvl w:ilvl="3" w:tplc="61E05EE2" w:tentative="1">
      <w:start w:val="1"/>
      <w:numFmt w:val="bullet"/>
      <w:lvlText w:val="•"/>
      <w:lvlJc w:val="left"/>
      <w:pPr>
        <w:tabs>
          <w:tab w:val="num" w:pos="2880"/>
        </w:tabs>
        <w:ind w:left="2880" w:hanging="360"/>
      </w:pPr>
      <w:rPr>
        <w:rFonts w:ascii="Times New Roman" w:hAnsi="Times New Roman" w:hint="default"/>
      </w:rPr>
    </w:lvl>
    <w:lvl w:ilvl="4" w:tplc="7B12F766" w:tentative="1">
      <w:start w:val="1"/>
      <w:numFmt w:val="bullet"/>
      <w:lvlText w:val="•"/>
      <w:lvlJc w:val="left"/>
      <w:pPr>
        <w:tabs>
          <w:tab w:val="num" w:pos="3600"/>
        </w:tabs>
        <w:ind w:left="3600" w:hanging="360"/>
      </w:pPr>
      <w:rPr>
        <w:rFonts w:ascii="Times New Roman" w:hAnsi="Times New Roman" w:hint="default"/>
      </w:rPr>
    </w:lvl>
    <w:lvl w:ilvl="5" w:tplc="96C0F220" w:tentative="1">
      <w:start w:val="1"/>
      <w:numFmt w:val="bullet"/>
      <w:lvlText w:val="•"/>
      <w:lvlJc w:val="left"/>
      <w:pPr>
        <w:tabs>
          <w:tab w:val="num" w:pos="4320"/>
        </w:tabs>
        <w:ind w:left="4320" w:hanging="360"/>
      </w:pPr>
      <w:rPr>
        <w:rFonts w:ascii="Times New Roman" w:hAnsi="Times New Roman" w:hint="default"/>
      </w:rPr>
    </w:lvl>
    <w:lvl w:ilvl="6" w:tplc="74B60682" w:tentative="1">
      <w:start w:val="1"/>
      <w:numFmt w:val="bullet"/>
      <w:lvlText w:val="•"/>
      <w:lvlJc w:val="left"/>
      <w:pPr>
        <w:tabs>
          <w:tab w:val="num" w:pos="5040"/>
        </w:tabs>
        <w:ind w:left="5040" w:hanging="360"/>
      </w:pPr>
      <w:rPr>
        <w:rFonts w:ascii="Times New Roman" w:hAnsi="Times New Roman" w:hint="default"/>
      </w:rPr>
    </w:lvl>
    <w:lvl w:ilvl="7" w:tplc="1F6CDF22" w:tentative="1">
      <w:start w:val="1"/>
      <w:numFmt w:val="bullet"/>
      <w:lvlText w:val="•"/>
      <w:lvlJc w:val="left"/>
      <w:pPr>
        <w:tabs>
          <w:tab w:val="num" w:pos="5760"/>
        </w:tabs>
        <w:ind w:left="5760" w:hanging="360"/>
      </w:pPr>
      <w:rPr>
        <w:rFonts w:ascii="Times New Roman" w:hAnsi="Times New Roman" w:hint="default"/>
      </w:rPr>
    </w:lvl>
    <w:lvl w:ilvl="8" w:tplc="99886236" w:tentative="1">
      <w:start w:val="1"/>
      <w:numFmt w:val="bullet"/>
      <w:lvlText w:val="•"/>
      <w:lvlJc w:val="left"/>
      <w:pPr>
        <w:tabs>
          <w:tab w:val="num" w:pos="6480"/>
        </w:tabs>
        <w:ind w:left="6480" w:hanging="360"/>
      </w:pPr>
      <w:rPr>
        <w:rFonts w:ascii="Times New Roman" w:hAnsi="Times New Roman" w:hint="default"/>
      </w:rPr>
    </w:lvl>
  </w:abstractNum>
  <w:abstractNum w:abstractNumId="6">
    <w:nsid w:val="1FA770B1"/>
    <w:multiLevelType w:val="hybridMultilevel"/>
    <w:tmpl w:val="122A491A"/>
    <w:lvl w:ilvl="0" w:tplc="C2FEFD82">
      <w:start w:val="1"/>
      <w:numFmt w:val="bullet"/>
      <w:lvlText w:val="•"/>
      <w:lvlJc w:val="left"/>
      <w:pPr>
        <w:tabs>
          <w:tab w:val="num" w:pos="720"/>
        </w:tabs>
        <w:ind w:left="720" w:hanging="360"/>
      </w:pPr>
      <w:rPr>
        <w:rFonts w:ascii="Times New Roman" w:hAnsi="Times New Roman" w:hint="default"/>
      </w:rPr>
    </w:lvl>
    <w:lvl w:ilvl="1" w:tplc="098218BA" w:tentative="1">
      <w:start w:val="1"/>
      <w:numFmt w:val="bullet"/>
      <w:lvlText w:val="•"/>
      <w:lvlJc w:val="left"/>
      <w:pPr>
        <w:tabs>
          <w:tab w:val="num" w:pos="1440"/>
        </w:tabs>
        <w:ind w:left="1440" w:hanging="360"/>
      </w:pPr>
      <w:rPr>
        <w:rFonts w:ascii="Times New Roman" w:hAnsi="Times New Roman" w:hint="default"/>
      </w:rPr>
    </w:lvl>
    <w:lvl w:ilvl="2" w:tplc="201E6468" w:tentative="1">
      <w:start w:val="1"/>
      <w:numFmt w:val="bullet"/>
      <w:lvlText w:val="•"/>
      <w:lvlJc w:val="left"/>
      <w:pPr>
        <w:tabs>
          <w:tab w:val="num" w:pos="2160"/>
        </w:tabs>
        <w:ind w:left="2160" w:hanging="360"/>
      </w:pPr>
      <w:rPr>
        <w:rFonts w:ascii="Times New Roman" w:hAnsi="Times New Roman" w:hint="default"/>
      </w:rPr>
    </w:lvl>
    <w:lvl w:ilvl="3" w:tplc="43603526" w:tentative="1">
      <w:start w:val="1"/>
      <w:numFmt w:val="bullet"/>
      <w:lvlText w:val="•"/>
      <w:lvlJc w:val="left"/>
      <w:pPr>
        <w:tabs>
          <w:tab w:val="num" w:pos="2880"/>
        </w:tabs>
        <w:ind w:left="2880" w:hanging="360"/>
      </w:pPr>
      <w:rPr>
        <w:rFonts w:ascii="Times New Roman" w:hAnsi="Times New Roman" w:hint="default"/>
      </w:rPr>
    </w:lvl>
    <w:lvl w:ilvl="4" w:tplc="3AF0786A" w:tentative="1">
      <w:start w:val="1"/>
      <w:numFmt w:val="bullet"/>
      <w:lvlText w:val="•"/>
      <w:lvlJc w:val="left"/>
      <w:pPr>
        <w:tabs>
          <w:tab w:val="num" w:pos="3600"/>
        </w:tabs>
        <w:ind w:left="3600" w:hanging="360"/>
      </w:pPr>
      <w:rPr>
        <w:rFonts w:ascii="Times New Roman" w:hAnsi="Times New Roman" w:hint="default"/>
      </w:rPr>
    </w:lvl>
    <w:lvl w:ilvl="5" w:tplc="F23CB054" w:tentative="1">
      <w:start w:val="1"/>
      <w:numFmt w:val="bullet"/>
      <w:lvlText w:val="•"/>
      <w:lvlJc w:val="left"/>
      <w:pPr>
        <w:tabs>
          <w:tab w:val="num" w:pos="4320"/>
        </w:tabs>
        <w:ind w:left="4320" w:hanging="360"/>
      </w:pPr>
      <w:rPr>
        <w:rFonts w:ascii="Times New Roman" w:hAnsi="Times New Roman" w:hint="default"/>
      </w:rPr>
    </w:lvl>
    <w:lvl w:ilvl="6" w:tplc="FC866456" w:tentative="1">
      <w:start w:val="1"/>
      <w:numFmt w:val="bullet"/>
      <w:lvlText w:val="•"/>
      <w:lvlJc w:val="left"/>
      <w:pPr>
        <w:tabs>
          <w:tab w:val="num" w:pos="5040"/>
        </w:tabs>
        <w:ind w:left="5040" w:hanging="360"/>
      </w:pPr>
      <w:rPr>
        <w:rFonts w:ascii="Times New Roman" w:hAnsi="Times New Roman" w:hint="default"/>
      </w:rPr>
    </w:lvl>
    <w:lvl w:ilvl="7" w:tplc="D00E3BEA" w:tentative="1">
      <w:start w:val="1"/>
      <w:numFmt w:val="bullet"/>
      <w:lvlText w:val="•"/>
      <w:lvlJc w:val="left"/>
      <w:pPr>
        <w:tabs>
          <w:tab w:val="num" w:pos="5760"/>
        </w:tabs>
        <w:ind w:left="5760" w:hanging="360"/>
      </w:pPr>
      <w:rPr>
        <w:rFonts w:ascii="Times New Roman" w:hAnsi="Times New Roman" w:hint="default"/>
      </w:rPr>
    </w:lvl>
    <w:lvl w:ilvl="8" w:tplc="E24C1F86" w:tentative="1">
      <w:start w:val="1"/>
      <w:numFmt w:val="bullet"/>
      <w:lvlText w:val="•"/>
      <w:lvlJc w:val="left"/>
      <w:pPr>
        <w:tabs>
          <w:tab w:val="num" w:pos="6480"/>
        </w:tabs>
        <w:ind w:left="6480" w:hanging="360"/>
      </w:pPr>
      <w:rPr>
        <w:rFonts w:ascii="Times New Roman" w:hAnsi="Times New Roman" w:hint="default"/>
      </w:rPr>
    </w:lvl>
  </w:abstractNum>
  <w:abstractNum w:abstractNumId="7">
    <w:nsid w:val="228B588D"/>
    <w:multiLevelType w:val="hybridMultilevel"/>
    <w:tmpl w:val="A27299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F93CE2"/>
    <w:multiLevelType w:val="hybridMultilevel"/>
    <w:tmpl w:val="C464E3E8"/>
    <w:lvl w:ilvl="0" w:tplc="02605DBE">
      <w:start w:val="1"/>
      <w:numFmt w:val="bullet"/>
      <w:lvlText w:val="•"/>
      <w:lvlJc w:val="left"/>
      <w:pPr>
        <w:tabs>
          <w:tab w:val="num" w:pos="720"/>
        </w:tabs>
        <w:ind w:left="720" w:hanging="360"/>
      </w:pPr>
      <w:rPr>
        <w:rFonts w:ascii="Times New Roman" w:hAnsi="Times New Roman" w:hint="default"/>
      </w:rPr>
    </w:lvl>
    <w:lvl w:ilvl="1" w:tplc="D7F20AD4" w:tentative="1">
      <w:start w:val="1"/>
      <w:numFmt w:val="bullet"/>
      <w:lvlText w:val="•"/>
      <w:lvlJc w:val="left"/>
      <w:pPr>
        <w:tabs>
          <w:tab w:val="num" w:pos="1440"/>
        </w:tabs>
        <w:ind w:left="1440" w:hanging="360"/>
      </w:pPr>
      <w:rPr>
        <w:rFonts w:ascii="Times New Roman" w:hAnsi="Times New Roman" w:hint="default"/>
      </w:rPr>
    </w:lvl>
    <w:lvl w:ilvl="2" w:tplc="DA7A3970" w:tentative="1">
      <w:start w:val="1"/>
      <w:numFmt w:val="bullet"/>
      <w:lvlText w:val="•"/>
      <w:lvlJc w:val="left"/>
      <w:pPr>
        <w:tabs>
          <w:tab w:val="num" w:pos="2160"/>
        </w:tabs>
        <w:ind w:left="2160" w:hanging="360"/>
      </w:pPr>
      <w:rPr>
        <w:rFonts w:ascii="Times New Roman" w:hAnsi="Times New Roman" w:hint="default"/>
      </w:rPr>
    </w:lvl>
    <w:lvl w:ilvl="3" w:tplc="F22E7DE6" w:tentative="1">
      <w:start w:val="1"/>
      <w:numFmt w:val="bullet"/>
      <w:lvlText w:val="•"/>
      <w:lvlJc w:val="left"/>
      <w:pPr>
        <w:tabs>
          <w:tab w:val="num" w:pos="2880"/>
        </w:tabs>
        <w:ind w:left="2880" w:hanging="360"/>
      </w:pPr>
      <w:rPr>
        <w:rFonts w:ascii="Times New Roman" w:hAnsi="Times New Roman" w:hint="default"/>
      </w:rPr>
    </w:lvl>
    <w:lvl w:ilvl="4" w:tplc="6A4C745A" w:tentative="1">
      <w:start w:val="1"/>
      <w:numFmt w:val="bullet"/>
      <w:lvlText w:val="•"/>
      <w:lvlJc w:val="left"/>
      <w:pPr>
        <w:tabs>
          <w:tab w:val="num" w:pos="3600"/>
        </w:tabs>
        <w:ind w:left="3600" w:hanging="360"/>
      </w:pPr>
      <w:rPr>
        <w:rFonts w:ascii="Times New Roman" w:hAnsi="Times New Roman" w:hint="default"/>
      </w:rPr>
    </w:lvl>
    <w:lvl w:ilvl="5" w:tplc="05D2A898" w:tentative="1">
      <w:start w:val="1"/>
      <w:numFmt w:val="bullet"/>
      <w:lvlText w:val="•"/>
      <w:lvlJc w:val="left"/>
      <w:pPr>
        <w:tabs>
          <w:tab w:val="num" w:pos="4320"/>
        </w:tabs>
        <w:ind w:left="4320" w:hanging="360"/>
      </w:pPr>
      <w:rPr>
        <w:rFonts w:ascii="Times New Roman" w:hAnsi="Times New Roman" w:hint="default"/>
      </w:rPr>
    </w:lvl>
    <w:lvl w:ilvl="6" w:tplc="5F1630C2" w:tentative="1">
      <w:start w:val="1"/>
      <w:numFmt w:val="bullet"/>
      <w:lvlText w:val="•"/>
      <w:lvlJc w:val="left"/>
      <w:pPr>
        <w:tabs>
          <w:tab w:val="num" w:pos="5040"/>
        </w:tabs>
        <w:ind w:left="5040" w:hanging="360"/>
      </w:pPr>
      <w:rPr>
        <w:rFonts w:ascii="Times New Roman" w:hAnsi="Times New Roman" w:hint="default"/>
      </w:rPr>
    </w:lvl>
    <w:lvl w:ilvl="7" w:tplc="07EC4470" w:tentative="1">
      <w:start w:val="1"/>
      <w:numFmt w:val="bullet"/>
      <w:lvlText w:val="•"/>
      <w:lvlJc w:val="left"/>
      <w:pPr>
        <w:tabs>
          <w:tab w:val="num" w:pos="5760"/>
        </w:tabs>
        <w:ind w:left="5760" w:hanging="360"/>
      </w:pPr>
      <w:rPr>
        <w:rFonts w:ascii="Times New Roman" w:hAnsi="Times New Roman" w:hint="default"/>
      </w:rPr>
    </w:lvl>
    <w:lvl w:ilvl="8" w:tplc="D40A3844" w:tentative="1">
      <w:start w:val="1"/>
      <w:numFmt w:val="bullet"/>
      <w:lvlText w:val="•"/>
      <w:lvlJc w:val="left"/>
      <w:pPr>
        <w:tabs>
          <w:tab w:val="num" w:pos="6480"/>
        </w:tabs>
        <w:ind w:left="6480" w:hanging="360"/>
      </w:pPr>
      <w:rPr>
        <w:rFonts w:ascii="Times New Roman" w:hAnsi="Times New Roman" w:hint="default"/>
      </w:rPr>
    </w:lvl>
  </w:abstractNum>
  <w:abstractNum w:abstractNumId="9">
    <w:nsid w:val="284047E9"/>
    <w:multiLevelType w:val="hybridMultilevel"/>
    <w:tmpl w:val="DA7E9390"/>
    <w:lvl w:ilvl="0" w:tplc="93A25C12">
      <w:start w:val="1"/>
      <w:numFmt w:val="bullet"/>
      <w:lvlText w:val="•"/>
      <w:lvlJc w:val="left"/>
      <w:pPr>
        <w:tabs>
          <w:tab w:val="num" w:pos="720"/>
        </w:tabs>
        <w:ind w:left="720" w:hanging="360"/>
      </w:pPr>
      <w:rPr>
        <w:rFonts w:ascii="Times New Roman" w:hAnsi="Times New Roman" w:hint="default"/>
      </w:rPr>
    </w:lvl>
    <w:lvl w:ilvl="1" w:tplc="9D565616">
      <w:numFmt w:val="bullet"/>
      <w:lvlText w:val="•"/>
      <w:lvlJc w:val="left"/>
      <w:pPr>
        <w:tabs>
          <w:tab w:val="num" w:pos="1440"/>
        </w:tabs>
        <w:ind w:left="1440" w:hanging="360"/>
      </w:pPr>
      <w:rPr>
        <w:rFonts w:ascii="Times New Roman" w:hAnsi="Times New Roman" w:hint="default"/>
      </w:rPr>
    </w:lvl>
    <w:lvl w:ilvl="2" w:tplc="119A8194" w:tentative="1">
      <w:start w:val="1"/>
      <w:numFmt w:val="bullet"/>
      <w:lvlText w:val="•"/>
      <w:lvlJc w:val="left"/>
      <w:pPr>
        <w:tabs>
          <w:tab w:val="num" w:pos="2160"/>
        </w:tabs>
        <w:ind w:left="2160" w:hanging="360"/>
      </w:pPr>
      <w:rPr>
        <w:rFonts w:ascii="Times New Roman" w:hAnsi="Times New Roman" w:hint="default"/>
      </w:rPr>
    </w:lvl>
    <w:lvl w:ilvl="3" w:tplc="7F86B5A2" w:tentative="1">
      <w:start w:val="1"/>
      <w:numFmt w:val="bullet"/>
      <w:lvlText w:val="•"/>
      <w:lvlJc w:val="left"/>
      <w:pPr>
        <w:tabs>
          <w:tab w:val="num" w:pos="2880"/>
        </w:tabs>
        <w:ind w:left="2880" w:hanging="360"/>
      </w:pPr>
      <w:rPr>
        <w:rFonts w:ascii="Times New Roman" w:hAnsi="Times New Roman" w:hint="default"/>
      </w:rPr>
    </w:lvl>
    <w:lvl w:ilvl="4" w:tplc="8BBE7B86" w:tentative="1">
      <w:start w:val="1"/>
      <w:numFmt w:val="bullet"/>
      <w:lvlText w:val="•"/>
      <w:lvlJc w:val="left"/>
      <w:pPr>
        <w:tabs>
          <w:tab w:val="num" w:pos="3600"/>
        </w:tabs>
        <w:ind w:left="3600" w:hanging="360"/>
      </w:pPr>
      <w:rPr>
        <w:rFonts w:ascii="Times New Roman" w:hAnsi="Times New Roman" w:hint="default"/>
      </w:rPr>
    </w:lvl>
    <w:lvl w:ilvl="5" w:tplc="6422D510" w:tentative="1">
      <w:start w:val="1"/>
      <w:numFmt w:val="bullet"/>
      <w:lvlText w:val="•"/>
      <w:lvlJc w:val="left"/>
      <w:pPr>
        <w:tabs>
          <w:tab w:val="num" w:pos="4320"/>
        </w:tabs>
        <w:ind w:left="4320" w:hanging="360"/>
      </w:pPr>
      <w:rPr>
        <w:rFonts w:ascii="Times New Roman" w:hAnsi="Times New Roman" w:hint="default"/>
      </w:rPr>
    </w:lvl>
    <w:lvl w:ilvl="6" w:tplc="6FFECB58" w:tentative="1">
      <w:start w:val="1"/>
      <w:numFmt w:val="bullet"/>
      <w:lvlText w:val="•"/>
      <w:lvlJc w:val="left"/>
      <w:pPr>
        <w:tabs>
          <w:tab w:val="num" w:pos="5040"/>
        </w:tabs>
        <w:ind w:left="5040" w:hanging="360"/>
      </w:pPr>
      <w:rPr>
        <w:rFonts w:ascii="Times New Roman" w:hAnsi="Times New Roman" w:hint="default"/>
      </w:rPr>
    </w:lvl>
    <w:lvl w:ilvl="7" w:tplc="8AEC143E" w:tentative="1">
      <w:start w:val="1"/>
      <w:numFmt w:val="bullet"/>
      <w:lvlText w:val="•"/>
      <w:lvlJc w:val="left"/>
      <w:pPr>
        <w:tabs>
          <w:tab w:val="num" w:pos="5760"/>
        </w:tabs>
        <w:ind w:left="5760" w:hanging="360"/>
      </w:pPr>
      <w:rPr>
        <w:rFonts w:ascii="Times New Roman" w:hAnsi="Times New Roman" w:hint="default"/>
      </w:rPr>
    </w:lvl>
    <w:lvl w:ilvl="8" w:tplc="D30E682A"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8975AD5"/>
    <w:multiLevelType w:val="hybridMultilevel"/>
    <w:tmpl w:val="C5C479A4"/>
    <w:lvl w:ilvl="0" w:tplc="E4BA61B8">
      <w:start w:val="1"/>
      <w:numFmt w:val="bullet"/>
      <w:lvlText w:val="•"/>
      <w:lvlJc w:val="left"/>
      <w:pPr>
        <w:tabs>
          <w:tab w:val="num" w:pos="720"/>
        </w:tabs>
        <w:ind w:left="720" w:hanging="360"/>
      </w:pPr>
      <w:rPr>
        <w:rFonts w:ascii="Times New Roman" w:hAnsi="Times New Roman" w:hint="default"/>
      </w:rPr>
    </w:lvl>
    <w:lvl w:ilvl="1" w:tplc="4E10460E">
      <w:numFmt w:val="bullet"/>
      <w:lvlText w:val="•"/>
      <w:lvlJc w:val="left"/>
      <w:pPr>
        <w:tabs>
          <w:tab w:val="num" w:pos="1440"/>
        </w:tabs>
        <w:ind w:left="1440" w:hanging="360"/>
      </w:pPr>
      <w:rPr>
        <w:rFonts w:ascii="Times New Roman" w:hAnsi="Times New Roman" w:hint="default"/>
      </w:rPr>
    </w:lvl>
    <w:lvl w:ilvl="2" w:tplc="D4C2985E" w:tentative="1">
      <w:start w:val="1"/>
      <w:numFmt w:val="bullet"/>
      <w:lvlText w:val="•"/>
      <w:lvlJc w:val="left"/>
      <w:pPr>
        <w:tabs>
          <w:tab w:val="num" w:pos="2160"/>
        </w:tabs>
        <w:ind w:left="2160" w:hanging="360"/>
      </w:pPr>
      <w:rPr>
        <w:rFonts w:ascii="Times New Roman" w:hAnsi="Times New Roman" w:hint="default"/>
      </w:rPr>
    </w:lvl>
    <w:lvl w:ilvl="3" w:tplc="FD74FE56" w:tentative="1">
      <w:start w:val="1"/>
      <w:numFmt w:val="bullet"/>
      <w:lvlText w:val="•"/>
      <w:lvlJc w:val="left"/>
      <w:pPr>
        <w:tabs>
          <w:tab w:val="num" w:pos="2880"/>
        </w:tabs>
        <w:ind w:left="2880" w:hanging="360"/>
      </w:pPr>
      <w:rPr>
        <w:rFonts w:ascii="Times New Roman" w:hAnsi="Times New Roman" w:hint="default"/>
      </w:rPr>
    </w:lvl>
    <w:lvl w:ilvl="4" w:tplc="CF265B04" w:tentative="1">
      <w:start w:val="1"/>
      <w:numFmt w:val="bullet"/>
      <w:lvlText w:val="•"/>
      <w:lvlJc w:val="left"/>
      <w:pPr>
        <w:tabs>
          <w:tab w:val="num" w:pos="3600"/>
        </w:tabs>
        <w:ind w:left="3600" w:hanging="360"/>
      </w:pPr>
      <w:rPr>
        <w:rFonts w:ascii="Times New Roman" w:hAnsi="Times New Roman" w:hint="default"/>
      </w:rPr>
    </w:lvl>
    <w:lvl w:ilvl="5" w:tplc="2796FE4A" w:tentative="1">
      <w:start w:val="1"/>
      <w:numFmt w:val="bullet"/>
      <w:lvlText w:val="•"/>
      <w:lvlJc w:val="left"/>
      <w:pPr>
        <w:tabs>
          <w:tab w:val="num" w:pos="4320"/>
        </w:tabs>
        <w:ind w:left="4320" w:hanging="360"/>
      </w:pPr>
      <w:rPr>
        <w:rFonts w:ascii="Times New Roman" w:hAnsi="Times New Roman" w:hint="default"/>
      </w:rPr>
    </w:lvl>
    <w:lvl w:ilvl="6" w:tplc="2124E668" w:tentative="1">
      <w:start w:val="1"/>
      <w:numFmt w:val="bullet"/>
      <w:lvlText w:val="•"/>
      <w:lvlJc w:val="left"/>
      <w:pPr>
        <w:tabs>
          <w:tab w:val="num" w:pos="5040"/>
        </w:tabs>
        <w:ind w:left="5040" w:hanging="360"/>
      </w:pPr>
      <w:rPr>
        <w:rFonts w:ascii="Times New Roman" w:hAnsi="Times New Roman" w:hint="default"/>
      </w:rPr>
    </w:lvl>
    <w:lvl w:ilvl="7" w:tplc="A7EC88F4" w:tentative="1">
      <w:start w:val="1"/>
      <w:numFmt w:val="bullet"/>
      <w:lvlText w:val="•"/>
      <w:lvlJc w:val="left"/>
      <w:pPr>
        <w:tabs>
          <w:tab w:val="num" w:pos="5760"/>
        </w:tabs>
        <w:ind w:left="5760" w:hanging="360"/>
      </w:pPr>
      <w:rPr>
        <w:rFonts w:ascii="Times New Roman" w:hAnsi="Times New Roman" w:hint="default"/>
      </w:rPr>
    </w:lvl>
    <w:lvl w:ilvl="8" w:tplc="836C57A6" w:tentative="1">
      <w:start w:val="1"/>
      <w:numFmt w:val="bullet"/>
      <w:lvlText w:val="•"/>
      <w:lvlJc w:val="left"/>
      <w:pPr>
        <w:tabs>
          <w:tab w:val="num" w:pos="6480"/>
        </w:tabs>
        <w:ind w:left="6480" w:hanging="360"/>
      </w:pPr>
      <w:rPr>
        <w:rFonts w:ascii="Times New Roman" w:hAnsi="Times New Roman" w:hint="default"/>
      </w:rPr>
    </w:lvl>
  </w:abstractNum>
  <w:abstractNum w:abstractNumId="11">
    <w:nsid w:val="28B5684A"/>
    <w:multiLevelType w:val="hybridMultilevel"/>
    <w:tmpl w:val="5A643D12"/>
    <w:lvl w:ilvl="0" w:tplc="388E167A">
      <w:start w:val="1"/>
      <w:numFmt w:val="bullet"/>
      <w:lvlText w:val="•"/>
      <w:lvlJc w:val="left"/>
      <w:pPr>
        <w:tabs>
          <w:tab w:val="num" w:pos="720"/>
        </w:tabs>
        <w:ind w:left="720" w:hanging="360"/>
      </w:pPr>
      <w:rPr>
        <w:rFonts w:ascii="Times New Roman" w:hAnsi="Times New Roman" w:hint="default"/>
      </w:rPr>
    </w:lvl>
    <w:lvl w:ilvl="1" w:tplc="BD72655A">
      <w:numFmt w:val="bullet"/>
      <w:lvlText w:val="•"/>
      <w:lvlJc w:val="left"/>
      <w:pPr>
        <w:tabs>
          <w:tab w:val="num" w:pos="1440"/>
        </w:tabs>
        <w:ind w:left="1440" w:hanging="360"/>
      </w:pPr>
      <w:rPr>
        <w:rFonts w:ascii="Times New Roman" w:hAnsi="Times New Roman" w:hint="default"/>
      </w:rPr>
    </w:lvl>
    <w:lvl w:ilvl="2" w:tplc="C2F4C0FE" w:tentative="1">
      <w:start w:val="1"/>
      <w:numFmt w:val="bullet"/>
      <w:lvlText w:val="•"/>
      <w:lvlJc w:val="left"/>
      <w:pPr>
        <w:tabs>
          <w:tab w:val="num" w:pos="2160"/>
        </w:tabs>
        <w:ind w:left="2160" w:hanging="360"/>
      </w:pPr>
      <w:rPr>
        <w:rFonts w:ascii="Times New Roman" w:hAnsi="Times New Roman" w:hint="default"/>
      </w:rPr>
    </w:lvl>
    <w:lvl w:ilvl="3" w:tplc="77E61838" w:tentative="1">
      <w:start w:val="1"/>
      <w:numFmt w:val="bullet"/>
      <w:lvlText w:val="•"/>
      <w:lvlJc w:val="left"/>
      <w:pPr>
        <w:tabs>
          <w:tab w:val="num" w:pos="2880"/>
        </w:tabs>
        <w:ind w:left="2880" w:hanging="360"/>
      </w:pPr>
      <w:rPr>
        <w:rFonts w:ascii="Times New Roman" w:hAnsi="Times New Roman" w:hint="default"/>
      </w:rPr>
    </w:lvl>
    <w:lvl w:ilvl="4" w:tplc="641604A0" w:tentative="1">
      <w:start w:val="1"/>
      <w:numFmt w:val="bullet"/>
      <w:lvlText w:val="•"/>
      <w:lvlJc w:val="left"/>
      <w:pPr>
        <w:tabs>
          <w:tab w:val="num" w:pos="3600"/>
        </w:tabs>
        <w:ind w:left="3600" w:hanging="360"/>
      </w:pPr>
      <w:rPr>
        <w:rFonts w:ascii="Times New Roman" w:hAnsi="Times New Roman" w:hint="default"/>
      </w:rPr>
    </w:lvl>
    <w:lvl w:ilvl="5" w:tplc="AF3E7A2E" w:tentative="1">
      <w:start w:val="1"/>
      <w:numFmt w:val="bullet"/>
      <w:lvlText w:val="•"/>
      <w:lvlJc w:val="left"/>
      <w:pPr>
        <w:tabs>
          <w:tab w:val="num" w:pos="4320"/>
        </w:tabs>
        <w:ind w:left="4320" w:hanging="360"/>
      </w:pPr>
      <w:rPr>
        <w:rFonts w:ascii="Times New Roman" w:hAnsi="Times New Roman" w:hint="default"/>
      </w:rPr>
    </w:lvl>
    <w:lvl w:ilvl="6" w:tplc="CECE3FEC" w:tentative="1">
      <w:start w:val="1"/>
      <w:numFmt w:val="bullet"/>
      <w:lvlText w:val="•"/>
      <w:lvlJc w:val="left"/>
      <w:pPr>
        <w:tabs>
          <w:tab w:val="num" w:pos="5040"/>
        </w:tabs>
        <w:ind w:left="5040" w:hanging="360"/>
      </w:pPr>
      <w:rPr>
        <w:rFonts w:ascii="Times New Roman" w:hAnsi="Times New Roman" w:hint="default"/>
      </w:rPr>
    </w:lvl>
    <w:lvl w:ilvl="7" w:tplc="A066E62C" w:tentative="1">
      <w:start w:val="1"/>
      <w:numFmt w:val="bullet"/>
      <w:lvlText w:val="•"/>
      <w:lvlJc w:val="left"/>
      <w:pPr>
        <w:tabs>
          <w:tab w:val="num" w:pos="5760"/>
        </w:tabs>
        <w:ind w:left="5760" w:hanging="360"/>
      </w:pPr>
      <w:rPr>
        <w:rFonts w:ascii="Times New Roman" w:hAnsi="Times New Roman" w:hint="default"/>
      </w:rPr>
    </w:lvl>
    <w:lvl w:ilvl="8" w:tplc="CCDEEF38"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611656D"/>
    <w:multiLevelType w:val="hybridMultilevel"/>
    <w:tmpl w:val="8BF0F708"/>
    <w:lvl w:ilvl="0" w:tplc="7A7692B4">
      <w:start w:val="1"/>
      <w:numFmt w:val="bullet"/>
      <w:lvlText w:val="•"/>
      <w:lvlJc w:val="left"/>
      <w:pPr>
        <w:tabs>
          <w:tab w:val="num" w:pos="720"/>
        </w:tabs>
        <w:ind w:left="720" w:hanging="360"/>
      </w:pPr>
      <w:rPr>
        <w:rFonts w:ascii="Times New Roman" w:hAnsi="Times New Roman" w:hint="default"/>
      </w:rPr>
    </w:lvl>
    <w:lvl w:ilvl="1" w:tplc="813EB2E8" w:tentative="1">
      <w:start w:val="1"/>
      <w:numFmt w:val="bullet"/>
      <w:lvlText w:val="•"/>
      <w:lvlJc w:val="left"/>
      <w:pPr>
        <w:tabs>
          <w:tab w:val="num" w:pos="1440"/>
        </w:tabs>
        <w:ind w:left="1440" w:hanging="360"/>
      </w:pPr>
      <w:rPr>
        <w:rFonts w:ascii="Times New Roman" w:hAnsi="Times New Roman" w:hint="default"/>
      </w:rPr>
    </w:lvl>
    <w:lvl w:ilvl="2" w:tplc="19A2B91A" w:tentative="1">
      <w:start w:val="1"/>
      <w:numFmt w:val="bullet"/>
      <w:lvlText w:val="•"/>
      <w:lvlJc w:val="left"/>
      <w:pPr>
        <w:tabs>
          <w:tab w:val="num" w:pos="2160"/>
        </w:tabs>
        <w:ind w:left="2160" w:hanging="360"/>
      </w:pPr>
      <w:rPr>
        <w:rFonts w:ascii="Times New Roman" w:hAnsi="Times New Roman" w:hint="default"/>
      </w:rPr>
    </w:lvl>
    <w:lvl w:ilvl="3" w:tplc="A66CFDA0" w:tentative="1">
      <w:start w:val="1"/>
      <w:numFmt w:val="bullet"/>
      <w:lvlText w:val="•"/>
      <w:lvlJc w:val="left"/>
      <w:pPr>
        <w:tabs>
          <w:tab w:val="num" w:pos="2880"/>
        </w:tabs>
        <w:ind w:left="2880" w:hanging="360"/>
      </w:pPr>
      <w:rPr>
        <w:rFonts w:ascii="Times New Roman" w:hAnsi="Times New Roman" w:hint="default"/>
      </w:rPr>
    </w:lvl>
    <w:lvl w:ilvl="4" w:tplc="99CE085E" w:tentative="1">
      <w:start w:val="1"/>
      <w:numFmt w:val="bullet"/>
      <w:lvlText w:val="•"/>
      <w:lvlJc w:val="left"/>
      <w:pPr>
        <w:tabs>
          <w:tab w:val="num" w:pos="3600"/>
        </w:tabs>
        <w:ind w:left="3600" w:hanging="360"/>
      </w:pPr>
      <w:rPr>
        <w:rFonts w:ascii="Times New Roman" w:hAnsi="Times New Roman" w:hint="default"/>
      </w:rPr>
    </w:lvl>
    <w:lvl w:ilvl="5" w:tplc="68AAB766" w:tentative="1">
      <w:start w:val="1"/>
      <w:numFmt w:val="bullet"/>
      <w:lvlText w:val="•"/>
      <w:lvlJc w:val="left"/>
      <w:pPr>
        <w:tabs>
          <w:tab w:val="num" w:pos="4320"/>
        </w:tabs>
        <w:ind w:left="4320" w:hanging="360"/>
      </w:pPr>
      <w:rPr>
        <w:rFonts w:ascii="Times New Roman" w:hAnsi="Times New Roman" w:hint="default"/>
      </w:rPr>
    </w:lvl>
    <w:lvl w:ilvl="6" w:tplc="755A5FA4" w:tentative="1">
      <w:start w:val="1"/>
      <w:numFmt w:val="bullet"/>
      <w:lvlText w:val="•"/>
      <w:lvlJc w:val="left"/>
      <w:pPr>
        <w:tabs>
          <w:tab w:val="num" w:pos="5040"/>
        </w:tabs>
        <w:ind w:left="5040" w:hanging="360"/>
      </w:pPr>
      <w:rPr>
        <w:rFonts w:ascii="Times New Roman" w:hAnsi="Times New Roman" w:hint="default"/>
      </w:rPr>
    </w:lvl>
    <w:lvl w:ilvl="7" w:tplc="AEFA3886" w:tentative="1">
      <w:start w:val="1"/>
      <w:numFmt w:val="bullet"/>
      <w:lvlText w:val="•"/>
      <w:lvlJc w:val="left"/>
      <w:pPr>
        <w:tabs>
          <w:tab w:val="num" w:pos="5760"/>
        </w:tabs>
        <w:ind w:left="5760" w:hanging="360"/>
      </w:pPr>
      <w:rPr>
        <w:rFonts w:ascii="Times New Roman" w:hAnsi="Times New Roman" w:hint="default"/>
      </w:rPr>
    </w:lvl>
    <w:lvl w:ilvl="8" w:tplc="E326B9BE"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3821B58"/>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67E052E"/>
    <w:multiLevelType w:val="multilevel"/>
    <w:tmpl w:val="AD168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DA6FEC"/>
    <w:multiLevelType w:val="hybridMultilevel"/>
    <w:tmpl w:val="1C94BFDE"/>
    <w:lvl w:ilvl="0" w:tplc="27A2C95C">
      <w:start w:val="1"/>
      <w:numFmt w:val="bullet"/>
      <w:lvlText w:val="•"/>
      <w:lvlJc w:val="left"/>
      <w:pPr>
        <w:tabs>
          <w:tab w:val="num" w:pos="720"/>
        </w:tabs>
        <w:ind w:left="720" w:hanging="360"/>
      </w:pPr>
      <w:rPr>
        <w:rFonts w:ascii="Times New Roman" w:hAnsi="Times New Roman" w:hint="default"/>
      </w:rPr>
    </w:lvl>
    <w:lvl w:ilvl="1" w:tplc="8AAA1DC0" w:tentative="1">
      <w:start w:val="1"/>
      <w:numFmt w:val="bullet"/>
      <w:lvlText w:val="•"/>
      <w:lvlJc w:val="left"/>
      <w:pPr>
        <w:tabs>
          <w:tab w:val="num" w:pos="1440"/>
        </w:tabs>
        <w:ind w:left="1440" w:hanging="360"/>
      </w:pPr>
      <w:rPr>
        <w:rFonts w:ascii="Times New Roman" w:hAnsi="Times New Roman" w:hint="default"/>
      </w:rPr>
    </w:lvl>
    <w:lvl w:ilvl="2" w:tplc="CD0A8884" w:tentative="1">
      <w:start w:val="1"/>
      <w:numFmt w:val="bullet"/>
      <w:lvlText w:val="•"/>
      <w:lvlJc w:val="left"/>
      <w:pPr>
        <w:tabs>
          <w:tab w:val="num" w:pos="2160"/>
        </w:tabs>
        <w:ind w:left="2160" w:hanging="360"/>
      </w:pPr>
      <w:rPr>
        <w:rFonts w:ascii="Times New Roman" w:hAnsi="Times New Roman" w:hint="default"/>
      </w:rPr>
    </w:lvl>
    <w:lvl w:ilvl="3" w:tplc="DAC41BA0" w:tentative="1">
      <w:start w:val="1"/>
      <w:numFmt w:val="bullet"/>
      <w:lvlText w:val="•"/>
      <w:lvlJc w:val="left"/>
      <w:pPr>
        <w:tabs>
          <w:tab w:val="num" w:pos="2880"/>
        </w:tabs>
        <w:ind w:left="2880" w:hanging="360"/>
      </w:pPr>
      <w:rPr>
        <w:rFonts w:ascii="Times New Roman" w:hAnsi="Times New Roman" w:hint="default"/>
      </w:rPr>
    </w:lvl>
    <w:lvl w:ilvl="4" w:tplc="47E0AA5C" w:tentative="1">
      <w:start w:val="1"/>
      <w:numFmt w:val="bullet"/>
      <w:lvlText w:val="•"/>
      <w:lvlJc w:val="left"/>
      <w:pPr>
        <w:tabs>
          <w:tab w:val="num" w:pos="3600"/>
        </w:tabs>
        <w:ind w:left="3600" w:hanging="360"/>
      </w:pPr>
      <w:rPr>
        <w:rFonts w:ascii="Times New Roman" w:hAnsi="Times New Roman" w:hint="default"/>
      </w:rPr>
    </w:lvl>
    <w:lvl w:ilvl="5" w:tplc="380EDD2A" w:tentative="1">
      <w:start w:val="1"/>
      <w:numFmt w:val="bullet"/>
      <w:lvlText w:val="•"/>
      <w:lvlJc w:val="left"/>
      <w:pPr>
        <w:tabs>
          <w:tab w:val="num" w:pos="4320"/>
        </w:tabs>
        <w:ind w:left="4320" w:hanging="360"/>
      </w:pPr>
      <w:rPr>
        <w:rFonts w:ascii="Times New Roman" w:hAnsi="Times New Roman" w:hint="default"/>
      </w:rPr>
    </w:lvl>
    <w:lvl w:ilvl="6" w:tplc="581A320C" w:tentative="1">
      <w:start w:val="1"/>
      <w:numFmt w:val="bullet"/>
      <w:lvlText w:val="•"/>
      <w:lvlJc w:val="left"/>
      <w:pPr>
        <w:tabs>
          <w:tab w:val="num" w:pos="5040"/>
        </w:tabs>
        <w:ind w:left="5040" w:hanging="360"/>
      </w:pPr>
      <w:rPr>
        <w:rFonts w:ascii="Times New Roman" w:hAnsi="Times New Roman" w:hint="default"/>
      </w:rPr>
    </w:lvl>
    <w:lvl w:ilvl="7" w:tplc="880EF1FE" w:tentative="1">
      <w:start w:val="1"/>
      <w:numFmt w:val="bullet"/>
      <w:lvlText w:val="•"/>
      <w:lvlJc w:val="left"/>
      <w:pPr>
        <w:tabs>
          <w:tab w:val="num" w:pos="5760"/>
        </w:tabs>
        <w:ind w:left="5760" w:hanging="360"/>
      </w:pPr>
      <w:rPr>
        <w:rFonts w:ascii="Times New Roman" w:hAnsi="Times New Roman" w:hint="default"/>
      </w:rPr>
    </w:lvl>
    <w:lvl w:ilvl="8" w:tplc="60FAE220" w:tentative="1">
      <w:start w:val="1"/>
      <w:numFmt w:val="bullet"/>
      <w:lvlText w:val="•"/>
      <w:lvlJc w:val="left"/>
      <w:pPr>
        <w:tabs>
          <w:tab w:val="num" w:pos="6480"/>
        </w:tabs>
        <w:ind w:left="6480" w:hanging="360"/>
      </w:pPr>
      <w:rPr>
        <w:rFonts w:ascii="Times New Roman" w:hAnsi="Times New Roman" w:hint="default"/>
      </w:rPr>
    </w:lvl>
  </w:abstractNum>
  <w:abstractNum w:abstractNumId="17">
    <w:nsid w:val="4ABB29CC"/>
    <w:multiLevelType w:val="hybridMultilevel"/>
    <w:tmpl w:val="4180389A"/>
    <w:lvl w:ilvl="0" w:tplc="D486BF92">
      <w:start w:val="1"/>
      <w:numFmt w:val="bullet"/>
      <w:lvlText w:val="•"/>
      <w:lvlJc w:val="left"/>
      <w:pPr>
        <w:tabs>
          <w:tab w:val="num" w:pos="720"/>
        </w:tabs>
        <w:ind w:left="720" w:hanging="360"/>
      </w:pPr>
      <w:rPr>
        <w:rFonts w:ascii="Times New Roman" w:hAnsi="Times New Roman" w:hint="default"/>
      </w:rPr>
    </w:lvl>
    <w:lvl w:ilvl="1" w:tplc="CA4A17BC">
      <w:numFmt w:val="bullet"/>
      <w:lvlText w:val="•"/>
      <w:lvlJc w:val="left"/>
      <w:pPr>
        <w:tabs>
          <w:tab w:val="num" w:pos="1440"/>
        </w:tabs>
        <w:ind w:left="1440" w:hanging="360"/>
      </w:pPr>
      <w:rPr>
        <w:rFonts w:ascii="Times New Roman" w:hAnsi="Times New Roman" w:hint="default"/>
      </w:rPr>
    </w:lvl>
    <w:lvl w:ilvl="2" w:tplc="EEE8FE98" w:tentative="1">
      <w:start w:val="1"/>
      <w:numFmt w:val="bullet"/>
      <w:lvlText w:val="•"/>
      <w:lvlJc w:val="left"/>
      <w:pPr>
        <w:tabs>
          <w:tab w:val="num" w:pos="2160"/>
        </w:tabs>
        <w:ind w:left="2160" w:hanging="360"/>
      </w:pPr>
      <w:rPr>
        <w:rFonts w:ascii="Times New Roman" w:hAnsi="Times New Roman" w:hint="default"/>
      </w:rPr>
    </w:lvl>
    <w:lvl w:ilvl="3" w:tplc="D5908DA6" w:tentative="1">
      <w:start w:val="1"/>
      <w:numFmt w:val="bullet"/>
      <w:lvlText w:val="•"/>
      <w:lvlJc w:val="left"/>
      <w:pPr>
        <w:tabs>
          <w:tab w:val="num" w:pos="2880"/>
        </w:tabs>
        <w:ind w:left="2880" w:hanging="360"/>
      </w:pPr>
      <w:rPr>
        <w:rFonts w:ascii="Times New Roman" w:hAnsi="Times New Roman" w:hint="default"/>
      </w:rPr>
    </w:lvl>
    <w:lvl w:ilvl="4" w:tplc="AF107F2A" w:tentative="1">
      <w:start w:val="1"/>
      <w:numFmt w:val="bullet"/>
      <w:lvlText w:val="•"/>
      <w:lvlJc w:val="left"/>
      <w:pPr>
        <w:tabs>
          <w:tab w:val="num" w:pos="3600"/>
        </w:tabs>
        <w:ind w:left="3600" w:hanging="360"/>
      </w:pPr>
      <w:rPr>
        <w:rFonts w:ascii="Times New Roman" w:hAnsi="Times New Roman" w:hint="default"/>
      </w:rPr>
    </w:lvl>
    <w:lvl w:ilvl="5" w:tplc="1532A3F2" w:tentative="1">
      <w:start w:val="1"/>
      <w:numFmt w:val="bullet"/>
      <w:lvlText w:val="•"/>
      <w:lvlJc w:val="left"/>
      <w:pPr>
        <w:tabs>
          <w:tab w:val="num" w:pos="4320"/>
        </w:tabs>
        <w:ind w:left="4320" w:hanging="360"/>
      </w:pPr>
      <w:rPr>
        <w:rFonts w:ascii="Times New Roman" w:hAnsi="Times New Roman" w:hint="default"/>
      </w:rPr>
    </w:lvl>
    <w:lvl w:ilvl="6" w:tplc="EDCEBD80" w:tentative="1">
      <w:start w:val="1"/>
      <w:numFmt w:val="bullet"/>
      <w:lvlText w:val="•"/>
      <w:lvlJc w:val="left"/>
      <w:pPr>
        <w:tabs>
          <w:tab w:val="num" w:pos="5040"/>
        </w:tabs>
        <w:ind w:left="5040" w:hanging="360"/>
      </w:pPr>
      <w:rPr>
        <w:rFonts w:ascii="Times New Roman" w:hAnsi="Times New Roman" w:hint="default"/>
      </w:rPr>
    </w:lvl>
    <w:lvl w:ilvl="7" w:tplc="8D3CA4A6" w:tentative="1">
      <w:start w:val="1"/>
      <w:numFmt w:val="bullet"/>
      <w:lvlText w:val="•"/>
      <w:lvlJc w:val="left"/>
      <w:pPr>
        <w:tabs>
          <w:tab w:val="num" w:pos="5760"/>
        </w:tabs>
        <w:ind w:left="5760" w:hanging="360"/>
      </w:pPr>
      <w:rPr>
        <w:rFonts w:ascii="Times New Roman" w:hAnsi="Times New Roman" w:hint="default"/>
      </w:rPr>
    </w:lvl>
    <w:lvl w:ilvl="8" w:tplc="E5B85614"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DE503D1"/>
    <w:multiLevelType w:val="hybridMultilevel"/>
    <w:tmpl w:val="E52A2E36"/>
    <w:lvl w:ilvl="0" w:tplc="C10A42E6">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1A44408"/>
    <w:multiLevelType w:val="hybridMultilevel"/>
    <w:tmpl w:val="CA68AA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9904C3"/>
    <w:multiLevelType w:val="hybridMultilevel"/>
    <w:tmpl w:val="C3AAE482"/>
    <w:lvl w:ilvl="0" w:tplc="0F20AECE">
      <w:start w:val="1"/>
      <w:numFmt w:val="bullet"/>
      <w:lvlText w:val="•"/>
      <w:lvlJc w:val="left"/>
      <w:pPr>
        <w:tabs>
          <w:tab w:val="num" w:pos="720"/>
        </w:tabs>
        <w:ind w:left="720" w:hanging="360"/>
      </w:pPr>
      <w:rPr>
        <w:rFonts w:ascii="Times New Roman" w:hAnsi="Times New Roman" w:hint="default"/>
      </w:rPr>
    </w:lvl>
    <w:lvl w:ilvl="1" w:tplc="C3D4393C" w:tentative="1">
      <w:start w:val="1"/>
      <w:numFmt w:val="bullet"/>
      <w:lvlText w:val="•"/>
      <w:lvlJc w:val="left"/>
      <w:pPr>
        <w:tabs>
          <w:tab w:val="num" w:pos="1440"/>
        </w:tabs>
        <w:ind w:left="1440" w:hanging="360"/>
      </w:pPr>
      <w:rPr>
        <w:rFonts w:ascii="Times New Roman" w:hAnsi="Times New Roman" w:hint="default"/>
      </w:rPr>
    </w:lvl>
    <w:lvl w:ilvl="2" w:tplc="05062C08" w:tentative="1">
      <w:start w:val="1"/>
      <w:numFmt w:val="bullet"/>
      <w:lvlText w:val="•"/>
      <w:lvlJc w:val="left"/>
      <w:pPr>
        <w:tabs>
          <w:tab w:val="num" w:pos="2160"/>
        </w:tabs>
        <w:ind w:left="2160" w:hanging="360"/>
      </w:pPr>
      <w:rPr>
        <w:rFonts w:ascii="Times New Roman" w:hAnsi="Times New Roman" w:hint="default"/>
      </w:rPr>
    </w:lvl>
    <w:lvl w:ilvl="3" w:tplc="8AD69560" w:tentative="1">
      <w:start w:val="1"/>
      <w:numFmt w:val="bullet"/>
      <w:lvlText w:val="•"/>
      <w:lvlJc w:val="left"/>
      <w:pPr>
        <w:tabs>
          <w:tab w:val="num" w:pos="2880"/>
        </w:tabs>
        <w:ind w:left="2880" w:hanging="360"/>
      </w:pPr>
      <w:rPr>
        <w:rFonts w:ascii="Times New Roman" w:hAnsi="Times New Roman" w:hint="default"/>
      </w:rPr>
    </w:lvl>
    <w:lvl w:ilvl="4" w:tplc="0CC2E810" w:tentative="1">
      <w:start w:val="1"/>
      <w:numFmt w:val="bullet"/>
      <w:lvlText w:val="•"/>
      <w:lvlJc w:val="left"/>
      <w:pPr>
        <w:tabs>
          <w:tab w:val="num" w:pos="3600"/>
        </w:tabs>
        <w:ind w:left="3600" w:hanging="360"/>
      </w:pPr>
      <w:rPr>
        <w:rFonts w:ascii="Times New Roman" w:hAnsi="Times New Roman" w:hint="default"/>
      </w:rPr>
    </w:lvl>
    <w:lvl w:ilvl="5" w:tplc="2CAAF504" w:tentative="1">
      <w:start w:val="1"/>
      <w:numFmt w:val="bullet"/>
      <w:lvlText w:val="•"/>
      <w:lvlJc w:val="left"/>
      <w:pPr>
        <w:tabs>
          <w:tab w:val="num" w:pos="4320"/>
        </w:tabs>
        <w:ind w:left="4320" w:hanging="360"/>
      </w:pPr>
      <w:rPr>
        <w:rFonts w:ascii="Times New Roman" w:hAnsi="Times New Roman" w:hint="default"/>
      </w:rPr>
    </w:lvl>
    <w:lvl w:ilvl="6" w:tplc="56BAA9EE" w:tentative="1">
      <w:start w:val="1"/>
      <w:numFmt w:val="bullet"/>
      <w:lvlText w:val="•"/>
      <w:lvlJc w:val="left"/>
      <w:pPr>
        <w:tabs>
          <w:tab w:val="num" w:pos="5040"/>
        </w:tabs>
        <w:ind w:left="5040" w:hanging="360"/>
      </w:pPr>
      <w:rPr>
        <w:rFonts w:ascii="Times New Roman" w:hAnsi="Times New Roman" w:hint="default"/>
      </w:rPr>
    </w:lvl>
    <w:lvl w:ilvl="7" w:tplc="833ACBC0" w:tentative="1">
      <w:start w:val="1"/>
      <w:numFmt w:val="bullet"/>
      <w:lvlText w:val="•"/>
      <w:lvlJc w:val="left"/>
      <w:pPr>
        <w:tabs>
          <w:tab w:val="num" w:pos="5760"/>
        </w:tabs>
        <w:ind w:left="5760" w:hanging="360"/>
      </w:pPr>
      <w:rPr>
        <w:rFonts w:ascii="Times New Roman" w:hAnsi="Times New Roman" w:hint="default"/>
      </w:rPr>
    </w:lvl>
    <w:lvl w:ilvl="8" w:tplc="3E28F620" w:tentative="1">
      <w:start w:val="1"/>
      <w:numFmt w:val="bullet"/>
      <w:lvlText w:val="•"/>
      <w:lvlJc w:val="left"/>
      <w:pPr>
        <w:tabs>
          <w:tab w:val="num" w:pos="6480"/>
        </w:tabs>
        <w:ind w:left="6480" w:hanging="360"/>
      </w:pPr>
      <w:rPr>
        <w:rFonts w:ascii="Times New Roman" w:hAnsi="Times New Roman" w:hint="default"/>
      </w:rPr>
    </w:lvl>
  </w:abstractNum>
  <w:abstractNum w:abstractNumId="21">
    <w:nsid w:val="57813854"/>
    <w:multiLevelType w:val="hybridMultilevel"/>
    <w:tmpl w:val="4186230E"/>
    <w:lvl w:ilvl="0" w:tplc="583693AC">
      <w:start w:val="1"/>
      <w:numFmt w:val="bullet"/>
      <w:lvlText w:val="•"/>
      <w:lvlJc w:val="left"/>
      <w:pPr>
        <w:tabs>
          <w:tab w:val="num" w:pos="720"/>
        </w:tabs>
        <w:ind w:left="720" w:hanging="360"/>
      </w:pPr>
      <w:rPr>
        <w:rFonts w:ascii="Times New Roman" w:hAnsi="Times New Roman" w:hint="default"/>
      </w:rPr>
    </w:lvl>
    <w:lvl w:ilvl="1" w:tplc="BA9C6610" w:tentative="1">
      <w:start w:val="1"/>
      <w:numFmt w:val="bullet"/>
      <w:lvlText w:val="•"/>
      <w:lvlJc w:val="left"/>
      <w:pPr>
        <w:tabs>
          <w:tab w:val="num" w:pos="1440"/>
        </w:tabs>
        <w:ind w:left="1440" w:hanging="360"/>
      </w:pPr>
      <w:rPr>
        <w:rFonts w:ascii="Times New Roman" w:hAnsi="Times New Roman" w:hint="default"/>
      </w:rPr>
    </w:lvl>
    <w:lvl w:ilvl="2" w:tplc="D9A636A4" w:tentative="1">
      <w:start w:val="1"/>
      <w:numFmt w:val="bullet"/>
      <w:lvlText w:val="•"/>
      <w:lvlJc w:val="left"/>
      <w:pPr>
        <w:tabs>
          <w:tab w:val="num" w:pos="2160"/>
        </w:tabs>
        <w:ind w:left="2160" w:hanging="360"/>
      </w:pPr>
      <w:rPr>
        <w:rFonts w:ascii="Times New Roman" w:hAnsi="Times New Roman" w:hint="default"/>
      </w:rPr>
    </w:lvl>
    <w:lvl w:ilvl="3" w:tplc="BB38D804" w:tentative="1">
      <w:start w:val="1"/>
      <w:numFmt w:val="bullet"/>
      <w:lvlText w:val="•"/>
      <w:lvlJc w:val="left"/>
      <w:pPr>
        <w:tabs>
          <w:tab w:val="num" w:pos="2880"/>
        </w:tabs>
        <w:ind w:left="2880" w:hanging="360"/>
      </w:pPr>
      <w:rPr>
        <w:rFonts w:ascii="Times New Roman" w:hAnsi="Times New Roman" w:hint="default"/>
      </w:rPr>
    </w:lvl>
    <w:lvl w:ilvl="4" w:tplc="A98CF1E6" w:tentative="1">
      <w:start w:val="1"/>
      <w:numFmt w:val="bullet"/>
      <w:lvlText w:val="•"/>
      <w:lvlJc w:val="left"/>
      <w:pPr>
        <w:tabs>
          <w:tab w:val="num" w:pos="3600"/>
        </w:tabs>
        <w:ind w:left="3600" w:hanging="360"/>
      </w:pPr>
      <w:rPr>
        <w:rFonts w:ascii="Times New Roman" w:hAnsi="Times New Roman" w:hint="default"/>
      </w:rPr>
    </w:lvl>
    <w:lvl w:ilvl="5" w:tplc="B8227542" w:tentative="1">
      <w:start w:val="1"/>
      <w:numFmt w:val="bullet"/>
      <w:lvlText w:val="•"/>
      <w:lvlJc w:val="left"/>
      <w:pPr>
        <w:tabs>
          <w:tab w:val="num" w:pos="4320"/>
        </w:tabs>
        <w:ind w:left="4320" w:hanging="360"/>
      </w:pPr>
      <w:rPr>
        <w:rFonts w:ascii="Times New Roman" w:hAnsi="Times New Roman" w:hint="default"/>
      </w:rPr>
    </w:lvl>
    <w:lvl w:ilvl="6" w:tplc="E81E5E0C" w:tentative="1">
      <w:start w:val="1"/>
      <w:numFmt w:val="bullet"/>
      <w:lvlText w:val="•"/>
      <w:lvlJc w:val="left"/>
      <w:pPr>
        <w:tabs>
          <w:tab w:val="num" w:pos="5040"/>
        </w:tabs>
        <w:ind w:left="5040" w:hanging="360"/>
      </w:pPr>
      <w:rPr>
        <w:rFonts w:ascii="Times New Roman" w:hAnsi="Times New Roman" w:hint="default"/>
      </w:rPr>
    </w:lvl>
    <w:lvl w:ilvl="7" w:tplc="4FF6F926" w:tentative="1">
      <w:start w:val="1"/>
      <w:numFmt w:val="bullet"/>
      <w:lvlText w:val="•"/>
      <w:lvlJc w:val="left"/>
      <w:pPr>
        <w:tabs>
          <w:tab w:val="num" w:pos="5760"/>
        </w:tabs>
        <w:ind w:left="5760" w:hanging="360"/>
      </w:pPr>
      <w:rPr>
        <w:rFonts w:ascii="Times New Roman" w:hAnsi="Times New Roman" w:hint="default"/>
      </w:rPr>
    </w:lvl>
    <w:lvl w:ilvl="8" w:tplc="D6E83BB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5AA12C2A"/>
    <w:multiLevelType w:val="hybridMultilevel"/>
    <w:tmpl w:val="08E0FD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754A25"/>
    <w:multiLevelType w:val="hybridMultilevel"/>
    <w:tmpl w:val="490259CE"/>
    <w:lvl w:ilvl="0" w:tplc="92B22C38">
      <w:start w:val="1"/>
      <w:numFmt w:val="bullet"/>
      <w:lvlText w:val="•"/>
      <w:lvlJc w:val="left"/>
      <w:pPr>
        <w:tabs>
          <w:tab w:val="num" w:pos="720"/>
        </w:tabs>
        <w:ind w:left="720" w:hanging="360"/>
      </w:pPr>
      <w:rPr>
        <w:rFonts w:ascii="Times New Roman" w:hAnsi="Times New Roman" w:hint="default"/>
      </w:rPr>
    </w:lvl>
    <w:lvl w:ilvl="1" w:tplc="ACE8DBEA" w:tentative="1">
      <w:start w:val="1"/>
      <w:numFmt w:val="bullet"/>
      <w:lvlText w:val="•"/>
      <w:lvlJc w:val="left"/>
      <w:pPr>
        <w:tabs>
          <w:tab w:val="num" w:pos="1440"/>
        </w:tabs>
        <w:ind w:left="1440" w:hanging="360"/>
      </w:pPr>
      <w:rPr>
        <w:rFonts w:ascii="Times New Roman" w:hAnsi="Times New Roman" w:hint="default"/>
      </w:rPr>
    </w:lvl>
    <w:lvl w:ilvl="2" w:tplc="46AC9470" w:tentative="1">
      <w:start w:val="1"/>
      <w:numFmt w:val="bullet"/>
      <w:lvlText w:val="•"/>
      <w:lvlJc w:val="left"/>
      <w:pPr>
        <w:tabs>
          <w:tab w:val="num" w:pos="2160"/>
        </w:tabs>
        <w:ind w:left="2160" w:hanging="360"/>
      </w:pPr>
      <w:rPr>
        <w:rFonts w:ascii="Times New Roman" w:hAnsi="Times New Roman" w:hint="default"/>
      </w:rPr>
    </w:lvl>
    <w:lvl w:ilvl="3" w:tplc="F52401B0" w:tentative="1">
      <w:start w:val="1"/>
      <w:numFmt w:val="bullet"/>
      <w:lvlText w:val="•"/>
      <w:lvlJc w:val="left"/>
      <w:pPr>
        <w:tabs>
          <w:tab w:val="num" w:pos="2880"/>
        </w:tabs>
        <w:ind w:left="2880" w:hanging="360"/>
      </w:pPr>
      <w:rPr>
        <w:rFonts w:ascii="Times New Roman" w:hAnsi="Times New Roman" w:hint="default"/>
      </w:rPr>
    </w:lvl>
    <w:lvl w:ilvl="4" w:tplc="3932B070" w:tentative="1">
      <w:start w:val="1"/>
      <w:numFmt w:val="bullet"/>
      <w:lvlText w:val="•"/>
      <w:lvlJc w:val="left"/>
      <w:pPr>
        <w:tabs>
          <w:tab w:val="num" w:pos="3600"/>
        </w:tabs>
        <w:ind w:left="3600" w:hanging="360"/>
      </w:pPr>
      <w:rPr>
        <w:rFonts w:ascii="Times New Roman" w:hAnsi="Times New Roman" w:hint="default"/>
      </w:rPr>
    </w:lvl>
    <w:lvl w:ilvl="5" w:tplc="2DFEB5E6" w:tentative="1">
      <w:start w:val="1"/>
      <w:numFmt w:val="bullet"/>
      <w:lvlText w:val="•"/>
      <w:lvlJc w:val="left"/>
      <w:pPr>
        <w:tabs>
          <w:tab w:val="num" w:pos="4320"/>
        </w:tabs>
        <w:ind w:left="4320" w:hanging="360"/>
      </w:pPr>
      <w:rPr>
        <w:rFonts w:ascii="Times New Roman" w:hAnsi="Times New Roman" w:hint="default"/>
      </w:rPr>
    </w:lvl>
    <w:lvl w:ilvl="6" w:tplc="C450EEAC" w:tentative="1">
      <w:start w:val="1"/>
      <w:numFmt w:val="bullet"/>
      <w:lvlText w:val="•"/>
      <w:lvlJc w:val="left"/>
      <w:pPr>
        <w:tabs>
          <w:tab w:val="num" w:pos="5040"/>
        </w:tabs>
        <w:ind w:left="5040" w:hanging="360"/>
      </w:pPr>
      <w:rPr>
        <w:rFonts w:ascii="Times New Roman" w:hAnsi="Times New Roman" w:hint="default"/>
      </w:rPr>
    </w:lvl>
    <w:lvl w:ilvl="7" w:tplc="BF70CAE6" w:tentative="1">
      <w:start w:val="1"/>
      <w:numFmt w:val="bullet"/>
      <w:lvlText w:val="•"/>
      <w:lvlJc w:val="left"/>
      <w:pPr>
        <w:tabs>
          <w:tab w:val="num" w:pos="5760"/>
        </w:tabs>
        <w:ind w:left="5760" w:hanging="360"/>
      </w:pPr>
      <w:rPr>
        <w:rFonts w:ascii="Times New Roman" w:hAnsi="Times New Roman" w:hint="default"/>
      </w:rPr>
    </w:lvl>
    <w:lvl w:ilvl="8" w:tplc="8CE8104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656A67EA"/>
    <w:multiLevelType w:val="hybridMultilevel"/>
    <w:tmpl w:val="B0C28FA0"/>
    <w:lvl w:ilvl="0" w:tplc="9162E6B2">
      <w:start w:val="1"/>
      <w:numFmt w:val="bullet"/>
      <w:lvlText w:val="•"/>
      <w:lvlJc w:val="left"/>
      <w:pPr>
        <w:tabs>
          <w:tab w:val="num" w:pos="720"/>
        </w:tabs>
        <w:ind w:left="720" w:hanging="360"/>
      </w:pPr>
      <w:rPr>
        <w:rFonts w:ascii="Times New Roman" w:hAnsi="Times New Roman" w:hint="default"/>
      </w:rPr>
    </w:lvl>
    <w:lvl w:ilvl="1" w:tplc="FBF446C2">
      <w:numFmt w:val="bullet"/>
      <w:lvlText w:val="•"/>
      <w:lvlJc w:val="left"/>
      <w:pPr>
        <w:tabs>
          <w:tab w:val="num" w:pos="1440"/>
        </w:tabs>
        <w:ind w:left="1440" w:hanging="360"/>
      </w:pPr>
      <w:rPr>
        <w:rFonts w:ascii="Times New Roman" w:hAnsi="Times New Roman" w:hint="default"/>
      </w:rPr>
    </w:lvl>
    <w:lvl w:ilvl="2" w:tplc="F67697B4" w:tentative="1">
      <w:start w:val="1"/>
      <w:numFmt w:val="bullet"/>
      <w:lvlText w:val="•"/>
      <w:lvlJc w:val="left"/>
      <w:pPr>
        <w:tabs>
          <w:tab w:val="num" w:pos="2160"/>
        </w:tabs>
        <w:ind w:left="2160" w:hanging="360"/>
      </w:pPr>
      <w:rPr>
        <w:rFonts w:ascii="Times New Roman" w:hAnsi="Times New Roman" w:hint="default"/>
      </w:rPr>
    </w:lvl>
    <w:lvl w:ilvl="3" w:tplc="69D80250" w:tentative="1">
      <w:start w:val="1"/>
      <w:numFmt w:val="bullet"/>
      <w:lvlText w:val="•"/>
      <w:lvlJc w:val="left"/>
      <w:pPr>
        <w:tabs>
          <w:tab w:val="num" w:pos="2880"/>
        </w:tabs>
        <w:ind w:left="2880" w:hanging="360"/>
      </w:pPr>
      <w:rPr>
        <w:rFonts w:ascii="Times New Roman" w:hAnsi="Times New Roman" w:hint="default"/>
      </w:rPr>
    </w:lvl>
    <w:lvl w:ilvl="4" w:tplc="23248E1C" w:tentative="1">
      <w:start w:val="1"/>
      <w:numFmt w:val="bullet"/>
      <w:lvlText w:val="•"/>
      <w:lvlJc w:val="left"/>
      <w:pPr>
        <w:tabs>
          <w:tab w:val="num" w:pos="3600"/>
        </w:tabs>
        <w:ind w:left="3600" w:hanging="360"/>
      </w:pPr>
      <w:rPr>
        <w:rFonts w:ascii="Times New Roman" w:hAnsi="Times New Roman" w:hint="default"/>
      </w:rPr>
    </w:lvl>
    <w:lvl w:ilvl="5" w:tplc="2D4E5B6A" w:tentative="1">
      <w:start w:val="1"/>
      <w:numFmt w:val="bullet"/>
      <w:lvlText w:val="•"/>
      <w:lvlJc w:val="left"/>
      <w:pPr>
        <w:tabs>
          <w:tab w:val="num" w:pos="4320"/>
        </w:tabs>
        <w:ind w:left="4320" w:hanging="360"/>
      </w:pPr>
      <w:rPr>
        <w:rFonts w:ascii="Times New Roman" w:hAnsi="Times New Roman" w:hint="default"/>
      </w:rPr>
    </w:lvl>
    <w:lvl w:ilvl="6" w:tplc="65500F2A" w:tentative="1">
      <w:start w:val="1"/>
      <w:numFmt w:val="bullet"/>
      <w:lvlText w:val="•"/>
      <w:lvlJc w:val="left"/>
      <w:pPr>
        <w:tabs>
          <w:tab w:val="num" w:pos="5040"/>
        </w:tabs>
        <w:ind w:left="5040" w:hanging="360"/>
      </w:pPr>
      <w:rPr>
        <w:rFonts w:ascii="Times New Roman" w:hAnsi="Times New Roman" w:hint="default"/>
      </w:rPr>
    </w:lvl>
    <w:lvl w:ilvl="7" w:tplc="3FE23D10" w:tentative="1">
      <w:start w:val="1"/>
      <w:numFmt w:val="bullet"/>
      <w:lvlText w:val="•"/>
      <w:lvlJc w:val="left"/>
      <w:pPr>
        <w:tabs>
          <w:tab w:val="num" w:pos="5760"/>
        </w:tabs>
        <w:ind w:left="5760" w:hanging="360"/>
      </w:pPr>
      <w:rPr>
        <w:rFonts w:ascii="Times New Roman" w:hAnsi="Times New Roman" w:hint="default"/>
      </w:rPr>
    </w:lvl>
    <w:lvl w:ilvl="8" w:tplc="05B447DA" w:tentative="1">
      <w:start w:val="1"/>
      <w:numFmt w:val="bullet"/>
      <w:lvlText w:val="•"/>
      <w:lvlJc w:val="left"/>
      <w:pPr>
        <w:tabs>
          <w:tab w:val="num" w:pos="6480"/>
        </w:tabs>
        <w:ind w:left="6480" w:hanging="360"/>
      </w:pPr>
      <w:rPr>
        <w:rFonts w:ascii="Times New Roman" w:hAnsi="Times New Roman" w:hint="default"/>
      </w:rPr>
    </w:lvl>
  </w:abstractNum>
  <w:abstractNum w:abstractNumId="25">
    <w:nsid w:val="658748D8"/>
    <w:multiLevelType w:val="hybridMultilevel"/>
    <w:tmpl w:val="B5F4008A"/>
    <w:lvl w:ilvl="0" w:tplc="04190011">
      <w:start w:val="1"/>
      <w:numFmt w:val="decimal"/>
      <w:lvlText w:val="%1)"/>
      <w:lvlJc w:val="left"/>
      <w:pPr>
        <w:ind w:left="787" w:hanging="360"/>
      </w:p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26">
    <w:nsid w:val="6764365F"/>
    <w:multiLevelType w:val="hybridMultilevel"/>
    <w:tmpl w:val="0D7C8B38"/>
    <w:lvl w:ilvl="0" w:tplc="84F2C7AC">
      <w:start w:val="1"/>
      <w:numFmt w:val="bullet"/>
      <w:lvlText w:val="•"/>
      <w:lvlJc w:val="left"/>
      <w:pPr>
        <w:tabs>
          <w:tab w:val="num" w:pos="720"/>
        </w:tabs>
        <w:ind w:left="720" w:hanging="360"/>
      </w:pPr>
      <w:rPr>
        <w:rFonts w:ascii="Times New Roman" w:hAnsi="Times New Roman" w:hint="default"/>
      </w:rPr>
    </w:lvl>
    <w:lvl w:ilvl="1" w:tplc="BC9AF2BA" w:tentative="1">
      <w:start w:val="1"/>
      <w:numFmt w:val="bullet"/>
      <w:lvlText w:val="•"/>
      <w:lvlJc w:val="left"/>
      <w:pPr>
        <w:tabs>
          <w:tab w:val="num" w:pos="1440"/>
        </w:tabs>
        <w:ind w:left="1440" w:hanging="360"/>
      </w:pPr>
      <w:rPr>
        <w:rFonts w:ascii="Times New Roman" w:hAnsi="Times New Roman" w:hint="default"/>
      </w:rPr>
    </w:lvl>
    <w:lvl w:ilvl="2" w:tplc="94E239EC" w:tentative="1">
      <w:start w:val="1"/>
      <w:numFmt w:val="bullet"/>
      <w:lvlText w:val="•"/>
      <w:lvlJc w:val="left"/>
      <w:pPr>
        <w:tabs>
          <w:tab w:val="num" w:pos="2160"/>
        </w:tabs>
        <w:ind w:left="2160" w:hanging="360"/>
      </w:pPr>
      <w:rPr>
        <w:rFonts w:ascii="Times New Roman" w:hAnsi="Times New Roman" w:hint="default"/>
      </w:rPr>
    </w:lvl>
    <w:lvl w:ilvl="3" w:tplc="82CE79D8" w:tentative="1">
      <w:start w:val="1"/>
      <w:numFmt w:val="bullet"/>
      <w:lvlText w:val="•"/>
      <w:lvlJc w:val="left"/>
      <w:pPr>
        <w:tabs>
          <w:tab w:val="num" w:pos="2880"/>
        </w:tabs>
        <w:ind w:left="2880" w:hanging="360"/>
      </w:pPr>
      <w:rPr>
        <w:rFonts w:ascii="Times New Roman" w:hAnsi="Times New Roman" w:hint="default"/>
      </w:rPr>
    </w:lvl>
    <w:lvl w:ilvl="4" w:tplc="F3FE17A8" w:tentative="1">
      <w:start w:val="1"/>
      <w:numFmt w:val="bullet"/>
      <w:lvlText w:val="•"/>
      <w:lvlJc w:val="left"/>
      <w:pPr>
        <w:tabs>
          <w:tab w:val="num" w:pos="3600"/>
        </w:tabs>
        <w:ind w:left="3600" w:hanging="360"/>
      </w:pPr>
      <w:rPr>
        <w:rFonts w:ascii="Times New Roman" w:hAnsi="Times New Roman" w:hint="default"/>
      </w:rPr>
    </w:lvl>
    <w:lvl w:ilvl="5" w:tplc="DA6E4C5A" w:tentative="1">
      <w:start w:val="1"/>
      <w:numFmt w:val="bullet"/>
      <w:lvlText w:val="•"/>
      <w:lvlJc w:val="left"/>
      <w:pPr>
        <w:tabs>
          <w:tab w:val="num" w:pos="4320"/>
        </w:tabs>
        <w:ind w:left="4320" w:hanging="360"/>
      </w:pPr>
      <w:rPr>
        <w:rFonts w:ascii="Times New Roman" w:hAnsi="Times New Roman" w:hint="default"/>
      </w:rPr>
    </w:lvl>
    <w:lvl w:ilvl="6" w:tplc="856605C0" w:tentative="1">
      <w:start w:val="1"/>
      <w:numFmt w:val="bullet"/>
      <w:lvlText w:val="•"/>
      <w:lvlJc w:val="left"/>
      <w:pPr>
        <w:tabs>
          <w:tab w:val="num" w:pos="5040"/>
        </w:tabs>
        <w:ind w:left="5040" w:hanging="360"/>
      </w:pPr>
      <w:rPr>
        <w:rFonts w:ascii="Times New Roman" w:hAnsi="Times New Roman" w:hint="default"/>
      </w:rPr>
    </w:lvl>
    <w:lvl w:ilvl="7" w:tplc="13E23980" w:tentative="1">
      <w:start w:val="1"/>
      <w:numFmt w:val="bullet"/>
      <w:lvlText w:val="•"/>
      <w:lvlJc w:val="left"/>
      <w:pPr>
        <w:tabs>
          <w:tab w:val="num" w:pos="5760"/>
        </w:tabs>
        <w:ind w:left="5760" w:hanging="360"/>
      </w:pPr>
      <w:rPr>
        <w:rFonts w:ascii="Times New Roman" w:hAnsi="Times New Roman" w:hint="default"/>
      </w:rPr>
    </w:lvl>
    <w:lvl w:ilvl="8" w:tplc="50380B4A" w:tentative="1">
      <w:start w:val="1"/>
      <w:numFmt w:val="bullet"/>
      <w:lvlText w:val="•"/>
      <w:lvlJc w:val="left"/>
      <w:pPr>
        <w:tabs>
          <w:tab w:val="num" w:pos="6480"/>
        </w:tabs>
        <w:ind w:left="6480" w:hanging="360"/>
      </w:pPr>
      <w:rPr>
        <w:rFonts w:ascii="Times New Roman" w:hAnsi="Times New Roman" w:hint="default"/>
      </w:rPr>
    </w:lvl>
  </w:abstractNum>
  <w:abstractNum w:abstractNumId="27">
    <w:nsid w:val="6BAF5B2D"/>
    <w:multiLevelType w:val="multilevel"/>
    <w:tmpl w:val="3EA22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3C6FC6"/>
    <w:multiLevelType w:val="multilevel"/>
    <w:tmpl w:val="7B82B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1587FCD"/>
    <w:multiLevelType w:val="hybridMultilevel"/>
    <w:tmpl w:val="3A94B5BE"/>
    <w:lvl w:ilvl="0" w:tplc="DB6C3E18">
      <w:start w:val="1"/>
      <w:numFmt w:val="bullet"/>
      <w:lvlText w:val="•"/>
      <w:lvlJc w:val="left"/>
      <w:pPr>
        <w:tabs>
          <w:tab w:val="num" w:pos="720"/>
        </w:tabs>
        <w:ind w:left="720" w:hanging="360"/>
      </w:pPr>
      <w:rPr>
        <w:rFonts w:ascii="Times New Roman" w:hAnsi="Times New Roman" w:hint="default"/>
      </w:rPr>
    </w:lvl>
    <w:lvl w:ilvl="1" w:tplc="68AE74A0">
      <w:numFmt w:val="bullet"/>
      <w:lvlText w:val="•"/>
      <w:lvlJc w:val="left"/>
      <w:pPr>
        <w:tabs>
          <w:tab w:val="num" w:pos="1440"/>
        </w:tabs>
        <w:ind w:left="1440" w:hanging="360"/>
      </w:pPr>
      <w:rPr>
        <w:rFonts w:ascii="Times New Roman" w:hAnsi="Times New Roman" w:hint="default"/>
      </w:rPr>
    </w:lvl>
    <w:lvl w:ilvl="2" w:tplc="85FC9896" w:tentative="1">
      <w:start w:val="1"/>
      <w:numFmt w:val="bullet"/>
      <w:lvlText w:val="•"/>
      <w:lvlJc w:val="left"/>
      <w:pPr>
        <w:tabs>
          <w:tab w:val="num" w:pos="2160"/>
        </w:tabs>
        <w:ind w:left="2160" w:hanging="360"/>
      </w:pPr>
      <w:rPr>
        <w:rFonts w:ascii="Times New Roman" w:hAnsi="Times New Roman" w:hint="default"/>
      </w:rPr>
    </w:lvl>
    <w:lvl w:ilvl="3" w:tplc="5B507254" w:tentative="1">
      <w:start w:val="1"/>
      <w:numFmt w:val="bullet"/>
      <w:lvlText w:val="•"/>
      <w:lvlJc w:val="left"/>
      <w:pPr>
        <w:tabs>
          <w:tab w:val="num" w:pos="2880"/>
        </w:tabs>
        <w:ind w:left="2880" w:hanging="360"/>
      </w:pPr>
      <w:rPr>
        <w:rFonts w:ascii="Times New Roman" w:hAnsi="Times New Roman" w:hint="default"/>
      </w:rPr>
    </w:lvl>
    <w:lvl w:ilvl="4" w:tplc="97960224" w:tentative="1">
      <w:start w:val="1"/>
      <w:numFmt w:val="bullet"/>
      <w:lvlText w:val="•"/>
      <w:lvlJc w:val="left"/>
      <w:pPr>
        <w:tabs>
          <w:tab w:val="num" w:pos="3600"/>
        </w:tabs>
        <w:ind w:left="3600" w:hanging="360"/>
      </w:pPr>
      <w:rPr>
        <w:rFonts w:ascii="Times New Roman" w:hAnsi="Times New Roman" w:hint="default"/>
      </w:rPr>
    </w:lvl>
    <w:lvl w:ilvl="5" w:tplc="999EE760" w:tentative="1">
      <w:start w:val="1"/>
      <w:numFmt w:val="bullet"/>
      <w:lvlText w:val="•"/>
      <w:lvlJc w:val="left"/>
      <w:pPr>
        <w:tabs>
          <w:tab w:val="num" w:pos="4320"/>
        </w:tabs>
        <w:ind w:left="4320" w:hanging="360"/>
      </w:pPr>
      <w:rPr>
        <w:rFonts w:ascii="Times New Roman" w:hAnsi="Times New Roman" w:hint="default"/>
      </w:rPr>
    </w:lvl>
    <w:lvl w:ilvl="6" w:tplc="DC2AF18E" w:tentative="1">
      <w:start w:val="1"/>
      <w:numFmt w:val="bullet"/>
      <w:lvlText w:val="•"/>
      <w:lvlJc w:val="left"/>
      <w:pPr>
        <w:tabs>
          <w:tab w:val="num" w:pos="5040"/>
        </w:tabs>
        <w:ind w:left="5040" w:hanging="360"/>
      </w:pPr>
      <w:rPr>
        <w:rFonts w:ascii="Times New Roman" w:hAnsi="Times New Roman" w:hint="default"/>
      </w:rPr>
    </w:lvl>
    <w:lvl w:ilvl="7" w:tplc="55C85182" w:tentative="1">
      <w:start w:val="1"/>
      <w:numFmt w:val="bullet"/>
      <w:lvlText w:val="•"/>
      <w:lvlJc w:val="left"/>
      <w:pPr>
        <w:tabs>
          <w:tab w:val="num" w:pos="5760"/>
        </w:tabs>
        <w:ind w:left="5760" w:hanging="360"/>
      </w:pPr>
      <w:rPr>
        <w:rFonts w:ascii="Times New Roman" w:hAnsi="Times New Roman" w:hint="default"/>
      </w:rPr>
    </w:lvl>
    <w:lvl w:ilvl="8" w:tplc="60D8A5A8" w:tentative="1">
      <w:start w:val="1"/>
      <w:numFmt w:val="bullet"/>
      <w:lvlText w:val="•"/>
      <w:lvlJc w:val="left"/>
      <w:pPr>
        <w:tabs>
          <w:tab w:val="num" w:pos="6480"/>
        </w:tabs>
        <w:ind w:left="6480" w:hanging="360"/>
      </w:pPr>
      <w:rPr>
        <w:rFonts w:ascii="Times New Roman" w:hAnsi="Times New Roman" w:hint="default"/>
      </w:rPr>
    </w:lvl>
  </w:abstractNum>
  <w:abstractNum w:abstractNumId="30">
    <w:nsid w:val="72A03707"/>
    <w:multiLevelType w:val="hybridMultilevel"/>
    <w:tmpl w:val="9B5EE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425102A"/>
    <w:multiLevelType w:val="hybridMultilevel"/>
    <w:tmpl w:val="834A272E"/>
    <w:lvl w:ilvl="0" w:tplc="8054A3BE">
      <w:start w:val="1"/>
      <w:numFmt w:val="bullet"/>
      <w:lvlText w:val="•"/>
      <w:lvlJc w:val="left"/>
      <w:pPr>
        <w:tabs>
          <w:tab w:val="num" w:pos="720"/>
        </w:tabs>
        <w:ind w:left="720" w:hanging="360"/>
      </w:pPr>
      <w:rPr>
        <w:rFonts w:ascii="Times New Roman" w:hAnsi="Times New Roman" w:hint="default"/>
      </w:rPr>
    </w:lvl>
    <w:lvl w:ilvl="1" w:tplc="42066C42">
      <w:numFmt w:val="bullet"/>
      <w:lvlText w:val="•"/>
      <w:lvlJc w:val="left"/>
      <w:pPr>
        <w:tabs>
          <w:tab w:val="num" w:pos="1440"/>
        </w:tabs>
        <w:ind w:left="1440" w:hanging="360"/>
      </w:pPr>
      <w:rPr>
        <w:rFonts w:ascii="Times New Roman" w:hAnsi="Times New Roman" w:hint="default"/>
      </w:rPr>
    </w:lvl>
    <w:lvl w:ilvl="2" w:tplc="9320CB62" w:tentative="1">
      <w:start w:val="1"/>
      <w:numFmt w:val="bullet"/>
      <w:lvlText w:val="•"/>
      <w:lvlJc w:val="left"/>
      <w:pPr>
        <w:tabs>
          <w:tab w:val="num" w:pos="2160"/>
        </w:tabs>
        <w:ind w:left="2160" w:hanging="360"/>
      </w:pPr>
      <w:rPr>
        <w:rFonts w:ascii="Times New Roman" w:hAnsi="Times New Roman" w:hint="default"/>
      </w:rPr>
    </w:lvl>
    <w:lvl w:ilvl="3" w:tplc="0200F1A6" w:tentative="1">
      <w:start w:val="1"/>
      <w:numFmt w:val="bullet"/>
      <w:lvlText w:val="•"/>
      <w:lvlJc w:val="left"/>
      <w:pPr>
        <w:tabs>
          <w:tab w:val="num" w:pos="2880"/>
        </w:tabs>
        <w:ind w:left="2880" w:hanging="360"/>
      </w:pPr>
      <w:rPr>
        <w:rFonts w:ascii="Times New Roman" w:hAnsi="Times New Roman" w:hint="default"/>
      </w:rPr>
    </w:lvl>
    <w:lvl w:ilvl="4" w:tplc="02AE4454" w:tentative="1">
      <w:start w:val="1"/>
      <w:numFmt w:val="bullet"/>
      <w:lvlText w:val="•"/>
      <w:lvlJc w:val="left"/>
      <w:pPr>
        <w:tabs>
          <w:tab w:val="num" w:pos="3600"/>
        </w:tabs>
        <w:ind w:left="3600" w:hanging="360"/>
      </w:pPr>
      <w:rPr>
        <w:rFonts w:ascii="Times New Roman" w:hAnsi="Times New Roman" w:hint="default"/>
      </w:rPr>
    </w:lvl>
    <w:lvl w:ilvl="5" w:tplc="C82AB12A" w:tentative="1">
      <w:start w:val="1"/>
      <w:numFmt w:val="bullet"/>
      <w:lvlText w:val="•"/>
      <w:lvlJc w:val="left"/>
      <w:pPr>
        <w:tabs>
          <w:tab w:val="num" w:pos="4320"/>
        </w:tabs>
        <w:ind w:left="4320" w:hanging="360"/>
      </w:pPr>
      <w:rPr>
        <w:rFonts w:ascii="Times New Roman" w:hAnsi="Times New Roman" w:hint="default"/>
      </w:rPr>
    </w:lvl>
    <w:lvl w:ilvl="6" w:tplc="1FE27334" w:tentative="1">
      <w:start w:val="1"/>
      <w:numFmt w:val="bullet"/>
      <w:lvlText w:val="•"/>
      <w:lvlJc w:val="left"/>
      <w:pPr>
        <w:tabs>
          <w:tab w:val="num" w:pos="5040"/>
        </w:tabs>
        <w:ind w:left="5040" w:hanging="360"/>
      </w:pPr>
      <w:rPr>
        <w:rFonts w:ascii="Times New Roman" w:hAnsi="Times New Roman" w:hint="default"/>
      </w:rPr>
    </w:lvl>
    <w:lvl w:ilvl="7" w:tplc="F5C638A0" w:tentative="1">
      <w:start w:val="1"/>
      <w:numFmt w:val="bullet"/>
      <w:lvlText w:val="•"/>
      <w:lvlJc w:val="left"/>
      <w:pPr>
        <w:tabs>
          <w:tab w:val="num" w:pos="5760"/>
        </w:tabs>
        <w:ind w:left="5760" w:hanging="360"/>
      </w:pPr>
      <w:rPr>
        <w:rFonts w:ascii="Times New Roman" w:hAnsi="Times New Roman" w:hint="default"/>
      </w:rPr>
    </w:lvl>
    <w:lvl w:ilvl="8" w:tplc="AD08910E" w:tentative="1">
      <w:start w:val="1"/>
      <w:numFmt w:val="bullet"/>
      <w:lvlText w:val="•"/>
      <w:lvlJc w:val="left"/>
      <w:pPr>
        <w:tabs>
          <w:tab w:val="num" w:pos="6480"/>
        </w:tabs>
        <w:ind w:left="6480" w:hanging="360"/>
      </w:pPr>
      <w:rPr>
        <w:rFonts w:ascii="Times New Roman" w:hAnsi="Times New Roman" w:hint="default"/>
      </w:rPr>
    </w:lvl>
  </w:abstractNum>
  <w:abstractNum w:abstractNumId="32">
    <w:nsid w:val="7EC638C6"/>
    <w:multiLevelType w:val="hybridMultilevel"/>
    <w:tmpl w:val="8A42822A"/>
    <w:lvl w:ilvl="0" w:tplc="2ABE0A4E">
      <w:start w:val="1"/>
      <w:numFmt w:val="decimal"/>
      <w:lvlText w:val="%1."/>
      <w:lvlJc w:val="left"/>
      <w:pPr>
        <w:ind w:left="7874"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22"/>
  </w:num>
  <w:num w:numId="3">
    <w:abstractNumId w:val="15"/>
  </w:num>
  <w:num w:numId="4">
    <w:abstractNumId w:val="27"/>
  </w:num>
  <w:num w:numId="5">
    <w:abstractNumId w:val="1"/>
  </w:num>
  <w:num w:numId="6">
    <w:abstractNumId w:val="12"/>
  </w:num>
  <w:num w:numId="7">
    <w:abstractNumId w:val="18"/>
  </w:num>
  <w:num w:numId="8">
    <w:abstractNumId w:val="32"/>
  </w:num>
  <w:num w:numId="9">
    <w:abstractNumId w:val="13"/>
  </w:num>
  <w:num w:numId="10">
    <w:abstractNumId w:val="8"/>
  </w:num>
  <w:num w:numId="11">
    <w:abstractNumId w:val="21"/>
  </w:num>
  <w:num w:numId="12">
    <w:abstractNumId w:val="0"/>
  </w:num>
  <w:num w:numId="13">
    <w:abstractNumId w:val="23"/>
  </w:num>
  <w:num w:numId="14">
    <w:abstractNumId w:val="3"/>
  </w:num>
  <w:num w:numId="15">
    <w:abstractNumId w:val="28"/>
  </w:num>
  <w:num w:numId="16">
    <w:abstractNumId w:val="20"/>
  </w:num>
  <w:num w:numId="17">
    <w:abstractNumId w:val="16"/>
  </w:num>
  <w:num w:numId="18">
    <w:abstractNumId w:val="10"/>
  </w:num>
  <w:num w:numId="19">
    <w:abstractNumId w:val="9"/>
  </w:num>
  <w:num w:numId="20">
    <w:abstractNumId w:val="11"/>
  </w:num>
  <w:num w:numId="21">
    <w:abstractNumId w:val="5"/>
  </w:num>
  <w:num w:numId="22">
    <w:abstractNumId w:val="2"/>
  </w:num>
  <w:num w:numId="23">
    <w:abstractNumId w:val="4"/>
  </w:num>
  <w:num w:numId="24">
    <w:abstractNumId w:val="31"/>
  </w:num>
  <w:num w:numId="25">
    <w:abstractNumId w:val="24"/>
  </w:num>
  <w:num w:numId="26">
    <w:abstractNumId w:val="29"/>
  </w:num>
  <w:num w:numId="27">
    <w:abstractNumId w:val="26"/>
  </w:num>
  <w:num w:numId="28">
    <w:abstractNumId w:val="6"/>
  </w:num>
  <w:num w:numId="29">
    <w:abstractNumId w:val="17"/>
  </w:num>
  <w:num w:numId="30">
    <w:abstractNumId w:val="25"/>
  </w:num>
  <w:num w:numId="31">
    <w:abstractNumId w:val="30"/>
  </w:num>
  <w:num w:numId="32">
    <w:abstractNumId w:val="7"/>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99D"/>
    <w:rsid w:val="0000184B"/>
    <w:rsid w:val="000020FF"/>
    <w:rsid w:val="000043B1"/>
    <w:rsid w:val="0000677D"/>
    <w:rsid w:val="00007625"/>
    <w:rsid w:val="00015FB2"/>
    <w:rsid w:val="0001748C"/>
    <w:rsid w:val="00023578"/>
    <w:rsid w:val="00026FA7"/>
    <w:rsid w:val="00033ECB"/>
    <w:rsid w:val="00037744"/>
    <w:rsid w:val="00041F36"/>
    <w:rsid w:val="00044F72"/>
    <w:rsid w:val="00045DEA"/>
    <w:rsid w:val="00046C25"/>
    <w:rsid w:val="00051554"/>
    <w:rsid w:val="0005224C"/>
    <w:rsid w:val="00053BC3"/>
    <w:rsid w:val="00053F46"/>
    <w:rsid w:val="00054DF7"/>
    <w:rsid w:val="00055A25"/>
    <w:rsid w:val="00056A6E"/>
    <w:rsid w:val="00060621"/>
    <w:rsid w:val="000631E7"/>
    <w:rsid w:val="0006370A"/>
    <w:rsid w:val="0006526D"/>
    <w:rsid w:val="000678EC"/>
    <w:rsid w:val="00071DFD"/>
    <w:rsid w:val="000727B6"/>
    <w:rsid w:val="000737E9"/>
    <w:rsid w:val="00077228"/>
    <w:rsid w:val="00093635"/>
    <w:rsid w:val="000936DE"/>
    <w:rsid w:val="00095742"/>
    <w:rsid w:val="000A2D22"/>
    <w:rsid w:val="000A2EAB"/>
    <w:rsid w:val="000A753C"/>
    <w:rsid w:val="000A77C4"/>
    <w:rsid w:val="000B2150"/>
    <w:rsid w:val="000B2CD7"/>
    <w:rsid w:val="000B31C8"/>
    <w:rsid w:val="000B373A"/>
    <w:rsid w:val="000B5DE8"/>
    <w:rsid w:val="000C3741"/>
    <w:rsid w:val="000C3D7C"/>
    <w:rsid w:val="000C3F50"/>
    <w:rsid w:val="000C5A92"/>
    <w:rsid w:val="000C790E"/>
    <w:rsid w:val="000D084C"/>
    <w:rsid w:val="000D12CE"/>
    <w:rsid w:val="000D6F78"/>
    <w:rsid w:val="000D7B43"/>
    <w:rsid w:val="000E1E90"/>
    <w:rsid w:val="000E704A"/>
    <w:rsid w:val="000E7A8F"/>
    <w:rsid w:val="000F0880"/>
    <w:rsid w:val="000F4DB2"/>
    <w:rsid w:val="000F4FA0"/>
    <w:rsid w:val="000F53A4"/>
    <w:rsid w:val="000F6B42"/>
    <w:rsid w:val="001002C9"/>
    <w:rsid w:val="0010532E"/>
    <w:rsid w:val="00105FA5"/>
    <w:rsid w:val="00107068"/>
    <w:rsid w:val="00107B21"/>
    <w:rsid w:val="00110524"/>
    <w:rsid w:val="0011212B"/>
    <w:rsid w:val="0011261A"/>
    <w:rsid w:val="001126AF"/>
    <w:rsid w:val="00120A72"/>
    <w:rsid w:val="00127BF4"/>
    <w:rsid w:val="00130E6E"/>
    <w:rsid w:val="00131E77"/>
    <w:rsid w:val="0013552D"/>
    <w:rsid w:val="00136543"/>
    <w:rsid w:val="0014633D"/>
    <w:rsid w:val="00146ABC"/>
    <w:rsid w:val="001517BF"/>
    <w:rsid w:val="0015235F"/>
    <w:rsid w:val="001539FD"/>
    <w:rsid w:val="00155E6A"/>
    <w:rsid w:val="00160502"/>
    <w:rsid w:val="00163949"/>
    <w:rsid w:val="001708CC"/>
    <w:rsid w:val="00170C41"/>
    <w:rsid w:val="00171574"/>
    <w:rsid w:val="001720E2"/>
    <w:rsid w:val="00173EC9"/>
    <w:rsid w:val="001818EE"/>
    <w:rsid w:val="00187D55"/>
    <w:rsid w:val="001909BA"/>
    <w:rsid w:val="00195207"/>
    <w:rsid w:val="00196F17"/>
    <w:rsid w:val="001A1D06"/>
    <w:rsid w:val="001A3824"/>
    <w:rsid w:val="001A45F5"/>
    <w:rsid w:val="001A4E5B"/>
    <w:rsid w:val="001A5CFF"/>
    <w:rsid w:val="001A5EC2"/>
    <w:rsid w:val="001B49D4"/>
    <w:rsid w:val="001B4EB5"/>
    <w:rsid w:val="001B7CAA"/>
    <w:rsid w:val="001C0605"/>
    <w:rsid w:val="001C173F"/>
    <w:rsid w:val="001C2FE5"/>
    <w:rsid w:val="001C6B14"/>
    <w:rsid w:val="001C70FA"/>
    <w:rsid w:val="001E158C"/>
    <w:rsid w:val="001E27BE"/>
    <w:rsid w:val="001E590B"/>
    <w:rsid w:val="001E6C75"/>
    <w:rsid w:val="001E7040"/>
    <w:rsid w:val="001F080B"/>
    <w:rsid w:val="001F3C04"/>
    <w:rsid w:val="001F5316"/>
    <w:rsid w:val="001F5F67"/>
    <w:rsid w:val="0020412E"/>
    <w:rsid w:val="002041CA"/>
    <w:rsid w:val="0020678F"/>
    <w:rsid w:val="00210045"/>
    <w:rsid w:val="00211308"/>
    <w:rsid w:val="00211CC7"/>
    <w:rsid w:val="00212FE6"/>
    <w:rsid w:val="00214E05"/>
    <w:rsid w:val="00216001"/>
    <w:rsid w:val="002160A6"/>
    <w:rsid w:val="0021638A"/>
    <w:rsid w:val="002166B3"/>
    <w:rsid w:val="00217461"/>
    <w:rsid w:val="00221E35"/>
    <w:rsid w:val="002221C5"/>
    <w:rsid w:val="00232515"/>
    <w:rsid w:val="00234089"/>
    <w:rsid w:val="00235198"/>
    <w:rsid w:val="00237DE1"/>
    <w:rsid w:val="002410D7"/>
    <w:rsid w:val="002471DB"/>
    <w:rsid w:val="00252491"/>
    <w:rsid w:val="0025264C"/>
    <w:rsid w:val="00253D8D"/>
    <w:rsid w:val="0025439C"/>
    <w:rsid w:val="00254C6D"/>
    <w:rsid w:val="00255379"/>
    <w:rsid w:val="0026149B"/>
    <w:rsid w:val="00262B10"/>
    <w:rsid w:val="00263329"/>
    <w:rsid w:val="002663EE"/>
    <w:rsid w:val="00266A8F"/>
    <w:rsid w:val="00266C4A"/>
    <w:rsid w:val="00270E23"/>
    <w:rsid w:val="00270E49"/>
    <w:rsid w:val="00271DD3"/>
    <w:rsid w:val="0027246E"/>
    <w:rsid w:val="00272840"/>
    <w:rsid w:val="00277FA2"/>
    <w:rsid w:val="002816A5"/>
    <w:rsid w:val="00283DCB"/>
    <w:rsid w:val="002844F9"/>
    <w:rsid w:val="00285E44"/>
    <w:rsid w:val="002866C0"/>
    <w:rsid w:val="002906EF"/>
    <w:rsid w:val="00292ACF"/>
    <w:rsid w:val="00293034"/>
    <w:rsid w:val="00293FE9"/>
    <w:rsid w:val="00297686"/>
    <w:rsid w:val="002A0776"/>
    <w:rsid w:val="002A46EC"/>
    <w:rsid w:val="002A4EFF"/>
    <w:rsid w:val="002B1DD2"/>
    <w:rsid w:val="002B209F"/>
    <w:rsid w:val="002B6036"/>
    <w:rsid w:val="002B6BAA"/>
    <w:rsid w:val="002B75E3"/>
    <w:rsid w:val="002C1B43"/>
    <w:rsid w:val="002C2D97"/>
    <w:rsid w:val="002C7D7F"/>
    <w:rsid w:val="002C7E2E"/>
    <w:rsid w:val="002D058A"/>
    <w:rsid w:val="002D424F"/>
    <w:rsid w:val="002D4CB6"/>
    <w:rsid w:val="002D4D48"/>
    <w:rsid w:val="002E0EA4"/>
    <w:rsid w:val="002E1351"/>
    <w:rsid w:val="002E4096"/>
    <w:rsid w:val="002E507B"/>
    <w:rsid w:val="002E5364"/>
    <w:rsid w:val="002F1E54"/>
    <w:rsid w:val="002F3319"/>
    <w:rsid w:val="002F47C3"/>
    <w:rsid w:val="002F600D"/>
    <w:rsid w:val="003124F3"/>
    <w:rsid w:val="0031419A"/>
    <w:rsid w:val="00314AC6"/>
    <w:rsid w:val="00314EA6"/>
    <w:rsid w:val="00316929"/>
    <w:rsid w:val="00317AF3"/>
    <w:rsid w:val="0032055E"/>
    <w:rsid w:val="00322C21"/>
    <w:rsid w:val="00324A91"/>
    <w:rsid w:val="0033232E"/>
    <w:rsid w:val="00332B6C"/>
    <w:rsid w:val="003377E8"/>
    <w:rsid w:val="00340056"/>
    <w:rsid w:val="00340B73"/>
    <w:rsid w:val="00344479"/>
    <w:rsid w:val="00347188"/>
    <w:rsid w:val="003472F4"/>
    <w:rsid w:val="00351517"/>
    <w:rsid w:val="003528D8"/>
    <w:rsid w:val="00354E2D"/>
    <w:rsid w:val="00356B9E"/>
    <w:rsid w:val="00357134"/>
    <w:rsid w:val="00360FAD"/>
    <w:rsid w:val="003614FD"/>
    <w:rsid w:val="0036309C"/>
    <w:rsid w:val="00364192"/>
    <w:rsid w:val="003644DC"/>
    <w:rsid w:val="00364FAD"/>
    <w:rsid w:val="00365ACF"/>
    <w:rsid w:val="00367183"/>
    <w:rsid w:val="00367956"/>
    <w:rsid w:val="003700BD"/>
    <w:rsid w:val="003722E7"/>
    <w:rsid w:val="00373B68"/>
    <w:rsid w:val="0037697B"/>
    <w:rsid w:val="0037755A"/>
    <w:rsid w:val="003776B2"/>
    <w:rsid w:val="00377AF5"/>
    <w:rsid w:val="00381E11"/>
    <w:rsid w:val="00383EE9"/>
    <w:rsid w:val="00385A92"/>
    <w:rsid w:val="00385F21"/>
    <w:rsid w:val="00387B82"/>
    <w:rsid w:val="00391948"/>
    <w:rsid w:val="00394D43"/>
    <w:rsid w:val="003A035C"/>
    <w:rsid w:val="003A3932"/>
    <w:rsid w:val="003B0B8B"/>
    <w:rsid w:val="003B2B34"/>
    <w:rsid w:val="003B3A88"/>
    <w:rsid w:val="003B5568"/>
    <w:rsid w:val="003B623F"/>
    <w:rsid w:val="003B7DE9"/>
    <w:rsid w:val="003C0A98"/>
    <w:rsid w:val="003C24C4"/>
    <w:rsid w:val="003D073A"/>
    <w:rsid w:val="003D165B"/>
    <w:rsid w:val="003D1DB1"/>
    <w:rsid w:val="003E166C"/>
    <w:rsid w:val="003E4BBD"/>
    <w:rsid w:val="003E5F98"/>
    <w:rsid w:val="003E67F4"/>
    <w:rsid w:val="003E6A81"/>
    <w:rsid w:val="003E79A0"/>
    <w:rsid w:val="003F03D6"/>
    <w:rsid w:val="003F44CB"/>
    <w:rsid w:val="003F5C51"/>
    <w:rsid w:val="00406773"/>
    <w:rsid w:val="004071B2"/>
    <w:rsid w:val="00410B6B"/>
    <w:rsid w:val="0041386A"/>
    <w:rsid w:val="00415837"/>
    <w:rsid w:val="00416DD1"/>
    <w:rsid w:val="004234D0"/>
    <w:rsid w:val="0042521D"/>
    <w:rsid w:val="00425943"/>
    <w:rsid w:val="00430F86"/>
    <w:rsid w:val="004314AD"/>
    <w:rsid w:val="00433047"/>
    <w:rsid w:val="00433434"/>
    <w:rsid w:val="0043558B"/>
    <w:rsid w:val="004361F9"/>
    <w:rsid w:val="00436ABB"/>
    <w:rsid w:val="00441FD0"/>
    <w:rsid w:val="00442253"/>
    <w:rsid w:val="00442EB9"/>
    <w:rsid w:val="00443D41"/>
    <w:rsid w:val="00444EF6"/>
    <w:rsid w:val="0044516F"/>
    <w:rsid w:val="00446CF7"/>
    <w:rsid w:val="00447694"/>
    <w:rsid w:val="00451357"/>
    <w:rsid w:val="0045189C"/>
    <w:rsid w:val="00451C54"/>
    <w:rsid w:val="0045539A"/>
    <w:rsid w:val="00456A15"/>
    <w:rsid w:val="0045717C"/>
    <w:rsid w:val="004571A7"/>
    <w:rsid w:val="004602B6"/>
    <w:rsid w:val="00460EA2"/>
    <w:rsid w:val="0046130A"/>
    <w:rsid w:val="004618A5"/>
    <w:rsid w:val="00473B56"/>
    <w:rsid w:val="0048056B"/>
    <w:rsid w:val="00483555"/>
    <w:rsid w:val="00483D05"/>
    <w:rsid w:val="00485797"/>
    <w:rsid w:val="0049135B"/>
    <w:rsid w:val="00491BE4"/>
    <w:rsid w:val="00495C5D"/>
    <w:rsid w:val="00497C6D"/>
    <w:rsid w:val="004A03B9"/>
    <w:rsid w:val="004A59A7"/>
    <w:rsid w:val="004A73C1"/>
    <w:rsid w:val="004B2306"/>
    <w:rsid w:val="004B262E"/>
    <w:rsid w:val="004B26A9"/>
    <w:rsid w:val="004B421D"/>
    <w:rsid w:val="004C1926"/>
    <w:rsid w:val="004C322C"/>
    <w:rsid w:val="004C61B5"/>
    <w:rsid w:val="004C7D5B"/>
    <w:rsid w:val="004D2600"/>
    <w:rsid w:val="004D53D0"/>
    <w:rsid w:val="004D7FD4"/>
    <w:rsid w:val="004E0B2B"/>
    <w:rsid w:val="004E4F37"/>
    <w:rsid w:val="004E50B8"/>
    <w:rsid w:val="004E5807"/>
    <w:rsid w:val="004E7F8F"/>
    <w:rsid w:val="004F10BC"/>
    <w:rsid w:val="004F2D7A"/>
    <w:rsid w:val="005014FA"/>
    <w:rsid w:val="00502801"/>
    <w:rsid w:val="00505D9F"/>
    <w:rsid w:val="00507BF6"/>
    <w:rsid w:val="0051691F"/>
    <w:rsid w:val="0052132D"/>
    <w:rsid w:val="00521A5D"/>
    <w:rsid w:val="0052529D"/>
    <w:rsid w:val="0052749F"/>
    <w:rsid w:val="005277DF"/>
    <w:rsid w:val="00530929"/>
    <w:rsid w:val="00530E54"/>
    <w:rsid w:val="005350F3"/>
    <w:rsid w:val="00536B90"/>
    <w:rsid w:val="005400E7"/>
    <w:rsid w:val="005401CF"/>
    <w:rsid w:val="00542161"/>
    <w:rsid w:val="0054304D"/>
    <w:rsid w:val="00544294"/>
    <w:rsid w:val="0055134A"/>
    <w:rsid w:val="005553FC"/>
    <w:rsid w:val="00557794"/>
    <w:rsid w:val="00561DBC"/>
    <w:rsid w:val="00561E2D"/>
    <w:rsid w:val="00565312"/>
    <w:rsid w:val="00567050"/>
    <w:rsid w:val="00567989"/>
    <w:rsid w:val="00570928"/>
    <w:rsid w:val="00573A02"/>
    <w:rsid w:val="00575DB9"/>
    <w:rsid w:val="00577676"/>
    <w:rsid w:val="00577B37"/>
    <w:rsid w:val="00580E72"/>
    <w:rsid w:val="00582889"/>
    <w:rsid w:val="00583603"/>
    <w:rsid w:val="00584E6D"/>
    <w:rsid w:val="00590764"/>
    <w:rsid w:val="005966EA"/>
    <w:rsid w:val="005973A2"/>
    <w:rsid w:val="00597832"/>
    <w:rsid w:val="005A2075"/>
    <w:rsid w:val="005A3DB0"/>
    <w:rsid w:val="005A471E"/>
    <w:rsid w:val="005A4C99"/>
    <w:rsid w:val="005A7B60"/>
    <w:rsid w:val="005B19CB"/>
    <w:rsid w:val="005B4626"/>
    <w:rsid w:val="005B5E6C"/>
    <w:rsid w:val="005C080D"/>
    <w:rsid w:val="005C1527"/>
    <w:rsid w:val="005C5007"/>
    <w:rsid w:val="005C5731"/>
    <w:rsid w:val="005C76FE"/>
    <w:rsid w:val="005C773D"/>
    <w:rsid w:val="005C7A1F"/>
    <w:rsid w:val="005C7C5E"/>
    <w:rsid w:val="005D697F"/>
    <w:rsid w:val="005E073A"/>
    <w:rsid w:val="005E559B"/>
    <w:rsid w:val="005E65A6"/>
    <w:rsid w:val="005E71AB"/>
    <w:rsid w:val="005F14DF"/>
    <w:rsid w:val="005F1FAF"/>
    <w:rsid w:val="005F2DFF"/>
    <w:rsid w:val="005F3CB3"/>
    <w:rsid w:val="005F6EC8"/>
    <w:rsid w:val="00600116"/>
    <w:rsid w:val="0060276C"/>
    <w:rsid w:val="006029DC"/>
    <w:rsid w:val="00602FB7"/>
    <w:rsid w:val="006049CC"/>
    <w:rsid w:val="00605A44"/>
    <w:rsid w:val="0060695B"/>
    <w:rsid w:val="00607F90"/>
    <w:rsid w:val="006105F6"/>
    <w:rsid w:val="006112C8"/>
    <w:rsid w:val="00611DA6"/>
    <w:rsid w:val="00612139"/>
    <w:rsid w:val="006125D1"/>
    <w:rsid w:val="006130FD"/>
    <w:rsid w:val="006158A2"/>
    <w:rsid w:val="00621141"/>
    <w:rsid w:val="00622E94"/>
    <w:rsid w:val="00623F84"/>
    <w:rsid w:val="006242A8"/>
    <w:rsid w:val="00624A00"/>
    <w:rsid w:val="00625F2F"/>
    <w:rsid w:val="00627CDC"/>
    <w:rsid w:val="00630201"/>
    <w:rsid w:val="00634488"/>
    <w:rsid w:val="00636BF3"/>
    <w:rsid w:val="00636E74"/>
    <w:rsid w:val="006407E6"/>
    <w:rsid w:val="00641415"/>
    <w:rsid w:val="006430D2"/>
    <w:rsid w:val="006432D7"/>
    <w:rsid w:val="00643B4D"/>
    <w:rsid w:val="00646124"/>
    <w:rsid w:val="00646529"/>
    <w:rsid w:val="00646AB7"/>
    <w:rsid w:val="00647086"/>
    <w:rsid w:val="00647BB6"/>
    <w:rsid w:val="006505FD"/>
    <w:rsid w:val="006516D1"/>
    <w:rsid w:val="0065572C"/>
    <w:rsid w:val="006573C5"/>
    <w:rsid w:val="00661BBB"/>
    <w:rsid w:val="006620AF"/>
    <w:rsid w:val="00663B2E"/>
    <w:rsid w:val="00665FAF"/>
    <w:rsid w:val="00667C76"/>
    <w:rsid w:val="0067059B"/>
    <w:rsid w:val="00671180"/>
    <w:rsid w:val="00671FBD"/>
    <w:rsid w:val="0067298D"/>
    <w:rsid w:val="006738F9"/>
    <w:rsid w:val="006801AA"/>
    <w:rsid w:val="006810FD"/>
    <w:rsid w:val="00682F7F"/>
    <w:rsid w:val="00683BF1"/>
    <w:rsid w:val="00687D5E"/>
    <w:rsid w:val="00692DD8"/>
    <w:rsid w:val="0069303C"/>
    <w:rsid w:val="006938D5"/>
    <w:rsid w:val="00695ABC"/>
    <w:rsid w:val="00695C83"/>
    <w:rsid w:val="006961BF"/>
    <w:rsid w:val="00696F37"/>
    <w:rsid w:val="00697566"/>
    <w:rsid w:val="006A03EA"/>
    <w:rsid w:val="006A0B07"/>
    <w:rsid w:val="006A0E03"/>
    <w:rsid w:val="006A2297"/>
    <w:rsid w:val="006A428E"/>
    <w:rsid w:val="006A50A3"/>
    <w:rsid w:val="006A5BEE"/>
    <w:rsid w:val="006A605C"/>
    <w:rsid w:val="006A788B"/>
    <w:rsid w:val="006B0F1D"/>
    <w:rsid w:val="006B171F"/>
    <w:rsid w:val="006B1DAE"/>
    <w:rsid w:val="006B52C6"/>
    <w:rsid w:val="006B5EEA"/>
    <w:rsid w:val="006B6B16"/>
    <w:rsid w:val="006C3B2B"/>
    <w:rsid w:val="006C58AC"/>
    <w:rsid w:val="006C5E22"/>
    <w:rsid w:val="006C6CC7"/>
    <w:rsid w:val="006D232A"/>
    <w:rsid w:val="006D4E43"/>
    <w:rsid w:val="006E23E0"/>
    <w:rsid w:val="006E7BDA"/>
    <w:rsid w:val="006F4A9E"/>
    <w:rsid w:val="006F741B"/>
    <w:rsid w:val="007018C4"/>
    <w:rsid w:val="00702019"/>
    <w:rsid w:val="00702D61"/>
    <w:rsid w:val="00713882"/>
    <w:rsid w:val="007148E0"/>
    <w:rsid w:val="00715426"/>
    <w:rsid w:val="00723DEB"/>
    <w:rsid w:val="00727A1E"/>
    <w:rsid w:val="007317ED"/>
    <w:rsid w:val="00731AED"/>
    <w:rsid w:val="0073372C"/>
    <w:rsid w:val="00734C56"/>
    <w:rsid w:val="00736502"/>
    <w:rsid w:val="0073666C"/>
    <w:rsid w:val="00737B55"/>
    <w:rsid w:val="00740755"/>
    <w:rsid w:val="00741184"/>
    <w:rsid w:val="00743148"/>
    <w:rsid w:val="0074471A"/>
    <w:rsid w:val="00744FA2"/>
    <w:rsid w:val="00745AA1"/>
    <w:rsid w:val="00752C39"/>
    <w:rsid w:val="007533E2"/>
    <w:rsid w:val="00753D01"/>
    <w:rsid w:val="007548C7"/>
    <w:rsid w:val="007554B6"/>
    <w:rsid w:val="00755BBD"/>
    <w:rsid w:val="00762E53"/>
    <w:rsid w:val="00763FB7"/>
    <w:rsid w:val="00767B68"/>
    <w:rsid w:val="0077095E"/>
    <w:rsid w:val="00770B14"/>
    <w:rsid w:val="00771664"/>
    <w:rsid w:val="00772536"/>
    <w:rsid w:val="00772AC1"/>
    <w:rsid w:val="007732AB"/>
    <w:rsid w:val="00773B92"/>
    <w:rsid w:val="00773EF4"/>
    <w:rsid w:val="00776D96"/>
    <w:rsid w:val="007773F2"/>
    <w:rsid w:val="00777DF5"/>
    <w:rsid w:val="007838CB"/>
    <w:rsid w:val="00783DFC"/>
    <w:rsid w:val="00790422"/>
    <w:rsid w:val="00791B3C"/>
    <w:rsid w:val="007968AA"/>
    <w:rsid w:val="00797ACB"/>
    <w:rsid w:val="00797F28"/>
    <w:rsid w:val="007A134F"/>
    <w:rsid w:val="007A1AE5"/>
    <w:rsid w:val="007A1B68"/>
    <w:rsid w:val="007A278F"/>
    <w:rsid w:val="007A3A5C"/>
    <w:rsid w:val="007A3E43"/>
    <w:rsid w:val="007A63EF"/>
    <w:rsid w:val="007B34AB"/>
    <w:rsid w:val="007B42C5"/>
    <w:rsid w:val="007B623E"/>
    <w:rsid w:val="007D3507"/>
    <w:rsid w:val="007D4B7D"/>
    <w:rsid w:val="007D4CAB"/>
    <w:rsid w:val="007D7FAD"/>
    <w:rsid w:val="007E014C"/>
    <w:rsid w:val="007E275A"/>
    <w:rsid w:val="007E5305"/>
    <w:rsid w:val="007E617F"/>
    <w:rsid w:val="007E728C"/>
    <w:rsid w:val="007E7482"/>
    <w:rsid w:val="007F15B5"/>
    <w:rsid w:val="007F6D1C"/>
    <w:rsid w:val="007F7D4B"/>
    <w:rsid w:val="00805AA2"/>
    <w:rsid w:val="00810274"/>
    <w:rsid w:val="0081186B"/>
    <w:rsid w:val="00811EA8"/>
    <w:rsid w:val="00814D88"/>
    <w:rsid w:val="008247DB"/>
    <w:rsid w:val="0082480E"/>
    <w:rsid w:val="008341AB"/>
    <w:rsid w:val="00834501"/>
    <w:rsid w:val="0083577B"/>
    <w:rsid w:val="00835861"/>
    <w:rsid w:val="00836C03"/>
    <w:rsid w:val="00836F5A"/>
    <w:rsid w:val="00841109"/>
    <w:rsid w:val="00843B5B"/>
    <w:rsid w:val="00855128"/>
    <w:rsid w:val="00864637"/>
    <w:rsid w:val="008647B5"/>
    <w:rsid w:val="00866B73"/>
    <w:rsid w:val="00867881"/>
    <w:rsid w:val="00872C1A"/>
    <w:rsid w:val="00872E28"/>
    <w:rsid w:val="008739BB"/>
    <w:rsid w:val="00876EAF"/>
    <w:rsid w:val="0088158A"/>
    <w:rsid w:val="0088645D"/>
    <w:rsid w:val="00886856"/>
    <w:rsid w:val="008868EC"/>
    <w:rsid w:val="00890533"/>
    <w:rsid w:val="0089201A"/>
    <w:rsid w:val="00896B4A"/>
    <w:rsid w:val="00897DEB"/>
    <w:rsid w:val="008A0215"/>
    <w:rsid w:val="008A1C78"/>
    <w:rsid w:val="008A30A4"/>
    <w:rsid w:val="008A32C8"/>
    <w:rsid w:val="008B4649"/>
    <w:rsid w:val="008B5D01"/>
    <w:rsid w:val="008B6957"/>
    <w:rsid w:val="008B76D9"/>
    <w:rsid w:val="008B7C50"/>
    <w:rsid w:val="008B7F9E"/>
    <w:rsid w:val="008C4A58"/>
    <w:rsid w:val="008C51E6"/>
    <w:rsid w:val="008C73F8"/>
    <w:rsid w:val="008D2294"/>
    <w:rsid w:val="008D350B"/>
    <w:rsid w:val="008D4E09"/>
    <w:rsid w:val="008D7A52"/>
    <w:rsid w:val="008F46E0"/>
    <w:rsid w:val="008F4A94"/>
    <w:rsid w:val="008F50D8"/>
    <w:rsid w:val="008F650D"/>
    <w:rsid w:val="008F7315"/>
    <w:rsid w:val="00900C01"/>
    <w:rsid w:val="00901CA6"/>
    <w:rsid w:val="009040E4"/>
    <w:rsid w:val="00904F31"/>
    <w:rsid w:val="00906AE2"/>
    <w:rsid w:val="00910AE1"/>
    <w:rsid w:val="009116B7"/>
    <w:rsid w:val="0091285A"/>
    <w:rsid w:val="00915683"/>
    <w:rsid w:val="009220F0"/>
    <w:rsid w:val="00924DBB"/>
    <w:rsid w:val="00930BB4"/>
    <w:rsid w:val="0093228F"/>
    <w:rsid w:val="00932D55"/>
    <w:rsid w:val="00932FBB"/>
    <w:rsid w:val="00932FE9"/>
    <w:rsid w:val="00936E2E"/>
    <w:rsid w:val="0094082B"/>
    <w:rsid w:val="00941BB6"/>
    <w:rsid w:val="0094737D"/>
    <w:rsid w:val="009477BF"/>
    <w:rsid w:val="00950925"/>
    <w:rsid w:val="00951ABC"/>
    <w:rsid w:val="009531B6"/>
    <w:rsid w:val="0095412D"/>
    <w:rsid w:val="00954DC2"/>
    <w:rsid w:val="0095535D"/>
    <w:rsid w:val="009618D7"/>
    <w:rsid w:val="00963C1E"/>
    <w:rsid w:val="00967A28"/>
    <w:rsid w:val="009703C4"/>
    <w:rsid w:val="00970797"/>
    <w:rsid w:val="009753A4"/>
    <w:rsid w:val="009831FC"/>
    <w:rsid w:val="009859B9"/>
    <w:rsid w:val="00986CDE"/>
    <w:rsid w:val="0098718D"/>
    <w:rsid w:val="00987733"/>
    <w:rsid w:val="00992085"/>
    <w:rsid w:val="00992230"/>
    <w:rsid w:val="00992395"/>
    <w:rsid w:val="00993043"/>
    <w:rsid w:val="00994407"/>
    <w:rsid w:val="0099513B"/>
    <w:rsid w:val="009A078C"/>
    <w:rsid w:val="009A3648"/>
    <w:rsid w:val="009A48CF"/>
    <w:rsid w:val="009B076C"/>
    <w:rsid w:val="009B1789"/>
    <w:rsid w:val="009B1981"/>
    <w:rsid w:val="009B1D31"/>
    <w:rsid w:val="009B1DAA"/>
    <w:rsid w:val="009B2426"/>
    <w:rsid w:val="009B2B6D"/>
    <w:rsid w:val="009B5E68"/>
    <w:rsid w:val="009B64CA"/>
    <w:rsid w:val="009B6F2D"/>
    <w:rsid w:val="009B6F35"/>
    <w:rsid w:val="009C2F2C"/>
    <w:rsid w:val="009C39BD"/>
    <w:rsid w:val="009C502D"/>
    <w:rsid w:val="009C7D17"/>
    <w:rsid w:val="009D2F07"/>
    <w:rsid w:val="009D4D77"/>
    <w:rsid w:val="009D7397"/>
    <w:rsid w:val="009D75A5"/>
    <w:rsid w:val="009E461A"/>
    <w:rsid w:val="009E54C6"/>
    <w:rsid w:val="009F0ADB"/>
    <w:rsid w:val="009F6669"/>
    <w:rsid w:val="009F7BD3"/>
    <w:rsid w:val="00A0224B"/>
    <w:rsid w:val="00A03766"/>
    <w:rsid w:val="00A10B9D"/>
    <w:rsid w:val="00A11767"/>
    <w:rsid w:val="00A13CB2"/>
    <w:rsid w:val="00A156DB"/>
    <w:rsid w:val="00A162B6"/>
    <w:rsid w:val="00A20E3D"/>
    <w:rsid w:val="00A22CC5"/>
    <w:rsid w:val="00A242A1"/>
    <w:rsid w:val="00A265B3"/>
    <w:rsid w:val="00A307A1"/>
    <w:rsid w:val="00A340D4"/>
    <w:rsid w:val="00A410A1"/>
    <w:rsid w:val="00A41745"/>
    <w:rsid w:val="00A41DB1"/>
    <w:rsid w:val="00A41DB5"/>
    <w:rsid w:val="00A43BBF"/>
    <w:rsid w:val="00A46B16"/>
    <w:rsid w:val="00A50586"/>
    <w:rsid w:val="00A5096A"/>
    <w:rsid w:val="00A51EDE"/>
    <w:rsid w:val="00A52884"/>
    <w:rsid w:val="00A52A74"/>
    <w:rsid w:val="00A61706"/>
    <w:rsid w:val="00A73FD1"/>
    <w:rsid w:val="00A8396F"/>
    <w:rsid w:val="00A84848"/>
    <w:rsid w:val="00A86A24"/>
    <w:rsid w:val="00A95B74"/>
    <w:rsid w:val="00A95E54"/>
    <w:rsid w:val="00A96F84"/>
    <w:rsid w:val="00A97F8C"/>
    <w:rsid w:val="00AA2787"/>
    <w:rsid w:val="00AA2A4A"/>
    <w:rsid w:val="00AA319C"/>
    <w:rsid w:val="00AA47E0"/>
    <w:rsid w:val="00AA4E43"/>
    <w:rsid w:val="00AA565A"/>
    <w:rsid w:val="00AA734D"/>
    <w:rsid w:val="00AB00E4"/>
    <w:rsid w:val="00AB0C87"/>
    <w:rsid w:val="00AB199C"/>
    <w:rsid w:val="00AB27BF"/>
    <w:rsid w:val="00AB423D"/>
    <w:rsid w:val="00AB4299"/>
    <w:rsid w:val="00AB4872"/>
    <w:rsid w:val="00AB4B77"/>
    <w:rsid w:val="00AB6173"/>
    <w:rsid w:val="00AB7C0B"/>
    <w:rsid w:val="00AC35CD"/>
    <w:rsid w:val="00AD1031"/>
    <w:rsid w:val="00AD1051"/>
    <w:rsid w:val="00AD18ED"/>
    <w:rsid w:val="00AD3D64"/>
    <w:rsid w:val="00AD3F15"/>
    <w:rsid w:val="00AD7BF9"/>
    <w:rsid w:val="00AE06D5"/>
    <w:rsid w:val="00AE42BB"/>
    <w:rsid w:val="00AE6B64"/>
    <w:rsid w:val="00AE70AC"/>
    <w:rsid w:val="00B03192"/>
    <w:rsid w:val="00B03C9A"/>
    <w:rsid w:val="00B07947"/>
    <w:rsid w:val="00B13E3A"/>
    <w:rsid w:val="00B1482F"/>
    <w:rsid w:val="00B14839"/>
    <w:rsid w:val="00B15DF3"/>
    <w:rsid w:val="00B1674A"/>
    <w:rsid w:val="00B2061A"/>
    <w:rsid w:val="00B21FB5"/>
    <w:rsid w:val="00B22359"/>
    <w:rsid w:val="00B22AF0"/>
    <w:rsid w:val="00B23B24"/>
    <w:rsid w:val="00B25905"/>
    <w:rsid w:val="00B33A49"/>
    <w:rsid w:val="00B345C7"/>
    <w:rsid w:val="00B34BC1"/>
    <w:rsid w:val="00B34E4B"/>
    <w:rsid w:val="00B42EA4"/>
    <w:rsid w:val="00B4306A"/>
    <w:rsid w:val="00B44951"/>
    <w:rsid w:val="00B46C57"/>
    <w:rsid w:val="00B4763E"/>
    <w:rsid w:val="00B51F2A"/>
    <w:rsid w:val="00B52D06"/>
    <w:rsid w:val="00B52F2D"/>
    <w:rsid w:val="00B60598"/>
    <w:rsid w:val="00B62852"/>
    <w:rsid w:val="00B637AB"/>
    <w:rsid w:val="00B63E5D"/>
    <w:rsid w:val="00B671D0"/>
    <w:rsid w:val="00B67635"/>
    <w:rsid w:val="00B70BC6"/>
    <w:rsid w:val="00B73B02"/>
    <w:rsid w:val="00B73E31"/>
    <w:rsid w:val="00B7794A"/>
    <w:rsid w:val="00B77FA4"/>
    <w:rsid w:val="00B80E9B"/>
    <w:rsid w:val="00B82D51"/>
    <w:rsid w:val="00B8300D"/>
    <w:rsid w:val="00B91E1C"/>
    <w:rsid w:val="00B94D69"/>
    <w:rsid w:val="00B95051"/>
    <w:rsid w:val="00B95330"/>
    <w:rsid w:val="00B97265"/>
    <w:rsid w:val="00BA164E"/>
    <w:rsid w:val="00BA2B18"/>
    <w:rsid w:val="00BA3898"/>
    <w:rsid w:val="00BA595D"/>
    <w:rsid w:val="00BA61D3"/>
    <w:rsid w:val="00BA68E1"/>
    <w:rsid w:val="00BB0295"/>
    <w:rsid w:val="00BB03B3"/>
    <w:rsid w:val="00BB280E"/>
    <w:rsid w:val="00BB3D51"/>
    <w:rsid w:val="00BB4099"/>
    <w:rsid w:val="00BC075A"/>
    <w:rsid w:val="00BC07EC"/>
    <w:rsid w:val="00BC46B9"/>
    <w:rsid w:val="00BC4705"/>
    <w:rsid w:val="00BC4E42"/>
    <w:rsid w:val="00BD1733"/>
    <w:rsid w:val="00BD44E1"/>
    <w:rsid w:val="00BD4D00"/>
    <w:rsid w:val="00BD6A80"/>
    <w:rsid w:val="00BD7314"/>
    <w:rsid w:val="00BD7780"/>
    <w:rsid w:val="00BE34F3"/>
    <w:rsid w:val="00BE3637"/>
    <w:rsid w:val="00BE3CA1"/>
    <w:rsid w:val="00BE551F"/>
    <w:rsid w:val="00BE5ADC"/>
    <w:rsid w:val="00BF0857"/>
    <w:rsid w:val="00BF217E"/>
    <w:rsid w:val="00BF24B5"/>
    <w:rsid w:val="00BF2FA5"/>
    <w:rsid w:val="00BF379E"/>
    <w:rsid w:val="00BF44B6"/>
    <w:rsid w:val="00C07076"/>
    <w:rsid w:val="00C11735"/>
    <w:rsid w:val="00C11F81"/>
    <w:rsid w:val="00C14DC6"/>
    <w:rsid w:val="00C163A0"/>
    <w:rsid w:val="00C17D85"/>
    <w:rsid w:val="00C20BFC"/>
    <w:rsid w:val="00C21508"/>
    <w:rsid w:val="00C22636"/>
    <w:rsid w:val="00C230B5"/>
    <w:rsid w:val="00C24538"/>
    <w:rsid w:val="00C257E6"/>
    <w:rsid w:val="00C27116"/>
    <w:rsid w:val="00C27949"/>
    <w:rsid w:val="00C32D41"/>
    <w:rsid w:val="00C345DC"/>
    <w:rsid w:val="00C34A3D"/>
    <w:rsid w:val="00C351CF"/>
    <w:rsid w:val="00C36766"/>
    <w:rsid w:val="00C374C7"/>
    <w:rsid w:val="00C44617"/>
    <w:rsid w:val="00C463ED"/>
    <w:rsid w:val="00C5612A"/>
    <w:rsid w:val="00C577BC"/>
    <w:rsid w:val="00C61913"/>
    <w:rsid w:val="00C61DED"/>
    <w:rsid w:val="00C63327"/>
    <w:rsid w:val="00C63D7C"/>
    <w:rsid w:val="00C64562"/>
    <w:rsid w:val="00C64D9F"/>
    <w:rsid w:val="00C666A4"/>
    <w:rsid w:val="00C66D62"/>
    <w:rsid w:val="00C729A4"/>
    <w:rsid w:val="00C73391"/>
    <w:rsid w:val="00C7346D"/>
    <w:rsid w:val="00C74C5F"/>
    <w:rsid w:val="00C7529A"/>
    <w:rsid w:val="00C76D05"/>
    <w:rsid w:val="00C76E0A"/>
    <w:rsid w:val="00C806E5"/>
    <w:rsid w:val="00C80859"/>
    <w:rsid w:val="00C85A31"/>
    <w:rsid w:val="00C85EBD"/>
    <w:rsid w:val="00C910A4"/>
    <w:rsid w:val="00C94337"/>
    <w:rsid w:val="00C943F3"/>
    <w:rsid w:val="00C94D82"/>
    <w:rsid w:val="00C951BA"/>
    <w:rsid w:val="00C9574E"/>
    <w:rsid w:val="00C95E61"/>
    <w:rsid w:val="00C976A2"/>
    <w:rsid w:val="00C97A71"/>
    <w:rsid w:val="00CA1231"/>
    <w:rsid w:val="00CA245C"/>
    <w:rsid w:val="00CA2885"/>
    <w:rsid w:val="00CA2F2A"/>
    <w:rsid w:val="00CA488E"/>
    <w:rsid w:val="00CA6853"/>
    <w:rsid w:val="00CA77E9"/>
    <w:rsid w:val="00CA7AEE"/>
    <w:rsid w:val="00CB33B3"/>
    <w:rsid w:val="00CB3460"/>
    <w:rsid w:val="00CB4EF2"/>
    <w:rsid w:val="00CC550E"/>
    <w:rsid w:val="00CC6B78"/>
    <w:rsid w:val="00CD4B1E"/>
    <w:rsid w:val="00CD7060"/>
    <w:rsid w:val="00CE007A"/>
    <w:rsid w:val="00CE1846"/>
    <w:rsid w:val="00CE39EC"/>
    <w:rsid w:val="00CE4D57"/>
    <w:rsid w:val="00CE5675"/>
    <w:rsid w:val="00CE6A6F"/>
    <w:rsid w:val="00CF082F"/>
    <w:rsid w:val="00CF0C87"/>
    <w:rsid w:val="00CF4F29"/>
    <w:rsid w:val="00D00EF5"/>
    <w:rsid w:val="00D02A96"/>
    <w:rsid w:val="00D066F7"/>
    <w:rsid w:val="00D067DC"/>
    <w:rsid w:val="00D07F5B"/>
    <w:rsid w:val="00D11392"/>
    <w:rsid w:val="00D117BF"/>
    <w:rsid w:val="00D12F0B"/>
    <w:rsid w:val="00D1613E"/>
    <w:rsid w:val="00D17164"/>
    <w:rsid w:val="00D21725"/>
    <w:rsid w:val="00D218D2"/>
    <w:rsid w:val="00D247F1"/>
    <w:rsid w:val="00D24839"/>
    <w:rsid w:val="00D24E56"/>
    <w:rsid w:val="00D25E34"/>
    <w:rsid w:val="00D27DE9"/>
    <w:rsid w:val="00D3124E"/>
    <w:rsid w:val="00D32A56"/>
    <w:rsid w:val="00D33C3A"/>
    <w:rsid w:val="00D34546"/>
    <w:rsid w:val="00D351F8"/>
    <w:rsid w:val="00D37C91"/>
    <w:rsid w:val="00D42CB9"/>
    <w:rsid w:val="00D46ECD"/>
    <w:rsid w:val="00D47811"/>
    <w:rsid w:val="00D50D50"/>
    <w:rsid w:val="00D54865"/>
    <w:rsid w:val="00D570FA"/>
    <w:rsid w:val="00D631FE"/>
    <w:rsid w:val="00D6727B"/>
    <w:rsid w:val="00D71299"/>
    <w:rsid w:val="00D7157A"/>
    <w:rsid w:val="00D719CD"/>
    <w:rsid w:val="00D74BE8"/>
    <w:rsid w:val="00D74C05"/>
    <w:rsid w:val="00D74E96"/>
    <w:rsid w:val="00D759EF"/>
    <w:rsid w:val="00D76AD4"/>
    <w:rsid w:val="00D81D40"/>
    <w:rsid w:val="00D85ED6"/>
    <w:rsid w:val="00D95716"/>
    <w:rsid w:val="00DA240D"/>
    <w:rsid w:val="00DA2A94"/>
    <w:rsid w:val="00DA5E02"/>
    <w:rsid w:val="00DA6D82"/>
    <w:rsid w:val="00DA7667"/>
    <w:rsid w:val="00DA7D74"/>
    <w:rsid w:val="00DB02A4"/>
    <w:rsid w:val="00DB17AC"/>
    <w:rsid w:val="00DB1E31"/>
    <w:rsid w:val="00DB3A46"/>
    <w:rsid w:val="00DB6590"/>
    <w:rsid w:val="00DC057B"/>
    <w:rsid w:val="00DC1D26"/>
    <w:rsid w:val="00DC2F1C"/>
    <w:rsid w:val="00DC4844"/>
    <w:rsid w:val="00DC56D5"/>
    <w:rsid w:val="00DC647B"/>
    <w:rsid w:val="00DD2D51"/>
    <w:rsid w:val="00DD302E"/>
    <w:rsid w:val="00DD59F1"/>
    <w:rsid w:val="00DD66F1"/>
    <w:rsid w:val="00DE1F4B"/>
    <w:rsid w:val="00DE2662"/>
    <w:rsid w:val="00DF2190"/>
    <w:rsid w:val="00DF33D1"/>
    <w:rsid w:val="00DF4D42"/>
    <w:rsid w:val="00DF717F"/>
    <w:rsid w:val="00DF72E6"/>
    <w:rsid w:val="00DF7663"/>
    <w:rsid w:val="00DF797C"/>
    <w:rsid w:val="00E000FE"/>
    <w:rsid w:val="00E00552"/>
    <w:rsid w:val="00E01D27"/>
    <w:rsid w:val="00E04412"/>
    <w:rsid w:val="00E0465D"/>
    <w:rsid w:val="00E050F3"/>
    <w:rsid w:val="00E1143F"/>
    <w:rsid w:val="00E13DC9"/>
    <w:rsid w:val="00E145C6"/>
    <w:rsid w:val="00E152A5"/>
    <w:rsid w:val="00E205BB"/>
    <w:rsid w:val="00E2070D"/>
    <w:rsid w:val="00E20C39"/>
    <w:rsid w:val="00E265BB"/>
    <w:rsid w:val="00E27D01"/>
    <w:rsid w:val="00E3020A"/>
    <w:rsid w:val="00E3199B"/>
    <w:rsid w:val="00E34564"/>
    <w:rsid w:val="00E34C99"/>
    <w:rsid w:val="00E35726"/>
    <w:rsid w:val="00E3660B"/>
    <w:rsid w:val="00E37B81"/>
    <w:rsid w:val="00E40072"/>
    <w:rsid w:val="00E404C5"/>
    <w:rsid w:val="00E40FE0"/>
    <w:rsid w:val="00E41C92"/>
    <w:rsid w:val="00E44CF4"/>
    <w:rsid w:val="00E44CF6"/>
    <w:rsid w:val="00E45046"/>
    <w:rsid w:val="00E54C63"/>
    <w:rsid w:val="00E56074"/>
    <w:rsid w:val="00E60574"/>
    <w:rsid w:val="00E62204"/>
    <w:rsid w:val="00E64B22"/>
    <w:rsid w:val="00E66209"/>
    <w:rsid w:val="00E729FA"/>
    <w:rsid w:val="00E72D49"/>
    <w:rsid w:val="00E74D38"/>
    <w:rsid w:val="00E75C91"/>
    <w:rsid w:val="00E76661"/>
    <w:rsid w:val="00E81872"/>
    <w:rsid w:val="00E81972"/>
    <w:rsid w:val="00E8206A"/>
    <w:rsid w:val="00E82DCF"/>
    <w:rsid w:val="00E83EDF"/>
    <w:rsid w:val="00E84847"/>
    <w:rsid w:val="00E917EB"/>
    <w:rsid w:val="00E93BA9"/>
    <w:rsid w:val="00E9799D"/>
    <w:rsid w:val="00EA1223"/>
    <w:rsid w:val="00EA387F"/>
    <w:rsid w:val="00EA79F6"/>
    <w:rsid w:val="00EA7A79"/>
    <w:rsid w:val="00EB1401"/>
    <w:rsid w:val="00EB25CF"/>
    <w:rsid w:val="00EB63CD"/>
    <w:rsid w:val="00EC0711"/>
    <w:rsid w:val="00EC73C9"/>
    <w:rsid w:val="00ED0B6A"/>
    <w:rsid w:val="00ED0C8C"/>
    <w:rsid w:val="00ED17E2"/>
    <w:rsid w:val="00ED2867"/>
    <w:rsid w:val="00ED506B"/>
    <w:rsid w:val="00EE15C8"/>
    <w:rsid w:val="00EE5535"/>
    <w:rsid w:val="00EE64EE"/>
    <w:rsid w:val="00EE6ADF"/>
    <w:rsid w:val="00EF16D5"/>
    <w:rsid w:val="00EF40D8"/>
    <w:rsid w:val="00EF4972"/>
    <w:rsid w:val="00EF49A3"/>
    <w:rsid w:val="00EF4E90"/>
    <w:rsid w:val="00EF6521"/>
    <w:rsid w:val="00F01ED8"/>
    <w:rsid w:val="00F07C9E"/>
    <w:rsid w:val="00F100D6"/>
    <w:rsid w:val="00F104A4"/>
    <w:rsid w:val="00F105A4"/>
    <w:rsid w:val="00F117AD"/>
    <w:rsid w:val="00F144BE"/>
    <w:rsid w:val="00F16B40"/>
    <w:rsid w:val="00F17C9F"/>
    <w:rsid w:val="00F2188A"/>
    <w:rsid w:val="00F23E39"/>
    <w:rsid w:val="00F24761"/>
    <w:rsid w:val="00F31404"/>
    <w:rsid w:val="00F3355E"/>
    <w:rsid w:val="00F362C4"/>
    <w:rsid w:val="00F377FD"/>
    <w:rsid w:val="00F37E1C"/>
    <w:rsid w:val="00F40CB9"/>
    <w:rsid w:val="00F420FE"/>
    <w:rsid w:val="00F4274B"/>
    <w:rsid w:val="00F44161"/>
    <w:rsid w:val="00F448EB"/>
    <w:rsid w:val="00F4709A"/>
    <w:rsid w:val="00F51192"/>
    <w:rsid w:val="00F511C8"/>
    <w:rsid w:val="00F53DCB"/>
    <w:rsid w:val="00F53F4F"/>
    <w:rsid w:val="00F61258"/>
    <w:rsid w:val="00F629B0"/>
    <w:rsid w:val="00F633CF"/>
    <w:rsid w:val="00F64EC4"/>
    <w:rsid w:val="00F6684B"/>
    <w:rsid w:val="00F7076F"/>
    <w:rsid w:val="00F713E6"/>
    <w:rsid w:val="00F71B11"/>
    <w:rsid w:val="00F72C43"/>
    <w:rsid w:val="00F736BC"/>
    <w:rsid w:val="00F75D8A"/>
    <w:rsid w:val="00F77C66"/>
    <w:rsid w:val="00F810E2"/>
    <w:rsid w:val="00F84483"/>
    <w:rsid w:val="00F84809"/>
    <w:rsid w:val="00F90EA6"/>
    <w:rsid w:val="00F92C55"/>
    <w:rsid w:val="00F94265"/>
    <w:rsid w:val="00F9599E"/>
    <w:rsid w:val="00FA0FE7"/>
    <w:rsid w:val="00FA131E"/>
    <w:rsid w:val="00FA490B"/>
    <w:rsid w:val="00FA57D2"/>
    <w:rsid w:val="00FB0B25"/>
    <w:rsid w:val="00FB0D05"/>
    <w:rsid w:val="00FB259E"/>
    <w:rsid w:val="00FB2A0F"/>
    <w:rsid w:val="00FC58B4"/>
    <w:rsid w:val="00FC6E22"/>
    <w:rsid w:val="00FC6F07"/>
    <w:rsid w:val="00FD173F"/>
    <w:rsid w:val="00FD2BEF"/>
    <w:rsid w:val="00FD3828"/>
    <w:rsid w:val="00FD7127"/>
    <w:rsid w:val="00FE0147"/>
    <w:rsid w:val="00FE1706"/>
    <w:rsid w:val="00FE414B"/>
    <w:rsid w:val="00FE48DF"/>
    <w:rsid w:val="00FE5225"/>
    <w:rsid w:val="00FE6B88"/>
    <w:rsid w:val="00FE6D45"/>
    <w:rsid w:val="00FF10A0"/>
    <w:rsid w:val="00FF2AFB"/>
    <w:rsid w:val="00FF2B8C"/>
    <w:rsid w:val="00FF58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77E0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99C"/>
    <w:rPr>
      <w:rFonts w:ascii="Times New Roman" w:hAnsi="Times New Roman" w:cs="Times New Roman"/>
      <w:lang w:eastAsia="ru-RU"/>
    </w:rPr>
  </w:style>
  <w:style w:type="paragraph" w:styleId="3">
    <w:name w:val="heading 3"/>
    <w:basedOn w:val="a"/>
    <w:next w:val="a"/>
    <w:link w:val="30"/>
    <w:uiPriority w:val="9"/>
    <w:semiHidden/>
    <w:unhideWhenUsed/>
    <w:qFormat/>
    <w:rsid w:val="004C1926"/>
    <w:pPr>
      <w:keepNext/>
      <w:keepLines/>
      <w:spacing w:before="40"/>
      <w:outlineLvl w:val="2"/>
    </w:pPr>
    <w:rPr>
      <w:rFonts w:asciiTheme="majorHAnsi" w:eastAsiaTheme="majorEastAsia" w:hAnsiTheme="majorHAnsi" w:cstheme="majorBidi"/>
      <w:color w:val="526041" w:themeColor="accent1" w:themeShade="7F"/>
    </w:rPr>
  </w:style>
  <w:style w:type="paragraph" w:styleId="6">
    <w:name w:val="heading 6"/>
    <w:basedOn w:val="a"/>
    <w:link w:val="60"/>
    <w:uiPriority w:val="9"/>
    <w:qFormat/>
    <w:rsid w:val="00394D43"/>
    <w:pPr>
      <w:spacing w:before="100" w:beforeAutospacing="1" w:after="100" w:afterAutospacing="1"/>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61706"/>
  </w:style>
  <w:style w:type="character" w:styleId="a3">
    <w:name w:val="Hyperlink"/>
    <w:basedOn w:val="a0"/>
    <w:uiPriority w:val="99"/>
    <w:unhideWhenUsed/>
    <w:rsid w:val="00A61706"/>
    <w:rPr>
      <w:color w:val="0000FF"/>
      <w:u w:val="single"/>
    </w:rPr>
  </w:style>
  <w:style w:type="paragraph" w:styleId="a4">
    <w:name w:val="List Paragraph"/>
    <w:basedOn w:val="a"/>
    <w:uiPriority w:val="34"/>
    <w:qFormat/>
    <w:rsid w:val="00A95B74"/>
    <w:pPr>
      <w:spacing w:after="200" w:line="276" w:lineRule="auto"/>
      <w:ind w:left="720"/>
      <w:contextualSpacing/>
    </w:pPr>
    <w:rPr>
      <w:rFonts w:asciiTheme="minorHAnsi" w:hAnsiTheme="minorHAnsi" w:cstheme="minorBidi"/>
      <w:sz w:val="22"/>
      <w:szCs w:val="22"/>
      <w:lang w:eastAsia="en-US"/>
    </w:rPr>
  </w:style>
  <w:style w:type="paragraph" w:styleId="a5">
    <w:name w:val="Normal (Web)"/>
    <w:basedOn w:val="a"/>
    <w:uiPriority w:val="99"/>
    <w:unhideWhenUsed/>
    <w:rsid w:val="00702019"/>
    <w:pPr>
      <w:spacing w:before="100" w:beforeAutospacing="1" w:after="100" w:afterAutospacing="1"/>
    </w:pPr>
  </w:style>
  <w:style w:type="paragraph" w:styleId="a6">
    <w:name w:val="header"/>
    <w:basedOn w:val="a"/>
    <w:link w:val="a7"/>
    <w:uiPriority w:val="99"/>
    <w:unhideWhenUsed/>
    <w:rsid w:val="00A96F84"/>
    <w:pPr>
      <w:tabs>
        <w:tab w:val="center" w:pos="4677"/>
        <w:tab w:val="right" w:pos="9355"/>
      </w:tabs>
    </w:pPr>
  </w:style>
  <w:style w:type="character" w:customStyle="1" w:styleId="a7">
    <w:name w:val="Верхний колонтитул Знак"/>
    <w:basedOn w:val="a0"/>
    <w:link w:val="a6"/>
    <w:uiPriority w:val="99"/>
    <w:rsid w:val="00A96F84"/>
    <w:rPr>
      <w:rFonts w:ascii="Times New Roman" w:hAnsi="Times New Roman" w:cs="Times New Roman"/>
      <w:lang w:eastAsia="ru-RU"/>
    </w:rPr>
  </w:style>
  <w:style w:type="paragraph" w:styleId="a8">
    <w:name w:val="footer"/>
    <w:basedOn w:val="a"/>
    <w:link w:val="a9"/>
    <w:uiPriority w:val="99"/>
    <w:unhideWhenUsed/>
    <w:rsid w:val="00A96F84"/>
    <w:pPr>
      <w:tabs>
        <w:tab w:val="center" w:pos="4677"/>
        <w:tab w:val="right" w:pos="9355"/>
      </w:tabs>
    </w:pPr>
  </w:style>
  <w:style w:type="character" w:customStyle="1" w:styleId="a9">
    <w:name w:val="Нижний колонтитул Знак"/>
    <w:basedOn w:val="a0"/>
    <w:link w:val="a8"/>
    <w:uiPriority w:val="99"/>
    <w:rsid w:val="00A96F84"/>
    <w:rPr>
      <w:rFonts w:ascii="Times New Roman" w:hAnsi="Times New Roman" w:cs="Times New Roman"/>
      <w:lang w:eastAsia="ru-RU"/>
    </w:rPr>
  </w:style>
  <w:style w:type="character" w:customStyle="1" w:styleId="60">
    <w:name w:val="Заголовок 6 Знак"/>
    <w:basedOn w:val="a0"/>
    <w:link w:val="6"/>
    <w:uiPriority w:val="9"/>
    <w:rsid w:val="00394D43"/>
    <w:rPr>
      <w:rFonts w:ascii="Times New Roman" w:hAnsi="Times New Roman" w:cs="Times New Roman"/>
      <w:b/>
      <w:bCs/>
      <w:sz w:val="15"/>
      <w:szCs w:val="15"/>
      <w:lang w:eastAsia="ru-RU"/>
    </w:rPr>
  </w:style>
  <w:style w:type="character" w:styleId="aa">
    <w:name w:val="Strong"/>
    <w:basedOn w:val="a0"/>
    <w:uiPriority w:val="22"/>
    <w:qFormat/>
    <w:rsid w:val="00394D43"/>
    <w:rPr>
      <w:b/>
      <w:bCs/>
    </w:rPr>
  </w:style>
  <w:style w:type="paragraph" w:styleId="ab">
    <w:name w:val="Revision"/>
    <w:hidden/>
    <w:uiPriority w:val="99"/>
    <w:semiHidden/>
    <w:rsid w:val="0052529D"/>
    <w:rPr>
      <w:rFonts w:ascii="Times New Roman" w:hAnsi="Times New Roman" w:cs="Times New Roman"/>
      <w:lang w:eastAsia="ru-RU"/>
    </w:rPr>
  </w:style>
  <w:style w:type="paragraph" w:customStyle="1" w:styleId="ac">
    <w:name w:val="Стандарт абзац"/>
    <w:basedOn w:val="ad"/>
    <w:rsid w:val="006A2297"/>
    <w:pPr>
      <w:spacing w:line="360" w:lineRule="auto"/>
      <w:ind w:left="0" w:firstLine="709"/>
      <w:jc w:val="both"/>
    </w:pPr>
    <w:rPr>
      <w:rFonts w:eastAsia="Times New Roman"/>
      <w:sz w:val="28"/>
      <w:szCs w:val="28"/>
      <w:lang w:val="uk-UA"/>
    </w:rPr>
  </w:style>
  <w:style w:type="paragraph" w:styleId="ad">
    <w:name w:val="Normal Indent"/>
    <w:basedOn w:val="a"/>
    <w:uiPriority w:val="99"/>
    <w:semiHidden/>
    <w:unhideWhenUsed/>
    <w:rsid w:val="006A2297"/>
    <w:pPr>
      <w:ind w:left="708"/>
    </w:pPr>
  </w:style>
  <w:style w:type="character" w:styleId="ae">
    <w:name w:val="page number"/>
    <w:basedOn w:val="a0"/>
    <w:uiPriority w:val="99"/>
    <w:semiHidden/>
    <w:unhideWhenUsed/>
    <w:rsid w:val="00E72D49"/>
  </w:style>
  <w:style w:type="paragraph" w:styleId="HTML">
    <w:name w:val="HTML Preformatted"/>
    <w:basedOn w:val="a"/>
    <w:link w:val="HTML0"/>
    <w:rsid w:val="007A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rsid w:val="007A63EF"/>
    <w:rPr>
      <w:rFonts w:ascii="Courier New" w:eastAsia="Times New Roman" w:hAnsi="Courier New" w:cs="Courier New"/>
      <w:sz w:val="20"/>
      <w:szCs w:val="20"/>
      <w:lang w:eastAsia="ru-RU"/>
    </w:rPr>
  </w:style>
  <w:style w:type="character" w:styleId="af">
    <w:name w:val="FollowedHyperlink"/>
    <w:basedOn w:val="a0"/>
    <w:uiPriority w:val="99"/>
    <w:semiHidden/>
    <w:unhideWhenUsed/>
    <w:rsid w:val="00627CDC"/>
    <w:rPr>
      <w:color w:val="7F6F6F" w:themeColor="followedHyperlink"/>
      <w:u w:val="single"/>
    </w:rPr>
  </w:style>
  <w:style w:type="character" w:customStyle="1" w:styleId="dat0">
    <w:name w:val="dat0"/>
    <w:basedOn w:val="a0"/>
    <w:rsid w:val="00B1674A"/>
  </w:style>
  <w:style w:type="character" w:customStyle="1" w:styleId="30">
    <w:name w:val="Заголовок 3 Знак"/>
    <w:basedOn w:val="a0"/>
    <w:link w:val="3"/>
    <w:uiPriority w:val="9"/>
    <w:semiHidden/>
    <w:rsid w:val="004C1926"/>
    <w:rPr>
      <w:rFonts w:asciiTheme="majorHAnsi" w:eastAsiaTheme="majorEastAsia" w:hAnsiTheme="majorHAnsi" w:cstheme="majorBidi"/>
      <w:color w:val="526041" w:themeColor="accent1" w:themeShade="7F"/>
      <w:lang w:eastAsia="ru-RU"/>
    </w:rPr>
  </w:style>
  <w:style w:type="paragraph" w:styleId="af0">
    <w:name w:val="Balloon Text"/>
    <w:basedOn w:val="a"/>
    <w:link w:val="af1"/>
    <w:uiPriority w:val="99"/>
    <w:semiHidden/>
    <w:unhideWhenUsed/>
    <w:rsid w:val="00EA387F"/>
    <w:rPr>
      <w:rFonts w:ascii="Tahoma" w:hAnsi="Tahoma" w:cs="Tahoma"/>
      <w:sz w:val="16"/>
      <w:szCs w:val="16"/>
    </w:rPr>
  </w:style>
  <w:style w:type="character" w:customStyle="1" w:styleId="af1">
    <w:name w:val="Текст выноски Знак"/>
    <w:basedOn w:val="a0"/>
    <w:link w:val="af0"/>
    <w:uiPriority w:val="99"/>
    <w:semiHidden/>
    <w:rsid w:val="00EA387F"/>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99C"/>
    <w:rPr>
      <w:rFonts w:ascii="Times New Roman" w:hAnsi="Times New Roman" w:cs="Times New Roman"/>
      <w:lang w:eastAsia="ru-RU"/>
    </w:rPr>
  </w:style>
  <w:style w:type="paragraph" w:styleId="3">
    <w:name w:val="heading 3"/>
    <w:basedOn w:val="a"/>
    <w:next w:val="a"/>
    <w:link w:val="30"/>
    <w:uiPriority w:val="9"/>
    <w:semiHidden/>
    <w:unhideWhenUsed/>
    <w:qFormat/>
    <w:rsid w:val="004C1926"/>
    <w:pPr>
      <w:keepNext/>
      <w:keepLines/>
      <w:spacing w:before="40"/>
      <w:outlineLvl w:val="2"/>
    </w:pPr>
    <w:rPr>
      <w:rFonts w:asciiTheme="majorHAnsi" w:eastAsiaTheme="majorEastAsia" w:hAnsiTheme="majorHAnsi" w:cstheme="majorBidi"/>
      <w:color w:val="526041" w:themeColor="accent1" w:themeShade="7F"/>
    </w:rPr>
  </w:style>
  <w:style w:type="paragraph" w:styleId="6">
    <w:name w:val="heading 6"/>
    <w:basedOn w:val="a"/>
    <w:link w:val="60"/>
    <w:uiPriority w:val="9"/>
    <w:qFormat/>
    <w:rsid w:val="00394D43"/>
    <w:pPr>
      <w:spacing w:before="100" w:beforeAutospacing="1" w:after="100" w:afterAutospacing="1"/>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61706"/>
  </w:style>
  <w:style w:type="character" w:styleId="a3">
    <w:name w:val="Hyperlink"/>
    <w:basedOn w:val="a0"/>
    <w:uiPriority w:val="99"/>
    <w:unhideWhenUsed/>
    <w:rsid w:val="00A61706"/>
    <w:rPr>
      <w:color w:val="0000FF"/>
      <w:u w:val="single"/>
    </w:rPr>
  </w:style>
  <w:style w:type="paragraph" w:styleId="a4">
    <w:name w:val="List Paragraph"/>
    <w:basedOn w:val="a"/>
    <w:uiPriority w:val="34"/>
    <w:qFormat/>
    <w:rsid w:val="00A95B74"/>
    <w:pPr>
      <w:spacing w:after="200" w:line="276" w:lineRule="auto"/>
      <w:ind w:left="720"/>
      <w:contextualSpacing/>
    </w:pPr>
    <w:rPr>
      <w:rFonts w:asciiTheme="minorHAnsi" w:hAnsiTheme="minorHAnsi" w:cstheme="minorBidi"/>
      <w:sz w:val="22"/>
      <w:szCs w:val="22"/>
      <w:lang w:eastAsia="en-US"/>
    </w:rPr>
  </w:style>
  <w:style w:type="paragraph" w:styleId="a5">
    <w:name w:val="Normal (Web)"/>
    <w:basedOn w:val="a"/>
    <w:uiPriority w:val="99"/>
    <w:unhideWhenUsed/>
    <w:rsid w:val="00702019"/>
    <w:pPr>
      <w:spacing w:before="100" w:beforeAutospacing="1" w:after="100" w:afterAutospacing="1"/>
    </w:pPr>
  </w:style>
  <w:style w:type="paragraph" w:styleId="a6">
    <w:name w:val="header"/>
    <w:basedOn w:val="a"/>
    <w:link w:val="a7"/>
    <w:uiPriority w:val="99"/>
    <w:unhideWhenUsed/>
    <w:rsid w:val="00A96F84"/>
    <w:pPr>
      <w:tabs>
        <w:tab w:val="center" w:pos="4677"/>
        <w:tab w:val="right" w:pos="9355"/>
      </w:tabs>
    </w:pPr>
  </w:style>
  <w:style w:type="character" w:customStyle="1" w:styleId="a7">
    <w:name w:val="Верхний колонтитул Знак"/>
    <w:basedOn w:val="a0"/>
    <w:link w:val="a6"/>
    <w:uiPriority w:val="99"/>
    <w:rsid w:val="00A96F84"/>
    <w:rPr>
      <w:rFonts w:ascii="Times New Roman" w:hAnsi="Times New Roman" w:cs="Times New Roman"/>
      <w:lang w:eastAsia="ru-RU"/>
    </w:rPr>
  </w:style>
  <w:style w:type="paragraph" w:styleId="a8">
    <w:name w:val="footer"/>
    <w:basedOn w:val="a"/>
    <w:link w:val="a9"/>
    <w:uiPriority w:val="99"/>
    <w:unhideWhenUsed/>
    <w:rsid w:val="00A96F84"/>
    <w:pPr>
      <w:tabs>
        <w:tab w:val="center" w:pos="4677"/>
        <w:tab w:val="right" w:pos="9355"/>
      </w:tabs>
    </w:pPr>
  </w:style>
  <w:style w:type="character" w:customStyle="1" w:styleId="a9">
    <w:name w:val="Нижний колонтитул Знак"/>
    <w:basedOn w:val="a0"/>
    <w:link w:val="a8"/>
    <w:uiPriority w:val="99"/>
    <w:rsid w:val="00A96F84"/>
    <w:rPr>
      <w:rFonts w:ascii="Times New Roman" w:hAnsi="Times New Roman" w:cs="Times New Roman"/>
      <w:lang w:eastAsia="ru-RU"/>
    </w:rPr>
  </w:style>
  <w:style w:type="character" w:customStyle="1" w:styleId="60">
    <w:name w:val="Заголовок 6 Знак"/>
    <w:basedOn w:val="a0"/>
    <w:link w:val="6"/>
    <w:uiPriority w:val="9"/>
    <w:rsid w:val="00394D43"/>
    <w:rPr>
      <w:rFonts w:ascii="Times New Roman" w:hAnsi="Times New Roman" w:cs="Times New Roman"/>
      <w:b/>
      <w:bCs/>
      <w:sz w:val="15"/>
      <w:szCs w:val="15"/>
      <w:lang w:eastAsia="ru-RU"/>
    </w:rPr>
  </w:style>
  <w:style w:type="character" w:styleId="aa">
    <w:name w:val="Strong"/>
    <w:basedOn w:val="a0"/>
    <w:uiPriority w:val="22"/>
    <w:qFormat/>
    <w:rsid w:val="00394D43"/>
    <w:rPr>
      <w:b/>
      <w:bCs/>
    </w:rPr>
  </w:style>
  <w:style w:type="paragraph" w:styleId="ab">
    <w:name w:val="Revision"/>
    <w:hidden/>
    <w:uiPriority w:val="99"/>
    <w:semiHidden/>
    <w:rsid w:val="0052529D"/>
    <w:rPr>
      <w:rFonts w:ascii="Times New Roman" w:hAnsi="Times New Roman" w:cs="Times New Roman"/>
      <w:lang w:eastAsia="ru-RU"/>
    </w:rPr>
  </w:style>
  <w:style w:type="paragraph" w:customStyle="1" w:styleId="ac">
    <w:name w:val="Стандарт абзац"/>
    <w:basedOn w:val="ad"/>
    <w:rsid w:val="006A2297"/>
    <w:pPr>
      <w:spacing w:line="360" w:lineRule="auto"/>
      <w:ind w:left="0" w:firstLine="709"/>
      <w:jc w:val="both"/>
    </w:pPr>
    <w:rPr>
      <w:rFonts w:eastAsia="Times New Roman"/>
      <w:sz w:val="28"/>
      <w:szCs w:val="28"/>
      <w:lang w:val="uk-UA"/>
    </w:rPr>
  </w:style>
  <w:style w:type="paragraph" w:styleId="ad">
    <w:name w:val="Normal Indent"/>
    <w:basedOn w:val="a"/>
    <w:uiPriority w:val="99"/>
    <w:semiHidden/>
    <w:unhideWhenUsed/>
    <w:rsid w:val="006A2297"/>
    <w:pPr>
      <w:ind w:left="708"/>
    </w:pPr>
  </w:style>
  <w:style w:type="character" w:styleId="ae">
    <w:name w:val="page number"/>
    <w:basedOn w:val="a0"/>
    <w:uiPriority w:val="99"/>
    <w:semiHidden/>
    <w:unhideWhenUsed/>
    <w:rsid w:val="00E72D49"/>
  </w:style>
  <w:style w:type="paragraph" w:styleId="HTML">
    <w:name w:val="HTML Preformatted"/>
    <w:basedOn w:val="a"/>
    <w:link w:val="HTML0"/>
    <w:rsid w:val="007A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rsid w:val="007A63EF"/>
    <w:rPr>
      <w:rFonts w:ascii="Courier New" w:eastAsia="Times New Roman" w:hAnsi="Courier New" w:cs="Courier New"/>
      <w:sz w:val="20"/>
      <w:szCs w:val="20"/>
      <w:lang w:eastAsia="ru-RU"/>
    </w:rPr>
  </w:style>
  <w:style w:type="character" w:styleId="af">
    <w:name w:val="FollowedHyperlink"/>
    <w:basedOn w:val="a0"/>
    <w:uiPriority w:val="99"/>
    <w:semiHidden/>
    <w:unhideWhenUsed/>
    <w:rsid w:val="00627CDC"/>
    <w:rPr>
      <w:color w:val="7F6F6F" w:themeColor="followedHyperlink"/>
      <w:u w:val="single"/>
    </w:rPr>
  </w:style>
  <w:style w:type="character" w:customStyle="1" w:styleId="dat0">
    <w:name w:val="dat0"/>
    <w:basedOn w:val="a0"/>
    <w:rsid w:val="00B1674A"/>
  </w:style>
  <w:style w:type="character" w:customStyle="1" w:styleId="30">
    <w:name w:val="Заголовок 3 Знак"/>
    <w:basedOn w:val="a0"/>
    <w:link w:val="3"/>
    <w:uiPriority w:val="9"/>
    <w:semiHidden/>
    <w:rsid w:val="004C1926"/>
    <w:rPr>
      <w:rFonts w:asciiTheme="majorHAnsi" w:eastAsiaTheme="majorEastAsia" w:hAnsiTheme="majorHAnsi" w:cstheme="majorBidi"/>
      <w:color w:val="526041" w:themeColor="accent1" w:themeShade="7F"/>
      <w:lang w:eastAsia="ru-RU"/>
    </w:rPr>
  </w:style>
  <w:style w:type="paragraph" w:styleId="af0">
    <w:name w:val="Balloon Text"/>
    <w:basedOn w:val="a"/>
    <w:link w:val="af1"/>
    <w:uiPriority w:val="99"/>
    <w:semiHidden/>
    <w:unhideWhenUsed/>
    <w:rsid w:val="00EA387F"/>
    <w:rPr>
      <w:rFonts w:ascii="Tahoma" w:hAnsi="Tahoma" w:cs="Tahoma"/>
      <w:sz w:val="16"/>
      <w:szCs w:val="16"/>
    </w:rPr>
  </w:style>
  <w:style w:type="character" w:customStyle="1" w:styleId="af1">
    <w:name w:val="Текст выноски Знак"/>
    <w:basedOn w:val="a0"/>
    <w:link w:val="af0"/>
    <w:uiPriority w:val="99"/>
    <w:semiHidden/>
    <w:rsid w:val="00EA387F"/>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3125">
      <w:bodyDiv w:val="1"/>
      <w:marLeft w:val="0"/>
      <w:marRight w:val="0"/>
      <w:marTop w:val="0"/>
      <w:marBottom w:val="0"/>
      <w:divBdr>
        <w:top w:val="none" w:sz="0" w:space="0" w:color="auto"/>
        <w:left w:val="none" w:sz="0" w:space="0" w:color="auto"/>
        <w:bottom w:val="none" w:sz="0" w:space="0" w:color="auto"/>
        <w:right w:val="none" w:sz="0" w:space="0" w:color="auto"/>
      </w:divBdr>
      <w:divsChild>
        <w:div w:id="1884438252">
          <w:marLeft w:val="0"/>
          <w:marRight w:val="0"/>
          <w:marTop w:val="0"/>
          <w:marBottom w:val="0"/>
          <w:divBdr>
            <w:top w:val="none" w:sz="0" w:space="0" w:color="auto"/>
            <w:left w:val="none" w:sz="0" w:space="0" w:color="auto"/>
            <w:bottom w:val="none" w:sz="0" w:space="0" w:color="auto"/>
            <w:right w:val="none" w:sz="0" w:space="0" w:color="auto"/>
          </w:divBdr>
          <w:divsChild>
            <w:div w:id="43138679">
              <w:marLeft w:val="0"/>
              <w:marRight w:val="0"/>
              <w:marTop w:val="0"/>
              <w:marBottom w:val="0"/>
              <w:divBdr>
                <w:top w:val="none" w:sz="0" w:space="0" w:color="auto"/>
                <w:left w:val="none" w:sz="0" w:space="0" w:color="auto"/>
                <w:bottom w:val="none" w:sz="0" w:space="0" w:color="auto"/>
                <w:right w:val="none" w:sz="0" w:space="0" w:color="auto"/>
              </w:divBdr>
              <w:divsChild>
                <w:div w:id="560942576">
                  <w:marLeft w:val="0"/>
                  <w:marRight w:val="0"/>
                  <w:marTop w:val="0"/>
                  <w:marBottom w:val="0"/>
                  <w:divBdr>
                    <w:top w:val="none" w:sz="0" w:space="0" w:color="auto"/>
                    <w:left w:val="none" w:sz="0" w:space="0" w:color="auto"/>
                    <w:bottom w:val="none" w:sz="0" w:space="0" w:color="auto"/>
                    <w:right w:val="none" w:sz="0" w:space="0" w:color="auto"/>
                  </w:divBdr>
                  <w:divsChild>
                    <w:div w:id="42372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6520">
      <w:bodyDiv w:val="1"/>
      <w:marLeft w:val="0"/>
      <w:marRight w:val="0"/>
      <w:marTop w:val="0"/>
      <w:marBottom w:val="0"/>
      <w:divBdr>
        <w:top w:val="none" w:sz="0" w:space="0" w:color="auto"/>
        <w:left w:val="none" w:sz="0" w:space="0" w:color="auto"/>
        <w:bottom w:val="none" w:sz="0" w:space="0" w:color="auto"/>
        <w:right w:val="none" w:sz="0" w:space="0" w:color="auto"/>
      </w:divBdr>
      <w:divsChild>
        <w:div w:id="1243635466">
          <w:marLeft w:val="547"/>
          <w:marRight w:val="0"/>
          <w:marTop w:val="0"/>
          <w:marBottom w:val="0"/>
          <w:divBdr>
            <w:top w:val="none" w:sz="0" w:space="0" w:color="auto"/>
            <w:left w:val="none" w:sz="0" w:space="0" w:color="auto"/>
            <w:bottom w:val="none" w:sz="0" w:space="0" w:color="auto"/>
            <w:right w:val="none" w:sz="0" w:space="0" w:color="auto"/>
          </w:divBdr>
        </w:div>
        <w:div w:id="1761219954">
          <w:marLeft w:val="547"/>
          <w:marRight w:val="0"/>
          <w:marTop w:val="0"/>
          <w:marBottom w:val="0"/>
          <w:divBdr>
            <w:top w:val="none" w:sz="0" w:space="0" w:color="auto"/>
            <w:left w:val="none" w:sz="0" w:space="0" w:color="auto"/>
            <w:bottom w:val="none" w:sz="0" w:space="0" w:color="auto"/>
            <w:right w:val="none" w:sz="0" w:space="0" w:color="auto"/>
          </w:divBdr>
        </w:div>
        <w:div w:id="618337752">
          <w:marLeft w:val="547"/>
          <w:marRight w:val="0"/>
          <w:marTop w:val="0"/>
          <w:marBottom w:val="0"/>
          <w:divBdr>
            <w:top w:val="none" w:sz="0" w:space="0" w:color="auto"/>
            <w:left w:val="none" w:sz="0" w:space="0" w:color="auto"/>
            <w:bottom w:val="none" w:sz="0" w:space="0" w:color="auto"/>
            <w:right w:val="none" w:sz="0" w:space="0" w:color="auto"/>
          </w:divBdr>
        </w:div>
      </w:divsChild>
    </w:div>
    <w:div w:id="18901361">
      <w:bodyDiv w:val="1"/>
      <w:marLeft w:val="0"/>
      <w:marRight w:val="0"/>
      <w:marTop w:val="0"/>
      <w:marBottom w:val="0"/>
      <w:divBdr>
        <w:top w:val="none" w:sz="0" w:space="0" w:color="auto"/>
        <w:left w:val="none" w:sz="0" w:space="0" w:color="auto"/>
        <w:bottom w:val="none" w:sz="0" w:space="0" w:color="auto"/>
        <w:right w:val="none" w:sz="0" w:space="0" w:color="auto"/>
      </w:divBdr>
      <w:divsChild>
        <w:div w:id="53550475">
          <w:marLeft w:val="0"/>
          <w:marRight w:val="0"/>
          <w:marTop w:val="0"/>
          <w:marBottom w:val="0"/>
          <w:divBdr>
            <w:top w:val="none" w:sz="0" w:space="0" w:color="auto"/>
            <w:left w:val="none" w:sz="0" w:space="0" w:color="auto"/>
            <w:bottom w:val="none" w:sz="0" w:space="0" w:color="auto"/>
            <w:right w:val="none" w:sz="0" w:space="0" w:color="auto"/>
          </w:divBdr>
          <w:divsChild>
            <w:div w:id="288174213">
              <w:marLeft w:val="0"/>
              <w:marRight w:val="0"/>
              <w:marTop w:val="0"/>
              <w:marBottom w:val="0"/>
              <w:divBdr>
                <w:top w:val="none" w:sz="0" w:space="0" w:color="auto"/>
                <w:left w:val="none" w:sz="0" w:space="0" w:color="auto"/>
                <w:bottom w:val="none" w:sz="0" w:space="0" w:color="auto"/>
                <w:right w:val="none" w:sz="0" w:space="0" w:color="auto"/>
              </w:divBdr>
              <w:divsChild>
                <w:div w:id="69357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2027">
      <w:bodyDiv w:val="1"/>
      <w:marLeft w:val="0"/>
      <w:marRight w:val="0"/>
      <w:marTop w:val="0"/>
      <w:marBottom w:val="0"/>
      <w:divBdr>
        <w:top w:val="none" w:sz="0" w:space="0" w:color="auto"/>
        <w:left w:val="none" w:sz="0" w:space="0" w:color="auto"/>
        <w:bottom w:val="none" w:sz="0" w:space="0" w:color="auto"/>
        <w:right w:val="none" w:sz="0" w:space="0" w:color="auto"/>
      </w:divBdr>
      <w:divsChild>
        <w:div w:id="892929254">
          <w:marLeft w:val="0"/>
          <w:marRight w:val="0"/>
          <w:marTop w:val="0"/>
          <w:marBottom w:val="0"/>
          <w:divBdr>
            <w:top w:val="none" w:sz="0" w:space="0" w:color="auto"/>
            <w:left w:val="none" w:sz="0" w:space="0" w:color="auto"/>
            <w:bottom w:val="none" w:sz="0" w:space="0" w:color="auto"/>
            <w:right w:val="none" w:sz="0" w:space="0" w:color="auto"/>
          </w:divBdr>
          <w:divsChild>
            <w:div w:id="1796944731">
              <w:marLeft w:val="0"/>
              <w:marRight w:val="0"/>
              <w:marTop w:val="0"/>
              <w:marBottom w:val="0"/>
              <w:divBdr>
                <w:top w:val="none" w:sz="0" w:space="0" w:color="auto"/>
                <w:left w:val="none" w:sz="0" w:space="0" w:color="auto"/>
                <w:bottom w:val="none" w:sz="0" w:space="0" w:color="auto"/>
                <w:right w:val="none" w:sz="0" w:space="0" w:color="auto"/>
              </w:divBdr>
              <w:divsChild>
                <w:div w:id="93763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5730">
      <w:bodyDiv w:val="1"/>
      <w:marLeft w:val="0"/>
      <w:marRight w:val="0"/>
      <w:marTop w:val="0"/>
      <w:marBottom w:val="0"/>
      <w:divBdr>
        <w:top w:val="none" w:sz="0" w:space="0" w:color="auto"/>
        <w:left w:val="none" w:sz="0" w:space="0" w:color="auto"/>
        <w:bottom w:val="none" w:sz="0" w:space="0" w:color="auto"/>
        <w:right w:val="none" w:sz="0" w:space="0" w:color="auto"/>
      </w:divBdr>
      <w:divsChild>
        <w:div w:id="966467496">
          <w:marLeft w:val="0"/>
          <w:marRight w:val="0"/>
          <w:marTop w:val="0"/>
          <w:marBottom w:val="0"/>
          <w:divBdr>
            <w:top w:val="none" w:sz="0" w:space="0" w:color="auto"/>
            <w:left w:val="none" w:sz="0" w:space="0" w:color="auto"/>
            <w:bottom w:val="none" w:sz="0" w:space="0" w:color="auto"/>
            <w:right w:val="none" w:sz="0" w:space="0" w:color="auto"/>
          </w:divBdr>
          <w:divsChild>
            <w:div w:id="93325421">
              <w:marLeft w:val="0"/>
              <w:marRight w:val="0"/>
              <w:marTop w:val="0"/>
              <w:marBottom w:val="0"/>
              <w:divBdr>
                <w:top w:val="none" w:sz="0" w:space="0" w:color="auto"/>
                <w:left w:val="none" w:sz="0" w:space="0" w:color="auto"/>
                <w:bottom w:val="none" w:sz="0" w:space="0" w:color="auto"/>
                <w:right w:val="none" w:sz="0" w:space="0" w:color="auto"/>
              </w:divBdr>
              <w:divsChild>
                <w:div w:id="73289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92604">
      <w:bodyDiv w:val="1"/>
      <w:marLeft w:val="0"/>
      <w:marRight w:val="0"/>
      <w:marTop w:val="0"/>
      <w:marBottom w:val="0"/>
      <w:divBdr>
        <w:top w:val="none" w:sz="0" w:space="0" w:color="auto"/>
        <w:left w:val="none" w:sz="0" w:space="0" w:color="auto"/>
        <w:bottom w:val="none" w:sz="0" w:space="0" w:color="auto"/>
        <w:right w:val="none" w:sz="0" w:space="0" w:color="auto"/>
      </w:divBdr>
      <w:divsChild>
        <w:div w:id="1142503067">
          <w:marLeft w:val="0"/>
          <w:marRight w:val="0"/>
          <w:marTop w:val="0"/>
          <w:marBottom w:val="0"/>
          <w:divBdr>
            <w:top w:val="none" w:sz="0" w:space="0" w:color="auto"/>
            <w:left w:val="none" w:sz="0" w:space="0" w:color="auto"/>
            <w:bottom w:val="none" w:sz="0" w:space="0" w:color="auto"/>
            <w:right w:val="none" w:sz="0" w:space="0" w:color="auto"/>
          </w:divBdr>
          <w:divsChild>
            <w:div w:id="577638369">
              <w:marLeft w:val="0"/>
              <w:marRight w:val="0"/>
              <w:marTop w:val="0"/>
              <w:marBottom w:val="0"/>
              <w:divBdr>
                <w:top w:val="none" w:sz="0" w:space="0" w:color="auto"/>
                <w:left w:val="none" w:sz="0" w:space="0" w:color="auto"/>
                <w:bottom w:val="none" w:sz="0" w:space="0" w:color="auto"/>
                <w:right w:val="none" w:sz="0" w:space="0" w:color="auto"/>
              </w:divBdr>
              <w:divsChild>
                <w:div w:id="119858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47287">
      <w:bodyDiv w:val="1"/>
      <w:marLeft w:val="0"/>
      <w:marRight w:val="0"/>
      <w:marTop w:val="0"/>
      <w:marBottom w:val="0"/>
      <w:divBdr>
        <w:top w:val="none" w:sz="0" w:space="0" w:color="auto"/>
        <w:left w:val="none" w:sz="0" w:space="0" w:color="auto"/>
        <w:bottom w:val="none" w:sz="0" w:space="0" w:color="auto"/>
        <w:right w:val="none" w:sz="0" w:space="0" w:color="auto"/>
      </w:divBdr>
      <w:divsChild>
        <w:div w:id="1366061477">
          <w:marLeft w:val="0"/>
          <w:marRight w:val="0"/>
          <w:marTop w:val="0"/>
          <w:marBottom w:val="0"/>
          <w:divBdr>
            <w:top w:val="none" w:sz="0" w:space="0" w:color="auto"/>
            <w:left w:val="none" w:sz="0" w:space="0" w:color="auto"/>
            <w:bottom w:val="none" w:sz="0" w:space="0" w:color="auto"/>
            <w:right w:val="none" w:sz="0" w:space="0" w:color="auto"/>
          </w:divBdr>
          <w:divsChild>
            <w:div w:id="849609023">
              <w:marLeft w:val="0"/>
              <w:marRight w:val="0"/>
              <w:marTop w:val="0"/>
              <w:marBottom w:val="0"/>
              <w:divBdr>
                <w:top w:val="none" w:sz="0" w:space="0" w:color="auto"/>
                <w:left w:val="none" w:sz="0" w:space="0" w:color="auto"/>
                <w:bottom w:val="none" w:sz="0" w:space="0" w:color="auto"/>
                <w:right w:val="none" w:sz="0" w:space="0" w:color="auto"/>
              </w:divBdr>
              <w:divsChild>
                <w:div w:id="77073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15223">
      <w:bodyDiv w:val="1"/>
      <w:marLeft w:val="0"/>
      <w:marRight w:val="0"/>
      <w:marTop w:val="0"/>
      <w:marBottom w:val="0"/>
      <w:divBdr>
        <w:top w:val="none" w:sz="0" w:space="0" w:color="auto"/>
        <w:left w:val="none" w:sz="0" w:space="0" w:color="auto"/>
        <w:bottom w:val="none" w:sz="0" w:space="0" w:color="auto"/>
        <w:right w:val="none" w:sz="0" w:space="0" w:color="auto"/>
      </w:divBdr>
      <w:divsChild>
        <w:div w:id="1905599997">
          <w:marLeft w:val="547"/>
          <w:marRight w:val="0"/>
          <w:marTop w:val="0"/>
          <w:marBottom w:val="0"/>
          <w:divBdr>
            <w:top w:val="none" w:sz="0" w:space="0" w:color="auto"/>
            <w:left w:val="none" w:sz="0" w:space="0" w:color="auto"/>
            <w:bottom w:val="none" w:sz="0" w:space="0" w:color="auto"/>
            <w:right w:val="none" w:sz="0" w:space="0" w:color="auto"/>
          </w:divBdr>
        </w:div>
        <w:div w:id="1225409744">
          <w:marLeft w:val="547"/>
          <w:marRight w:val="0"/>
          <w:marTop w:val="0"/>
          <w:marBottom w:val="0"/>
          <w:divBdr>
            <w:top w:val="none" w:sz="0" w:space="0" w:color="auto"/>
            <w:left w:val="none" w:sz="0" w:space="0" w:color="auto"/>
            <w:bottom w:val="none" w:sz="0" w:space="0" w:color="auto"/>
            <w:right w:val="none" w:sz="0" w:space="0" w:color="auto"/>
          </w:divBdr>
        </w:div>
        <w:div w:id="1889561566">
          <w:marLeft w:val="547"/>
          <w:marRight w:val="0"/>
          <w:marTop w:val="0"/>
          <w:marBottom w:val="0"/>
          <w:divBdr>
            <w:top w:val="none" w:sz="0" w:space="0" w:color="auto"/>
            <w:left w:val="none" w:sz="0" w:space="0" w:color="auto"/>
            <w:bottom w:val="none" w:sz="0" w:space="0" w:color="auto"/>
            <w:right w:val="none" w:sz="0" w:space="0" w:color="auto"/>
          </w:divBdr>
        </w:div>
        <w:div w:id="1923759994">
          <w:marLeft w:val="547"/>
          <w:marRight w:val="0"/>
          <w:marTop w:val="0"/>
          <w:marBottom w:val="0"/>
          <w:divBdr>
            <w:top w:val="none" w:sz="0" w:space="0" w:color="auto"/>
            <w:left w:val="none" w:sz="0" w:space="0" w:color="auto"/>
            <w:bottom w:val="none" w:sz="0" w:space="0" w:color="auto"/>
            <w:right w:val="none" w:sz="0" w:space="0" w:color="auto"/>
          </w:divBdr>
        </w:div>
        <w:div w:id="1575123667">
          <w:marLeft w:val="547"/>
          <w:marRight w:val="0"/>
          <w:marTop w:val="0"/>
          <w:marBottom w:val="0"/>
          <w:divBdr>
            <w:top w:val="none" w:sz="0" w:space="0" w:color="auto"/>
            <w:left w:val="none" w:sz="0" w:space="0" w:color="auto"/>
            <w:bottom w:val="none" w:sz="0" w:space="0" w:color="auto"/>
            <w:right w:val="none" w:sz="0" w:space="0" w:color="auto"/>
          </w:divBdr>
        </w:div>
        <w:div w:id="1517503264">
          <w:marLeft w:val="547"/>
          <w:marRight w:val="0"/>
          <w:marTop w:val="0"/>
          <w:marBottom w:val="0"/>
          <w:divBdr>
            <w:top w:val="none" w:sz="0" w:space="0" w:color="auto"/>
            <w:left w:val="none" w:sz="0" w:space="0" w:color="auto"/>
            <w:bottom w:val="none" w:sz="0" w:space="0" w:color="auto"/>
            <w:right w:val="none" w:sz="0" w:space="0" w:color="auto"/>
          </w:divBdr>
        </w:div>
        <w:div w:id="1846020320">
          <w:marLeft w:val="547"/>
          <w:marRight w:val="0"/>
          <w:marTop w:val="0"/>
          <w:marBottom w:val="0"/>
          <w:divBdr>
            <w:top w:val="none" w:sz="0" w:space="0" w:color="auto"/>
            <w:left w:val="none" w:sz="0" w:space="0" w:color="auto"/>
            <w:bottom w:val="none" w:sz="0" w:space="0" w:color="auto"/>
            <w:right w:val="none" w:sz="0" w:space="0" w:color="auto"/>
          </w:divBdr>
        </w:div>
        <w:div w:id="1084229886">
          <w:marLeft w:val="547"/>
          <w:marRight w:val="0"/>
          <w:marTop w:val="0"/>
          <w:marBottom w:val="0"/>
          <w:divBdr>
            <w:top w:val="none" w:sz="0" w:space="0" w:color="auto"/>
            <w:left w:val="none" w:sz="0" w:space="0" w:color="auto"/>
            <w:bottom w:val="none" w:sz="0" w:space="0" w:color="auto"/>
            <w:right w:val="none" w:sz="0" w:space="0" w:color="auto"/>
          </w:divBdr>
        </w:div>
        <w:div w:id="617221205">
          <w:marLeft w:val="547"/>
          <w:marRight w:val="0"/>
          <w:marTop w:val="0"/>
          <w:marBottom w:val="0"/>
          <w:divBdr>
            <w:top w:val="none" w:sz="0" w:space="0" w:color="auto"/>
            <w:left w:val="none" w:sz="0" w:space="0" w:color="auto"/>
            <w:bottom w:val="none" w:sz="0" w:space="0" w:color="auto"/>
            <w:right w:val="none" w:sz="0" w:space="0" w:color="auto"/>
          </w:divBdr>
        </w:div>
        <w:div w:id="2077387509">
          <w:marLeft w:val="547"/>
          <w:marRight w:val="0"/>
          <w:marTop w:val="0"/>
          <w:marBottom w:val="0"/>
          <w:divBdr>
            <w:top w:val="none" w:sz="0" w:space="0" w:color="auto"/>
            <w:left w:val="none" w:sz="0" w:space="0" w:color="auto"/>
            <w:bottom w:val="none" w:sz="0" w:space="0" w:color="auto"/>
            <w:right w:val="none" w:sz="0" w:space="0" w:color="auto"/>
          </w:divBdr>
        </w:div>
        <w:div w:id="1391149327">
          <w:marLeft w:val="547"/>
          <w:marRight w:val="0"/>
          <w:marTop w:val="0"/>
          <w:marBottom w:val="0"/>
          <w:divBdr>
            <w:top w:val="none" w:sz="0" w:space="0" w:color="auto"/>
            <w:left w:val="none" w:sz="0" w:space="0" w:color="auto"/>
            <w:bottom w:val="none" w:sz="0" w:space="0" w:color="auto"/>
            <w:right w:val="none" w:sz="0" w:space="0" w:color="auto"/>
          </w:divBdr>
        </w:div>
        <w:div w:id="483011991">
          <w:marLeft w:val="547"/>
          <w:marRight w:val="0"/>
          <w:marTop w:val="0"/>
          <w:marBottom w:val="0"/>
          <w:divBdr>
            <w:top w:val="none" w:sz="0" w:space="0" w:color="auto"/>
            <w:left w:val="none" w:sz="0" w:space="0" w:color="auto"/>
            <w:bottom w:val="none" w:sz="0" w:space="0" w:color="auto"/>
            <w:right w:val="none" w:sz="0" w:space="0" w:color="auto"/>
          </w:divBdr>
        </w:div>
      </w:divsChild>
    </w:div>
    <w:div w:id="55976930">
      <w:bodyDiv w:val="1"/>
      <w:marLeft w:val="0"/>
      <w:marRight w:val="0"/>
      <w:marTop w:val="0"/>
      <w:marBottom w:val="0"/>
      <w:divBdr>
        <w:top w:val="none" w:sz="0" w:space="0" w:color="auto"/>
        <w:left w:val="none" w:sz="0" w:space="0" w:color="auto"/>
        <w:bottom w:val="none" w:sz="0" w:space="0" w:color="auto"/>
        <w:right w:val="none" w:sz="0" w:space="0" w:color="auto"/>
      </w:divBdr>
      <w:divsChild>
        <w:div w:id="679042498">
          <w:marLeft w:val="0"/>
          <w:marRight w:val="0"/>
          <w:marTop w:val="0"/>
          <w:marBottom w:val="0"/>
          <w:divBdr>
            <w:top w:val="none" w:sz="0" w:space="0" w:color="auto"/>
            <w:left w:val="none" w:sz="0" w:space="0" w:color="auto"/>
            <w:bottom w:val="none" w:sz="0" w:space="0" w:color="auto"/>
            <w:right w:val="none" w:sz="0" w:space="0" w:color="auto"/>
          </w:divBdr>
          <w:divsChild>
            <w:div w:id="489950990">
              <w:marLeft w:val="0"/>
              <w:marRight w:val="0"/>
              <w:marTop w:val="0"/>
              <w:marBottom w:val="0"/>
              <w:divBdr>
                <w:top w:val="none" w:sz="0" w:space="0" w:color="auto"/>
                <w:left w:val="none" w:sz="0" w:space="0" w:color="auto"/>
                <w:bottom w:val="none" w:sz="0" w:space="0" w:color="auto"/>
                <w:right w:val="none" w:sz="0" w:space="0" w:color="auto"/>
              </w:divBdr>
              <w:divsChild>
                <w:div w:id="195824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77939">
      <w:bodyDiv w:val="1"/>
      <w:marLeft w:val="0"/>
      <w:marRight w:val="0"/>
      <w:marTop w:val="0"/>
      <w:marBottom w:val="0"/>
      <w:divBdr>
        <w:top w:val="none" w:sz="0" w:space="0" w:color="auto"/>
        <w:left w:val="none" w:sz="0" w:space="0" w:color="auto"/>
        <w:bottom w:val="none" w:sz="0" w:space="0" w:color="auto"/>
        <w:right w:val="none" w:sz="0" w:space="0" w:color="auto"/>
      </w:divBdr>
      <w:divsChild>
        <w:div w:id="1490442410">
          <w:marLeft w:val="0"/>
          <w:marRight w:val="0"/>
          <w:marTop w:val="0"/>
          <w:marBottom w:val="0"/>
          <w:divBdr>
            <w:top w:val="none" w:sz="0" w:space="0" w:color="auto"/>
            <w:left w:val="none" w:sz="0" w:space="0" w:color="auto"/>
            <w:bottom w:val="none" w:sz="0" w:space="0" w:color="auto"/>
            <w:right w:val="none" w:sz="0" w:space="0" w:color="auto"/>
          </w:divBdr>
          <w:divsChild>
            <w:div w:id="237060363">
              <w:marLeft w:val="0"/>
              <w:marRight w:val="0"/>
              <w:marTop w:val="0"/>
              <w:marBottom w:val="0"/>
              <w:divBdr>
                <w:top w:val="none" w:sz="0" w:space="0" w:color="auto"/>
                <w:left w:val="none" w:sz="0" w:space="0" w:color="auto"/>
                <w:bottom w:val="none" w:sz="0" w:space="0" w:color="auto"/>
                <w:right w:val="none" w:sz="0" w:space="0" w:color="auto"/>
              </w:divBdr>
              <w:divsChild>
                <w:div w:id="7406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46288">
      <w:bodyDiv w:val="1"/>
      <w:marLeft w:val="0"/>
      <w:marRight w:val="0"/>
      <w:marTop w:val="0"/>
      <w:marBottom w:val="0"/>
      <w:divBdr>
        <w:top w:val="none" w:sz="0" w:space="0" w:color="auto"/>
        <w:left w:val="none" w:sz="0" w:space="0" w:color="auto"/>
        <w:bottom w:val="none" w:sz="0" w:space="0" w:color="auto"/>
        <w:right w:val="none" w:sz="0" w:space="0" w:color="auto"/>
      </w:divBdr>
      <w:divsChild>
        <w:div w:id="1078097739">
          <w:marLeft w:val="547"/>
          <w:marRight w:val="0"/>
          <w:marTop w:val="0"/>
          <w:marBottom w:val="0"/>
          <w:divBdr>
            <w:top w:val="none" w:sz="0" w:space="0" w:color="auto"/>
            <w:left w:val="none" w:sz="0" w:space="0" w:color="auto"/>
            <w:bottom w:val="none" w:sz="0" w:space="0" w:color="auto"/>
            <w:right w:val="none" w:sz="0" w:space="0" w:color="auto"/>
          </w:divBdr>
        </w:div>
        <w:div w:id="1918128360">
          <w:marLeft w:val="547"/>
          <w:marRight w:val="0"/>
          <w:marTop w:val="0"/>
          <w:marBottom w:val="0"/>
          <w:divBdr>
            <w:top w:val="none" w:sz="0" w:space="0" w:color="auto"/>
            <w:left w:val="none" w:sz="0" w:space="0" w:color="auto"/>
            <w:bottom w:val="none" w:sz="0" w:space="0" w:color="auto"/>
            <w:right w:val="none" w:sz="0" w:space="0" w:color="auto"/>
          </w:divBdr>
        </w:div>
        <w:div w:id="1995335771">
          <w:marLeft w:val="1166"/>
          <w:marRight w:val="0"/>
          <w:marTop w:val="0"/>
          <w:marBottom w:val="0"/>
          <w:divBdr>
            <w:top w:val="none" w:sz="0" w:space="0" w:color="auto"/>
            <w:left w:val="none" w:sz="0" w:space="0" w:color="auto"/>
            <w:bottom w:val="none" w:sz="0" w:space="0" w:color="auto"/>
            <w:right w:val="none" w:sz="0" w:space="0" w:color="auto"/>
          </w:divBdr>
        </w:div>
        <w:div w:id="353075114">
          <w:marLeft w:val="1166"/>
          <w:marRight w:val="0"/>
          <w:marTop w:val="0"/>
          <w:marBottom w:val="0"/>
          <w:divBdr>
            <w:top w:val="none" w:sz="0" w:space="0" w:color="auto"/>
            <w:left w:val="none" w:sz="0" w:space="0" w:color="auto"/>
            <w:bottom w:val="none" w:sz="0" w:space="0" w:color="auto"/>
            <w:right w:val="none" w:sz="0" w:space="0" w:color="auto"/>
          </w:divBdr>
        </w:div>
        <w:div w:id="924075416">
          <w:marLeft w:val="1166"/>
          <w:marRight w:val="0"/>
          <w:marTop w:val="0"/>
          <w:marBottom w:val="0"/>
          <w:divBdr>
            <w:top w:val="none" w:sz="0" w:space="0" w:color="auto"/>
            <w:left w:val="none" w:sz="0" w:space="0" w:color="auto"/>
            <w:bottom w:val="none" w:sz="0" w:space="0" w:color="auto"/>
            <w:right w:val="none" w:sz="0" w:space="0" w:color="auto"/>
          </w:divBdr>
        </w:div>
      </w:divsChild>
    </w:div>
    <w:div w:id="73093192">
      <w:bodyDiv w:val="1"/>
      <w:marLeft w:val="0"/>
      <w:marRight w:val="0"/>
      <w:marTop w:val="0"/>
      <w:marBottom w:val="0"/>
      <w:divBdr>
        <w:top w:val="none" w:sz="0" w:space="0" w:color="auto"/>
        <w:left w:val="none" w:sz="0" w:space="0" w:color="auto"/>
        <w:bottom w:val="none" w:sz="0" w:space="0" w:color="auto"/>
        <w:right w:val="none" w:sz="0" w:space="0" w:color="auto"/>
      </w:divBdr>
      <w:divsChild>
        <w:div w:id="525752897">
          <w:marLeft w:val="0"/>
          <w:marRight w:val="0"/>
          <w:marTop w:val="0"/>
          <w:marBottom w:val="0"/>
          <w:divBdr>
            <w:top w:val="none" w:sz="0" w:space="0" w:color="auto"/>
            <w:left w:val="none" w:sz="0" w:space="0" w:color="auto"/>
            <w:bottom w:val="none" w:sz="0" w:space="0" w:color="auto"/>
            <w:right w:val="none" w:sz="0" w:space="0" w:color="auto"/>
          </w:divBdr>
          <w:divsChild>
            <w:div w:id="605582125">
              <w:marLeft w:val="0"/>
              <w:marRight w:val="0"/>
              <w:marTop w:val="0"/>
              <w:marBottom w:val="0"/>
              <w:divBdr>
                <w:top w:val="none" w:sz="0" w:space="0" w:color="auto"/>
                <w:left w:val="none" w:sz="0" w:space="0" w:color="auto"/>
                <w:bottom w:val="none" w:sz="0" w:space="0" w:color="auto"/>
                <w:right w:val="none" w:sz="0" w:space="0" w:color="auto"/>
              </w:divBdr>
              <w:divsChild>
                <w:div w:id="18090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46100">
      <w:bodyDiv w:val="1"/>
      <w:marLeft w:val="0"/>
      <w:marRight w:val="0"/>
      <w:marTop w:val="0"/>
      <w:marBottom w:val="0"/>
      <w:divBdr>
        <w:top w:val="none" w:sz="0" w:space="0" w:color="auto"/>
        <w:left w:val="none" w:sz="0" w:space="0" w:color="auto"/>
        <w:bottom w:val="none" w:sz="0" w:space="0" w:color="auto"/>
        <w:right w:val="none" w:sz="0" w:space="0" w:color="auto"/>
      </w:divBdr>
    </w:div>
    <w:div w:id="82772364">
      <w:bodyDiv w:val="1"/>
      <w:marLeft w:val="0"/>
      <w:marRight w:val="0"/>
      <w:marTop w:val="0"/>
      <w:marBottom w:val="0"/>
      <w:divBdr>
        <w:top w:val="none" w:sz="0" w:space="0" w:color="auto"/>
        <w:left w:val="none" w:sz="0" w:space="0" w:color="auto"/>
        <w:bottom w:val="none" w:sz="0" w:space="0" w:color="auto"/>
        <w:right w:val="none" w:sz="0" w:space="0" w:color="auto"/>
      </w:divBdr>
      <w:divsChild>
        <w:div w:id="321127654">
          <w:marLeft w:val="0"/>
          <w:marRight w:val="0"/>
          <w:marTop w:val="0"/>
          <w:marBottom w:val="0"/>
          <w:divBdr>
            <w:top w:val="none" w:sz="0" w:space="0" w:color="auto"/>
            <w:left w:val="none" w:sz="0" w:space="0" w:color="auto"/>
            <w:bottom w:val="none" w:sz="0" w:space="0" w:color="auto"/>
            <w:right w:val="none" w:sz="0" w:space="0" w:color="auto"/>
          </w:divBdr>
          <w:divsChild>
            <w:div w:id="1736582030">
              <w:marLeft w:val="0"/>
              <w:marRight w:val="0"/>
              <w:marTop w:val="0"/>
              <w:marBottom w:val="0"/>
              <w:divBdr>
                <w:top w:val="none" w:sz="0" w:space="0" w:color="auto"/>
                <w:left w:val="none" w:sz="0" w:space="0" w:color="auto"/>
                <w:bottom w:val="none" w:sz="0" w:space="0" w:color="auto"/>
                <w:right w:val="none" w:sz="0" w:space="0" w:color="auto"/>
              </w:divBdr>
              <w:divsChild>
                <w:div w:id="993945276">
                  <w:marLeft w:val="0"/>
                  <w:marRight w:val="0"/>
                  <w:marTop w:val="0"/>
                  <w:marBottom w:val="0"/>
                  <w:divBdr>
                    <w:top w:val="none" w:sz="0" w:space="0" w:color="auto"/>
                    <w:left w:val="none" w:sz="0" w:space="0" w:color="auto"/>
                    <w:bottom w:val="none" w:sz="0" w:space="0" w:color="auto"/>
                    <w:right w:val="none" w:sz="0" w:space="0" w:color="auto"/>
                  </w:divBdr>
                </w:div>
              </w:divsChild>
            </w:div>
            <w:div w:id="899099167">
              <w:marLeft w:val="0"/>
              <w:marRight w:val="0"/>
              <w:marTop w:val="0"/>
              <w:marBottom w:val="0"/>
              <w:divBdr>
                <w:top w:val="none" w:sz="0" w:space="0" w:color="auto"/>
                <w:left w:val="none" w:sz="0" w:space="0" w:color="auto"/>
                <w:bottom w:val="none" w:sz="0" w:space="0" w:color="auto"/>
                <w:right w:val="none" w:sz="0" w:space="0" w:color="auto"/>
              </w:divBdr>
              <w:divsChild>
                <w:div w:id="29722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62814">
      <w:bodyDiv w:val="1"/>
      <w:marLeft w:val="0"/>
      <w:marRight w:val="0"/>
      <w:marTop w:val="0"/>
      <w:marBottom w:val="0"/>
      <w:divBdr>
        <w:top w:val="none" w:sz="0" w:space="0" w:color="auto"/>
        <w:left w:val="none" w:sz="0" w:space="0" w:color="auto"/>
        <w:bottom w:val="none" w:sz="0" w:space="0" w:color="auto"/>
        <w:right w:val="none" w:sz="0" w:space="0" w:color="auto"/>
      </w:divBdr>
      <w:divsChild>
        <w:div w:id="553277062">
          <w:marLeft w:val="0"/>
          <w:marRight w:val="0"/>
          <w:marTop w:val="0"/>
          <w:marBottom w:val="0"/>
          <w:divBdr>
            <w:top w:val="none" w:sz="0" w:space="0" w:color="auto"/>
            <w:left w:val="none" w:sz="0" w:space="0" w:color="auto"/>
            <w:bottom w:val="none" w:sz="0" w:space="0" w:color="auto"/>
            <w:right w:val="none" w:sz="0" w:space="0" w:color="auto"/>
          </w:divBdr>
          <w:divsChild>
            <w:div w:id="1797869024">
              <w:marLeft w:val="0"/>
              <w:marRight w:val="0"/>
              <w:marTop w:val="0"/>
              <w:marBottom w:val="0"/>
              <w:divBdr>
                <w:top w:val="none" w:sz="0" w:space="0" w:color="auto"/>
                <w:left w:val="none" w:sz="0" w:space="0" w:color="auto"/>
                <w:bottom w:val="none" w:sz="0" w:space="0" w:color="auto"/>
                <w:right w:val="none" w:sz="0" w:space="0" w:color="auto"/>
              </w:divBdr>
              <w:divsChild>
                <w:div w:id="14241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8743">
      <w:bodyDiv w:val="1"/>
      <w:marLeft w:val="0"/>
      <w:marRight w:val="0"/>
      <w:marTop w:val="0"/>
      <w:marBottom w:val="0"/>
      <w:divBdr>
        <w:top w:val="none" w:sz="0" w:space="0" w:color="auto"/>
        <w:left w:val="none" w:sz="0" w:space="0" w:color="auto"/>
        <w:bottom w:val="none" w:sz="0" w:space="0" w:color="auto"/>
        <w:right w:val="none" w:sz="0" w:space="0" w:color="auto"/>
      </w:divBdr>
      <w:divsChild>
        <w:div w:id="1814102366">
          <w:marLeft w:val="0"/>
          <w:marRight w:val="0"/>
          <w:marTop w:val="0"/>
          <w:marBottom w:val="0"/>
          <w:divBdr>
            <w:top w:val="none" w:sz="0" w:space="0" w:color="auto"/>
            <w:left w:val="none" w:sz="0" w:space="0" w:color="auto"/>
            <w:bottom w:val="none" w:sz="0" w:space="0" w:color="auto"/>
            <w:right w:val="none" w:sz="0" w:space="0" w:color="auto"/>
          </w:divBdr>
          <w:divsChild>
            <w:div w:id="1746878545">
              <w:marLeft w:val="0"/>
              <w:marRight w:val="0"/>
              <w:marTop w:val="0"/>
              <w:marBottom w:val="0"/>
              <w:divBdr>
                <w:top w:val="none" w:sz="0" w:space="0" w:color="auto"/>
                <w:left w:val="none" w:sz="0" w:space="0" w:color="auto"/>
                <w:bottom w:val="none" w:sz="0" w:space="0" w:color="auto"/>
                <w:right w:val="none" w:sz="0" w:space="0" w:color="auto"/>
              </w:divBdr>
              <w:divsChild>
                <w:div w:id="207076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85690">
      <w:bodyDiv w:val="1"/>
      <w:marLeft w:val="0"/>
      <w:marRight w:val="0"/>
      <w:marTop w:val="0"/>
      <w:marBottom w:val="0"/>
      <w:divBdr>
        <w:top w:val="none" w:sz="0" w:space="0" w:color="auto"/>
        <w:left w:val="none" w:sz="0" w:space="0" w:color="auto"/>
        <w:bottom w:val="none" w:sz="0" w:space="0" w:color="auto"/>
        <w:right w:val="none" w:sz="0" w:space="0" w:color="auto"/>
      </w:divBdr>
      <w:divsChild>
        <w:div w:id="925069303">
          <w:marLeft w:val="0"/>
          <w:marRight w:val="0"/>
          <w:marTop w:val="0"/>
          <w:marBottom w:val="0"/>
          <w:divBdr>
            <w:top w:val="none" w:sz="0" w:space="0" w:color="auto"/>
            <w:left w:val="none" w:sz="0" w:space="0" w:color="auto"/>
            <w:bottom w:val="none" w:sz="0" w:space="0" w:color="auto"/>
            <w:right w:val="none" w:sz="0" w:space="0" w:color="auto"/>
          </w:divBdr>
          <w:divsChild>
            <w:div w:id="2024890730">
              <w:marLeft w:val="0"/>
              <w:marRight w:val="0"/>
              <w:marTop w:val="0"/>
              <w:marBottom w:val="0"/>
              <w:divBdr>
                <w:top w:val="none" w:sz="0" w:space="0" w:color="auto"/>
                <w:left w:val="none" w:sz="0" w:space="0" w:color="auto"/>
                <w:bottom w:val="none" w:sz="0" w:space="0" w:color="auto"/>
                <w:right w:val="none" w:sz="0" w:space="0" w:color="auto"/>
              </w:divBdr>
              <w:divsChild>
                <w:div w:id="153734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730">
      <w:bodyDiv w:val="1"/>
      <w:marLeft w:val="0"/>
      <w:marRight w:val="0"/>
      <w:marTop w:val="0"/>
      <w:marBottom w:val="0"/>
      <w:divBdr>
        <w:top w:val="none" w:sz="0" w:space="0" w:color="auto"/>
        <w:left w:val="none" w:sz="0" w:space="0" w:color="auto"/>
        <w:bottom w:val="none" w:sz="0" w:space="0" w:color="auto"/>
        <w:right w:val="none" w:sz="0" w:space="0" w:color="auto"/>
      </w:divBdr>
    </w:div>
    <w:div w:id="197744300">
      <w:bodyDiv w:val="1"/>
      <w:marLeft w:val="0"/>
      <w:marRight w:val="0"/>
      <w:marTop w:val="0"/>
      <w:marBottom w:val="0"/>
      <w:divBdr>
        <w:top w:val="none" w:sz="0" w:space="0" w:color="auto"/>
        <w:left w:val="none" w:sz="0" w:space="0" w:color="auto"/>
        <w:bottom w:val="none" w:sz="0" w:space="0" w:color="auto"/>
        <w:right w:val="none" w:sz="0" w:space="0" w:color="auto"/>
      </w:divBdr>
      <w:divsChild>
        <w:div w:id="1877305618">
          <w:marLeft w:val="0"/>
          <w:marRight w:val="0"/>
          <w:marTop w:val="0"/>
          <w:marBottom w:val="0"/>
          <w:divBdr>
            <w:top w:val="none" w:sz="0" w:space="0" w:color="auto"/>
            <w:left w:val="none" w:sz="0" w:space="0" w:color="auto"/>
            <w:bottom w:val="none" w:sz="0" w:space="0" w:color="auto"/>
            <w:right w:val="none" w:sz="0" w:space="0" w:color="auto"/>
          </w:divBdr>
          <w:divsChild>
            <w:div w:id="1121068925">
              <w:marLeft w:val="0"/>
              <w:marRight w:val="0"/>
              <w:marTop w:val="0"/>
              <w:marBottom w:val="0"/>
              <w:divBdr>
                <w:top w:val="none" w:sz="0" w:space="0" w:color="auto"/>
                <w:left w:val="none" w:sz="0" w:space="0" w:color="auto"/>
                <w:bottom w:val="none" w:sz="0" w:space="0" w:color="auto"/>
                <w:right w:val="none" w:sz="0" w:space="0" w:color="auto"/>
              </w:divBdr>
              <w:divsChild>
                <w:div w:id="36722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2947">
      <w:bodyDiv w:val="1"/>
      <w:marLeft w:val="0"/>
      <w:marRight w:val="0"/>
      <w:marTop w:val="0"/>
      <w:marBottom w:val="0"/>
      <w:divBdr>
        <w:top w:val="none" w:sz="0" w:space="0" w:color="auto"/>
        <w:left w:val="none" w:sz="0" w:space="0" w:color="auto"/>
        <w:bottom w:val="none" w:sz="0" w:space="0" w:color="auto"/>
        <w:right w:val="none" w:sz="0" w:space="0" w:color="auto"/>
      </w:divBdr>
      <w:divsChild>
        <w:div w:id="2049649030">
          <w:marLeft w:val="0"/>
          <w:marRight w:val="0"/>
          <w:marTop w:val="0"/>
          <w:marBottom w:val="0"/>
          <w:divBdr>
            <w:top w:val="none" w:sz="0" w:space="0" w:color="auto"/>
            <w:left w:val="none" w:sz="0" w:space="0" w:color="auto"/>
            <w:bottom w:val="none" w:sz="0" w:space="0" w:color="auto"/>
            <w:right w:val="none" w:sz="0" w:space="0" w:color="auto"/>
          </w:divBdr>
          <w:divsChild>
            <w:div w:id="677465283">
              <w:marLeft w:val="0"/>
              <w:marRight w:val="0"/>
              <w:marTop w:val="0"/>
              <w:marBottom w:val="0"/>
              <w:divBdr>
                <w:top w:val="none" w:sz="0" w:space="0" w:color="auto"/>
                <w:left w:val="none" w:sz="0" w:space="0" w:color="auto"/>
                <w:bottom w:val="none" w:sz="0" w:space="0" w:color="auto"/>
                <w:right w:val="none" w:sz="0" w:space="0" w:color="auto"/>
              </w:divBdr>
              <w:divsChild>
                <w:div w:id="6756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31362">
      <w:bodyDiv w:val="1"/>
      <w:marLeft w:val="0"/>
      <w:marRight w:val="0"/>
      <w:marTop w:val="0"/>
      <w:marBottom w:val="0"/>
      <w:divBdr>
        <w:top w:val="none" w:sz="0" w:space="0" w:color="auto"/>
        <w:left w:val="none" w:sz="0" w:space="0" w:color="auto"/>
        <w:bottom w:val="none" w:sz="0" w:space="0" w:color="auto"/>
        <w:right w:val="none" w:sz="0" w:space="0" w:color="auto"/>
      </w:divBdr>
      <w:divsChild>
        <w:div w:id="512304568">
          <w:marLeft w:val="0"/>
          <w:marRight w:val="0"/>
          <w:marTop w:val="0"/>
          <w:marBottom w:val="0"/>
          <w:divBdr>
            <w:top w:val="none" w:sz="0" w:space="0" w:color="auto"/>
            <w:left w:val="none" w:sz="0" w:space="0" w:color="auto"/>
            <w:bottom w:val="none" w:sz="0" w:space="0" w:color="auto"/>
            <w:right w:val="none" w:sz="0" w:space="0" w:color="auto"/>
          </w:divBdr>
          <w:divsChild>
            <w:div w:id="1135827368">
              <w:marLeft w:val="0"/>
              <w:marRight w:val="0"/>
              <w:marTop w:val="0"/>
              <w:marBottom w:val="0"/>
              <w:divBdr>
                <w:top w:val="none" w:sz="0" w:space="0" w:color="auto"/>
                <w:left w:val="none" w:sz="0" w:space="0" w:color="auto"/>
                <w:bottom w:val="none" w:sz="0" w:space="0" w:color="auto"/>
                <w:right w:val="none" w:sz="0" w:space="0" w:color="auto"/>
              </w:divBdr>
              <w:divsChild>
                <w:div w:id="1607809376">
                  <w:marLeft w:val="0"/>
                  <w:marRight w:val="0"/>
                  <w:marTop w:val="0"/>
                  <w:marBottom w:val="0"/>
                  <w:divBdr>
                    <w:top w:val="none" w:sz="0" w:space="0" w:color="auto"/>
                    <w:left w:val="none" w:sz="0" w:space="0" w:color="auto"/>
                    <w:bottom w:val="none" w:sz="0" w:space="0" w:color="auto"/>
                    <w:right w:val="none" w:sz="0" w:space="0" w:color="auto"/>
                  </w:divBdr>
                </w:div>
              </w:divsChild>
            </w:div>
            <w:div w:id="652490877">
              <w:marLeft w:val="0"/>
              <w:marRight w:val="0"/>
              <w:marTop w:val="0"/>
              <w:marBottom w:val="0"/>
              <w:divBdr>
                <w:top w:val="none" w:sz="0" w:space="0" w:color="auto"/>
                <w:left w:val="none" w:sz="0" w:space="0" w:color="auto"/>
                <w:bottom w:val="none" w:sz="0" w:space="0" w:color="auto"/>
                <w:right w:val="none" w:sz="0" w:space="0" w:color="auto"/>
              </w:divBdr>
              <w:divsChild>
                <w:div w:id="657198495">
                  <w:marLeft w:val="0"/>
                  <w:marRight w:val="0"/>
                  <w:marTop w:val="0"/>
                  <w:marBottom w:val="0"/>
                  <w:divBdr>
                    <w:top w:val="none" w:sz="0" w:space="0" w:color="auto"/>
                    <w:left w:val="none" w:sz="0" w:space="0" w:color="auto"/>
                    <w:bottom w:val="none" w:sz="0" w:space="0" w:color="auto"/>
                    <w:right w:val="none" w:sz="0" w:space="0" w:color="auto"/>
                  </w:divBdr>
                </w:div>
              </w:divsChild>
            </w:div>
            <w:div w:id="841358168">
              <w:marLeft w:val="0"/>
              <w:marRight w:val="0"/>
              <w:marTop w:val="0"/>
              <w:marBottom w:val="0"/>
              <w:divBdr>
                <w:top w:val="none" w:sz="0" w:space="0" w:color="auto"/>
                <w:left w:val="none" w:sz="0" w:space="0" w:color="auto"/>
                <w:bottom w:val="none" w:sz="0" w:space="0" w:color="auto"/>
                <w:right w:val="none" w:sz="0" w:space="0" w:color="auto"/>
              </w:divBdr>
              <w:divsChild>
                <w:div w:id="65118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522399">
      <w:bodyDiv w:val="1"/>
      <w:marLeft w:val="0"/>
      <w:marRight w:val="0"/>
      <w:marTop w:val="0"/>
      <w:marBottom w:val="0"/>
      <w:divBdr>
        <w:top w:val="none" w:sz="0" w:space="0" w:color="auto"/>
        <w:left w:val="none" w:sz="0" w:space="0" w:color="auto"/>
        <w:bottom w:val="none" w:sz="0" w:space="0" w:color="auto"/>
        <w:right w:val="none" w:sz="0" w:space="0" w:color="auto"/>
      </w:divBdr>
      <w:divsChild>
        <w:div w:id="1321344716">
          <w:marLeft w:val="0"/>
          <w:marRight w:val="0"/>
          <w:marTop w:val="0"/>
          <w:marBottom w:val="0"/>
          <w:divBdr>
            <w:top w:val="none" w:sz="0" w:space="0" w:color="auto"/>
            <w:left w:val="none" w:sz="0" w:space="0" w:color="auto"/>
            <w:bottom w:val="none" w:sz="0" w:space="0" w:color="auto"/>
            <w:right w:val="none" w:sz="0" w:space="0" w:color="auto"/>
          </w:divBdr>
          <w:divsChild>
            <w:div w:id="2089500195">
              <w:marLeft w:val="0"/>
              <w:marRight w:val="0"/>
              <w:marTop w:val="0"/>
              <w:marBottom w:val="0"/>
              <w:divBdr>
                <w:top w:val="none" w:sz="0" w:space="0" w:color="auto"/>
                <w:left w:val="none" w:sz="0" w:space="0" w:color="auto"/>
                <w:bottom w:val="none" w:sz="0" w:space="0" w:color="auto"/>
                <w:right w:val="none" w:sz="0" w:space="0" w:color="auto"/>
              </w:divBdr>
              <w:divsChild>
                <w:div w:id="192086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873438">
      <w:bodyDiv w:val="1"/>
      <w:marLeft w:val="0"/>
      <w:marRight w:val="0"/>
      <w:marTop w:val="0"/>
      <w:marBottom w:val="0"/>
      <w:divBdr>
        <w:top w:val="none" w:sz="0" w:space="0" w:color="auto"/>
        <w:left w:val="none" w:sz="0" w:space="0" w:color="auto"/>
        <w:bottom w:val="none" w:sz="0" w:space="0" w:color="auto"/>
        <w:right w:val="none" w:sz="0" w:space="0" w:color="auto"/>
      </w:divBdr>
    </w:div>
    <w:div w:id="241717811">
      <w:bodyDiv w:val="1"/>
      <w:marLeft w:val="0"/>
      <w:marRight w:val="0"/>
      <w:marTop w:val="0"/>
      <w:marBottom w:val="0"/>
      <w:divBdr>
        <w:top w:val="none" w:sz="0" w:space="0" w:color="auto"/>
        <w:left w:val="none" w:sz="0" w:space="0" w:color="auto"/>
        <w:bottom w:val="none" w:sz="0" w:space="0" w:color="auto"/>
        <w:right w:val="none" w:sz="0" w:space="0" w:color="auto"/>
      </w:divBdr>
    </w:div>
    <w:div w:id="254217932">
      <w:bodyDiv w:val="1"/>
      <w:marLeft w:val="0"/>
      <w:marRight w:val="0"/>
      <w:marTop w:val="0"/>
      <w:marBottom w:val="0"/>
      <w:divBdr>
        <w:top w:val="none" w:sz="0" w:space="0" w:color="auto"/>
        <w:left w:val="none" w:sz="0" w:space="0" w:color="auto"/>
        <w:bottom w:val="none" w:sz="0" w:space="0" w:color="auto"/>
        <w:right w:val="none" w:sz="0" w:space="0" w:color="auto"/>
      </w:divBdr>
      <w:divsChild>
        <w:div w:id="716898454">
          <w:marLeft w:val="0"/>
          <w:marRight w:val="0"/>
          <w:marTop w:val="0"/>
          <w:marBottom w:val="0"/>
          <w:divBdr>
            <w:top w:val="none" w:sz="0" w:space="0" w:color="auto"/>
            <w:left w:val="none" w:sz="0" w:space="0" w:color="auto"/>
            <w:bottom w:val="none" w:sz="0" w:space="0" w:color="auto"/>
            <w:right w:val="none" w:sz="0" w:space="0" w:color="auto"/>
          </w:divBdr>
          <w:divsChild>
            <w:div w:id="105662537">
              <w:marLeft w:val="0"/>
              <w:marRight w:val="0"/>
              <w:marTop w:val="0"/>
              <w:marBottom w:val="0"/>
              <w:divBdr>
                <w:top w:val="none" w:sz="0" w:space="0" w:color="auto"/>
                <w:left w:val="none" w:sz="0" w:space="0" w:color="auto"/>
                <w:bottom w:val="none" w:sz="0" w:space="0" w:color="auto"/>
                <w:right w:val="none" w:sz="0" w:space="0" w:color="auto"/>
              </w:divBdr>
              <w:divsChild>
                <w:div w:id="302080904">
                  <w:marLeft w:val="0"/>
                  <w:marRight w:val="0"/>
                  <w:marTop w:val="0"/>
                  <w:marBottom w:val="0"/>
                  <w:divBdr>
                    <w:top w:val="none" w:sz="0" w:space="0" w:color="auto"/>
                    <w:left w:val="none" w:sz="0" w:space="0" w:color="auto"/>
                    <w:bottom w:val="none" w:sz="0" w:space="0" w:color="auto"/>
                    <w:right w:val="none" w:sz="0" w:space="0" w:color="auto"/>
                  </w:divBdr>
                  <w:divsChild>
                    <w:div w:id="67129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442036">
      <w:bodyDiv w:val="1"/>
      <w:marLeft w:val="0"/>
      <w:marRight w:val="0"/>
      <w:marTop w:val="0"/>
      <w:marBottom w:val="0"/>
      <w:divBdr>
        <w:top w:val="none" w:sz="0" w:space="0" w:color="auto"/>
        <w:left w:val="none" w:sz="0" w:space="0" w:color="auto"/>
        <w:bottom w:val="none" w:sz="0" w:space="0" w:color="auto"/>
        <w:right w:val="none" w:sz="0" w:space="0" w:color="auto"/>
      </w:divBdr>
      <w:divsChild>
        <w:div w:id="989674437">
          <w:marLeft w:val="0"/>
          <w:marRight w:val="0"/>
          <w:marTop w:val="0"/>
          <w:marBottom w:val="0"/>
          <w:divBdr>
            <w:top w:val="none" w:sz="0" w:space="0" w:color="auto"/>
            <w:left w:val="none" w:sz="0" w:space="0" w:color="auto"/>
            <w:bottom w:val="none" w:sz="0" w:space="0" w:color="auto"/>
            <w:right w:val="none" w:sz="0" w:space="0" w:color="auto"/>
          </w:divBdr>
          <w:divsChild>
            <w:div w:id="1546521539">
              <w:marLeft w:val="0"/>
              <w:marRight w:val="0"/>
              <w:marTop w:val="0"/>
              <w:marBottom w:val="0"/>
              <w:divBdr>
                <w:top w:val="none" w:sz="0" w:space="0" w:color="auto"/>
                <w:left w:val="none" w:sz="0" w:space="0" w:color="auto"/>
                <w:bottom w:val="none" w:sz="0" w:space="0" w:color="auto"/>
                <w:right w:val="none" w:sz="0" w:space="0" w:color="auto"/>
              </w:divBdr>
              <w:divsChild>
                <w:div w:id="18548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812081">
      <w:bodyDiv w:val="1"/>
      <w:marLeft w:val="0"/>
      <w:marRight w:val="0"/>
      <w:marTop w:val="0"/>
      <w:marBottom w:val="0"/>
      <w:divBdr>
        <w:top w:val="none" w:sz="0" w:space="0" w:color="auto"/>
        <w:left w:val="none" w:sz="0" w:space="0" w:color="auto"/>
        <w:bottom w:val="none" w:sz="0" w:space="0" w:color="auto"/>
        <w:right w:val="none" w:sz="0" w:space="0" w:color="auto"/>
      </w:divBdr>
      <w:divsChild>
        <w:div w:id="1753744198">
          <w:marLeft w:val="0"/>
          <w:marRight w:val="0"/>
          <w:marTop w:val="0"/>
          <w:marBottom w:val="0"/>
          <w:divBdr>
            <w:top w:val="none" w:sz="0" w:space="0" w:color="auto"/>
            <w:left w:val="none" w:sz="0" w:space="0" w:color="auto"/>
            <w:bottom w:val="none" w:sz="0" w:space="0" w:color="auto"/>
            <w:right w:val="none" w:sz="0" w:space="0" w:color="auto"/>
          </w:divBdr>
          <w:divsChild>
            <w:div w:id="575825463">
              <w:marLeft w:val="0"/>
              <w:marRight w:val="0"/>
              <w:marTop w:val="0"/>
              <w:marBottom w:val="0"/>
              <w:divBdr>
                <w:top w:val="none" w:sz="0" w:space="0" w:color="auto"/>
                <w:left w:val="none" w:sz="0" w:space="0" w:color="auto"/>
                <w:bottom w:val="none" w:sz="0" w:space="0" w:color="auto"/>
                <w:right w:val="none" w:sz="0" w:space="0" w:color="auto"/>
              </w:divBdr>
              <w:divsChild>
                <w:div w:id="172768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51876">
      <w:bodyDiv w:val="1"/>
      <w:marLeft w:val="0"/>
      <w:marRight w:val="0"/>
      <w:marTop w:val="0"/>
      <w:marBottom w:val="0"/>
      <w:divBdr>
        <w:top w:val="none" w:sz="0" w:space="0" w:color="auto"/>
        <w:left w:val="none" w:sz="0" w:space="0" w:color="auto"/>
        <w:bottom w:val="none" w:sz="0" w:space="0" w:color="auto"/>
        <w:right w:val="none" w:sz="0" w:space="0" w:color="auto"/>
      </w:divBdr>
      <w:divsChild>
        <w:div w:id="777801090">
          <w:marLeft w:val="0"/>
          <w:marRight w:val="0"/>
          <w:marTop w:val="0"/>
          <w:marBottom w:val="0"/>
          <w:divBdr>
            <w:top w:val="none" w:sz="0" w:space="0" w:color="auto"/>
            <w:left w:val="none" w:sz="0" w:space="0" w:color="auto"/>
            <w:bottom w:val="none" w:sz="0" w:space="0" w:color="auto"/>
            <w:right w:val="none" w:sz="0" w:space="0" w:color="auto"/>
          </w:divBdr>
          <w:divsChild>
            <w:div w:id="1370910002">
              <w:marLeft w:val="0"/>
              <w:marRight w:val="0"/>
              <w:marTop w:val="0"/>
              <w:marBottom w:val="0"/>
              <w:divBdr>
                <w:top w:val="none" w:sz="0" w:space="0" w:color="auto"/>
                <w:left w:val="none" w:sz="0" w:space="0" w:color="auto"/>
                <w:bottom w:val="none" w:sz="0" w:space="0" w:color="auto"/>
                <w:right w:val="none" w:sz="0" w:space="0" w:color="auto"/>
              </w:divBdr>
              <w:divsChild>
                <w:div w:id="21431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2820">
      <w:bodyDiv w:val="1"/>
      <w:marLeft w:val="0"/>
      <w:marRight w:val="0"/>
      <w:marTop w:val="0"/>
      <w:marBottom w:val="0"/>
      <w:divBdr>
        <w:top w:val="none" w:sz="0" w:space="0" w:color="auto"/>
        <w:left w:val="none" w:sz="0" w:space="0" w:color="auto"/>
        <w:bottom w:val="none" w:sz="0" w:space="0" w:color="auto"/>
        <w:right w:val="none" w:sz="0" w:space="0" w:color="auto"/>
      </w:divBdr>
    </w:div>
    <w:div w:id="341513205">
      <w:bodyDiv w:val="1"/>
      <w:marLeft w:val="0"/>
      <w:marRight w:val="0"/>
      <w:marTop w:val="0"/>
      <w:marBottom w:val="0"/>
      <w:divBdr>
        <w:top w:val="none" w:sz="0" w:space="0" w:color="auto"/>
        <w:left w:val="none" w:sz="0" w:space="0" w:color="auto"/>
        <w:bottom w:val="none" w:sz="0" w:space="0" w:color="auto"/>
        <w:right w:val="none" w:sz="0" w:space="0" w:color="auto"/>
      </w:divBdr>
      <w:divsChild>
        <w:div w:id="1396977371">
          <w:marLeft w:val="0"/>
          <w:marRight w:val="0"/>
          <w:marTop w:val="0"/>
          <w:marBottom w:val="0"/>
          <w:divBdr>
            <w:top w:val="none" w:sz="0" w:space="0" w:color="auto"/>
            <w:left w:val="none" w:sz="0" w:space="0" w:color="auto"/>
            <w:bottom w:val="none" w:sz="0" w:space="0" w:color="auto"/>
            <w:right w:val="none" w:sz="0" w:space="0" w:color="auto"/>
          </w:divBdr>
          <w:divsChild>
            <w:div w:id="1971741381">
              <w:marLeft w:val="0"/>
              <w:marRight w:val="0"/>
              <w:marTop w:val="0"/>
              <w:marBottom w:val="0"/>
              <w:divBdr>
                <w:top w:val="none" w:sz="0" w:space="0" w:color="auto"/>
                <w:left w:val="none" w:sz="0" w:space="0" w:color="auto"/>
                <w:bottom w:val="none" w:sz="0" w:space="0" w:color="auto"/>
                <w:right w:val="none" w:sz="0" w:space="0" w:color="auto"/>
              </w:divBdr>
              <w:divsChild>
                <w:div w:id="649866176">
                  <w:marLeft w:val="0"/>
                  <w:marRight w:val="0"/>
                  <w:marTop w:val="0"/>
                  <w:marBottom w:val="0"/>
                  <w:divBdr>
                    <w:top w:val="none" w:sz="0" w:space="0" w:color="auto"/>
                    <w:left w:val="none" w:sz="0" w:space="0" w:color="auto"/>
                    <w:bottom w:val="none" w:sz="0" w:space="0" w:color="auto"/>
                    <w:right w:val="none" w:sz="0" w:space="0" w:color="auto"/>
                  </w:divBdr>
                  <w:divsChild>
                    <w:div w:id="87000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658265">
      <w:bodyDiv w:val="1"/>
      <w:marLeft w:val="0"/>
      <w:marRight w:val="0"/>
      <w:marTop w:val="0"/>
      <w:marBottom w:val="0"/>
      <w:divBdr>
        <w:top w:val="none" w:sz="0" w:space="0" w:color="auto"/>
        <w:left w:val="none" w:sz="0" w:space="0" w:color="auto"/>
        <w:bottom w:val="none" w:sz="0" w:space="0" w:color="auto"/>
        <w:right w:val="none" w:sz="0" w:space="0" w:color="auto"/>
      </w:divBdr>
      <w:divsChild>
        <w:div w:id="446122079">
          <w:marLeft w:val="0"/>
          <w:marRight w:val="0"/>
          <w:marTop w:val="0"/>
          <w:marBottom w:val="0"/>
          <w:divBdr>
            <w:top w:val="none" w:sz="0" w:space="0" w:color="auto"/>
            <w:left w:val="none" w:sz="0" w:space="0" w:color="auto"/>
            <w:bottom w:val="none" w:sz="0" w:space="0" w:color="auto"/>
            <w:right w:val="none" w:sz="0" w:space="0" w:color="auto"/>
          </w:divBdr>
          <w:divsChild>
            <w:div w:id="1624145743">
              <w:marLeft w:val="0"/>
              <w:marRight w:val="0"/>
              <w:marTop w:val="0"/>
              <w:marBottom w:val="0"/>
              <w:divBdr>
                <w:top w:val="none" w:sz="0" w:space="0" w:color="auto"/>
                <w:left w:val="none" w:sz="0" w:space="0" w:color="auto"/>
                <w:bottom w:val="none" w:sz="0" w:space="0" w:color="auto"/>
                <w:right w:val="none" w:sz="0" w:space="0" w:color="auto"/>
              </w:divBdr>
              <w:divsChild>
                <w:div w:id="1948927287">
                  <w:marLeft w:val="0"/>
                  <w:marRight w:val="0"/>
                  <w:marTop w:val="0"/>
                  <w:marBottom w:val="0"/>
                  <w:divBdr>
                    <w:top w:val="none" w:sz="0" w:space="0" w:color="auto"/>
                    <w:left w:val="none" w:sz="0" w:space="0" w:color="auto"/>
                    <w:bottom w:val="none" w:sz="0" w:space="0" w:color="auto"/>
                    <w:right w:val="none" w:sz="0" w:space="0" w:color="auto"/>
                  </w:divBdr>
                  <w:divsChild>
                    <w:div w:id="1599144189">
                      <w:marLeft w:val="0"/>
                      <w:marRight w:val="0"/>
                      <w:marTop w:val="0"/>
                      <w:marBottom w:val="0"/>
                      <w:divBdr>
                        <w:top w:val="none" w:sz="0" w:space="0" w:color="auto"/>
                        <w:left w:val="none" w:sz="0" w:space="0" w:color="auto"/>
                        <w:bottom w:val="none" w:sz="0" w:space="0" w:color="auto"/>
                        <w:right w:val="none" w:sz="0" w:space="0" w:color="auto"/>
                      </w:divBdr>
                    </w:div>
                  </w:divsChild>
                </w:div>
                <w:div w:id="1195121446">
                  <w:marLeft w:val="0"/>
                  <w:marRight w:val="0"/>
                  <w:marTop w:val="0"/>
                  <w:marBottom w:val="0"/>
                  <w:divBdr>
                    <w:top w:val="none" w:sz="0" w:space="0" w:color="auto"/>
                    <w:left w:val="none" w:sz="0" w:space="0" w:color="auto"/>
                    <w:bottom w:val="none" w:sz="0" w:space="0" w:color="auto"/>
                    <w:right w:val="none" w:sz="0" w:space="0" w:color="auto"/>
                  </w:divBdr>
                  <w:divsChild>
                    <w:div w:id="1774013864">
                      <w:marLeft w:val="0"/>
                      <w:marRight w:val="0"/>
                      <w:marTop w:val="0"/>
                      <w:marBottom w:val="0"/>
                      <w:divBdr>
                        <w:top w:val="none" w:sz="0" w:space="0" w:color="auto"/>
                        <w:left w:val="none" w:sz="0" w:space="0" w:color="auto"/>
                        <w:bottom w:val="none" w:sz="0" w:space="0" w:color="auto"/>
                        <w:right w:val="none" w:sz="0" w:space="0" w:color="auto"/>
                      </w:divBdr>
                    </w:div>
                  </w:divsChild>
                </w:div>
                <w:div w:id="1721784182">
                  <w:marLeft w:val="0"/>
                  <w:marRight w:val="0"/>
                  <w:marTop w:val="0"/>
                  <w:marBottom w:val="0"/>
                  <w:divBdr>
                    <w:top w:val="none" w:sz="0" w:space="0" w:color="auto"/>
                    <w:left w:val="none" w:sz="0" w:space="0" w:color="auto"/>
                    <w:bottom w:val="none" w:sz="0" w:space="0" w:color="auto"/>
                    <w:right w:val="none" w:sz="0" w:space="0" w:color="auto"/>
                  </w:divBdr>
                  <w:divsChild>
                    <w:div w:id="58460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038740">
      <w:bodyDiv w:val="1"/>
      <w:marLeft w:val="0"/>
      <w:marRight w:val="0"/>
      <w:marTop w:val="0"/>
      <w:marBottom w:val="0"/>
      <w:divBdr>
        <w:top w:val="none" w:sz="0" w:space="0" w:color="auto"/>
        <w:left w:val="none" w:sz="0" w:space="0" w:color="auto"/>
        <w:bottom w:val="none" w:sz="0" w:space="0" w:color="auto"/>
        <w:right w:val="none" w:sz="0" w:space="0" w:color="auto"/>
      </w:divBdr>
      <w:divsChild>
        <w:div w:id="154151376">
          <w:marLeft w:val="0"/>
          <w:marRight w:val="0"/>
          <w:marTop w:val="0"/>
          <w:marBottom w:val="0"/>
          <w:divBdr>
            <w:top w:val="none" w:sz="0" w:space="0" w:color="auto"/>
            <w:left w:val="none" w:sz="0" w:space="0" w:color="auto"/>
            <w:bottom w:val="none" w:sz="0" w:space="0" w:color="auto"/>
            <w:right w:val="none" w:sz="0" w:space="0" w:color="auto"/>
          </w:divBdr>
          <w:divsChild>
            <w:div w:id="2089768970">
              <w:marLeft w:val="0"/>
              <w:marRight w:val="0"/>
              <w:marTop w:val="0"/>
              <w:marBottom w:val="0"/>
              <w:divBdr>
                <w:top w:val="none" w:sz="0" w:space="0" w:color="auto"/>
                <w:left w:val="none" w:sz="0" w:space="0" w:color="auto"/>
                <w:bottom w:val="none" w:sz="0" w:space="0" w:color="auto"/>
                <w:right w:val="none" w:sz="0" w:space="0" w:color="auto"/>
              </w:divBdr>
              <w:divsChild>
                <w:div w:id="2676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234156">
      <w:bodyDiv w:val="1"/>
      <w:marLeft w:val="0"/>
      <w:marRight w:val="0"/>
      <w:marTop w:val="0"/>
      <w:marBottom w:val="0"/>
      <w:divBdr>
        <w:top w:val="none" w:sz="0" w:space="0" w:color="auto"/>
        <w:left w:val="none" w:sz="0" w:space="0" w:color="auto"/>
        <w:bottom w:val="none" w:sz="0" w:space="0" w:color="auto"/>
        <w:right w:val="none" w:sz="0" w:space="0" w:color="auto"/>
      </w:divBdr>
    </w:div>
    <w:div w:id="373626378">
      <w:bodyDiv w:val="1"/>
      <w:marLeft w:val="0"/>
      <w:marRight w:val="0"/>
      <w:marTop w:val="0"/>
      <w:marBottom w:val="0"/>
      <w:divBdr>
        <w:top w:val="none" w:sz="0" w:space="0" w:color="auto"/>
        <w:left w:val="none" w:sz="0" w:space="0" w:color="auto"/>
        <w:bottom w:val="none" w:sz="0" w:space="0" w:color="auto"/>
        <w:right w:val="none" w:sz="0" w:space="0" w:color="auto"/>
      </w:divBdr>
      <w:divsChild>
        <w:div w:id="1538077894">
          <w:marLeft w:val="547"/>
          <w:marRight w:val="0"/>
          <w:marTop w:val="0"/>
          <w:marBottom w:val="0"/>
          <w:divBdr>
            <w:top w:val="none" w:sz="0" w:space="0" w:color="auto"/>
            <w:left w:val="none" w:sz="0" w:space="0" w:color="auto"/>
            <w:bottom w:val="none" w:sz="0" w:space="0" w:color="auto"/>
            <w:right w:val="none" w:sz="0" w:space="0" w:color="auto"/>
          </w:divBdr>
        </w:div>
        <w:div w:id="243270162">
          <w:marLeft w:val="547"/>
          <w:marRight w:val="0"/>
          <w:marTop w:val="0"/>
          <w:marBottom w:val="0"/>
          <w:divBdr>
            <w:top w:val="none" w:sz="0" w:space="0" w:color="auto"/>
            <w:left w:val="none" w:sz="0" w:space="0" w:color="auto"/>
            <w:bottom w:val="none" w:sz="0" w:space="0" w:color="auto"/>
            <w:right w:val="none" w:sz="0" w:space="0" w:color="auto"/>
          </w:divBdr>
        </w:div>
        <w:div w:id="1922332902">
          <w:marLeft w:val="547"/>
          <w:marRight w:val="0"/>
          <w:marTop w:val="0"/>
          <w:marBottom w:val="0"/>
          <w:divBdr>
            <w:top w:val="none" w:sz="0" w:space="0" w:color="auto"/>
            <w:left w:val="none" w:sz="0" w:space="0" w:color="auto"/>
            <w:bottom w:val="none" w:sz="0" w:space="0" w:color="auto"/>
            <w:right w:val="none" w:sz="0" w:space="0" w:color="auto"/>
          </w:divBdr>
        </w:div>
        <w:div w:id="1872375667">
          <w:marLeft w:val="547"/>
          <w:marRight w:val="0"/>
          <w:marTop w:val="0"/>
          <w:marBottom w:val="0"/>
          <w:divBdr>
            <w:top w:val="none" w:sz="0" w:space="0" w:color="auto"/>
            <w:left w:val="none" w:sz="0" w:space="0" w:color="auto"/>
            <w:bottom w:val="none" w:sz="0" w:space="0" w:color="auto"/>
            <w:right w:val="none" w:sz="0" w:space="0" w:color="auto"/>
          </w:divBdr>
        </w:div>
        <w:div w:id="2133281176">
          <w:marLeft w:val="547"/>
          <w:marRight w:val="0"/>
          <w:marTop w:val="0"/>
          <w:marBottom w:val="0"/>
          <w:divBdr>
            <w:top w:val="none" w:sz="0" w:space="0" w:color="auto"/>
            <w:left w:val="none" w:sz="0" w:space="0" w:color="auto"/>
            <w:bottom w:val="none" w:sz="0" w:space="0" w:color="auto"/>
            <w:right w:val="none" w:sz="0" w:space="0" w:color="auto"/>
          </w:divBdr>
        </w:div>
        <w:div w:id="1765147629">
          <w:marLeft w:val="547"/>
          <w:marRight w:val="0"/>
          <w:marTop w:val="0"/>
          <w:marBottom w:val="0"/>
          <w:divBdr>
            <w:top w:val="none" w:sz="0" w:space="0" w:color="auto"/>
            <w:left w:val="none" w:sz="0" w:space="0" w:color="auto"/>
            <w:bottom w:val="none" w:sz="0" w:space="0" w:color="auto"/>
            <w:right w:val="none" w:sz="0" w:space="0" w:color="auto"/>
          </w:divBdr>
        </w:div>
        <w:div w:id="1516335895">
          <w:marLeft w:val="547"/>
          <w:marRight w:val="0"/>
          <w:marTop w:val="0"/>
          <w:marBottom w:val="0"/>
          <w:divBdr>
            <w:top w:val="none" w:sz="0" w:space="0" w:color="auto"/>
            <w:left w:val="none" w:sz="0" w:space="0" w:color="auto"/>
            <w:bottom w:val="none" w:sz="0" w:space="0" w:color="auto"/>
            <w:right w:val="none" w:sz="0" w:space="0" w:color="auto"/>
          </w:divBdr>
        </w:div>
        <w:div w:id="1490362071">
          <w:marLeft w:val="547"/>
          <w:marRight w:val="0"/>
          <w:marTop w:val="0"/>
          <w:marBottom w:val="0"/>
          <w:divBdr>
            <w:top w:val="none" w:sz="0" w:space="0" w:color="auto"/>
            <w:left w:val="none" w:sz="0" w:space="0" w:color="auto"/>
            <w:bottom w:val="none" w:sz="0" w:space="0" w:color="auto"/>
            <w:right w:val="none" w:sz="0" w:space="0" w:color="auto"/>
          </w:divBdr>
        </w:div>
        <w:div w:id="305428116">
          <w:marLeft w:val="547"/>
          <w:marRight w:val="0"/>
          <w:marTop w:val="0"/>
          <w:marBottom w:val="0"/>
          <w:divBdr>
            <w:top w:val="none" w:sz="0" w:space="0" w:color="auto"/>
            <w:left w:val="none" w:sz="0" w:space="0" w:color="auto"/>
            <w:bottom w:val="none" w:sz="0" w:space="0" w:color="auto"/>
            <w:right w:val="none" w:sz="0" w:space="0" w:color="auto"/>
          </w:divBdr>
        </w:div>
        <w:div w:id="2045397774">
          <w:marLeft w:val="547"/>
          <w:marRight w:val="0"/>
          <w:marTop w:val="0"/>
          <w:marBottom w:val="0"/>
          <w:divBdr>
            <w:top w:val="none" w:sz="0" w:space="0" w:color="auto"/>
            <w:left w:val="none" w:sz="0" w:space="0" w:color="auto"/>
            <w:bottom w:val="none" w:sz="0" w:space="0" w:color="auto"/>
            <w:right w:val="none" w:sz="0" w:space="0" w:color="auto"/>
          </w:divBdr>
        </w:div>
        <w:div w:id="826702497">
          <w:marLeft w:val="547"/>
          <w:marRight w:val="0"/>
          <w:marTop w:val="0"/>
          <w:marBottom w:val="0"/>
          <w:divBdr>
            <w:top w:val="none" w:sz="0" w:space="0" w:color="auto"/>
            <w:left w:val="none" w:sz="0" w:space="0" w:color="auto"/>
            <w:bottom w:val="none" w:sz="0" w:space="0" w:color="auto"/>
            <w:right w:val="none" w:sz="0" w:space="0" w:color="auto"/>
          </w:divBdr>
        </w:div>
        <w:div w:id="483281185">
          <w:marLeft w:val="547"/>
          <w:marRight w:val="0"/>
          <w:marTop w:val="0"/>
          <w:marBottom w:val="0"/>
          <w:divBdr>
            <w:top w:val="none" w:sz="0" w:space="0" w:color="auto"/>
            <w:left w:val="none" w:sz="0" w:space="0" w:color="auto"/>
            <w:bottom w:val="none" w:sz="0" w:space="0" w:color="auto"/>
            <w:right w:val="none" w:sz="0" w:space="0" w:color="auto"/>
          </w:divBdr>
        </w:div>
        <w:div w:id="1799495361">
          <w:marLeft w:val="547"/>
          <w:marRight w:val="0"/>
          <w:marTop w:val="0"/>
          <w:marBottom w:val="0"/>
          <w:divBdr>
            <w:top w:val="none" w:sz="0" w:space="0" w:color="auto"/>
            <w:left w:val="none" w:sz="0" w:space="0" w:color="auto"/>
            <w:bottom w:val="none" w:sz="0" w:space="0" w:color="auto"/>
            <w:right w:val="none" w:sz="0" w:space="0" w:color="auto"/>
          </w:divBdr>
        </w:div>
        <w:div w:id="1333992760">
          <w:marLeft w:val="547"/>
          <w:marRight w:val="0"/>
          <w:marTop w:val="0"/>
          <w:marBottom w:val="0"/>
          <w:divBdr>
            <w:top w:val="none" w:sz="0" w:space="0" w:color="auto"/>
            <w:left w:val="none" w:sz="0" w:space="0" w:color="auto"/>
            <w:bottom w:val="none" w:sz="0" w:space="0" w:color="auto"/>
            <w:right w:val="none" w:sz="0" w:space="0" w:color="auto"/>
          </w:divBdr>
        </w:div>
        <w:div w:id="1814251789">
          <w:marLeft w:val="547"/>
          <w:marRight w:val="0"/>
          <w:marTop w:val="0"/>
          <w:marBottom w:val="0"/>
          <w:divBdr>
            <w:top w:val="none" w:sz="0" w:space="0" w:color="auto"/>
            <w:left w:val="none" w:sz="0" w:space="0" w:color="auto"/>
            <w:bottom w:val="none" w:sz="0" w:space="0" w:color="auto"/>
            <w:right w:val="none" w:sz="0" w:space="0" w:color="auto"/>
          </w:divBdr>
        </w:div>
      </w:divsChild>
    </w:div>
    <w:div w:id="377977772">
      <w:bodyDiv w:val="1"/>
      <w:marLeft w:val="0"/>
      <w:marRight w:val="0"/>
      <w:marTop w:val="0"/>
      <w:marBottom w:val="0"/>
      <w:divBdr>
        <w:top w:val="none" w:sz="0" w:space="0" w:color="auto"/>
        <w:left w:val="none" w:sz="0" w:space="0" w:color="auto"/>
        <w:bottom w:val="none" w:sz="0" w:space="0" w:color="auto"/>
        <w:right w:val="none" w:sz="0" w:space="0" w:color="auto"/>
      </w:divBdr>
    </w:div>
    <w:div w:id="396364574">
      <w:bodyDiv w:val="1"/>
      <w:marLeft w:val="0"/>
      <w:marRight w:val="0"/>
      <w:marTop w:val="0"/>
      <w:marBottom w:val="0"/>
      <w:divBdr>
        <w:top w:val="none" w:sz="0" w:space="0" w:color="auto"/>
        <w:left w:val="none" w:sz="0" w:space="0" w:color="auto"/>
        <w:bottom w:val="none" w:sz="0" w:space="0" w:color="auto"/>
        <w:right w:val="none" w:sz="0" w:space="0" w:color="auto"/>
      </w:divBdr>
      <w:divsChild>
        <w:div w:id="2047637653">
          <w:marLeft w:val="0"/>
          <w:marRight w:val="0"/>
          <w:marTop w:val="0"/>
          <w:marBottom w:val="0"/>
          <w:divBdr>
            <w:top w:val="none" w:sz="0" w:space="0" w:color="auto"/>
            <w:left w:val="none" w:sz="0" w:space="0" w:color="auto"/>
            <w:bottom w:val="none" w:sz="0" w:space="0" w:color="auto"/>
            <w:right w:val="none" w:sz="0" w:space="0" w:color="auto"/>
          </w:divBdr>
          <w:divsChild>
            <w:div w:id="1080911368">
              <w:marLeft w:val="0"/>
              <w:marRight w:val="0"/>
              <w:marTop w:val="0"/>
              <w:marBottom w:val="0"/>
              <w:divBdr>
                <w:top w:val="none" w:sz="0" w:space="0" w:color="auto"/>
                <w:left w:val="none" w:sz="0" w:space="0" w:color="auto"/>
                <w:bottom w:val="none" w:sz="0" w:space="0" w:color="auto"/>
                <w:right w:val="none" w:sz="0" w:space="0" w:color="auto"/>
              </w:divBdr>
              <w:divsChild>
                <w:div w:id="1018889004">
                  <w:marLeft w:val="0"/>
                  <w:marRight w:val="0"/>
                  <w:marTop w:val="0"/>
                  <w:marBottom w:val="0"/>
                  <w:divBdr>
                    <w:top w:val="none" w:sz="0" w:space="0" w:color="auto"/>
                    <w:left w:val="none" w:sz="0" w:space="0" w:color="auto"/>
                    <w:bottom w:val="none" w:sz="0" w:space="0" w:color="auto"/>
                    <w:right w:val="none" w:sz="0" w:space="0" w:color="auto"/>
                  </w:divBdr>
                  <w:divsChild>
                    <w:div w:id="12989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364737">
      <w:bodyDiv w:val="1"/>
      <w:marLeft w:val="0"/>
      <w:marRight w:val="0"/>
      <w:marTop w:val="0"/>
      <w:marBottom w:val="0"/>
      <w:divBdr>
        <w:top w:val="none" w:sz="0" w:space="0" w:color="auto"/>
        <w:left w:val="none" w:sz="0" w:space="0" w:color="auto"/>
        <w:bottom w:val="none" w:sz="0" w:space="0" w:color="auto"/>
        <w:right w:val="none" w:sz="0" w:space="0" w:color="auto"/>
      </w:divBdr>
    </w:div>
    <w:div w:id="425612312">
      <w:bodyDiv w:val="1"/>
      <w:marLeft w:val="0"/>
      <w:marRight w:val="0"/>
      <w:marTop w:val="0"/>
      <w:marBottom w:val="0"/>
      <w:divBdr>
        <w:top w:val="none" w:sz="0" w:space="0" w:color="auto"/>
        <w:left w:val="none" w:sz="0" w:space="0" w:color="auto"/>
        <w:bottom w:val="none" w:sz="0" w:space="0" w:color="auto"/>
        <w:right w:val="none" w:sz="0" w:space="0" w:color="auto"/>
      </w:divBdr>
      <w:divsChild>
        <w:div w:id="127936802">
          <w:marLeft w:val="0"/>
          <w:marRight w:val="0"/>
          <w:marTop w:val="0"/>
          <w:marBottom w:val="0"/>
          <w:divBdr>
            <w:top w:val="none" w:sz="0" w:space="0" w:color="auto"/>
            <w:left w:val="none" w:sz="0" w:space="0" w:color="auto"/>
            <w:bottom w:val="none" w:sz="0" w:space="0" w:color="auto"/>
            <w:right w:val="none" w:sz="0" w:space="0" w:color="auto"/>
          </w:divBdr>
          <w:divsChild>
            <w:div w:id="468326445">
              <w:marLeft w:val="0"/>
              <w:marRight w:val="0"/>
              <w:marTop w:val="0"/>
              <w:marBottom w:val="0"/>
              <w:divBdr>
                <w:top w:val="none" w:sz="0" w:space="0" w:color="auto"/>
                <w:left w:val="none" w:sz="0" w:space="0" w:color="auto"/>
                <w:bottom w:val="none" w:sz="0" w:space="0" w:color="auto"/>
                <w:right w:val="none" w:sz="0" w:space="0" w:color="auto"/>
              </w:divBdr>
              <w:divsChild>
                <w:div w:id="35396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211357">
      <w:bodyDiv w:val="1"/>
      <w:marLeft w:val="0"/>
      <w:marRight w:val="0"/>
      <w:marTop w:val="0"/>
      <w:marBottom w:val="0"/>
      <w:divBdr>
        <w:top w:val="none" w:sz="0" w:space="0" w:color="auto"/>
        <w:left w:val="none" w:sz="0" w:space="0" w:color="auto"/>
        <w:bottom w:val="none" w:sz="0" w:space="0" w:color="auto"/>
        <w:right w:val="none" w:sz="0" w:space="0" w:color="auto"/>
      </w:divBdr>
      <w:divsChild>
        <w:div w:id="2103915254">
          <w:marLeft w:val="0"/>
          <w:marRight w:val="0"/>
          <w:marTop w:val="0"/>
          <w:marBottom w:val="0"/>
          <w:divBdr>
            <w:top w:val="none" w:sz="0" w:space="0" w:color="auto"/>
            <w:left w:val="none" w:sz="0" w:space="0" w:color="auto"/>
            <w:bottom w:val="none" w:sz="0" w:space="0" w:color="auto"/>
            <w:right w:val="none" w:sz="0" w:space="0" w:color="auto"/>
          </w:divBdr>
          <w:divsChild>
            <w:div w:id="939751846">
              <w:marLeft w:val="0"/>
              <w:marRight w:val="0"/>
              <w:marTop w:val="0"/>
              <w:marBottom w:val="0"/>
              <w:divBdr>
                <w:top w:val="none" w:sz="0" w:space="0" w:color="auto"/>
                <w:left w:val="none" w:sz="0" w:space="0" w:color="auto"/>
                <w:bottom w:val="none" w:sz="0" w:space="0" w:color="auto"/>
                <w:right w:val="none" w:sz="0" w:space="0" w:color="auto"/>
              </w:divBdr>
              <w:divsChild>
                <w:div w:id="61921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464080">
      <w:bodyDiv w:val="1"/>
      <w:marLeft w:val="0"/>
      <w:marRight w:val="0"/>
      <w:marTop w:val="0"/>
      <w:marBottom w:val="0"/>
      <w:divBdr>
        <w:top w:val="none" w:sz="0" w:space="0" w:color="auto"/>
        <w:left w:val="none" w:sz="0" w:space="0" w:color="auto"/>
        <w:bottom w:val="none" w:sz="0" w:space="0" w:color="auto"/>
        <w:right w:val="none" w:sz="0" w:space="0" w:color="auto"/>
      </w:divBdr>
      <w:divsChild>
        <w:div w:id="52311368">
          <w:marLeft w:val="0"/>
          <w:marRight w:val="0"/>
          <w:marTop w:val="0"/>
          <w:marBottom w:val="0"/>
          <w:divBdr>
            <w:top w:val="none" w:sz="0" w:space="0" w:color="auto"/>
            <w:left w:val="none" w:sz="0" w:space="0" w:color="auto"/>
            <w:bottom w:val="none" w:sz="0" w:space="0" w:color="auto"/>
            <w:right w:val="none" w:sz="0" w:space="0" w:color="auto"/>
          </w:divBdr>
          <w:divsChild>
            <w:div w:id="280041744">
              <w:marLeft w:val="0"/>
              <w:marRight w:val="0"/>
              <w:marTop w:val="0"/>
              <w:marBottom w:val="0"/>
              <w:divBdr>
                <w:top w:val="none" w:sz="0" w:space="0" w:color="auto"/>
                <w:left w:val="none" w:sz="0" w:space="0" w:color="auto"/>
                <w:bottom w:val="none" w:sz="0" w:space="0" w:color="auto"/>
                <w:right w:val="none" w:sz="0" w:space="0" w:color="auto"/>
              </w:divBdr>
              <w:divsChild>
                <w:div w:id="213706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428281">
      <w:bodyDiv w:val="1"/>
      <w:marLeft w:val="0"/>
      <w:marRight w:val="0"/>
      <w:marTop w:val="0"/>
      <w:marBottom w:val="0"/>
      <w:divBdr>
        <w:top w:val="none" w:sz="0" w:space="0" w:color="auto"/>
        <w:left w:val="none" w:sz="0" w:space="0" w:color="auto"/>
        <w:bottom w:val="none" w:sz="0" w:space="0" w:color="auto"/>
        <w:right w:val="none" w:sz="0" w:space="0" w:color="auto"/>
      </w:divBdr>
      <w:divsChild>
        <w:div w:id="1527063985">
          <w:marLeft w:val="0"/>
          <w:marRight w:val="0"/>
          <w:marTop w:val="0"/>
          <w:marBottom w:val="0"/>
          <w:divBdr>
            <w:top w:val="none" w:sz="0" w:space="0" w:color="auto"/>
            <w:left w:val="none" w:sz="0" w:space="0" w:color="auto"/>
            <w:bottom w:val="none" w:sz="0" w:space="0" w:color="auto"/>
            <w:right w:val="none" w:sz="0" w:space="0" w:color="auto"/>
          </w:divBdr>
          <w:divsChild>
            <w:div w:id="923731991">
              <w:marLeft w:val="0"/>
              <w:marRight w:val="0"/>
              <w:marTop w:val="0"/>
              <w:marBottom w:val="0"/>
              <w:divBdr>
                <w:top w:val="none" w:sz="0" w:space="0" w:color="auto"/>
                <w:left w:val="none" w:sz="0" w:space="0" w:color="auto"/>
                <w:bottom w:val="none" w:sz="0" w:space="0" w:color="auto"/>
                <w:right w:val="none" w:sz="0" w:space="0" w:color="auto"/>
              </w:divBdr>
              <w:divsChild>
                <w:div w:id="214434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473764">
      <w:bodyDiv w:val="1"/>
      <w:marLeft w:val="0"/>
      <w:marRight w:val="0"/>
      <w:marTop w:val="0"/>
      <w:marBottom w:val="0"/>
      <w:divBdr>
        <w:top w:val="none" w:sz="0" w:space="0" w:color="auto"/>
        <w:left w:val="none" w:sz="0" w:space="0" w:color="auto"/>
        <w:bottom w:val="none" w:sz="0" w:space="0" w:color="auto"/>
        <w:right w:val="none" w:sz="0" w:space="0" w:color="auto"/>
      </w:divBdr>
      <w:divsChild>
        <w:div w:id="595016268">
          <w:marLeft w:val="0"/>
          <w:marRight w:val="0"/>
          <w:marTop w:val="0"/>
          <w:marBottom w:val="0"/>
          <w:divBdr>
            <w:top w:val="none" w:sz="0" w:space="0" w:color="auto"/>
            <w:left w:val="none" w:sz="0" w:space="0" w:color="auto"/>
            <w:bottom w:val="none" w:sz="0" w:space="0" w:color="auto"/>
            <w:right w:val="none" w:sz="0" w:space="0" w:color="auto"/>
          </w:divBdr>
          <w:divsChild>
            <w:div w:id="1506287035">
              <w:marLeft w:val="0"/>
              <w:marRight w:val="0"/>
              <w:marTop w:val="0"/>
              <w:marBottom w:val="0"/>
              <w:divBdr>
                <w:top w:val="none" w:sz="0" w:space="0" w:color="auto"/>
                <w:left w:val="none" w:sz="0" w:space="0" w:color="auto"/>
                <w:bottom w:val="none" w:sz="0" w:space="0" w:color="auto"/>
                <w:right w:val="none" w:sz="0" w:space="0" w:color="auto"/>
              </w:divBdr>
              <w:divsChild>
                <w:div w:id="130831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437750">
      <w:bodyDiv w:val="1"/>
      <w:marLeft w:val="0"/>
      <w:marRight w:val="0"/>
      <w:marTop w:val="0"/>
      <w:marBottom w:val="0"/>
      <w:divBdr>
        <w:top w:val="none" w:sz="0" w:space="0" w:color="auto"/>
        <w:left w:val="none" w:sz="0" w:space="0" w:color="auto"/>
        <w:bottom w:val="none" w:sz="0" w:space="0" w:color="auto"/>
        <w:right w:val="none" w:sz="0" w:space="0" w:color="auto"/>
      </w:divBdr>
    </w:div>
    <w:div w:id="528758240">
      <w:bodyDiv w:val="1"/>
      <w:marLeft w:val="0"/>
      <w:marRight w:val="0"/>
      <w:marTop w:val="0"/>
      <w:marBottom w:val="0"/>
      <w:divBdr>
        <w:top w:val="none" w:sz="0" w:space="0" w:color="auto"/>
        <w:left w:val="none" w:sz="0" w:space="0" w:color="auto"/>
        <w:bottom w:val="none" w:sz="0" w:space="0" w:color="auto"/>
        <w:right w:val="none" w:sz="0" w:space="0" w:color="auto"/>
      </w:divBdr>
      <w:divsChild>
        <w:div w:id="2051876043">
          <w:marLeft w:val="0"/>
          <w:marRight w:val="0"/>
          <w:marTop w:val="0"/>
          <w:marBottom w:val="0"/>
          <w:divBdr>
            <w:top w:val="none" w:sz="0" w:space="0" w:color="auto"/>
            <w:left w:val="none" w:sz="0" w:space="0" w:color="auto"/>
            <w:bottom w:val="none" w:sz="0" w:space="0" w:color="auto"/>
            <w:right w:val="none" w:sz="0" w:space="0" w:color="auto"/>
          </w:divBdr>
          <w:divsChild>
            <w:div w:id="214397059">
              <w:marLeft w:val="0"/>
              <w:marRight w:val="0"/>
              <w:marTop w:val="0"/>
              <w:marBottom w:val="0"/>
              <w:divBdr>
                <w:top w:val="none" w:sz="0" w:space="0" w:color="auto"/>
                <w:left w:val="none" w:sz="0" w:space="0" w:color="auto"/>
                <w:bottom w:val="none" w:sz="0" w:space="0" w:color="auto"/>
                <w:right w:val="none" w:sz="0" w:space="0" w:color="auto"/>
              </w:divBdr>
              <w:divsChild>
                <w:div w:id="1801535608">
                  <w:marLeft w:val="0"/>
                  <w:marRight w:val="0"/>
                  <w:marTop w:val="0"/>
                  <w:marBottom w:val="0"/>
                  <w:divBdr>
                    <w:top w:val="none" w:sz="0" w:space="0" w:color="auto"/>
                    <w:left w:val="none" w:sz="0" w:space="0" w:color="auto"/>
                    <w:bottom w:val="none" w:sz="0" w:space="0" w:color="auto"/>
                    <w:right w:val="none" w:sz="0" w:space="0" w:color="auto"/>
                  </w:divBdr>
                </w:div>
                <w:div w:id="146207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764197">
      <w:bodyDiv w:val="1"/>
      <w:marLeft w:val="0"/>
      <w:marRight w:val="0"/>
      <w:marTop w:val="0"/>
      <w:marBottom w:val="0"/>
      <w:divBdr>
        <w:top w:val="none" w:sz="0" w:space="0" w:color="auto"/>
        <w:left w:val="none" w:sz="0" w:space="0" w:color="auto"/>
        <w:bottom w:val="none" w:sz="0" w:space="0" w:color="auto"/>
        <w:right w:val="none" w:sz="0" w:space="0" w:color="auto"/>
      </w:divBdr>
    </w:div>
    <w:div w:id="537551787">
      <w:bodyDiv w:val="1"/>
      <w:marLeft w:val="0"/>
      <w:marRight w:val="0"/>
      <w:marTop w:val="0"/>
      <w:marBottom w:val="0"/>
      <w:divBdr>
        <w:top w:val="none" w:sz="0" w:space="0" w:color="auto"/>
        <w:left w:val="none" w:sz="0" w:space="0" w:color="auto"/>
        <w:bottom w:val="none" w:sz="0" w:space="0" w:color="auto"/>
        <w:right w:val="none" w:sz="0" w:space="0" w:color="auto"/>
      </w:divBdr>
      <w:divsChild>
        <w:div w:id="1722558244">
          <w:marLeft w:val="0"/>
          <w:marRight w:val="0"/>
          <w:marTop w:val="0"/>
          <w:marBottom w:val="0"/>
          <w:divBdr>
            <w:top w:val="none" w:sz="0" w:space="0" w:color="auto"/>
            <w:left w:val="none" w:sz="0" w:space="0" w:color="auto"/>
            <w:bottom w:val="none" w:sz="0" w:space="0" w:color="auto"/>
            <w:right w:val="none" w:sz="0" w:space="0" w:color="auto"/>
          </w:divBdr>
          <w:divsChild>
            <w:div w:id="1567643557">
              <w:marLeft w:val="0"/>
              <w:marRight w:val="0"/>
              <w:marTop w:val="0"/>
              <w:marBottom w:val="0"/>
              <w:divBdr>
                <w:top w:val="none" w:sz="0" w:space="0" w:color="auto"/>
                <w:left w:val="none" w:sz="0" w:space="0" w:color="auto"/>
                <w:bottom w:val="none" w:sz="0" w:space="0" w:color="auto"/>
                <w:right w:val="none" w:sz="0" w:space="0" w:color="auto"/>
              </w:divBdr>
              <w:divsChild>
                <w:div w:id="138228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530647">
      <w:bodyDiv w:val="1"/>
      <w:marLeft w:val="0"/>
      <w:marRight w:val="0"/>
      <w:marTop w:val="0"/>
      <w:marBottom w:val="0"/>
      <w:divBdr>
        <w:top w:val="none" w:sz="0" w:space="0" w:color="auto"/>
        <w:left w:val="none" w:sz="0" w:space="0" w:color="auto"/>
        <w:bottom w:val="none" w:sz="0" w:space="0" w:color="auto"/>
        <w:right w:val="none" w:sz="0" w:space="0" w:color="auto"/>
      </w:divBdr>
      <w:divsChild>
        <w:div w:id="414013377">
          <w:marLeft w:val="0"/>
          <w:marRight w:val="0"/>
          <w:marTop w:val="0"/>
          <w:marBottom w:val="0"/>
          <w:divBdr>
            <w:top w:val="none" w:sz="0" w:space="0" w:color="auto"/>
            <w:left w:val="none" w:sz="0" w:space="0" w:color="auto"/>
            <w:bottom w:val="none" w:sz="0" w:space="0" w:color="auto"/>
            <w:right w:val="none" w:sz="0" w:space="0" w:color="auto"/>
          </w:divBdr>
          <w:divsChild>
            <w:div w:id="2135055484">
              <w:marLeft w:val="0"/>
              <w:marRight w:val="0"/>
              <w:marTop w:val="0"/>
              <w:marBottom w:val="0"/>
              <w:divBdr>
                <w:top w:val="none" w:sz="0" w:space="0" w:color="auto"/>
                <w:left w:val="none" w:sz="0" w:space="0" w:color="auto"/>
                <w:bottom w:val="none" w:sz="0" w:space="0" w:color="auto"/>
                <w:right w:val="none" w:sz="0" w:space="0" w:color="auto"/>
              </w:divBdr>
              <w:divsChild>
                <w:div w:id="39898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92635">
      <w:bodyDiv w:val="1"/>
      <w:marLeft w:val="0"/>
      <w:marRight w:val="0"/>
      <w:marTop w:val="0"/>
      <w:marBottom w:val="0"/>
      <w:divBdr>
        <w:top w:val="none" w:sz="0" w:space="0" w:color="auto"/>
        <w:left w:val="none" w:sz="0" w:space="0" w:color="auto"/>
        <w:bottom w:val="none" w:sz="0" w:space="0" w:color="auto"/>
        <w:right w:val="none" w:sz="0" w:space="0" w:color="auto"/>
      </w:divBdr>
      <w:divsChild>
        <w:div w:id="1669209261">
          <w:marLeft w:val="0"/>
          <w:marRight w:val="0"/>
          <w:marTop w:val="0"/>
          <w:marBottom w:val="0"/>
          <w:divBdr>
            <w:top w:val="none" w:sz="0" w:space="0" w:color="auto"/>
            <w:left w:val="none" w:sz="0" w:space="0" w:color="auto"/>
            <w:bottom w:val="none" w:sz="0" w:space="0" w:color="auto"/>
            <w:right w:val="none" w:sz="0" w:space="0" w:color="auto"/>
          </w:divBdr>
          <w:divsChild>
            <w:div w:id="1459226110">
              <w:marLeft w:val="0"/>
              <w:marRight w:val="0"/>
              <w:marTop w:val="0"/>
              <w:marBottom w:val="0"/>
              <w:divBdr>
                <w:top w:val="none" w:sz="0" w:space="0" w:color="auto"/>
                <w:left w:val="none" w:sz="0" w:space="0" w:color="auto"/>
                <w:bottom w:val="none" w:sz="0" w:space="0" w:color="auto"/>
                <w:right w:val="none" w:sz="0" w:space="0" w:color="auto"/>
              </w:divBdr>
              <w:divsChild>
                <w:div w:id="32620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732993">
      <w:bodyDiv w:val="1"/>
      <w:marLeft w:val="0"/>
      <w:marRight w:val="0"/>
      <w:marTop w:val="0"/>
      <w:marBottom w:val="0"/>
      <w:divBdr>
        <w:top w:val="none" w:sz="0" w:space="0" w:color="auto"/>
        <w:left w:val="none" w:sz="0" w:space="0" w:color="auto"/>
        <w:bottom w:val="none" w:sz="0" w:space="0" w:color="auto"/>
        <w:right w:val="none" w:sz="0" w:space="0" w:color="auto"/>
      </w:divBdr>
      <w:divsChild>
        <w:div w:id="275530891">
          <w:marLeft w:val="0"/>
          <w:marRight w:val="0"/>
          <w:marTop w:val="0"/>
          <w:marBottom w:val="0"/>
          <w:divBdr>
            <w:top w:val="none" w:sz="0" w:space="0" w:color="auto"/>
            <w:left w:val="none" w:sz="0" w:space="0" w:color="auto"/>
            <w:bottom w:val="none" w:sz="0" w:space="0" w:color="auto"/>
            <w:right w:val="none" w:sz="0" w:space="0" w:color="auto"/>
          </w:divBdr>
          <w:divsChild>
            <w:div w:id="2062093801">
              <w:marLeft w:val="0"/>
              <w:marRight w:val="0"/>
              <w:marTop w:val="0"/>
              <w:marBottom w:val="0"/>
              <w:divBdr>
                <w:top w:val="none" w:sz="0" w:space="0" w:color="auto"/>
                <w:left w:val="none" w:sz="0" w:space="0" w:color="auto"/>
                <w:bottom w:val="none" w:sz="0" w:space="0" w:color="auto"/>
                <w:right w:val="none" w:sz="0" w:space="0" w:color="auto"/>
              </w:divBdr>
              <w:divsChild>
                <w:div w:id="1446656154">
                  <w:marLeft w:val="0"/>
                  <w:marRight w:val="0"/>
                  <w:marTop w:val="0"/>
                  <w:marBottom w:val="0"/>
                  <w:divBdr>
                    <w:top w:val="none" w:sz="0" w:space="0" w:color="auto"/>
                    <w:left w:val="none" w:sz="0" w:space="0" w:color="auto"/>
                    <w:bottom w:val="none" w:sz="0" w:space="0" w:color="auto"/>
                    <w:right w:val="none" w:sz="0" w:space="0" w:color="auto"/>
                  </w:divBdr>
                </w:div>
              </w:divsChild>
            </w:div>
            <w:div w:id="1304971685">
              <w:marLeft w:val="0"/>
              <w:marRight w:val="0"/>
              <w:marTop w:val="0"/>
              <w:marBottom w:val="0"/>
              <w:divBdr>
                <w:top w:val="none" w:sz="0" w:space="0" w:color="auto"/>
                <w:left w:val="none" w:sz="0" w:space="0" w:color="auto"/>
                <w:bottom w:val="none" w:sz="0" w:space="0" w:color="auto"/>
                <w:right w:val="none" w:sz="0" w:space="0" w:color="auto"/>
              </w:divBdr>
              <w:divsChild>
                <w:div w:id="511147423">
                  <w:marLeft w:val="0"/>
                  <w:marRight w:val="0"/>
                  <w:marTop w:val="0"/>
                  <w:marBottom w:val="0"/>
                  <w:divBdr>
                    <w:top w:val="none" w:sz="0" w:space="0" w:color="auto"/>
                    <w:left w:val="none" w:sz="0" w:space="0" w:color="auto"/>
                    <w:bottom w:val="none" w:sz="0" w:space="0" w:color="auto"/>
                    <w:right w:val="none" w:sz="0" w:space="0" w:color="auto"/>
                  </w:divBdr>
                  <w:divsChild>
                    <w:div w:id="667757508">
                      <w:marLeft w:val="0"/>
                      <w:marRight w:val="0"/>
                      <w:marTop w:val="0"/>
                      <w:marBottom w:val="0"/>
                      <w:divBdr>
                        <w:top w:val="none" w:sz="0" w:space="0" w:color="auto"/>
                        <w:left w:val="none" w:sz="0" w:space="0" w:color="auto"/>
                        <w:bottom w:val="none" w:sz="0" w:space="0" w:color="auto"/>
                        <w:right w:val="none" w:sz="0" w:space="0" w:color="auto"/>
                      </w:divBdr>
                    </w:div>
                  </w:divsChild>
                </w:div>
                <w:div w:id="37321829">
                  <w:marLeft w:val="0"/>
                  <w:marRight w:val="0"/>
                  <w:marTop w:val="0"/>
                  <w:marBottom w:val="0"/>
                  <w:divBdr>
                    <w:top w:val="none" w:sz="0" w:space="0" w:color="auto"/>
                    <w:left w:val="none" w:sz="0" w:space="0" w:color="auto"/>
                    <w:bottom w:val="none" w:sz="0" w:space="0" w:color="auto"/>
                    <w:right w:val="none" w:sz="0" w:space="0" w:color="auto"/>
                  </w:divBdr>
                  <w:divsChild>
                    <w:div w:id="1869096809">
                      <w:marLeft w:val="0"/>
                      <w:marRight w:val="0"/>
                      <w:marTop w:val="0"/>
                      <w:marBottom w:val="0"/>
                      <w:divBdr>
                        <w:top w:val="none" w:sz="0" w:space="0" w:color="auto"/>
                        <w:left w:val="none" w:sz="0" w:space="0" w:color="auto"/>
                        <w:bottom w:val="none" w:sz="0" w:space="0" w:color="auto"/>
                        <w:right w:val="none" w:sz="0" w:space="0" w:color="auto"/>
                      </w:divBdr>
                    </w:div>
                  </w:divsChild>
                </w:div>
                <w:div w:id="1076199129">
                  <w:marLeft w:val="0"/>
                  <w:marRight w:val="0"/>
                  <w:marTop w:val="0"/>
                  <w:marBottom w:val="0"/>
                  <w:divBdr>
                    <w:top w:val="none" w:sz="0" w:space="0" w:color="auto"/>
                    <w:left w:val="none" w:sz="0" w:space="0" w:color="auto"/>
                    <w:bottom w:val="none" w:sz="0" w:space="0" w:color="auto"/>
                    <w:right w:val="none" w:sz="0" w:space="0" w:color="auto"/>
                  </w:divBdr>
                  <w:divsChild>
                    <w:div w:id="1393196302">
                      <w:marLeft w:val="0"/>
                      <w:marRight w:val="0"/>
                      <w:marTop w:val="0"/>
                      <w:marBottom w:val="0"/>
                      <w:divBdr>
                        <w:top w:val="none" w:sz="0" w:space="0" w:color="auto"/>
                        <w:left w:val="none" w:sz="0" w:space="0" w:color="auto"/>
                        <w:bottom w:val="none" w:sz="0" w:space="0" w:color="auto"/>
                        <w:right w:val="none" w:sz="0" w:space="0" w:color="auto"/>
                      </w:divBdr>
                    </w:div>
                  </w:divsChild>
                </w:div>
                <w:div w:id="977802054">
                  <w:marLeft w:val="0"/>
                  <w:marRight w:val="0"/>
                  <w:marTop w:val="0"/>
                  <w:marBottom w:val="0"/>
                  <w:divBdr>
                    <w:top w:val="none" w:sz="0" w:space="0" w:color="auto"/>
                    <w:left w:val="none" w:sz="0" w:space="0" w:color="auto"/>
                    <w:bottom w:val="none" w:sz="0" w:space="0" w:color="auto"/>
                    <w:right w:val="none" w:sz="0" w:space="0" w:color="auto"/>
                  </w:divBdr>
                  <w:divsChild>
                    <w:div w:id="59058173">
                      <w:marLeft w:val="0"/>
                      <w:marRight w:val="0"/>
                      <w:marTop w:val="0"/>
                      <w:marBottom w:val="0"/>
                      <w:divBdr>
                        <w:top w:val="none" w:sz="0" w:space="0" w:color="auto"/>
                        <w:left w:val="none" w:sz="0" w:space="0" w:color="auto"/>
                        <w:bottom w:val="none" w:sz="0" w:space="0" w:color="auto"/>
                        <w:right w:val="none" w:sz="0" w:space="0" w:color="auto"/>
                      </w:divBdr>
                    </w:div>
                  </w:divsChild>
                </w:div>
                <w:div w:id="1390153605">
                  <w:marLeft w:val="0"/>
                  <w:marRight w:val="0"/>
                  <w:marTop w:val="0"/>
                  <w:marBottom w:val="0"/>
                  <w:divBdr>
                    <w:top w:val="none" w:sz="0" w:space="0" w:color="auto"/>
                    <w:left w:val="none" w:sz="0" w:space="0" w:color="auto"/>
                    <w:bottom w:val="none" w:sz="0" w:space="0" w:color="auto"/>
                    <w:right w:val="none" w:sz="0" w:space="0" w:color="auto"/>
                  </w:divBdr>
                  <w:divsChild>
                    <w:div w:id="2071492158">
                      <w:marLeft w:val="0"/>
                      <w:marRight w:val="0"/>
                      <w:marTop w:val="0"/>
                      <w:marBottom w:val="0"/>
                      <w:divBdr>
                        <w:top w:val="none" w:sz="0" w:space="0" w:color="auto"/>
                        <w:left w:val="none" w:sz="0" w:space="0" w:color="auto"/>
                        <w:bottom w:val="none" w:sz="0" w:space="0" w:color="auto"/>
                        <w:right w:val="none" w:sz="0" w:space="0" w:color="auto"/>
                      </w:divBdr>
                    </w:div>
                  </w:divsChild>
                </w:div>
                <w:div w:id="950667764">
                  <w:marLeft w:val="0"/>
                  <w:marRight w:val="0"/>
                  <w:marTop w:val="0"/>
                  <w:marBottom w:val="0"/>
                  <w:divBdr>
                    <w:top w:val="none" w:sz="0" w:space="0" w:color="auto"/>
                    <w:left w:val="none" w:sz="0" w:space="0" w:color="auto"/>
                    <w:bottom w:val="none" w:sz="0" w:space="0" w:color="auto"/>
                    <w:right w:val="none" w:sz="0" w:space="0" w:color="auto"/>
                  </w:divBdr>
                  <w:divsChild>
                    <w:div w:id="177713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4137">
              <w:marLeft w:val="0"/>
              <w:marRight w:val="0"/>
              <w:marTop w:val="0"/>
              <w:marBottom w:val="0"/>
              <w:divBdr>
                <w:top w:val="none" w:sz="0" w:space="0" w:color="auto"/>
                <w:left w:val="none" w:sz="0" w:space="0" w:color="auto"/>
                <w:bottom w:val="none" w:sz="0" w:space="0" w:color="auto"/>
                <w:right w:val="none" w:sz="0" w:space="0" w:color="auto"/>
              </w:divBdr>
              <w:divsChild>
                <w:div w:id="132724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9203">
      <w:bodyDiv w:val="1"/>
      <w:marLeft w:val="0"/>
      <w:marRight w:val="0"/>
      <w:marTop w:val="0"/>
      <w:marBottom w:val="0"/>
      <w:divBdr>
        <w:top w:val="none" w:sz="0" w:space="0" w:color="auto"/>
        <w:left w:val="none" w:sz="0" w:space="0" w:color="auto"/>
        <w:bottom w:val="none" w:sz="0" w:space="0" w:color="auto"/>
        <w:right w:val="none" w:sz="0" w:space="0" w:color="auto"/>
      </w:divBdr>
      <w:divsChild>
        <w:div w:id="742607641">
          <w:marLeft w:val="0"/>
          <w:marRight w:val="0"/>
          <w:marTop w:val="0"/>
          <w:marBottom w:val="0"/>
          <w:divBdr>
            <w:top w:val="none" w:sz="0" w:space="0" w:color="auto"/>
            <w:left w:val="none" w:sz="0" w:space="0" w:color="auto"/>
            <w:bottom w:val="none" w:sz="0" w:space="0" w:color="auto"/>
            <w:right w:val="none" w:sz="0" w:space="0" w:color="auto"/>
          </w:divBdr>
          <w:divsChild>
            <w:div w:id="798647291">
              <w:marLeft w:val="0"/>
              <w:marRight w:val="0"/>
              <w:marTop w:val="0"/>
              <w:marBottom w:val="0"/>
              <w:divBdr>
                <w:top w:val="none" w:sz="0" w:space="0" w:color="auto"/>
                <w:left w:val="none" w:sz="0" w:space="0" w:color="auto"/>
                <w:bottom w:val="none" w:sz="0" w:space="0" w:color="auto"/>
                <w:right w:val="none" w:sz="0" w:space="0" w:color="auto"/>
              </w:divBdr>
              <w:divsChild>
                <w:div w:id="97676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061628">
      <w:bodyDiv w:val="1"/>
      <w:marLeft w:val="0"/>
      <w:marRight w:val="0"/>
      <w:marTop w:val="0"/>
      <w:marBottom w:val="0"/>
      <w:divBdr>
        <w:top w:val="none" w:sz="0" w:space="0" w:color="auto"/>
        <w:left w:val="none" w:sz="0" w:space="0" w:color="auto"/>
        <w:bottom w:val="none" w:sz="0" w:space="0" w:color="auto"/>
        <w:right w:val="none" w:sz="0" w:space="0" w:color="auto"/>
      </w:divBdr>
      <w:divsChild>
        <w:div w:id="713584428">
          <w:marLeft w:val="0"/>
          <w:marRight w:val="0"/>
          <w:marTop w:val="0"/>
          <w:marBottom w:val="0"/>
          <w:divBdr>
            <w:top w:val="none" w:sz="0" w:space="0" w:color="auto"/>
            <w:left w:val="none" w:sz="0" w:space="0" w:color="auto"/>
            <w:bottom w:val="none" w:sz="0" w:space="0" w:color="auto"/>
            <w:right w:val="none" w:sz="0" w:space="0" w:color="auto"/>
          </w:divBdr>
          <w:divsChild>
            <w:div w:id="1903708720">
              <w:marLeft w:val="0"/>
              <w:marRight w:val="0"/>
              <w:marTop w:val="0"/>
              <w:marBottom w:val="0"/>
              <w:divBdr>
                <w:top w:val="none" w:sz="0" w:space="0" w:color="auto"/>
                <w:left w:val="none" w:sz="0" w:space="0" w:color="auto"/>
                <w:bottom w:val="none" w:sz="0" w:space="0" w:color="auto"/>
                <w:right w:val="none" w:sz="0" w:space="0" w:color="auto"/>
              </w:divBdr>
              <w:divsChild>
                <w:div w:id="139161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409930">
      <w:bodyDiv w:val="1"/>
      <w:marLeft w:val="0"/>
      <w:marRight w:val="0"/>
      <w:marTop w:val="0"/>
      <w:marBottom w:val="0"/>
      <w:divBdr>
        <w:top w:val="none" w:sz="0" w:space="0" w:color="auto"/>
        <w:left w:val="none" w:sz="0" w:space="0" w:color="auto"/>
        <w:bottom w:val="none" w:sz="0" w:space="0" w:color="auto"/>
        <w:right w:val="none" w:sz="0" w:space="0" w:color="auto"/>
      </w:divBdr>
      <w:divsChild>
        <w:div w:id="644050726">
          <w:marLeft w:val="0"/>
          <w:marRight w:val="0"/>
          <w:marTop w:val="0"/>
          <w:marBottom w:val="0"/>
          <w:divBdr>
            <w:top w:val="none" w:sz="0" w:space="0" w:color="auto"/>
            <w:left w:val="none" w:sz="0" w:space="0" w:color="auto"/>
            <w:bottom w:val="none" w:sz="0" w:space="0" w:color="auto"/>
            <w:right w:val="none" w:sz="0" w:space="0" w:color="auto"/>
          </w:divBdr>
          <w:divsChild>
            <w:div w:id="27538018">
              <w:marLeft w:val="0"/>
              <w:marRight w:val="0"/>
              <w:marTop w:val="0"/>
              <w:marBottom w:val="0"/>
              <w:divBdr>
                <w:top w:val="none" w:sz="0" w:space="0" w:color="auto"/>
                <w:left w:val="none" w:sz="0" w:space="0" w:color="auto"/>
                <w:bottom w:val="none" w:sz="0" w:space="0" w:color="auto"/>
                <w:right w:val="none" w:sz="0" w:space="0" w:color="auto"/>
              </w:divBdr>
              <w:divsChild>
                <w:div w:id="403798275">
                  <w:marLeft w:val="0"/>
                  <w:marRight w:val="0"/>
                  <w:marTop w:val="0"/>
                  <w:marBottom w:val="0"/>
                  <w:divBdr>
                    <w:top w:val="none" w:sz="0" w:space="0" w:color="auto"/>
                    <w:left w:val="none" w:sz="0" w:space="0" w:color="auto"/>
                    <w:bottom w:val="none" w:sz="0" w:space="0" w:color="auto"/>
                    <w:right w:val="none" w:sz="0" w:space="0" w:color="auto"/>
                  </w:divBdr>
                </w:div>
              </w:divsChild>
            </w:div>
            <w:div w:id="761754961">
              <w:marLeft w:val="0"/>
              <w:marRight w:val="0"/>
              <w:marTop w:val="0"/>
              <w:marBottom w:val="0"/>
              <w:divBdr>
                <w:top w:val="none" w:sz="0" w:space="0" w:color="auto"/>
                <w:left w:val="none" w:sz="0" w:space="0" w:color="auto"/>
                <w:bottom w:val="none" w:sz="0" w:space="0" w:color="auto"/>
                <w:right w:val="none" w:sz="0" w:space="0" w:color="auto"/>
              </w:divBdr>
              <w:divsChild>
                <w:div w:id="1572081446">
                  <w:marLeft w:val="0"/>
                  <w:marRight w:val="0"/>
                  <w:marTop w:val="0"/>
                  <w:marBottom w:val="0"/>
                  <w:divBdr>
                    <w:top w:val="none" w:sz="0" w:space="0" w:color="auto"/>
                    <w:left w:val="none" w:sz="0" w:space="0" w:color="auto"/>
                    <w:bottom w:val="none" w:sz="0" w:space="0" w:color="auto"/>
                    <w:right w:val="none" w:sz="0" w:space="0" w:color="auto"/>
                  </w:divBdr>
                </w:div>
              </w:divsChild>
            </w:div>
            <w:div w:id="903099851">
              <w:marLeft w:val="0"/>
              <w:marRight w:val="0"/>
              <w:marTop w:val="0"/>
              <w:marBottom w:val="0"/>
              <w:divBdr>
                <w:top w:val="none" w:sz="0" w:space="0" w:color="auto"/>
                <w:left w:val="none" w:sz="0" w:space="0" w:color="auto"/>
                <w:bottom w:val="none" w:sz="0" w:space="0" w:color="auto"/>
                <w:right w:val="none" w:sz="0" w:space="0" w:color="auto"/>
              </w:divBdr>
              <w:divsChild>
                <w:div w:id="1410344450">
                  <w:marLeft w:val="0"/>
                  <w:marRight w:val="0"/>
                  <w:marTop w:val="0"/>
                  <w:marBottom w:val="0"/>
                  <w:divBdr>
                    <w:top w:val="none" w:sz="0" w:space="0" w:color="auto"/>
                    <w:left w:val="none" w:sz="0" w:space="0" w:color="auto"/>
                    <w:bottom w:val="none" w:sz="0" w:space="0" w:color="auto"/>
                    <w:right w:val="none" w:sz="0" w:space="0" w:color="auto"/>
                  </w:divBdr>
                </w:div>
              </w:divsChild>
            </w:div>
            <w:div w:id="1396975777">
              <w:marLeft w:val="0"/>
              <w:marRight w:val="0"/>
              <w:marTop w:val="0"/>
              <w:marBottom w:val="0"/>
              <w:divBdr>
                <w:top w:val="none" w:sz="0" w:space="0" w:color="auto"/>
                <w:left w:val="none" w:sz="0" w:space="0" w:color="auto"/>
                <w:bottom w:val="none" w:sz="0" w:space="0" w:color="auto"/>
                <w:right w:val="none" w:sz="0" w:space="0" w:color="auto"/>
              </w:divBdr>
              <w:divsChild>
                <w:div w:id="1119186133">
                  <w:marLeft w:val="0"/>
                  <w:marRight w:val="0"/>
                  <w:marTop w:val="0"/>
                  <w:marBottom w:val="0"/>
                  <w:divBdr>
                    <w:top w:val="none" w:sz="0" w:space="0" w:color="auto"/>
                    <w:left w:val="none" w:sz="0" w:space="0" w:color="auto"/>
                    <w:bottom w:val="none" w:sz="0" w:space="0" w:color="auto"/>
                    <w:right w:val="none" w:sz="0" w:space="0" w:color="auto"/>
                  </w:divBdr>
                </w:div>
              </w:divsChild>
            </w:div>
            <w:div w:id="1737556316">
              <w:marLeft w:val="0"/>
              <w:marRight w:val="0"/>
              <w:marTop w:val="0"/>
              <w:marBottom w:val="0"/>
              <w:divBdr>
                <w:top w:val="none" w:sz="0" w:space="0" w:color="auto"/>
                <w:left w:val="none" w:sz="0" w:space="0" w:color="auto"/>
                <w:bottom w:val="none" w:sz="0" w:space="0" w:color="auto"/>
                <w:right w:val="none" w:sz="0" w:space="0" w:color="auto"/>
              </w:divBdr>
              <w:divsChild>
                <w:div w:id="1309898860">
                  <w:marLeft w:val="0"/>
                  <w:marRight w:val="0"/>
                  <w:marTop w:val="0"/>
                  <w:marBottom w:val="0"/>
                  <w:divBdr>
                    <w:top w:val="none" w:sz="0" w:space="0" w:color="auto"/>
                    <w:left w:val="none" w:sz="0" w:space="0" w:color="auto"/>
                    <w:bottom w:val="none" w:sz="0" w:space="0" w:color="auto"/>
                    <w:right w:val="none" w:sz="0" w:space="0" w:color="auto"/>
                  </w:divBdr>
                </w:div>
              </w:divsChild>
            </w:div>
            <w:div w:id="2040430108">
              <w:marLeft w:val="0"/>
              <w:marRight w:val="0"/>
              <w:marTop w:val="0"/>
              <w:marBottom w:val="0"/>
              <w:divBdr>
                <w:top w:val="none" w:sz="0" w:space="0" w:color="auto"/>
                <w:left w:val="none" w:sz="0" w:space="0" w:color="auto"/>
                <w:bottom w:val="none" w:sz="0" w:space="0" w:color="auto"/>
                <w:right w:val="none" w:sz="0" w:space="0" w:color="auto"/>
              </w:divBdr>
              <w:divsChild>
                <w:div w:id="798762410">
                  <w:marLeft w:val="0"/>
                  <w:marRight w:val="0"/>
                  <w:marTop w:val="0"/>
                  <w:marBottom w:val="0"/>
                  <w:divBdr>
                    <w:top w:val="none" w:sz="0" w:space="0" w:color="auto"/>
                    <w:left w:val="none" w:sz="0" w:space="0" w:color="auto"/>
                    <w:bottom w:val="none" w:sz="0" w:space="0" w:color="auto"/>
                    <w:right w:val="none" w:sz="0" w:space="0" w:color="auto"/>
                  </w:divBdr>
                </w:div>
              </w:divsChild>
            </w:div>
            <w:div w:id="1084180293">
              <w:marLeft w:val="0"/>
              <w:marRight w:val="0"/>
              <w:marTop w:val="0"/>
              <w:marBottom w:val="0"/>
              <w:divBdr>
                <w:top w:val="none" w:sz="0" w:space="0" w:color="auto"/>
                <w:left w:val="none" w:sz="0" w:space="0" w:color="auto"/>
                <w:bottom w:val="none" w:sz="0" w:space="0" w:color="auto"/>
                <w:right w:val="none" w:sz="0" w:space="0" w:color="auto"/>
              </w:divBdr>
              <w:divsChild>
                <w:div w:id="787509167">
                  <w:marLeft w:val="0"/>
                  <w:marRight w:val="0"/>
                  <w:marTop w:val="0"/>
                  <w:marBottom w:val="0"/>
                  <w:divBdr>
                    <w:top w:val="none" w:sz="0" w:space="0" w:color="auto"/>
                    <w:left w:val="none" w:sz="0" w:space="0" w:color="auto"/>
                    <w:bottom w:val="none" w:sz="0" w:space="0" w:color="auto"/>
                    <w:right w:val="none" w:sz="0" w:space="0" w:color="auto"/>
                  </w:divBdr>
                </w:div>
              </w:divsChild>
            </w:div>
            <w:div w:id="1484077706">
              <w:marLeft w:val="0"/>
              <w:marRight w:val="0"/>
              <w:marTop w:val="0"/>
              <w:marBottom w:val="0"/>
              <w:divBdr>
                <w:top w:val="none" w:sz="0" w:space="0" w:color="auto"/>
                <w:left w:val="none" w:sz="0" w:space="0" w:color="auto"/>
                <w:bottom w:val="none" w:sz="0" w:space="0" w:color="auto"/>
                <w:right w:val="none" w:sz="0" w:space="0" w:color="auto"/>
              </w:divBdr>
              <w:divsChild>
                <w:div w:id="860314833">
                  <w:marLeft w:val="0"/>
                  <w:marRight w:val="0"/>
                  <w:marTop w:val="0"/>
                  <w:marBottom w:val="0"/>
                  <w:divBdr>
                    <w:top w:val="none" w:sz="0" w:space="0" w:color="auto"/>
                    <w:left w:val="none" w:sz="0" w:space="0" w:color="auto"/>
                    <w:bottom w:val="none" w:sz="0" w:space="0" w:color="auto"/>
                    <w:right w:val="none" w:sz="0" w:space="0" w:color="auto"/>
                  </w:divBdr>
                </w:div>
              </w:divsChild>
            </w:div>
            <w:div w:id="1390613634">
              <w:marLeft w:val="0"/>
              <w:marRight w:val="0"/>
              <w:marTop w:val="0"/>
              <w:marBottom w:val="0"/>
              <w:divBdr>
                <w:top w:val="none" w:sz="0" w:space="0" w:color="auto"/>
                <w:left w:val="none" w:sz="0" w:space="0" w:color="auto"/>
                <w:bottom w:val="none" w:sz="0" w:space="0" w:color="auto"/>
                <w:right w:val="none" w:sz="0" w:space="0" w:color="auto"/>
              </w:divBdr>
              <w:divsChild>
                <w:div w:id="1627080821">
                  <w:marLeft w:val="0"/>
                  <w:marRight w:val="0"/>
                  <w:marTop w:val="0"/>
                  <w:marBottom w:val="0"/>
                  <w:divBdr>
                    <w:top w:val="none" w:sz="0" w:space="0" w:color="auto"/>
                    <w:left w:val="none" w:sz="0" w:space="0" w:color="auto"/>
                    <w:bottom w:val="none" w:sz="0" w:space="0" w:color="auto"/>
                    <w:right w:val="none" w:sz="0" w:space="0" w:color="auto"/>
                  </w:divBdr>
                </w:div>
              </w:divsChild>
            </w:div>
            <w:div w:id="834690574">
              <w:marLeft w:val="0"/>
              <w:marRight w:val="0"/>
              <w:marTop w:val="0"/>
              <w:marBottom w:val="0"/>
              <w:divBdr>
                <w:top w:val="none" w:sz="0" w:space="0" w:color="auto"/>
                <w:left w:val="none" w:sz="0" w:space="0" w:color="auto"/>
                <w:bottom w:val="none" w:sz="0" w:space="0" w:color="auto"/>
                <w:right w:val="none" w:sz="0" w:space="0" w:color="auto"/>
              </w:divBdr>
              <w:divsChild>
                <w:div w:id="1424691676">
                  <w:marLeft w:val="0"/>
                  <w:marRight w:val="0"/>
                  <w:marTop w:val="0"/>
                  <w:marBottom w:val="0"/>
                  <w:divBdr>
                    <w:top w:val="none" w:sz="0" w:space="0" w:color="auto"/>
                    <w:left w:val="none" w:sz="0" w:space="0" w:color="auto"/>
                    <w:bottom w:val="none" w:sz="0" w:space="0" w:color="auto"/>
                    <w:right w:val="none" w:sz="0" w:space="0" w:color="auto"/>
                  </w:divBdr>
                </w:div>
              </w:divsChild>
            </w:div>
            <w:div w:id="214005382">
              <w:marLeft w:val="0"/>
              <w:marRight w:val="0"/>
              <w:marTop w:val="0"/>
              <w:marBottom w:val="0"/>
              <w:divBdr>
                <w:top w:val="none" w:sz="0" w:space="0" w:color="auto"/>
                <w:left w:val="none" w:sz="0" w:space="0" w:color="auto"/>
                <w:bottom w:val="none" w:sz="0" w:space="0" w:color="auto"/>
                <w:right w:val="none" w:sz="0" w:space="0" w:color="auto"/>
              </w:divBdr>
              <w:divsChild>
                <w:div w:id="1618877045">
                  <w:marLeft w:val="0"/>
                  <w:marRight w:val="0"/>
                  <w:marTop w:val="0"/>
                  <w:marBottom w:val="0"/>
                  <w:divBdr>
                    <w:top w:val="none" w:sz="0" w:space="0" w:color="auto"/>
                    <w:left w:val="none" w:sz="0" w:space="0" w:color="auto"/>
                    <w:bottom w:val="none" w:sz="0" w:space="0" w:color="auto"/>
                    <w:right w:val="none" w:sz="0" w:space="0" w:color="auto"/>
                  </w:divBdr>
                </w:div>
              </w:divsChild>
            </w:div>
            <w:div w:id="583028292">
              <w:marLeft w:val="0"/>
              <w:marRight w:val="0"/>
              <w:marTop w:val="0"/>
              <w:marBottom w:val="0"/>
              <w:divBdr>
                <w:top w:val="none" w:sz="0" w:space="0" w:color="auto"/>
                <w:left w:val="none" w:sz="0" w:space="0" w:color="auto"/>
                <w:bottom w:val="none" w:sz="0" w:space="0" w:color="auto"/>
                <w:right w:val="none" w:sz="0" w:space="0" w:color="auto"/>
              </w:divBdr>
              <w:divsChild>
                <w:div w:id="413287346">
                  <w:marLeft w:val="0"/>
                  <w:marRight w:val="0"/>
                  <w:marTop w:val="0"/>
                  <w:marBottom w:val="0"/>
                  <w:divBdr>
                    <w:top w:val="none" w:sz="0" w:space="0" w:color="auto"/>
                    <w:left w:val="none" w:sz="0" w:space="0" w:color="auto"/>
                    <w:bottom w:val="none" w:sz="0" w:space="0" w:color="auto"/>
                    <w:right w:val="none" w:sz="0" w:space="0" w:color="auto"/>
                  </w:divBdr>
                </w:div>
              </w:divsChild>
            </w:div>
            <w:div w:id="532961146">
              <w:marLeft w:val="0"/>
              <w:marRight w:val="0"/>
              <w:marTop w:val="0"/>
              <w:marBottom w:val="0"/>
              <w:divBdr>
                <w:top w:val="none" w:sz="0" w:space="0" w:color="auto"/>
                <w:left w:val="none" w:sz="0" w:space="0" w:color="auto"/>
                <w:bottom w:val="none" w:sz="0" w:space="0" w:color="auto"/>
                <w:right w:val="none" w:sz="0" w:space="0" w:color="auto"/>
              </w:divBdr>
              <w:divsChild>
                <w:div w:id="507714092">
                  <w:marLeft w:val="0"/>
                  <w:marRight w:val="0"/>
                  <w:marTop w:val="0"/>
                  <w:marBottom w:val="0"/>
                  <w:divBdr>
                    <w:top w:val="none" w:sz="0" w:space="0" w:color="auto"/>
                    <w:left w:val="none" w:sz="0" w:space="0" w:color="auto"/>
                    <w:bottom w:val="none" w:sz="0" w:space="0" w:color="auto"/>
                    <w:right w:val="none" w:sz="0" w:space="0" w:color="auto"/>
                  </w:divBdr>
                </w:div>
              </w:divsChild>
            </w:div>
            <w:div w:id="6686900">
              <w:marLeft w:val="0"/>
              <w:marRight w:val="0"/>
              <w:marTop w:val="0"/>
              <w:marBottom w:val="0"/>
              <w:divBdr>
                <w:top w:val="none" w:sz="0" w:space="0" w:color="auto"/>
                <w:left w:val="none" w:sz="0" w:space="0" w:color="auto"/>
                <w:bottom w:val="none" w:sz="0" w:space="0" w:color="auto"/>
                <w:right w:val="none" w:sz="0" w:space="0" w:color="auto"/>
              </w:divBdr>
              <w:divsChild>
                <w:div w:id="246623045">
                  <w:marLeft w:val="0"/>
                  <w:marRight w:val="0"/>
                  <w:marTop w:val="0"/>
                  <w:marBottom w:val="0"/>
                  <w:divBdr>
                    <w:top w:val="none" w:sz="0" w:space="0" w:color="auto"/>
                    <w:left w:val="none" w:sz="0" w:space="0" w:color="auto"/>
                    <w:bottom w:val="none" w:sz="0" w:space="0" w:color="auto"/>
                    <w:right w:val="none" w:sz="0" w:space="0" w:color="auto"/>
                  </w:divBdr>
                </w:div>
              </w:divsChild>
            </w:div>
            <w:div w:id="1096250717">
              <w:marLeft w:val="0"/>
              <w:marRight w:val="0"/>
              <w:marTop w:val="0"/>
              <w:marBottom w:val="0"/>
              <w:divBdr>
                <w:top w:val="none" w:sz="0" w:space="0" w:color="auto"/>
                <w:left w:val="none" w:sz="0" w:space="0" w:color="auto"/>
                <w:bottom w:val="none" w:sz="0" w:space="0" w:color="auto"/>
                <w:right w:val="none" w:sz="0" w:space="0" w:color="auto"/>
              </w:divBdr>
              <w:divsChild>
                <w:div w:id="1670251795">
                  <w:marLeft w:val="0"/>
                  <w:marRight w:val="0"/>
                  <w:marTop w:val="0"/>
                  <w:marBottom w:val="0"/>
                  <w:divBdr>
                    <w:top w:val="none" w:sz="0" w:space="0" w:color="auto"/>
                    <w:left w:val="none" w:sz="0" w:space="0" w:color="auto"/>
                    <w:bottom w:val="none" w:sz="0" w:space="0" w:color="auto"/>
                    <w:right w:val="none" w:sz="0" w:space="0" w:color="auto"/>
                  </w:divBdr>
                </w:div>
              </w:divsChild>
            </w:div>
            <w:div w:id="634651306">
              <w:marLeft w:val="0"/>
              <w:marRight w:val="0"/>
              <w:marTop w:val="0"/>
              <w:marBottom w:val="0"/>
              <w:divBdr>
                <w:top w:val="none" w:sz="0" w:space="0" w:color="auto"/>
                <w:left w:val="none" w:sz="0" w:space="0" w:color="auto"/>
                <w:bottom w:val="none" w:sz="0" w:space="0" w:color="auto"/>
                <w:right w:val="none" w:sz="0" w:space="0" w:color="auto"/>
              </w:divBdr>
              <w:divsChild>
                <w:div w:id="170997962">
                  <w:marLeft w:val="0"/>
                  <w:marRight w:val="0"/>
                  <w:marTop w:val="0"/>
                  <w:marBottom w:val="0"/>
                  <w:divBdr>
                    <w:top w:val="none" w:sz="0" w:space="0" w:color="auto"/>
                    <w:left w:val="none" w:sz="0" w:space="0" w:color="auto"/>
                    <w:bottom w:val="none" w:sz="0" w:space="0" w:color="auto"/>
                    <w:right w:val="none" w:sz="0" w:space="0" w:color="auto"/>
                  </w:divBdr>
                </w:div>
              </w:divsChild>
            </w:div>
            <w:div w:id="1703897315">
              <w:marLeft w:val="0"/>
              <w:marRight w:val="0"/>
              <w:marTop w:val="0"/>
              <w:marBottom w:val="0"/>
              <w:divBdr>
                <w:top w:val="none" w:sz="0" w:space="0" w:color="auto"/>
                <w:left w:val="none" w:sz="0" w:space="0" w:color="auto"/>
                <w:bottom w:val="none" w:sz="0" w:space="0" w:color="auto"/>
                <w:right w:val="none" w:sz="0" w:space="0" w:color="auto"/>
              </w:divBdr>
              <w:divsChild>
                <w:div w:id="1272014554">
                  <w:marLeft w:val="0"/>
                  <w:marRight w:val="0"/>
                  <w:marTop w:val="0"/>
                  <w:marBottom w:val="0"/>
                  <w:divBdr>
                    <w:top w:val="none" w:sz="0" w:space="0" w:color="auto"/>
                    <w:left w:val="none" w:sz="0" w:space="0" w:color="auto"/>
                    <w:bottom w:val="none" w:sz="0" w:space="0" w:color="auto"/>
                    <w:right w:val="none" w:sz="0" w:space="0" w:color="auto"/>
                  </w:divBdr>
                </w:div>
              </w:divsChild>
            </w:div>
            <w:div w:id="1010529889">
              <w:marLeft w:val="0"/>
              <w:marRight w:val="0"/>
              <w:marTop w:val="0"/>
              <w:marBottom w:val="0"/>
              <w:divBdr>
                <w:top w:val="none" w:sz="0" w:space="0" w:color="auto"/>
                <w:left w:val="none" w:sz="0" w:space="0" w:color="auto"/>
                <w:bottom w:val="none" w:sz="0" w:space="0" w:color="auto"/>
                <w:right w:val="none" w:sz="0" w:space="0" w:color="auto"/>
              </w:divBdr>
              <w:divsChild>
                <w:div w:id="244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09484">
      <w:bodyDiv w:val="1"/>
      <w:marLeft w:val="0"/>
      <w:marRight w:val="0"/>
      <w:marTop w:val="0"/>
      <w:marBottom w:val="0"/>
      <w:divBdr>
        <w:top w:val="none" w:sz="0" w:space="0" w:color="auto"/>
        <w:left w:val="none" w:sz="0" w:space="0" w:color="auto"/>
        <w:bottom w:val="none" w:sz="0" w:space="0" w:color="auto"/>
        <w:right w:val="none" w:sz="0" w:space="0" w:color="auto"/>
      </w:divBdr>
      <w:divsChild>
        <w:div w:id="397244145">
          <w:marLeft w:val="0"/>
          <w:marRight w:val="0"/>
          <w:marTop w:val="0"/>
          <w:marBottom w:val="0"/>
          <w:divBdr>
            <w:top w:val="none" w:sz="0" w:space="0" w:color="auto"/>
            <w:left w:val="none" w:sz="0" w:space="0" w:color="auto"/>
            <w:bottom w:val="none" w:sz="0" w:space="0" w:color="auto"/>
            <w:right w:val="none" w:sz="0" w:space="0" w:color="auto"/>
          </w:divBdr>
          <w:divsChild>
            <w:div w:id="38945767">
              <w:marLeft w:val="0"/>
              <w:marRight w:val="0"/>
              <w:marTop w:val="0"/>
              <w:marBottom w:val="0"/>
              <w:divBdr>
                <w:top w:val="none" w:sz="0" w:space="0" w:color="auto"/>
                <w:left w:val="none" w:sz="0" w:space="0" w:color="auto"/>
                <w:bottom w:val="none" w:sz="0" w:space="0" w:color="auto"/>
                <w:right w:val="none" w:sz="0" w:space="0" w:color="auto"/>
              </w:divBdr>
              <w:divsChild>
                <w:div w:id="5966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626695">
      <w:bodyDiv w:val="1"/>
      <w:marLeft w:val="0"/>
      <w:marRight w:val="0"/>
      <w:marTop w:val="0"/>
      <w:marBottom w:val="0"/>
      <w:divBdr>
        <w:top w:val="none" w:sz="0" w:space="0" w:color="auto"/>
        <w:left w:val="none" w:sz="0" w:space="0" w:color="auto"/>
        <w:bottom w:val="none" w:sz="0" w:space="0" w:color="auto"/>
        <w:right w:val="none" w:sz="0" w:space="0" w:color="auto"/>
      </w:divBdr>
      <w:divsChild>
        <w:div w:id="1850832075">
          <w:marLeft w:val="0"/>
          <w:marRight w:val="0"/>
          <w:marTop w:val="0"/>
          <w:marBottom w:val="0"/>
          <w:divBdr>
            <w:top w:val="none" w:sz="0" w:space="0" w:color="auto"/>
            <w:left w:val="none" w:sz="0" w:space="0" w:color="auto"/>
            <w:bottom w:val="none" w:sz="0" w:space="0" w:color="auto"/>
            <w:right w:val="none" w:sz="0" w:space="0" w:color="auto"/>
          </w:divBdr>
          <w:divsChild>
            <w:div w:id="1564288799">
              <w:marLeft w:val="0"/>
              <w:marRight w:val="0"/>
              <w:marTop w:val="0"/>
              <w:marBottom w:val="0"/>
              <w:divBdr>
                <w:top w:val="none" w:sz="0" w:space="0" w:color="auto"/>
                <w:left w:val="none" w:sz="0" w:space="0" w:color="auto"/>
                <w:bottom w:val="none" w:sz="0" w:space="0" w:color="auto"/>
                <w:right w:val="none" w:sz="0" w:space="0" w:color="auto"/>
              </w:divBdr>
              <w:divsChild>
                <w:div w:id="13811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42873">
      <w:bodyDiv w:val="1"/>
      <w:marLeft w:val="0"/>
      <w:marRight w:val="0"/>
      <w:marTop w:val="0"/>
      <w:marBottom w:val="0"/>
      <w:divBdr>
        <w:top w:val="none" w:sz="0" w:space="0" w:color="auto"/>
        <w:left w:val="none" w:sz="0" w:space="0" w:color="auto"/>
        <w:bottom w:val="none" w:sz="0" w:space="0" w:color="auto"/>
        <w:right w:val="none" w:sz="0" w:space="0" w:color="auto"/>
      </w:divBdr>
      <w:divsChild>
        <w:div w:id="1488009831">
          <w:marLeft w:val="0"/>
          <w:marRight w:val="0"/>
          <w:marTop w:val="0"/>
          <w:marBottom w:val="0"/>
          <w:divBdr>
            <w:top w:val="none" w:sz="0" w:space="0" w:color="auto"/>
            <w:left w:val="none" w:sz="0" w:space="0" w:color="auto"/>
            <w:bottom w:val="none" w:sz="0" w:space="0" w:color="auto"/>
            <w:right w:val="none" w:sz="0" w:space="0" w:color="auto"/>
          </w:divBdr>
          <w:divsChild>
            <w:div w:id="342825634">
              <w:marLeft w:val="0"/>
              <w:marRight w:val="0"/>
              <w:marTop w:val="0"/>
              <w:marBottom w:val="0"/>
              <w:divBdr>
                <w:top w:val="none" w:sz="0" w:space="0" w:color="auto"/>
                <w:left w:val="none" w:sz="0" w:space="0" w:color="auto"/>
                <w:bottom w:val="none" w:sz="0" w:space="0" w:color="auto"/>
                <w:right w:val="none" w:sz="0" w:space="0" w:color="auto"/>
              </w:divBdr>
              <w:divsChild>
                <w:div w:id="177459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748910">
      <w:bodyDiv w:val="1"/>
      <w:marLeft w:val="0"/>
      <w:marRight w:val="0"/>
      <w:marTop w:val="0"/>
      <w:marBottom w:val="0"/>
      <w:divBdr>
        <w:top w:val="none" w:sz="0" w:space="0" w:color="auto"/>
        <w:left w:val="none" w:sz="0" w:space="0" w:color="auto"/>
        <w:bottom w:val="none" w:sz="0" w:space="0" w:color="auto"/>
        <w:right w:val="none" w:sz="0" w:space="0" w:color="auto"/>
      </w:divBdr>
      <w:divsChild>
        <w:div w:id="1792358031">
          <w:marLeft w:val="0"/>
          <w:marRight w:val="0"/>
          <w:marTop w:val="0"/>
          <w:marBottom w:val="0"/>
          <w:divBdr>
            <w:top w:val="none" w:sz="0" w:space="0" w:color="auto"/>
            <w:left w:val="none" w:sz="0" w:space="0" w:color="auto"/>
            <w:bottom w:val="none" w:sz="0" w:space="0" w:color="auto"/>
            <w:right w:val="none" w:sz="0" w:space="0" w:color="auto"/>
          </w:divBdr>
          <w:divsChild>
            <w:div w:id="165368016">
              <w:marLeft w:val="0"/>
              <w:marRight w:val="0"/>
              <w:marTop w:val="0"/>
              <w:marBottom w:val="0"/>
              <w:divBdr>
                <w:top w:val="none" w:sz="0" w:space="0" w:color="auto"/>
                <w:left w:val="none" w:sz="0" w:space="0" w:color="auto"/>
                <w:bottom w:val="none" w:sz="0" w:space="0" w:color="auto"/>
                <w:right w:val="none" w:sz="0" w:space="0" w:color="auto"/>
              </w:divBdr>
              <w:divsChild>
                <w:div w:id="100154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943562">
      <w:bodyDiv w:val="1"/>
      <w:marLeft w:val="0"/>
      <w:marRight w:val="0"/>
      <w:marTop w:val="0"/>
      <w:marBottom w:val="0"/>
      <w:divBdr>
        <w:top w:val="none" w:sz="0" w:space="0" w:color="auto"/>
        <w:left w:val="none" w:sz="0" w:space="0" w:color="auto"/>
        <w:bottom w:val="none" w:sz="0" w:space="0" w:color="auto"/>
        <w:right w:val="none" w:sz="0" w:space="0" w:color="auto"/>
      </w:divBdr>
      <w:divsChild>
        <w:div w:id="1777283433">
          <w:marLeft w:val="547"/>
          <w:marRight w:val="0"/>
          <w:marTop w:val="0"/>
          <w:marBottom w:val="0"/>
          <w:divBdr>
            <w:top w:val="none" w:sz="0" w:space="0" w:color="auto"/>
            <w:left w:val="none" w:sz="0" w:space="0" w:color="auto"/>
            <w:bottom w:val="none" w:sz="0" w:space="0" w:color="auto"/>
            <w:right w:val="none" w:sz="0" w:space="0" w:color="auto"/>
          </w:divBdr>
        </w:div>
        <w:div w:id="1320230586">
          <w:marLeft w:val="547"/>
          <w:marRight w:val="0"/>
          <w:marTop w:val="0"/>
          <w:marBottom w:val="0"/>
          <w:divBdr>
            <w:top w:val="none" w:sz="0" w:space="0" w:color="auto"/>
            <w:left w:val="none" w:sz="0" w:space="0" w:color="auto"/>
            <w:bottom w:val="none" w:sz="0" w:space="0" w:color="auto"/>
            <w:right w:val="none" w:sz="0" w:space="0" w:color="auto"/>
          </w:divBdr>
        </w:div>
        <w:div w:id="1353141881">
          <w:marLeft w:val="547"/>
          <w:marRight w:val="0"/>
          <w:marTop w:val="0"/>
          <w:marBottom w:val="0"/>
          <w:divBdr>
            <w:top w:val="none" w:sz="0" w:space="0" w:color="auto"/>
            <w:left w:val="none" w:sz="0" w:space="0" w:color="auto"/>
            <w:bottom w:val="none" w:sz="0" w:space="0" w:color="auto"/>
            <w:right w:val="none" w:sz="0" w:space="0" w:color="auto"/>
          </w:divBdr>
        </w:div>
        <w:div w:id="367724322">
          <w:marLeft w:val="547"/>
          <w:marRight w:val="0"/>
          <w:marTop w:val="0"/>
          <w:marBottom w:val="0"/>
          <w:divBdr>
            <w:top w:val="none" w:sz="0" w:space="0" w:color="auto"/>
            <w:left w:val="none" w:sz="0" w:space="0" w:color="auto"/>
            <w:bottom w:val="none" w:sz="0" w:space="0" w:color="auto"/>
            <w:right w:val="none" w:sz="0" w:space="0" w:color="auto"/>
          </w:divBdr>
        </w:div>
        <w:div w:id="1594968344">
          <w:marLeft w:val="547"/>
          <w:marRight w:val="0"/>
          <w:marTop w:val="0"/>
          <w:marBottom w:val="0"/>
          <w:divBdr>
            <w:top w:val="none" w:sz="0" w:space="0" w:color="auto"/>
            <w:left w:val="none" w:sz="0" w:space="0" w:color="auto"/>
            <w:bottom w:val="none" w:sz="0" w:space="0" w:color="auto"/>
            <w:right w:val="none" w:sz="0" w:space="0" w:color="auto"/>
          </w:divBdr>
        </w:div>
      </w:divsChild>
    </w:div>
    <w:div w:id="773063535">
      <w:bodyDiv w:val="1"/>
      <w:marLeft w:val="0"/>
      <w:marRight w:val="0"/>
      <w:marTop w:val="0"/>
      <w:marBottom w:val="0"/>
      <w:divBdr>
        <w:top w:val="none" w:sz="0" w:space="0" w:color="auto"/>
        <w:left w:val="none" w:sz="0" w:space="0" w:color="auto"/>
        <w:bottom w:val="none" w:sz="0" w:space="0" w:color="auto"/>
        <w:right w:val="none" w:sz="0" w:space="0" w:color="auto"/>
      </w:divBdr>
      <w:divsChild>
        <w:div w:id="617762819">
          <w:marLeft w:val="0"/>
          <w:marRight w:val="0"/>
          <w:marTop w:val="0"/>
          <w:marBottom w:val="0"/>
          <w:divBdr>
            <w:top w:val="none" w:sz="0" w:space="0" w:color="auto"/>
            <w:left w:val="none" w:sz="0" w:space="0" w:color="auto"/>
            <w:bottom w:val="none" w:sz="0" w:space="0" w:color="auto"/>
            <w:right w:val="none" w:sz="0" w:space="0" w:color="auto"/>
          </w:divBdr>
          <w:divsChild>
            <w:div w:id="1432120345">
              <w:marLeft w:val="0"/>
              <w:marRight w:val="0"/>
              <w:marTop w:val="0"/>
              <w:marBottom w:val="0"/>
              <w:divBdr>
                <w:top w:val="none" w:sz="0" w:space="0" w:color="auto"/>
                <w:left w:val="none" w:sz="0" w:space="0" w:color="auto"/>
                <w:bottom w:val="none" w:sz="0" w:space="0" w:color="auto"/>
                <w:right w:val="none" w:sz="0" w:space="0" w:color="auto"/>
              </w:divBdr>
              <w:divsChild>
                <w:div w:id="142272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928436">
      <w:bodyDiv w:val="1"/>
      <w:marLeft w:val="0"/>
      <w:marRight w:val="0"/>
      <w:marTop w:val="0"/>
      <w:marBottom w:val="0"/>
      <w:divBdr>
        <w:top w:val="none" w:sz="0" w:space="0" w:color="auto"/>
        <w:left w:val="none" w:sz="0" w:space="0" w:color="auto"/>
        <w:bottom w:val="none" w:sz="0" w:space="0" w:color="auto"/>
        <w:right w:val="none" w:sz="0" w:space="0" w:color="auto"/>
      </w:divBdr>
      <w:divsChild>
        <w:div w:id="677730375">
          <w:marLeft w:val="547"/>
          <w:marRight w:val="0"/>
          <w:marTop w:val="0"/>
          <w:marBottom w:val="0"/>
          <w:divBdr>
            <w:top w:val="none" w:sz="0" w:space="0" w:color="auto"/>
            <w:left w:val="none" w:sz="0" w:space="0" w:color="auto"/>
            <w:bottom w:val="none" w:sz="0" w:space="0" w:color="auto"/>
            <w:right w:val="none" w:sz="0" w:space="0" w:color="auto"/>
          </w:divBdr>
        </w:div>
        <w:div w:id="1089354572">
          <w:marLeft w:val="547"/>
          <w:marRight w:val="0"/>
          <w:marTop w:val="0"/>
          <w:marBottom w:val="0"/>
          <w:divBdr>
            <w:top w:val="none" w:sz="0" w:space="0" w:color="auto"/>
            <w:left w:val="none" w:sz="0" w:space="0" w:color="auto"/>
            <w:bottom w:val="none" w:sz="0" w:space="0" w:color="auto"/>
            <w:right w:val="none" w:sz="0" w:space="0" w:color="auto"/>
          </w:divBdr>
        </w:div>
        <w:div w:id="1784033678">
          <w:marLeft w:val="547"/>
          <w:marRight w:val="0"/>
          <w:marTop w:val="0"/>
          <w:marBottom w:val="0"/>
          <w:divBdr>
            <w:top w:val="none" w:sz="0" w:space="0" w:color="auto"/>
            <w:left w:val="none" w:sz="0" w:space="0" w:color="auto"/>
            <w:bottom w:val="none" w:sz="0" w:space="0" w:color="auto"/>
            <w:right w:val="none" w:sz="0" w:space="0" w:color="auto"/>
          </w:divBdr>
        </w:div>
      </w:divsChild>
    </w:div>
    <w:div w:id="791754213">
      <w:bodyDiv w:val="1"/>
      <w:marLeft w:val="0"/>
      <w:marRight w:val="0"/>
      <w:marTop w:val="0"/>
      <w:marBottom w:val="0"/>
      <w:divBdr>
        <w:top w:val="none" w:sz="0" w:space="0" w:color="auto"/>
        <w:left w:val="none" w:sz="0" w:space="0" w:color="auto"/>
        <w:bottom w:val="none" w:sz="0" w:space="0" w:color="auto"/>
        <w:right w:val="none" w:sz="0" w:space="0" w:color="auto"/>
      </w:divBdr>
      <w:divsChild>
        <w:div w:id="214005646">
          <w:marLeft w:val="0"/>
          <w:marRight w:val="0"/>
          <w:marTop w:val="0"/>
          <w:marBottom w:val="0"/>
          <w:divBdr>
            <w:top w:val="none" w:sz="0" w:space="0" w:color="auto"/>
            <w:left w:val="none" w:sz="0" w:space="0" w:color="auto"/>
            <w:bottom w:val="none" w:sz="0" w:space="0" w:color="auto"/>
            <w:right w:val="none" w:sz="0" w:space="0" w:color="auto"/>
          </w:divBdr>
          <w:divsChild>
            <w:div w:id="1466508971">
              <w:marLeft w:val="0"/>
              <w:marRight w:val="0"/>
              <w:marTop w:val="0"/>
              <w:marBottom w:val="0"/>
              <w:divBdr>
                <w:top w:val="none" w:sz="0" w:space="0" w:color="auto"/>
                <w:left w:val="none" w:sz="0" w:space="0" w:color="auto"/>
                <w:bottom w:val="none" w:sz="0" w:space="0" w:color="auto"/>
                <w:right w:val="none" w:sz="0" w:space="0" w:color="auto"/>
              </w:divBdr>
              <w:divsChild>
                <w:div w:id="14585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997585">
      <w:bodyDiv w:val="1"/>
      <w:marLeft w:val="0"/>
      <w:marRight w:val="0"/>
      <w:marTop w:val="0"/>
      <w:marBottom w:val="0"/>
      <w:divBdr>
        <w:top w:val="none" w:sz="0" w:space="0" w:color="auto"/>
        <w:left w:val="none" w:sz="0" w:space="0" w:color="auto"/>
        <w:bottom w:val="none" w:sz="0" w:space="0" w:color="auto"/>
        <w:right w:val="none" w:sz="0" w:space="0" w:color="auto"/>
      </w:divBdr>
      <w:divsChild>
        <w:div w:id="701784447">
          <w:marLeft w:val="547"/>
          <w:marRight w:val="0"/>
          <w:marTop w:val="0"/>
          <w:marBottom w:val="0"/>
          <w:divBdr>
            <w:top w:val="none" w:sz="0" w:space="0" w:color="auto"/>
            <w:left w:val="none" w:sz="0" w:space="0" w:color="auto"/>
            <w:bottom w:val="none" w:sz="0" w:space="0" w:color="auto"/>
            <w:right w:val="none" w:sz="0" w:space="0" w:color="auto"/>
          </w:divBdr>
        </w:div>
        <w:div w:id="121844964">
          <w:marLeft w:val="547"/>
          <w:marRight w:val="0"/>
          <w:marTop w:val="0"/>
          <w:marBottom w:val="0"/>
          <w:divBdr>
            <w:top w:val="none" w:sz="0" w:space="0" w:color="auto"/>
            <w:left w:val="none" w:sz="0" w:space="0" w:color="auto"/>
            <w:bottom w:val="none" w:sz="0" w:space="0" w:color="auto"/>
            <w:right w:val="none" w:sz="0" w:space="0" w:color="auto"/>
          </w:divBdr>
        </w:div>
        <w:div w:id="277881193">
          <w:marLeft w:val="1166"/>
          <w:marRight w:val="0"/>
          <w:marTop w:val="0"/>
          <w:marBottom w:val="0"/>
          <w:divBdr>
            <w:top w:val="none" w:sz="0" w:space="0" w:color="auto"/>
            <w:left w:val="none" w:sz="0" w:space="0" w:color="auto"/>
            <w:bottom w:val="none" w:sz="0" w:space="0" w:color="auto"/>
            <w:right w:val="none" w:sz="0" w:space="0" w:color="auto"/>
          </w:divBdr>
        </w:div>
        <w:div w:id="730543016">
          <w:marLeft w:val="1166"/>
          <w:marRight w:val="0"/>
          <w:marTop w:val="0"/>
          <w:marBottom w:val="0"/>
          <w:divBdr>
            <w:top w:val="none" w:sz="0" w:space="0" w:color="auto"/>
            <w:left w:val="none" w:sz="0" w:space="0" w:color="auto"/>
            <w:bottom w:val="none" w:sz="0" w:space="0" w:color="auto"/>
            <w:right w:val="none" w:sz="0" w:space="0" w:color="auto"/>
          </w:divBdr>
        </w:div>
        <w:div w:id="960719994">
          <w:marLeft w:val="1166"/>
          <w:marRight w:val="0"/>
          <w:marTop w:val="0"/>
          <w:marBottom w:val="0"/>
          <w:divBdr>
            <w:top w:val="none" w:sz="0" w:space="0" w:color="auto"/>
            <w:left w:val="none" w:sz="0" w:space="0" w:color="auto"/>
            <w:bottom w:val="none" w:sz="0" w:space="0" w:color="auto"/>
            <w:right w:val="none" w:sz="0" w:space="0" w:color="auto"/>
          </w:divBdr>
        </w:div>
      </w:divsChild>
    </w:div>
    <w:div w:id="816848570">
      <w:bodyDiv w:val="1"/>
      <w:marLeft w:val="0"/>
      <w:marRight w:val="0"/>
      <w:marTop w:val="0"/>
      <w:marBottom w:val="0"/>
      <w:divBdr>
        <w:top w:val="none" w:sz="0" w:space="0" w:color="auto"/>
        <w:left w:val="none" w:sz="0" w:space="0" w:color="auto"/>
        <w:bottom w:val="none" w:sz="0" w:space="0" w:color="auto"/>
        <w:right w:val="none" w:sz="0" w:space="0" w:color="auto"/>
      </w:divBdr>
    </w:div>
    <w:div w:id="843671857">
      <w:bodyDiv w:val="1"/>
      <w:marLeft w:val="0"/>
      <w:marRight w:val="0"/>
      <w:marTop w:val="0"/>
      <w:marBottom w:val="0"/>
      <w:divBdr>
        <w:top w:val="none" w:sz="0" w:space="0" w:color="auto"/>
        <w:left w:val="none" w:sz="0" w:space="0" w:color="auto"/>
        <w:bottom w:val="none" w:sz="0" w:space="0" w:color="auto"/>
        <w:right w:val="none" w:sz="0" w:space="0" w:color="auto"/>
      </w:divBdr>
    </w:div>
    <w:div w:id="843786925">
      <w:bodyDiv w:val="1"/>
      <w:marLeft w:val="0"/>
      <w:marRight w:val="0"/>
      <w:marTop w:val="0"/>
      <w:marBottom w:val="0"/>
      <w:divBdr>
        <w:top w:val="none" w:sz="0" w:space="0" w:color="auto"/>
        <w:left w:val="none" w:sz="0" w:space="0" w:color="auto"/>
        <w:bottom w:val="none" w:sz="0" w:space="0" w:color="auto"/>
        <w:right w:val="none" w:sz="0" w:space="0" w:color="auto"/>
      </w:divBdr>
      <w:divsChild>
        <w:div w:id="1391151287">
          <w:marLeft w:val="0"/>
          <w:marRight w:val="0"/>
          <w:marTop w:val="0"/>
          <w:marBottom w:val="0"/>
          <w:divBdr>
            <w:top w:val="none" w:sz="0" w:space="0" w:color="auto"/>
            <w:left w:val="none" w:sz="0" w:space="0" w:color="auto"/>
            <w:bottom w:val="none" w:sz="0" w:space="0" w:color="auto"/>
            <w:right w:val="none" w:sz="0" w:space="0" w:color="auto"/>
          </w:divBdr>
          <w:divsChild>
            <w:div w:id="1786733697">
              <w:marLeft w:val="0"/>
              <w:marRight w:val="0"/>
              <w:marTop w:val="0"/>
              <w:marBottom w:val="0"/>
              <w:divBdr>
                <w:top w:val="none" w:sz="0" w:space="0" w:color="auto"/>
                <w:left w:val="none" w:sz="0" w:space="0" w:color="auto"/>
                <w:bottom w:val="none" w:sz="0" w:space="0" w:color="auto"/>
                <w:right w:val="none" w:sz="0" w:space="0" w:color="auto"/>
              </w:divBdr>
              <w:divsChild>
                <w:div w:id="100389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145007">
      <w:bodyDiv w:val="1"/>
      <w:marLeft w:val="0"/>
      <w:marRight w:val="0"/>
      <w:marTop w:val="0"/>
      <w:marBottom w:val="0"/>
      <w:divBdr>
        <w:top w:val="none" w:sz="0" w:space="0" w:color="auto"/>
        <w:left w:val="none" w:sz="0" w:space="0" w:color="auto"/>
        <w:bottom w:val="none" w:sz="0" w:space="0" w:color="auto"/>
        <w:right w:val="none" w:sz="0" w:space="0" w:color="auto"/>
      </w:divBdr>
      <w:divsChild>
        <w:div w:id="1680161991">
          <w:marLeft w:val="0"/>
          <w:marRight w:val="0"/>
          <w:marTop w:val="0"/>
          <w:marBottom w:val="0"/>
          <w:divBdr>
            <w:top w:val="none" w:sz="0" w:space="0" w:color="auto"/>
            <w:left w:val="none" w:sz="0" w:space="0" w:color="auto"/>
            <w:bottom w:val="none" w:sz="0" w:space="0" w:color="auto"/>
            <w:right w:val="none" w:sz="0" w:space="0" w:color="auto"/>
          </w:divBdr>
          <w:divsChild>
            <w:div w:id="62025908">
              <w:marLeft w:val="0"/>
              <w:marRight w:val="0"/>
              <w:marTop w:val="0"/>
              <w:marBottom w:val="0"/>
              <w:divBdr>
                <w:top w:val="none" w:sz="0" w:space="0" w:color="auto"/>
                <w:left w:val="none" w:sz="0" w:space="0" w:color="auto"/>
                <w:bottom w:val="none" w:sz="0" w:space="0" w:color="auto"/>
                <w:right w:val="none" w:sz="0" w:space="0" w:color="auto"/>
              </w:divBdr>
              <w:divsChild>
                <w:div w:id="34991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881385">
      <w:bodyDiv w:val="1"/>
      <w:marLeft w:val="0"/>
      <w:marRight w:val="0"/>
      <w:marTop w:val="0"/>
      <w:marBottom w:val="0"/>
      <w:divBdr>
        <w:top w:val="none" w:sz="0" w:space="0" w:color="auto"/>
        <w:left w:val="none" w:sz="0" w:space="0" w:color="auto"/>
        <w:bottom w:val="none" w:sz="0" w:space="0" w:color="auto"/>
        <w:right w:val="none" w:sz="0" w:space="0" w:color="auto"/>
      </w:divBdr>
      <w:divsChild>
        <w:div w:id="1365012713">
          <w:marLeft w:val="0"/>
          <w:marRight w:val="0"/>
          <w:marTop w:val="0"/>
          <w:marBottom w:val="0"/>
          <w:divBdr>
            <w:top w:val="none" w:sz="0" w:space="0" w:color="auto"/>
            <w:left w:val="none" w:sz="0" w:space="0" w:color="auto"/>
            <w:bottom w:val="none" w:sz="0" w:space="0" w:color="auto"/>
            <w:right w:val="none" w:sz="0" w:space="0" w:color="auto"/>
          </w:divBdr>
          <w:divsChild>
            <w:div w:id="1723091542">
              <w:marLeft w:val="0"/>
              <w:marRight w:val="0"/>
              <w:marTop w:val="0"/>
              <w:marBottom w:val="0"/>
              <w:divBdr>
                <w:top w:val="none" w:sz="0" w:space="0" w:color="auto"/>
                <w:left w:val="none" w:sz="0" w:space="0" w:color="auto"/>
                <w:bottom w:val="none" w:sz="0" w:space="0" w:color="auto"/>
                <w:right w:val="none" w:sz="0" w:space="0" w:color="auto"/>
              </w:divBdr>
              <w:divsChild>
                <w:div w:id="4854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887957">
      <w:bodyDiv w:val="1"/>
      <w:marLeft w:val="0"/>
      <w:marRight w:val="0"/>
      <w:marTop w:val="0"/>
      <w:marBottom w:val="0"/>
      <w:divBdr>
        <w:top w:val="none" w:sz="0" w:space="0" w:color="auto"/>
        <w:left w:val="none" w:sz="0" w:space="0" w:color="auto"/>
        <w:bottom w:val="none" w:sz="0" w:space="0" w:color="auto"/>
        <w:right w:val="none" w:sz="0" w:space="0" w:color="auto"/>
      </w:divBdr>
      <w:divsChild>
        <w:div w:id="476339605">
          <w:marLeft w:val="0"/>
          <w:marRight w:val="0"/>
          <w:marTop w:val="0"/>
          <w:marBottom w:val="0"/>
          <w:divBdr>
            <w:top w:val="none" w:sz="0" w:space="0" w:color="auto"/>
            <w:left w:val="none" w:sz="0" w:space="0" w:color="auto"/>
            <w:bottom w:val="none" w:sz="0" w:space="0" w:color="auto"/>
            <w:right w:val="none" w:sz="0" w:space="0" w:color="auto"/>
          </w:divBdr>
          <w:divsChild>
            <w:div w:id="743720906">
              <w:marLeft w:val="0"/>
              <w:marRight w:val="0"/>
              <w:marTop w:val="0"/>
              <w:marBottom w:val="0"/>
              <w:divBdr>
                <w:top w:val="none" w:sz="0" w:space="0" w:color="auto"/>
                <w:left w:val="none" w:sz="0" w:space="0" w:color="auto"/>
                <w:bottom w:val="none" w:sz="0" w:space="0" w:color="auto"/>
                <w:right w:val="none" w:sz="0" w:space="0" w:color="auto"/>
              </w:divBdr>
              <w:divsChild>
                <w:div w:id="533538876">
                  <w:marLeft w:val="0"/>
                  <w:marRight w:val="0"/>
                  <w:marTop w:val="0"/>
                  <w:marBottom w:val="0"/>
                  <w:divBdr>
                    <w:top w:val="none" w:sz="0" w:space="0" w:color="auto"/>
                    <w:left w:val="none" w:sz="0" w:space="0" w:color="auto"/>
                    <w:bottom w:val="none" w:sz="0" w:space="0" w:color="auto"/>
                    <w:right w:val="none" w:sz="0" w:space="0" w:color="auto"/>
                  </w:divBdr>
                  <w:divsChild>
                    <w:div w:id="17411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574108">
      <w:bodyDiv w:val="1"/>
      <w:marLeft w:val="0"/>
      <w:marRight w:val="0"/>
      <w:marTop w:val="0"/>
      <w:marBottom w:val="0"/>
      <w:divBdr>
        <w:top w:val="none" w:sz="0" w:space="0" w:color="auto"/>
        <w:left w:val="none" w:sz="0" w:space="0" w:color="auto"/>
        <w:bottom w:val="none" w:sz="0" w:space="0" w:color="auto"/>
        <w:right w:val="none" w:sz="0" w:space="0" w:color="auto"/>
      </w:divBdr>
    </w:div>
    <w:div w:id="901141221">
      <w:bodyDiv w:val="1"/>
      <w:marLeft w:val="0"/>
      <w:marRight w:val="0"/>
      <w:marTop w:val="0"/>
      <w:marBottom w:val="0"/>
      <w:divBdr>
        <w:top w:val="none" w:sz="0" w:space="0" w:color="auto"/>
        <w:left w:val="none" w:sz="0" w:space="0" w:color="auto"/>
        <w:bottom w:val="none" w:sz="0" w:space="0" w:color="auto"/>
        <w:right w:val="none" w:sz="0" w:space="0" w:color="auto"/>
      </w:divBdr>
      <w:divsChild>
        <w:div w:id="1834948612">
          <w:marLeft w:val="0"/>
          <w:marRight w:val="0"/>
          <w:marTop w:val="0"/>
          <w:marBottom w:val="0"/>
          <w:divBdr>
            <w:top w:val="none" w:sz="0" w:space="0" w:color="auto"/>
            <w:left w:val="none" w:sz="0" w:space="0" w:color="auto"/>
            <w:bottom w:val="none" w:sz="0" w:space="0" w:color="auto"/>
            <w:right w:val="none" w:sz="0" w:space="0" w:color="auto"/>
          </w:divBdr>
          <w:divsChild>
            <w:div w:id="1274631941">
              <w:marLeft w:val="0"/>
              <w:marRight w:val="0"/>
              <w:marTop w:val="0"/>
              <w:marBottom w:val="0"/>
              <w:divBdr>
                <w:top w:val="none" w:sz="0" w:space="0" w:color="auto"/>
                <w:left w:val="none" w:sz="0" w:space="0" w:color="auto"/>
                <w:bottom w:val="none" w:sz="0" w:space="0" w:color="auto"/>
                <w:right w:val="none" w:sz="0" w:space="0" w:color="auto"/>
              </w:divBdr>
              <w:divsChild>
                <w:div w:id="134154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354077">
          <w:marLeft w:val="0"/>
          <w:marRight w:val="0"/>
          <w:marTop w:val="0"/>
          <w:marBottom w:val="0"/>
          <w:divBdr>
            <w:top w:val="none" w:sz="0" w:space="0" w:color="auto"/>
            <w:left w:val="none" w:sz="0" w:space="0" w:color="auto"/>
            <w:bottom w:val="none" w:sz="0" w:space="0" w:color="auto"/>
            <w:right w:val="none" w:sz="0" w:space="0" w:color="auto"/>
          </w:divBdr>
          <w:divsChild>
            <w:div w:id="964190048">
              <w:marLeft w:val="0"/>
              <w:marRight w:val="0"/>
              <w:marTop w:val="0"/>
              <w:marBottom w:val="0"/>
              <w:divBdr>
                <w:top w:val="none" w:sz="0" w:space="0" w:color="auto"/>
                <w:left w:val="none" w:sz="0" w:space="0" w:color="auto"/>
                <w:bottom w:val="none" w:sz="0" w:space="0" w:color="auto"/>
                <w:right w:val="none" w:sz="0" w:space="0" w:color="auto"/>
              </w:divBdr>
              <w:divsChild>
                <w:div w:id="1339424873">
                  <w:marLeft w:val="0"/>
                  <w:marRight w:val="0"/>
                  <w:marTop w:val="0"/>
                  <w:marBottom w:val="0"/>
                  <w:divBdr>
                    <w:top w:val="none" w:sz="0" w:space="0" w:color="auto"/>
                    <w:left w:val="none" w:sz="0" w:space="0" w:color="auto"/>
                    <w:bottom w:val="none" w:sz="0" w:space="0" w:color="auto"/>
                    <w:right w:val="none" w:sz="0" w:space="0" w:color="auto"/>
                  </w:divBdr>
                </w:div>
              </w:divsChild>
            </w:div>
            <w:div w:id="1014262351">
              <w:marLeft w:val="0"/>
              <w:marRight w:val="0"/>
              <w:marTop w:val="0"/>
              <w:marBottom w:val="0"/>
              <w:divBdr>
                <w:top w:val="none" w:sz="0" w:space="0" w:color="auto"/>
                <w:left w:val="none" w:sz="0" w:space="0" w:color="auto"/>
                <w:bottom w:val="none" w:sz="0" w:space="0" w:color="auto"/>
                <w:right w:val="none" w:sz="0" w:space="0" w:color="auto"/>
              </w:divBdr>
              <w:divsChild>
                <w:div w:id="20830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232292">
      <w:bodyDiv w:val="1"/>
      <w:marLeft w:val="0"/>
      <w:marRight w:val="0"/>
      <w:marTop w:val="0"/>
      <w:marBottom w:val="0"/>
      <w:divBdr>
        <w:top w:val="none" w:sz="0" w:space="0" w:color="auto"/>
        <w:left w:val="none" w:sz="0" w:space="0" w:color="auto"/>
        <w:bottom w:val="none" w:sz="0" w:space="0" w:color="auto"/>
        <w:right w:val="none" w:sz="0" w:space="0" w:color="auto"/>
      </w:divBdr>
    </w:div>
    <w:div w:id="923682522">
      <w:bodyDiv w:val="1"/>
      <w:marLeft w:val="0"/>
      <w:marRight w:val="0"/>
      <w:marTop w:val="0"/>
      <w:marBottom w:val="0"/>
      <w:divBdr>
        <w:top w:val="none" w:sz="0" w:space="0" w:color="auto"/>
        <w:left w:val="none" w:sz="0" w:space="0" w:color="auto"/>
        <w:bottom w:val="none" w:sz="0" w:space="0" w:color="auto"/>
        <w:right w:val="none" w:sz="0" w:space="0" w:color="auto"/>
      </w:divBdr>
      <w:divsChild>
        <w:div w:id="1294944953">
          <w:marLeft w:val="0"/>
          <w:marRight w:val="0"/>
          <w:marTop w:val="0"/>
          <w:marBottom w:val="0"/>
          <w:divBdr>
            <w:top w:val="none" w:sz="0" w:space="0" w:color="auto"/>
            <w:left w:val="none" w:sz="0" w:space="0" w:color="auto"/>
            <w:bottom w:val="none" w:sz="0" w:space="0" w:color="auto"/>
            <w:right w:val="none" w:sz="0" w:space="0" w:color="auto"/>
          </w:divBdr>
          <w:divsChild>
            <w:div w:id="1592470860">
              <w:marLeft w:val="0"/>
              <w:marRight w:val="0"/>
              <w:marTop w:val="0"/>
              <w:marBottom w:val="0"/>
              <w:divBdr>
                <w:top w:val="none" w:sz="0" w:space="0" w:color="auto"/>
                <w:left w:val="none" w:sz="0" w:space="0" w:color="auto"/>
                <w:bottom w:val="none" w:sz="0" w:space="0" w:color="auto"/>
                <w:right w:val="none" w:sz="0" w:space="0" w:color="auto"/>
              </w:divBdr>
              <w:divsChild>
                <w:div w:id="1931884357">
                  <w:marLeft w:val="0"/>
                  <w:marRight w:val="0"/>
                  <w:marTop w:val="0"/>
                  <w:marBottom w:val="0"/>
                  <w:divBdr>
                    <w:top w:val="none" w:sz="0" w:space="0" w:color="auto"/>
                    <w:left w:val="none" w:sz="0" w:space="0" w:color="auto"/>
                    <w:bottom w:val="none" w:sz="0" w:space="0" w:color="auto"/>
                    <w:right w:val="none" w:sz="0" w:space="0" w:color="auto"/>
                  </w:divBdr>
                  <w:divsChild>
                    <w:div w:id="47357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234752">
      <w:bodyDiv w:val="1"/>
      <w:marLeft w:val="0"/>
      <w:marRight w:val="0"/>
      <w:marTop w:val="0"/>
      <w:marBottom w:val="0"/>
      <w:divBdr>
        <w:top w:val="none" w:sz="0" w:space="0" w:color="auto"/>
        <w:left w:val="none" w:sz="0" w:space="0" w:color="auto"/>
        <w:bottom w:val="none" w:sz="0" w:space="0" w:color="auto"/>
        <w:right w:val="none" w:sz="0" w:space="0" w:color="auto"/>
      </w:divBdr>
      <w:divsChild>
        <w:div w:id="1048143937">
          <w:marLeft w:val="0"/>
          <w:marRight w:val="0"/>
          <w:marTop w:val="0"/>
          <w:marBottom w:val="0"/>
          <w:divBdr>
            <w:top w:val="none" w:sz="0" w:space="0" w:color="auto"/>
            <w:left w:val="none" w:sz="0" w:space="0" w:color="auto"/>
            <w:bottom w:val="none" w:sz="0" w:space="0" w:color="auto"/>
            <w:right w:val="none" w:sz="0" w:space="0" w:color="auto"/>
          </w:divBdr>
          <w:divsChild>
            <w:div w:id="1912615154">
              <w:marLeft w:val="0"/>
              <w:marRight w:val="0"/>
              <w:marTop w:val="0"/>
              <w:marBottom w:val="0"/>
              <w:divBdr>
                <w:top w:val="none" w:sz="0" w:space="0" w:color="auto"/>
                <w:left w:val="none" w:sz="0" w:space="0" w:color="auto"/>
                <w:bottom w:val="none" w:sz="0" w:space="0" w:color="auto"/>
                <w:right w:val="none" w:sz="0" w:space="0" w:color="auto"/>
              </w:divBdr>
              <w:divsChild>
                <w:div w:id="20717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831616">
      <w:bodyDiv w:val="1"/>
      <w:marLeft w:val="0"/>
      <w:marRight w:val="0"/>
      <w:marTop w:val="0"/>
      <w:marBottom w:val="0"/>
      <w:divBdr>
        <w:top w:val="none" w:sz="0" w:space="0" w:color="auto"/>
        <w:left w:val="none" w:sz="0" w:space="0" w:color="auto"/>
        <w:bottom w:val="none" w:sz="0" w:space="0" w:color="auto"/>
        <w:right w:val="none" w:sz="0" w:space="0" w:color="auto"/>
      </w:divBdr>
      <w:divsChild>
        <w:div w:id="1630479173">
          <w:marLeft w:val="547"/>
          <w:marRight w:val="0"/>
          <w:marTop w:val="0"/>
          <w:marBottom w:val="0"/>
          <w:divBdr>
            <w:top w:val="none" w:sz="0" w:space="0" w:color="auto"/>
            <w:left w:val="none" w:sz="0" w:space="0" w:color="auto"/>
            <w:bottom w:val="none" w:sz="0" w:space="0" w:color="auto"/>
            <w:right w:val="none" w:sz="0" w:space="0" w:color="auto"/>
          </w:divBdr>
        </w:div>
        <w:div w:id="1527450029">
          <w:marLeft w:val="547"/>
          <w:marRight w:val="0"/>
          <w:marTop w:val="0"/>
          <w:marBottom w:val="0"/>
          <w:divBdr>
            <w:top w:val="none" w:sz="0" w:space="0" w:color="auto"/>
            <w:left w:val="none" w:sz="0" w:space="0" w:color="auto"/>
            <w:bottom w:val="none" w:sz="0" w:space="0" w:color="auto"/>
            <w:right w:val="none" w:sz="0" w:space="0" w:color="auto"/>
          </w:divBdr>
        </w:div>
        <w:div w:id="1095399213">
          <w:marLeft w:val="547"/>
          <w:marRight w:val="0"/>
          <w:marTop w:val="0"/>
          <w:marBottom w:val="0"/>
          <w:divBdr>
            <w:top w:val="none" w:sz="0" w:space="0" w:color="auto"/>
            <w:left w:val="none" w:sz="0" w:space="0" w:color="auto"/>
            <w:bottom w:val="none" w:sz="0" w:space="0" w:color="auto"/>
            <w:right w:val="none" w:sz="0" w:space="0" w:color="auto"/>
          </w:divBdr>
        </w:div>
      </w:divsChild>
    </w:div>
    <w:div w:id="939334183">
      <w:bodyDiv w:val="1"/>
      <w:marLeft w:val="0"/>
      <w:marRight w:val="0"/>
      <w:marTop w:val="0"/>
      <w:marBottom w:val="0"/>
      <w:divBdr>
        <w:top w:val="none" w:sz="0" w:space="0" w:color="auto"/>
        <w:left w:val="none" w:sz="0" w:space="0" w:color="auto"/>
        <w:bottom w:val="none" w:sz="0" w:space="0" w:color="auto"/>
        <w:right w:val="none" w:sz="0" w:space="0" w:color="auto"/>
      </w:divBdr>
      <w:divsChild>
        <w:div w:id="476844882">
          <w:marLeft w:val="0"/>
          <w:marRight w:val="0"/>
          <w:marTop w:val="0"/>
          <w:marBottom w:val="0"/>
          <w:divBdr>
            <w:top w:val="none" w:sz="0" w:space="0" w:color="auto"/>
            <w:left w:val="none" w:sz="0" w:space="0" w:color="auto"/>
            <w:bottom w:val="none" w:sz="0" w:space="0" w:color="auto"/>
            <w:right w:val="none" w:sz="0" w:space="0" w:color="auto"/>
          </w:divBdr>
          <w:divsChild>
            <w:div w:id="1761026741">
              <w:marLeft w:val="0"/>
              <w:marRight w:val="0"/>
              <w:marTop w:val="0"/>
              <w:marBottom w:val="0"/>
              <w:divBdr>
                <w:top w:val="none" w:sz="0" w:space="0" w:color="auto"/>
                <w:left w:val="none" w:sz="0" w:space="0" w:color="auto"/>
                <w:bottom w:val="none" w:sz="0" w:space="0" w:color="auto"/>
                <w:right w:val="none" w:sz="0" w:space="0" w:color="auto"/>
              </w:divBdr>
              <w:divsChild>
                <w:div w:id="171534636">
                  <w:marLeft w:val="0"/>
                  <w:marRight w:val="0"/>
                  <w:marTop w:val="0"/>
                  <w:marBottom w:val="0"/>
                  <w:divBdr>
                    <w:top w:val="none" w:sz="0" w:space="0" w:color="auto"/>
                    <w:left w:val="none" w:sz="0" w:space="0" w:color="auto"/>
                    <w:bottom w:val="none" w:sz="0" w:space="0" w:color="auto"/>
                    <w:right w:val="none" w:sz="0" w:space="0" w:color="auto"/>
                  </w:divBdr>
                </w:div>
              </w:divsChild>
            </w:div>
            <w:div w:id="1751194290">
              <w:marLeft w:val="0"/>
              <w:marRight w:val="0"/>
              <w:marTop w:val="0"/>
              <w:marBottom w:val="0"/>
              <w:divBdr>
                <w:top w:val="none" w:sz="0" w:space="0" w:color="auto"/>
                <w:left w:val="none" w:sz="0" w:space="0" w:color="auto"/>
                <w:bottom w:val="none" w:sz="0" w:space="0" w:color="auto"/>
                <w:right w:val="none" w:sz="0" w:space="0" w:color="auto"/>
              </w:divBdr>
              <w:divsChild>
                <w:div w:id="214449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422973">
      <w:bodyDiv w:val="1"/>
      <w:marLeft w:val="0"/>
      <w:marRight w:val="0"/>
      <w:marTop w:val="0"/>
      <w:marBottom w:val="0"/>
      <w:divBdr>
        <w:top w:val="none" w:sz="0" w:space="0" w:color="auto"/>
        <w:left w:val="none" w:sz="0" w:space="0" w:color="auto"/>
        <w:bottom w:val="none" w:sz="0" w:space="0" w:color="auto"/>
        <w:right w:val="none" w:sz="0" w:space="0" w:color="auto"/>
      </w:divBdr>
      <w:divsChild>
        <w:div w:id="1393039179">
          <w:marLeft w:val="0"/>
          <w:marRight w:val="0"/>
          <w:marTop w:val="0"/>
          <w:marBottom w:val="0"/>
          <w:divBdr>
            <w:top w:val="none" w:sz="0" w:space="0" w:color="auto"/>
            <w:left w:val="none" w:sz="0" w:space="0" w:color="auto"/>
            <w:bottom w:val="none" w:sz="0" w:space="0" w:color="auto"/>
            <w:right w:val="none" w:sz="0" w:space="0" w:color="auto"/>
          </w:divBdr>
          <w:divsChild>
            <w:div w:id="578294274">
              <w:marLeft w:val="0"/>
              <w:marRight w:val="0"/>
              <w:marTop w:val="0"/>
              <w:marBottom w:val="0"/>
              <w:divBdr>
                <w:top w:val="none" w:sz="0" w:space="0" w:color="auto"/>
                <w:left w:val="none" w:sz="0" w:space="0" w:color="auto"/>
                <w:bottom w:val="none" w:sz="0" w:space="0" w:color="auto"/>
                <w:right w:val="none" w:sz="0" w:space="0" w:color="auto"/>
              </w:divBdr>
              <w:divsChild>
                <w:div w:id="49927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708789">
      <w:bodyDiv w:val="1"/>
      <w:marLeft w:val="0"/>
      <w:marRight w:val="0"/>
      <w:marTop w:val="0"/>
      <w:marBottom w:val="0"/>
      <w:divBdr>
        <w:top w:val="none" w:sz="0" w:space="0" w:color="auto"/>
        <w:left w:val="none" w:sz="0" w:space="0" w:color="auto"/>
        <w:bottom w:val="none" w:sz="0" w:space="0" w:color="auto"/>
        <w:right w:val="none" w:sz="0" w:space="0" w:color="auto"/>
      </w:divBdr>
    </w:div>
    <w:div w:id="1012300982">
      <w:bodyDiv w:val="1"/>
      <w:marLeft w:val="0"/>
      <w:marRight w:val="0"/>
      <w:marTop w:val="0"/>
      <w:marBottom w:val="0"/>
      <w:divBdr>
        <w:top w:val="none" w:sz="0" w:space="0" w:color="auto"/>
        <w:left w:val="none" w:sz="0" w:space="0" w:color="auto"/>
        <w:bottom w:val="none" w:sz="0" w:space="0" w:color="auto"/>
        <w:right w:val="none" w:sz="0" w:space="0" w:color="auto"/>
      </w:divBdr>
      <w:divsChild>
        <w:div w:id="175776999">
          <w:marLeft w:val="0"/>
          <w:marRight w:val="0"/>
          <w:marTop w:val="0"/>
          <w:marBottom w:val="0"/>
          <w:divBdr>
            <w:top w:val="none" w:sz="0" w:space="0" w:color="auto"/>
            <w:left w:val="none" w:sz="0" w:space="0" w:color="auto"/>
            <w:bottom w:val="none" w:sz="0" w:space="0" w:color="auto"/>
            <w:right w:val="none" w:sz="0" w:space="0" w:color="auto"/>
          </w:divBdr>
          <w:divsChild>
            <w:div w:id="8458308">
              <w:marLeft w:val="0"/>
              <w:marRight w:val="0"/>
              <w:marTop w:val="0"/>
              <w:marBottom w:val="0"/>
              <w:divBdr>
                <w:top w:val="none" w:sz="0" w:space="0" w:color="auto"/>
                <w:left w:val="none" w:sz="0" w:space="0" w:color="auto"/>
                <w:bottom w:val="none" w:sz="0" w:space="0" w:color="auto"/>
                <w:right w:val="none" w:sz="0" w:space="0" w:color="auto"/>
              </w:divBdr>
              <w:divsChild>
                <w:div w:id="42199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736600">
      <w:bodyDiv w:val="1"/>
      <w:marLeft w:val="0"/>
      <w:marRight w:val="0"/>
      <w:marTop w:val="0"/>
      <w:marBottom w:val="0"/>
      <w:divBdr>
        <w:top w:val="none" w:sz="0" w:space="0" w:color="auto"/>
        <w:left w:val="none" w:sz="0" w:space="0" w:color="auto"/>
        <w:bottom w:val="none" w:sz="0" w:space="0" w:color="auto"/>
        <w:right w:val="none" w:sz="0" w:space="0" w:color="auto"/>
      </w:divBdr>
      <w:divsChild>
        <w:div w:id="609825880">
          <w:marLeft w:val="0"/>
          <w:marRight w:val="0"/>
          <w:marTop w:val="0"/>
          <w:marBottom w:val="0"/>
          <w:divBdr>
            <w:top w:val="none" w:sz="0" w:space="0" w:color="auto"/>
            <w:left w:val="none" w:sz="0" w:space="0" w:color="auto"/>
            <w:bottom w:val="none" w:sz="0" w:space="0" w:color="auto"/>
            <w:right w:val="none" w:sz="0" w:space="0" w:color="auto"/>
          </w:divBdr>
          <w:divsChild>
            <w:div w:id="339553828">
              <w:marLeft w:val="0"/>
              <w:marRight w:val="0"/>
              <w:marTop w:val="0"/>
              <w:marBottom w:val="0"/>
              <w:divBdr>
                <w:top w:val="none" w:sz="0" w:space="0" w:color="auto"/>
                <w:left w:val="none" w:sz="0" w:space="0" w:color="auto"/>
                <w:bottom w:val="none" w:sz="0" w:space="0" w:color="auto"/>
                <w:right w:val="none" w:sz="0" w:space="0" w:color="auto"/>
              </w:divBdr>
              <w:divsChild>
                <w:div w:id="167865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086988">
      <w:bodyDiv w:val="1"/>
      <w:marLeft w:val="0"/>
      <w:marRight w:val="0"/>
      <w:marTop w:val="0"/>
      <w:marBottom w:val="0"/>
      <w:divBdr>
        <w:top w:val="none" w:sz="0" w:space="0" w:color="auto"/>
        <w:left w:val="none" w:sz="0" w:space="0" w:color="auto"/>
        <w:bottom w:val="none" w:sz="0" w:space="0" w:color="auto"/>
        <w:right w:val="none" w:sz="0" w:space="0" w:color="auto"/>
      </w:divBdr>
      <w:divsChild>
        <w:div w:id="601228543">
          <w:marLeft w:val="0"/>
          <w:marRight w:val="0"/>
          <w:marTop w:val="0"/>
          <w:marBottom w:val="0"/>
          <w:divBdr>
            <w:top w:val="none" w:sz="0" w:space="0" w:color="auto"/>
            <w:left w:val="none" w:sz="0" w:space="0" w:color="auto"/>
            <w:bottom w:val="none" w:sz="0" w:space="0" w:color="auto"/>
            <w:right w:val="none" w:sz="0" w:space="0" w:color="auto"/>
          </w:divBdr>
          <w:divsChild>
            <w:div w:id="1531604610">
              <w:marLeft w:val="0"/>
              <w:marRight w:val="0"/>
              <w:marTop w:val="0"/>
              <w:marBottom w:val="0"/>
              <w:divBdr>
                <w:top w:val="none" w:sz="0" w:space="0" w:color="auto"/>
                <w:left w:val="none" w:sz="0" w:space="0" w:color="auto"/>
                <w:bottom w:val="none" w:sz="0" w:space="0" w:color="auto"/>
                <w:right w:val="none" w:sz="0" w:space="0" w:color="auto"/>
              </w:divBdr>
              <w:divsChild>
                <w:div w:id="75478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779834">
      <w:bodyDiv w:val="1"/>
      <w:marLeft w:val="0"/>
      <w:marRight w:val="0"/>
      <w:marTop w:val="0"/>
      <w:marBottom w:val="0"/>
      <w:divBdr>
        <w:top w:val="none" w:sz="0" w:space="0" w:color="auto"/>
        <w:left w:val="none" w:sz="0" w:space="0" w:color="auto"/>
        <w:bottom w:val="none" w:sz="0" w:space="0" w:color="auto"/>
        <w:right w:val="none" w:sz="0" w:space="0" w:color="auto"/>
      </w:divBdr>
    </w:div>
    <w:div w:id="1149975490">
      <w:bodyDiv w:val="1"/>
      <w:marLeft w:val="0"/>
      <w:marRight w:val="0"/>
      <w:marTop w:val="0"/>
      <w:marBottom w:val="0"/>
      <w:divBdr>
        <w:top w:val="none" w:sz="0" w:space="0" w:color="auto"/>
        <w:left w:val="none" w:sz="0" w:space="0" w:color="auto"/>
        <w:bottom w:val="none" w:sz="0" w:space="0" w:color="auto"/>
        <w:right w:val="none" w:sz="0" w:space="0" w:color="auto"/>
      </w:divBdr>
      <w:divsChild>
        <w:div w:id="560603722">
          <w:marLeft w:val="547"/>
          <w:marRight w:val="0"/>
          <w:marTop w:val="0"/>
          <w:marBottom w:val="0"/>
          <w:divBdr>
            <w:top w:val="none" w:sz="0" w:space="0" w:color="auto"/>
            <w:left w:val="none" w:sz="0" w:space="0" w:color="auto"/>
            <w:bottom w:val="none" w:sz="0" w:space="0" w:color="auto"/>
            <w:right w:val="none" w:sz="0" w:space="0" w:color="auto"/>
          </w:divBdr>
        </w:div>
        <w:div w:id="359933808">
          <w:marLeft w:val="547"/>
          <w:marRight w:val="0"/>
          <w:marTop w:val="0"/>
          <w:marBottom w:val="0"/>
          <w:divBdr>
            <w:top w:val="none" w:sz="0" w:space="0" w:color="auto"/>
            <w:left w:val="none" w:sz="0" w:space="0" w:color="auto"/>
            <w:bottom w:val="none" w:sz="0" w:space="0" w:color="auto"/>
            <w:right w:val="none" w:sz="0" w:space="0" w:color="auto"/>
          </w:divBdr>
        </w:div>
        <w:div w:id="1188520469">
          <w:marLeft w:val="1166"/>
          <w:marRight w:val="0"/>
          <w:marTop w:val="0"/>
          <w:marBottom w:val="0"/>
          <w:divBdr>
            <w:top w:val="none" w:sz="0" w:space="0" w:color="auto"/>
            <w:left w:val="none" w:sz="0" w:space="0" w:color="auto"/>
            <w:bottom w:val="none" w:sz="0" w:space="0" w:color="auto"/>
            <w:right w:val="none" w:sz="0" w:space="0" w:color="auto"/>
          </w:divBdr>
        </w:div>
        <w:div w:id="334576168">
          <w:marLeft w:val="1166"/>
          <w:marRight w:val="0"/>
          <w:marTop w:val="0"/>
          <w:marBottom w:val="0"/>
          <w:divBdr>
            <w:top w:val="none" w:sz="0" w:space="0" w:color="auto"/>
            <w:left w:val="none" w:sz="0" w:space="0" w:color="auto"/>
            <w:bottom w:val="none" w:sz="0" w:space="0" w:color="auto"/>
            <w:right w:val="none" w:sz="0" w:space="0" w:color="auto"/>
          </w:divBdr>
        </w:div>
        <w:div w:id="911350391">
          <w:marLeft w:val="1166"/>
          <w:marRight w:val="0"/>
          <w:marTop w:val="0"/>
          <w:marBottom w:val="0"/>
          <w:divBdr>
            <w:top w:val="none" w:sz="0" w:space="0" w:color="auto"/>
            <w:left w:val="none" w:sz="0" w:space="0" w:color="auto"/>
            <w:bottom w:val="none" w:sz="0" w:space="0" w:color="auto"/>
            <w:right w:val="none" w:sz="0" w:space="0" w:color="auto"/>
          </w:divBdr>
        </w:div>
      </w:divsChild>
    </w:div>
    <w:div w:id="1151365416">
      <w:bodyDiv w:val="1"/>
      <w:marLeft w:val="0"/>
      <w:marRight w:val="0"/>
      <w:marTop w:val="0"/>
      <w:marBottom w:val="0"/>
      <w:divBdr>
        <w:top w:val="none" w:sz="0" w:space="0" w:color="auto"/>
        <w:left w:val="none" w:sz="0" w:space="0" w:color="auto"/>
        <w:bottom w:val="none" w:sz="0" w:space="0" w:color="auto"/>
        <w:right w:val="none" w:sz="0" w:space="0" w:color="auto"/>
      </w:divBdr>
      <w:divsChild>
        <w:div w:id="2077240177">
          <w:marLeft w:val="0"/>
          <w:marRight w:val="0"/>
          <w:marTop w:val="0"/>
          <w:marBottom w:val="0"/>
          <w:divBdr>
            <w:top w:val="none" w:sz="0" w:space="0" w:color="auto"/>
            <w:left w:val="none" w:sz="0" w:space="0" w:color="auto"/>
            <w:bottom w:val="none" w:sz="0" w:space="0" w:color="auto"/>
            <w:right w:val="none" w:sz="0" w:space="0" w:color="auto"/>
          </w:divBdr>
          <w:divsChild>
            <w:div w:id="1748185058">
              <w:marLeft w:val="0"/>
              <w:marRight w:val="0"/>
              <w:marTop w:val="0"/>
              <w:marBottom w:val="0"/>
              <w:divBdr>
                <w:top w:val="none" w:sz="0" w:space="0" w:color="auto"/>
                <w:left w:val="none" w:sz="0" w:space="0" w:color="auto"/>
                <w:bottom w:val="none" w:sz="0" w:space="0" w:color="auto"/>
                <w:right w:val="none" w:sz="0" w:space="0" w:color="auto"/>
              </w:divBdr>
              <w:divsChild>
                <w:div w:id="40862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3957">
          <w:marLeft w:val="0"/>
          <w:marRight w:val="0"/>
          <w:marTop w:val="0"/>
          <w:marBottom w:val="0"/>
          <w:divBdr>
            <w:top w:val="none" w:sz="0" w:space="0" w:color="auto"/>
            <w:left w:val="none" w:sz="0" w:space="0" w:color="auto"/>
            <w:bottom w:val="none" w:sz="0" w:space="0" w:color="auto"/>
            <w:right w:val="none" w:sz="0" w:space="0" w:color="auto"/>
          </w:divBdr>
          <w:divsChild>
            <w:div w:id="870000116">
              <w:marLeft w:val="0"/>
              <w:marRight w:val="0"/>
              <w:marTop w:val="0"/>
              <w:marBottom w:val="0"/>
              <w:divBdr>
                <w:top w:val="none" w:sz="0" w:space="0" w:color="auto"/>
                <w:left w:val="none" w:sz="0" w:space="0" w:color="auto"/>
                <w:bottom w:val="none" w:sz="0" w:space="0" w:color="auto"/>
                <w:right w:val="none" w:sz="0" w:space="0" w:color="auto"/>
              </w:divBdr>
              <w:divsChild>
                <w:div w:id="708532678">
                  <w:marLeft w:val="0"/>
                  <w:marRight w:val="0"/>
                  <w:marTop w:val="0"/>
                  <w:marBottom w:val="0"/>
                  <w:divBdr>
                    <w:top w:val="none" w:sz="0" w:space="0" w:color="auto"/>
                    <w:left w:val="none" w:sz="0" w:space="0" w:color="auto"/>
                    <w:bottom w:val="none" w:sz="0" w:space="0" w:color="auto"/>
                    <w:right w:val="none" w:sz="0" w:space="0" w:color="auto"/>
                  </w:divBdr>
                </w:div>
              </w:divsChild>
            </w:div>
            <w:div w:id="520976640">
              <w:marLeft w:val="0"/>
              <w:marRight w:val="0"/>
              <w:marTop w:val="0"/>
              <w:marBottom w:val="0"/>
              <w:divBdr>
                <w:top w:val="none" w:sz="0" w:space="0" w:color="auto"/>
                <w:left w:val="none" w:sz="0" w:space="0" w:color="auto"/>
                <w:bottom w:val="none" w:sz="0" w:space="0" w:color="auto"/>
                <w:right w:val="none" w:sz="0" w:space="0" w:color="auto"/>
              </w:divBdr>
              <w:divsChild>
                <w:div w:id="4024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080079">
      <w:bodyDiv w:val="1"/>
      <w:marLeft w:val="0"/>
      <w:marRight w:val="0"/>
      <w:marTop w:val="0"/>
      <w:marBottom w:val="0"/>
      <w:divBdr>
        <w:top w:val="none" w:sz="0" w:space="0" w:color="auto"/>
        <w:left w:val="none" w:sz="0" w:space="0" w:color="auto"/>
        <w:bottom w:val="none" w:sz="0" w:space="0" w:color="auto"/>
        <w:right w:val="none" w:sz="0" w:space="0" w:color="auto"/>
      </w:divBdr>
      <w:divsChild>
        <w:div w:id="847981080">
          <w:marLeft w:val="0"/>
          <w:marRight w:val="0"/>
          <w:marTop w:val="0"/>
          <w:marBottom w:val="0"/>
          <w:divBdr>
            <w:top w:val="none" w:sz="0" w:space="0" w:color="auto"/>
            <w:left w:val="none" w:sz="0" w:space="0" w:color="auto"/>
            <w:bottom w:val="none" w:sz="0" w:space="0" w:color="auto"/>
            <w:right w:val="none" w:sz="0" w:space="0" w:color="auto"/>
          </w:divBdr>
          <w:divsChild>
            <w:div w:id="764575060">
              <w:marLeft w:val="0"/>
              <w:marRight w:val="0"/>
              <w:marTop w:val="0"/>
              <w:marBottom w:val="0"/>
              <w:divBdr>
                <w:top w:val="none" w:sz="0" w:space="0" w:color="auto"/>
                <w:left w:val="none" w:sz="0" w:space="0" w:color="auto"/>
                <w:bottom w:val="none" w:sz="0" w:space="0" w:color="auto"/>
                <w:right w:val="none" w:sz="0" w:space="0" w:color="auto"/>
              </w:divBdr>
              <w:divsChild>
                <w:div w:id="26103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30200">
          <w:marLeft w:val="0"/>
          <w:marRight w:val="0"/>
          <w:marTop w:val="0"/>
          <w:marBottom w:val="0"/>
          <w:divBdr>
            <w:top w:val="none" w:sz="0" w:space="0" w:color="auto"/>
            <w:left w:val="none" w:sz="0" w:space="0" w:color="auto"/>
            <w:bottom w:val="none" w:sz="0" w:space="0" w:color="auto"/>
            <w:right w:val="none" w:sz="0" w:space="0" w:color="auto"/>
          </w:divBdr>
          <w:divsChild>
            <w:div w:id="1771582164">
              <w:marLeft w:val="0"/>
              <w:marRight w:val="0"/>
              <w:marTop w:val="0"/>
              <w:marBottom w:val="0"/>
              <w:divBdr>
                <w:top w:val="none" w:sz="0" w:space="0" w:color="auto"/>
                <w:left w:val="none" w:sz="0" w:space="0" w:color="auto"/>
                <w:bottom w:val="none" w:sz="0" w:space="0" w:color="auto"/>
                <w:right w:val="none" w:sz="0" w:space="0" w:color="auto"/>
              </w:divBdr>
              <w:divsChild>
                <w:div w:id="211054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294785">
      <w:bodyDiv w:val="1"/>
      <w:marLeft w:val="0"/>
      <w:marRight w:val="0"/>
      <w:marTop w:val="0"/>
      <w:marBottom w:val="0"/>
      <w:divBdr>
        <w:top w:val="none" w:sz="0" w:space="0" w:color="auto"/>
        <w:left w:val="none" w:sz="0" w:space="0" w:color="auto"/>
        <w:bottom w:val="none" w:sz="0" w:space="0" w:color="auto"/>
        <w:right w:val="none" w:sz="0" w:space="0" w:color="auto"/>
      </w:divBdr>
      <w:divsChild>
        <w:div w:id="47412938">
          <w:marLeft w:val="0"/>
          <w:marRight w:val="0"/>
          <w:marTop w:val="0"/>
          <w:marBottom w:val="0"/>
          <w:divBdr>
            <w:top w:val="none" w:sz="0" w:space="0" w:color="auto"/>
            <w:left w:val="none" w:sz="0" w:space="0" w:color="auto"/>
            <w:bottom w:val="none" w:sz="0" w:space="0" w:color="auto"/>
            <w:right w:val="none" w:sz="0" w:space="0" w:color="auto"/>
          </w:divBdr>
          <w:divsChild>
            <w:div w:id="1334411149">
              <w:marLeft w:val="0"/>
              <w:marRight w:val="0"/>
              <w:marTop w:val="0"/>
              <w:marBottom w:val="0"/>
              <w:divBdr>
                <w:top w:val="none" w:sz="0" w:space="0" w:color="auto"/>
                <w:left w:val="none" w:sz="0" w:space="0" w:color="auto"/>
                <w:bottom w:val="none" w:sz="0" w:space="0" w:color="auto"/>
                <w:right w:val="none" w:sz="0" w:space="0" w:color="auto"/>
              </w:divBdr>
              <w:divsChild>
                <w:div w:id="192540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87698">
      <w:bodyDiv w:val="1"/>
      <w:marLeft w:val="0"/>
      <w:marRight w:val="0"/>
      <w:marTop w:val="0"/>
      <w:marBottom w:val="0"/>
      <w:divBdr>
        <w:top w:val="none" w:sz="0" w:space="0" w:color="auto"/>
        <w:left w:val="none" w:sz="0" w:space="0" w:color="auto"/>
        <w:bottom w:val="none" w:sz="0" w:space="0" w:color="auto"/>
        <w:right w:val="none" w:sz="0" w:space="0" w:color="auto"/>
      </w:divBdr>
      <w:divsChild>
        <w:div w:id="801077185">
          <w:marLeft w:val="0"/>
          <w:marRight w:val="0"/>
          <w:marTop w:val="0"/>
          <w:marBottom w:val="0"/>
          <w:divBdr>
            <w:top w:val="none" w:sz="0" w:space="0" w:color="auto"/>
            <w:left w:val="none" w:sz="0" w:space="0" w:color="auto"/>
            <w:bottom w:val="none" w:sz="0" w:space="0" w:color="auto"/>
            <w:right w:val="none" w:sz="0" w:space="0" w:color="auto"/>
          </w:divBdr>
          <w:divsChild>
            <w:div w:id="419107102">
              <w:marLeft w:val="0"/>
              <w:marRight w:val="0"/>
              <w:marTop w:val="0"/>
              <w:marBottom w:val="0"/>
              <w:divBdr>
                <w:top w:val="none" w:sz="0" w:space="0" w:color="auto"/>
                <w:left w:val="none" w:sz="0" w:space="0" w:color="auto"/>
                <w:bottom w:val="none" w:sz="0" w:space="0" w:color="auto"/>
                <w:right w:val="none" w:sz="0" w:space="0" w:color="auto"/>
              </w:divBdr>
              <w:divsChild>
                <w:div w:id="15507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659523">
      <w:bodyDiv w:val="1"/>
      <w:marLeft w:val="0"/>
      <w:marRight w:val="0"/>
      <w:marTop w:val="0"/>
      <w:marBottom w:val="0"/>
      <w:divBdr>
        <w:top w:val="none" w:sz="0" w:space="0" w:color="auto"/>
        <w:left w:val="none" w:sz="0" w:space="0" w:color="auto"/>
        <w:bottom w:val="none" w:sz="0" w:space="0" w:color="auto"/>
        <w:right w:val="none" w:sz="0" w:space="0" w:color="auto"/>
      </w:divBdr>
    </w:div>
    <w:div w:id="1197935181">
      <w:bodyDiv w:val="1"/>
      <w:marLeft w:val="0"/>
      <w:marRight w:val="0"/>
      <w:marTop w:val="0"/>
      <w:marBottom w:val="0"/>
      <w:divBdr>
        <w:top w:val="none" w:sz="0" w:space="0" w:color="auto"/>
        <w:left w:val="none" w:sz="0" w:space="0" w:color="auto"/>
        <w:bottom w:val="none" w:sz="0" w:space="0" w:color="auto"/>
        <w:right w:val="none" w:sz="0" w:space="0" w:color="auto"/>
      </w:divBdr>
      <w:divsChild>
        <w:div w:id="1473979716">
          <w:marLeft w:val="0"/>
          <w:marRight w:val="0"/>
          <w:marTop w:val="0"/>
          <w:marBottom w:val="0"/>
          <w:divBdr>
            <w:top w:val="none" w:sz="0" w:space="0" w:color="auto"/>
            <w:left w:val="none" w:sz="0" w:space="0" w:color="auto"/>
            <w:bottom w:val="none" w:sz="0" w:space="0" w:color="auto"/>
            <w:right w:val="none" w:sz="0" w:space="0" w:color="auto"/>
          </w:divBdr>
          <w:divsChild>
            <w:div w:id="817723576">
              <w:marLeft w:val="0"/>
              <w:marRight w:val="0"/>
              <w:marTop w:val="0"/>
              <w:marBottom w:val="0"/>
              <w:divBdr>
                <w:top w:val="none" w:sz="0" w:space="0" w:color="auto"/>
                <w:left w:val="none" w:sz="0" w:space="0" w:color="auto"/>
                <w:bottom w:val="none" w:sz="0" w:space="0" w:color="auto"/>
                <w:right w:val="none" w:sz="0" w:space="0" w:color="auto"/>
              </w:divBdr>
              <w:divsChild>
                <w:div w:id="1220675876">
                  <w:marLeft w:val="0"/>
                  <w:marRight w:val="0"/>
                  <w:marTop w:val="0"/>
                  <w:marBottom w:val="0"/>
                  <w:divBdr>
                    <w:top w:val="none" w:sz="0" w:space="0" w:color="auto"/>
                    <w:left w:val="none" w:sz="0" w:space="0" w:color="auto"/>
                    <w:bottom w:val="none" w:sz="0" w:space="0" w:color="auto"/>
                    <w:right w:val="none" w:sz="0" w:space="0" w:color="auto"/>
                  </w:divBdr>
                  <w:divsChild>
                    <w:div w:id="520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505694">
      <w:bodyDiv w:val="1"/>
      <w:marLeft w:val="0"/>
      <w:marRight w:val="0"/>
      <w:marTop w:val="0"/>
      <w:marBottom w:val="0"/>
      <w:divBdr>
        <w:top w:val="none" w:sz="0" w:space="0" w:color="auto"/>
        <w:left w:val="none" w:sz="0" w:space="0" w:color="auto"/>
        <w:bottom w:val="none" w:sz="0" w:space="0" w:color="auto"/>
        <w:right w:val="none" w:sz="0" w:space="0" w:color="auto"/>
      </w:divBdr>
      <w:divsChild>
        <w:div w:id="1465540314">
          <w:marLeft w:val="547"/>
          <w:marRight w:val="0"/>
          <w:marTop w:val="0"/>
          <w:marBottom w:val="0"/>
          <w:divBdr>
            <w:top w:val="none" w:sz="0" w:space="0" w:color="auto"/>
            <w:left w:val="none" w:sz="0" w:space="0" w:color="auto"/>
            <w:bottom w:val="none" w:sz="0" w:space="0" w:color="auto"/>
            <w:right w:val="none" w:sz="0" w:space="0" w:color="auto"/>
          </w:divBdr>
        </w:div>
        <w:div w:id="1880625989">
          <w:marLeft w:val="547"/>
          <w:marRight w:val="0"/>
          <w:marTop w:val="0"/>
          <w:marBottom w:val="0"/>
          <w:divBdr>
            <w:top w:val="none" w:sz="0" w:space="0" w:color="auto"/>
            <w:left w:val="none" w:sz="0" w:space="0" w:color="auto"/>
            <w:bottom w:val="none" w:sz="0" w:space="0" w:color="auto"/>
            <w:right w:val="none" w:sz="0" w:space="0" w:color="auto"/>
          </w:divBdr>
        </w:div>
        <w:div w:id="1025787983">
          <w:marLeft w:val="547"/>
          <w:marRight w:val="0"/>
          <w:marTop w:val="0"/>
          <w:marBottom w:val="0"/>
          <w:divBdr>
            <w:top w:val="none" w:sz="0" w:space="0" w:color="auto"/>
            <w:left w:val="none" w:sz="0" w:space="0" w:color="auto"/>
            <w:bottom w:val="none" w:sz="0" w:space="0" w:color="auto"/>
            <w:right w:val="none" w:sz="0" w:space="0" w:color="auto"/>
          </w:divBdr>
        </w:div>
        <w:div w:id="1368220913">
          <w:marLeft w:val="547"/>
          <w:marRight w:val="0"/>
          <w:marTop w:val="0"/>
          <w:marBottom w:val="0"/>
          <w:divBdr>
            <w:top w:val="none" w:sz="0" w:space="0" w:color="auto"/>
            <w:left w:val="none" w:sz="0" w:space="0" w:color="auto"/>
            <w:bottom w:val="none" w:sz="0" w:space="0" w:color="auto"/>
            <w:right w:val="none" w:sz="0" w:space="0" w:color="auto"/>
          </w:divBdr>
        </w:div>
        <w:div w:id="2105297249">
          <w:marLeft w:val="547"/>
          <w:marRight w:val="0"/>
          <w:marTop w:val="0"/>
          <w:marBottom w:val="0"/>
          <w:divBdr>
            <w:top w:val="none" w:sz="0" w:space="0" w:color="auto"/>
            <w:left w:val="none" w:sz="0" w:space="0" w:color="auto"/>
            <w:bottom w:val="none" w:sz="0" w:space="0" w:color="auto"/>
            <w:right w:val="none" w:sz="0" w:space="0" w:color="auto"/>
          </w:divBdr>
        </w:div>
        <w:div w:id="1581715794">
          <w:marLeft w:val="547"/>
          <w:marRight w:val="0"/>
          <w:marTop w:val="0"/>
          <w:marBottom w:val="0"/>
          <w:divBdr>
            <w:top w:val="none" w:sz="0" w:space="0" w:color="auto"/>
            <w:left w:val="none" w:sz="0" w:space="0" w:color="auto"/>
            <w:bottom w:val="none" w:sz="0" w:space="0" w:color="auto"/>
            <w:right w:val="none" w:sz="0" w:space="0" w:color="auto"/>
          </w:divBdr>
        </w:div>
        <w:div w:id="1859613067">
          <w:marLeft w:val="547"/>
          <w:marRight w:val="0"/>
          <w:marTop w:val="0"/>
          <w:marBottom w:val="0"/>
          <w:divBdr>
            <w:top w:val="none" w:sz="0" w:space="0" w:color="auto"/>
            <w:left w:val="none" w:sz="0" w:space="0" w:color="auto"/>
            <w:bottom w:val="none" w:sz="0" w:space="0" w:color="auto"/>
            <w:right w:val="none" w:sz="0" w:space="0" w:color="auto"/>
          </w:divBdr>
        </w:div>
        <w:div w:id="899750477">
          <w:marLeft w:val="547"/>
          <w:marRight w:val="0"/>
          <w:marTop w:val="0"/>
          <w:marBottom w:val="0"/>
          <w:divBdr>
            <w:top w:val="none" w:sz="0" w:space="0" w:color="auto"/>
            <w:left w:val="none" w:sz="0" w:space="0" w:color="auto"/>
            <w:bottom w:val="none" w:sz="0" w:space="0" w:color="auto"/>
            <w:right w:val="none" w:sz="0" w:space="0" w:color="auto"/>
          </w:divBdr>
        </w:div>
        <w:div w:id="1587961484">
          <w:marLeft w:val="547"/>
          <w:marRight w:val="0"/>
          <w:marTop w:val="0"/>
          <w:marBottom w:val="0"/>
          <w:divBdr>
            <w:top w:val="none" w:sz="0" w:space="0" w:color="auto"/>
            <w:left w:val="none" w:sz="0" w:space="0" w:color="auto"/>
            <w:bottom w:val="none" w:sz="0" w:space="0" w:color="auto"/>
            <w:right w:val="none" w:sz="0" w:space="0" w:color="auto"/>
          </w:divBdr>
        </w:div>
        <w:div w:id="1508058029">
          <w:marLeft w:val="547"/>
          <w:marRight w:val="0"/>
          <w:marTop w:val="0"/>
          <w:marBottom w:val="0"/>
          <w:divBdr>
            <w:top w:val="none" w:sz="0" w:space="0" w:color="auto"/>
            <w:left w:val="none" w:sz="0" w:space="0" w:color="auto"/>
            <w:bottom w:val="none" w:sz="0" w:space="0" w:color="auto"/>
            <w:right w:val="none" w:sz="0" w:space="0" w:color="auto"/>
          </w:divBdr>
        </w:div>
        <w:div w:id="81076465">
          <w:marLeft w:val="547"/>
          <w:marRight w:val="0"/>
          <w:marTop w:val="0"/>
          <w:marBottom w:val="0"/>
          <w:divBdr>
            <w:top w:val="none" w:sz="0" w:space="0" w:color="auto"/>
            <w:left w:val="none" w:sz="0" w:space="0" w:color="auto"/>
            <w:bottom w:val="none" w:sz="0" w:space="0" w:color="auto"/>
            <w:right w:val="none" w:sz="0" w:space="0" w:color="auto"/>
          </w:divBdr>
        </w:div>
        <w:div w:id="439373287">
          <w:marLeft w:val="547"/>
          <w:marRight w:val="0"/>
          <w:marTop w:val="0"/>
          <w:marBottom w:val="0"/>
          <w:divBdr>
            <w:top w:val="none" w:sz="0" w:space="0" w:color="auto"/>
            <w:left w:val="none" w:sz="0" w:space="0" w:color="auto"/>
            <w:bottom w:val="none" w:sz="0" w:space="0" w:color="auto"/>
            <w:right w:val="none" w:sz="0" w:space="0" w:color="auto"/>
          </w:divBdr>
        </w:div>
      </w:divsChild>
    </w:div>
    <w:div w:id="1225681714">
      <w:bodyDiv w:val="1"/>
      <w:marLeft w:val="0"/>
      <w:marRight w:val="0"/>
      <w:marTop w:val="0"/>
      <w:marBottom w:val="0"/>
      <w:divBdr>
        <w:top w:val="none" w:sz="0" w:space="0" w:color="auto"/>
        <w:left w:val="none" w:sz="0" w:space="0" w:color="auto"/>
        <w:bottom w:val="none" w:sz="0" w:space="0" w:color="auto"/>
        <w:right w:val="none" w:sz="0" w:space="0" w:color="auto"/>
      </w:divBdr>
      <w:divsChild>
        <w:div w:id="566035545">
          <w:marLeft w:val="0"/>
          <w:marRight w:val="0"/>
          <w:marTop w:val="0"/>
          <w:marBottom w:val="0"/>
          <w:divBdr>
            <w:top w:val="none" w:sz="0" w:space="0" w:color="auto"/>
            <w:left w:val="none" w:sz="0" w:space="0" w:color="auto"/>
            <w:bottom w:val="none" w:sz="0" w:space="0" w:color="auto"/>
            <w:right w:val="none" w:sz="0" w:space="0" w:color="auto"/>
          </w:divBdr>
          <w:divsChild>
            <w:div w:id="1185559383">
              <w:marLeft w:val="0"/>
              <w:marRight w:val="0"/>
              <w:marTop w:val="0"/>
              <w:marBottom w:val="0"/>
              <w:divBdr>
                <w:top w:val="none" w:sz="0" w:space="0" w:color="auto"/>
                <w:left w:val="none" w:sz="0" w:space="0" w:color="auto"/>
                <w:bottom w:val="none" w:sz="0" w:space="0" w:color="auto"/>
                <w:right w:val="none" w:sz="0" w:space="0" w:color="auto"/>
              </w:divBdr>
              <w:divsChild>
                <w:div w:id="28713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2206">
      <w:bodyDiv w:val="1"/>
      <w:marLeft w:val="0"/>
      <w:marRight w:val="0"/>
      <w:marTop w:val="0"/>
      <w:marBottom w:val="0"/>
      <w:divBdr>
        <w:top w:val="none" w:sz="0" w:space="0" w:color="auto"/>
        <w:left w:val="none" w:sz="0" w:space="0" w:color="auto"/>
        <w:bottom w:val="none" w:sz="0" w:space="0" w:color="auto"/>
        <w:right w:val="none" w:sz="0" w:space="0" w:color="auto"/>
      </w:divBdr>
      <w:divsChild>
        <w:div w:id="1547183142">
          <w:marLeft w:val="0"/>
          <w:marRight w:val="0"/>
          <w:marTop w:val="0"/>
          <w:marBottom w:val="0"/>
          <w:divBdr>
            <w:top w:val="none" w:sz="0" w:space="0" w:color="auto"/>
            <w:left w:val="none" w:sz="0" w:space="0" w:color="auto"/>
            <w:bottom w:val="none" w:sz="0" w:space="0" w:color="auto"/>
            <w:right w:val="none" w:sz="0" w:space="0" w:color="auto"/>
          </w:divBdr>
          <w:divsChild>
            <w:div w:id="1665012543">
              <w:marLeft w:val="0"/>
              <w:marRight w:val="0"/>
              <w:marTop w:val="0"/>
              <w:marBottom w:val="0"/>
              <w:divBdr>
                <w:top w:val="none" w:sz="0" w:space="0" w:color="auto"/>
                <w:left w:val="none" w:sz="0" w:space="0" w:color="auto"/>
                <w:bottom w:val="none" w:sz="0" w:space="0" w:color="auto"/>
                <w:right w:val="none" w:sz="0" w:space="0" w:color="auto"/>
              </w:divBdr>
              <w:divsChild>
                <w:div w:id="3223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66845">
      <w:bodyDiv w:val="1"/>
      <w:marLeft w:val="0"/>
      <w:marRight w:val="0"/>
      <w:marTop w:val="0"/>
      <w:marBottom w:val="0"/>
      <w:divBdr>
        <w:top w:val="none" w:sz="0" w:space="0" w:color="auto"/>
        <w:left w:val="none" w:sz="0" w:space="0" w:color="auto"/>
        <w:bottom w:val="none" w:sz="0" w:space="0" w:color="auto"/>
        <w:right w:val="none" w:sz="0" w:space="0" w:color="auto"/>
      </w:divBdr>
      <w:divsChild>
        <w:div w:id="719986489">
          <w:marLeft w:val="0"/>
          <w:marRight w:val="0"/>
          <w:marTop w:val="0"/>
          <w:marBottom w:val="0"/>
          <w:divBdr>
            <w:top w:val="none" w:sz="0" w:space="0" w:color="auto"/>
            <w:left w:val="none" w:sz="0" w:space="0" w:color="auto"/>
            <w:bottom w:val="none" w:sz="0" w:space="0" w:color="auto"/>
            <w:right w:val="none" w:sz="0" w:space="0" w:color="auto"/>
          </w:divBdr>
          <w:divsChild>
            <w:div w:id="658312624">
              <w:marLeft w:val="0"/>
              <w:marRight w:val="0"/>
              <w:marTop w:val="0"/>
              <w:marBottom w:val="0"/>
              <w:divBdr>
                <w:top w:val="none" w:sz="0" w:space="0" w:color="auto"/>
                <w:left w:val="none" w:sz="0" w:space="0" w:color="auto"/>
                <w:bottom w:val="none" w:sz="0" w:space="0" w:color="auto"/>
                <w:right w:val="none" w:sz="0" w:space="0" w:color="auto"/>
              </w:divBdr>
              <w:divsChild>
                <w:div w:id="152327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588811">
      <w:bodyDiv w:val="1"/>
      <w:marLeft w:val="0"/>
      <w:marRight w:val="0"/>
      <w:marTop w:val="0"/>
      <w:marBottom w:val="0"/>
      <w:divBdr>
        <w:top w:val="none" w:sz="0" w:space="0" w:color="auto"/>
        <w:left w:val="none" w:sz="0" w:space="0" w:color="auto"/>
        <w:bottom w:val="none" w:sz="0" w:space="0" w:color="auto"/>
        <w:right w:val="none" w:sz="0" w:space="0" w:color="auto"/>
      </w:divBdr>
      <w:divsChild>
        <w:div w:id="2009747687">
          <w:marLeft w:val="0"/>
          <w:marRight w:val="0"/>
          <w:marTop w:val="0"/>
          <w:marBottom w:val="0"/>
          <w:divBdr>
            <w:top w:val="none" w:sz="0" w:space="0" w:color="auto"/>
            <w:left w:val="none" w:sz="0" w:space="0" w:color="auto"/>
            <w:bottom w:val="none" w:sz="0" w:space="0" w:color="auto"/>
            <w:right w:val="none" w:sz="0" w:space="0" w:color="auto"/>
          </w:divBdr>
          <w:divsChild>
            <w:div w:id="1285429006">
              <w:marLeft w:val="0"/>
              <w:marRight w:val="0"/>
              <w:marTop w:val="0"/>
              <w:marBottom w:val="0"/>
              <w:divBdr>
                <w:top w:val="none" w:sz="0" w:space="0" w:color="auto"/>
                <w:left w:val="none" w:sz="0" w:space="0" w:color="auto"/>
                <w:bottom w:val="none" w:sz="0" w:space="0" w:color="auto"/>
                <w:right w:val="none" w:sz="0" w:space="0" w:color="auto"/>
              </w:divBdr>
              <w:divsChild>
                <w:div w:id="150608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444183">
      <w:bodyDiv w:val="1"/>
      <w:marLeft w:val="0"/>
      <w:marRight w:val="0"/>
      <w:marTop w:val="0"/>
      <w:marBottom w:val="0"/>
      <w:divBdr>
        <w:top w:val="none" w:sz="0" w:space="0" w:color="auto"/>
        <w:left w:val="none" w:sz="0" w:space="0" w:color="auto"/>
        <w:bottom w:val="none" w:sz="0" w:space="0" w:color="auto"/>
        <w:right w:val="none" w:sz="0" w:space="0" w:color="auto"/>
      </w:divBdr>
      <w:divsChild>
        <w:div w:id="2078673369">
          <w:marLeft w:val="0"/>
          <w:marRight w:val="0"/>
          <w:marTop w:val="0"/>
          <w:marBottom w:val="0"/>
          <w:divBdr>
            <w:top w:val="none" w:sz="0" w:space="0" w:color="auto"/>
            <w:left w:val="none" w:sz="0" w:space="0" w:color="auto"/>
            <w:bottom w:val="none" w:sz="0" w:space="0" w:color="auto"/>
            <w:right w:val="none" w:sz="0" w:space="0" w:color="auto"/>
          </w:divBdr>
          <w:divsChild>
            <w:div w:id="2119326419">
              <w:marLeft w:val="0"/>
              <w:marRight w:val="0"/>
              <w:marTop w:val="0"/>
              <w:marBottom w:val="0"/>
              <w:divBdr>
                <w:top w:val="none" w:sz="0" w:space="0" w:color="auto"/>
                <w:left w:val="none" w:sz="0" w:space="0" w:color="auto"/>
                <w:bottom w:val="none" w:sz="0" w:space="0" w:color="auto"/>
                <w:right w:val="none" w:sz="0" w:space="0" w:color="auto"/>
              </w:divBdr>
              <w:divsChild>
                <w:div w:id="1588925795">
                  <w:marLeft w:val="0"/>
                  <w:marRight w:val="0"/>
                  <w:marTop w:val="0"/>
                  <w:marBottom w:val="0"/>
                  <w:divBdr>
                    <w:top w:val="none" w:sz="0" w:space="0" w:color="auto"/>
                    <w:left w:val="none" w:sz="0" w:space="0" w:color="auto"/>
                    <w:bottom w:val="none" w:sz="0" w:space="0" w:color="auto"/>
                    <w:right w:val="none" w:sz="0" w:space="0" w:color="auto"/>
                  </w:divBdr>
                  <w:divsChild>
                    <w:div w:id="11687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165840">
      <w:bodyDiv w:val="1"/>
      <w:marLeft w:val="0"/>
      <w:marRight w:val="0"/>
      <w:marTop w:val="0"/>
      <w:marBottom w:val="0"/>
      <w:divBdr>
        <w:top w:val="none" w:sz="0" w:space="0" w:color="auto"/>
        <w:left w:val="none" w:sz="0" w:space="0" w:color="auto"/>
        <w:bottom w:val="none" w:sz="0" w:space="0" w:color="auto"/>
        <w:right w:val="none" w:sz="0" w:space="0" w:color="auto"/>
      </w:divBdr>
      <w:divsChild>
        <w:div w:id="1544319950">
          <w:marLeft w:val="0"/>
          <w:marRight w:val="0"/>
          <w:marTop w:val="0"/>
          <w:marBottom w:val="0"/>
          <w:divBdr>
            <w:top w:val="none" w:sz="0" w:space="0" w:color="auto"/>
            <w:left w:val="none" w:sz="0" w:space="0" w:color="auto"/>
            <w:bottom w:val="none" w:sz="0" w:space="0" w:color="auto"/>
            <w:right w:val="none" w:sz="0" w:space="0" w:color="auto"/>
          </w:divBdr>
          <w:divsChild>
            <w:div w:id="1934968182">
              <w:marLeft w:val="0"/>
              <w:marRight w:val="0"/>
              <w:marTop w:val="0"/>
              <w:marBottom w:val="0"/>
              <w:divBdr>
                <w:top w:val="none" w:sz="0" w:space="0" w:color="auto"/>
                <w:left w:val="none" w:sz="0" w:space="0" w:color="auto"/>
                <w:bottom w:val="none" w:sz="0" w:space="0" w:color="auto"/>
                <w:right w:val="none" w:sz="0" w:space="0" w:color="auto"/>
              </w:divBdr>
              <w:divsChild>
                <w:div w:id="378677013">
                  <w:marLeft w:val="0"/>
                  <w:marRight w:val="0"/>
                  <w:marTop w:val="0"/>
                  <w:marBottom w:val="0"/>
                  <w:divBdr>
                    <w:top w:val="none" w:sz="0" w:space="0" w:color="auto"/>
                    <w:left w:val="none" w:sz="0" w:space="0" w:color="auto"/>
                    <w:bottom w:val="none" w:sz="0" w:space="0" w:color="auto"/>
                    <w:right w:val="none" w:sz="0" w:space="0" w:color="auto"/>
                  </w:divBdr>
                  <w:divsChild>
                    <w:div w:id="73913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980122">
      <w:bodyDiv w:val="1"/>
      <w:marLeft w:val="0"/>
      <w:marRight w:val="0"/>
      <w:marTop w:val="0"/>
      <w:marBottom w:val="0"/>
      <w:divBdr>
        <w:top w:val="none" w:sz="0" w:space="0" w:color="auto"/>
        <w:left w:val="none" w:sz="0" w:space="0" w:color="auto"/>
        <w:bottom w:val="none" w:sz="0" w:space="0" w:color="auto"/>
        <w:right w:val="none" w:sz="0" w:space="0" w:color="auto"/>
      </w:divBdr>
      <w:divsChild>
        <w:div w:id="132214686">
          <w:marLeft w:val="0"/>
          <w:marRight w:val="0"/>
          <w:marTop w:val="0"/>
          <w:marBottom w:val="0"/>
          <w:divBdr>
            <w:top w:val="none" w:sz="0" w:space="0" w:color="auto"/>
            <w:left w:val="none" w:sz="0" w:space="0" w:color="auto"/>
            <w:bottom w:val="none" w:sz="0" w:space="0" w:color="auto"/>
            <w:right w:val="none" w:sz="0" w:space="0" w:color="auto"/>
          </w:divBdr>
          <w:divsChild>
            <w:div w:id="719280398">
              <w:marLeft w:val="0"/>
              <w:marRight w:val="0"/>
              <w:marTop w:val="0"/>
              <w:marBottom w:val="0"/>
              <w:divBdr>
                <w:top w:val="none" w:sz="0" w:space="0" w:color="auto"/>
                <w:left w:val="none" w:sz="0" w:space="0" w:color="auto"/>
                <w:bottom w:val="none" w:sz="0" w:space="0" w:color="auto"/>
                <w:right w:val="none" w:sz="0" w:space="0" w:color="auto"/>
              </w:divBdr>
              <w:divsChild>
                <w:div w:id="142025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919347">
          <w:marLeft w:val="0"/>
          <w:marRight w:val="0"/>
          <w:marTop w:val="0"/>
          <w:marBottom w:val="0"/>
          <w:divBdr>
            <w:top w:val="none" w:sz="0" w:space="0" w:color="auto"/>
            <w:left w:val="none" w:sz="0" w:space="0" w:color="auto"/>
            <w:bottom w:val="none" w:sz="0" w:space="0" w:color="auto"/>
            <w:right w:val="none" w:sz="0" w:space="0" w:color="auto"/>
          </w:divBdr>
          <w:divsChild>
            <w:div w:id="156508032">
              <w:marLeft w:val="0"/>
              <w:marRight w:val="0"/>
              <w:marTop w:val="0"/>
              <w:marBottom w:val="0"/>
              <w:divBdr>
                <w:top w:val="none" w:sz="0" w:space="0" w:color="auto"/>
                <w:left w:val="none" w:sz="0" w:space="0" w:color="auto"/>
                <w:bottom w:val="none" w:sz="0" w:space="0" w:color="auto"/>
                <w:right w:val="none" w:sz="0" w:space="0" w:color="auto"/>
              </w:divBdr>
              <w:divsChild>
                <w:div w:id="834568054">
                  <w:marLeft w:val="0"/>
                  <w:marRight w:val="0"/>
                  <w:marTop w:val="0"/>
                  <w:marBottom w:val="0"/>
                  <w:divBdr>
                    <w:top w:val="none" w:sz="0" w:space="0" w:color="auto"/>
                    <w:left w:val="none" w:sz="0" w:space="0" w:color="auto"/>
                    <w:bottom w:val="none" w:sz="0" w:space="0" w:color="auto"/>
                    <w:right w:val="none" w:sz="0" w:space="0" w:color="auto"/>
                  </w:divBdr>
                </w:div>
              </w:divsChild>
            </w:div>
            <w:div w:id="615217496">
              <w:marLeft w:val="0"/>
              <w:marRight w:val="0"/>
              <w:marTop w:val="0"/>
              <w:marBottom w:val="0"/>
              <w:divBdr>
                <w:top w:val="none" w:sz="0" w:space="0" w:color="auto"/>
                <w:left w:val="none" w:sz="0" w:space="0" w:color="auto"/>
                <w:bottom w:val="none" w:sz="0" w:space="0" w:color="auto"/>
                <w:right w:val="none" w:sz="0" w:space="0" w:color="auto"/>
              </w:divBdr>
              <w:divsChild>
                <w:div w:id="202482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7234">
          <w:marLeft w:val="0"/>
          <w:marRight w:val="0"/>
          <w:marTop w:val="0"/>
          <w:marBottom w:val="0"/>
          <w:divBdr>
            <w:top w:val="none" w:sz="0" w:space="0" w:color="auto"/>
            <w:left w:val="none" w:sz="0" w:space="0" w:color="auto"/>
            <w:bottom w:val="none" w:sz="0" w:space="0" w:color="auto"/>
            <w:right w:val="none" w:sz="0" w:space="0" w:color="auto"/>
          </w:divBdr>
          <w:divsChild>
            <w:div w:id="1052342087">
              <w:marLeft w:val="0"/>
              <w:marRight w:val="0"/>
              <w:marTop w:val="0"/>
              <w:marBottom w:val="0"/>
              <w:divBdr>
                <w:top w:val="none" w:sz="0" w:space="0" w:color="auto"/>
                <w:left w:val="none" w:sz="0" w:space="0" w:color="auto"/>
                <w:bottom w:val="none" w:sz="0" w:space="0" w:color="auto"/>
                <w:right w:val="none" w:sz="0" w:space="0" w:color="auto"/>
              </w:divBdr>
              <w:divsChild>
                <w:div w:id="1569799190">
                  <w:marLeft w:val="0"/>
                  <w:marRight w:val="0"/>
                  <w:marTop w:val="0"/>
                  <w:marBottom w:val="0"/>
                  <w:divBdr>
                    <w:top w:val="none" w:sz="0" w:space="0" w:color="auto"/>
                    <w:left w:val="none" w:sz="0" w:space="0" w:color="auto"/>
                    <w:bottom w:val="none" w:sz="0" w:space="0" w:color="auto"/>
                    <w:right w:val="none" w:sz="0" w:space="0" w:color="auto"/>
                  </w:divBdr>
                </w:div>
              </w:divsChild>
            </w:div>
            <w:div w:id="760956753">
              <w:marLeft w:val="0"/>
              <w:marRight w:val="0"/>
              <w:marTop w:val="0"/>
              <w:marBottom w:val="0"/>
              <w:divBdr>
                <w:top w:val="none" w:sz="0" w:space="0" w:color="auto"/>
                <w:left w:val="none" w:sz="0" w:space="0" w:color="auto"/>
                <w:bottom w:val="none" w:sz="0" w:space="0" w:color="auto"/>
                <w:right w:val="none" w:sz="0" w:space="0" w:color="auto"/>
              </w:divBdr>
              <w:divsChild>
                <w:div w:id="19033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86854">
          <w:marLeft w:val="0"/>
          <w:marRight w:val="0"/>
          <w:marTop w:val="0"/>
          <w:marBottom w:val="0"/>
          <w:divBdr>
            <w:top w:val="none" w:sz="0" w:space="0" w:color="auto"/>
            <w:left w:val="none" w:sz="0" w:space="0" w:color="auto"/>
            <w:bottom w:val="none" w:sz="0" w:space="0" w:color="auto"/>
            <w:right w:val="none" w:sz="0" w:space="0" w:color="auto"/>
          </w:divBdr>
          <w:divsChild>
            <w:div w:id="229120497">
              <w:marLeft w:val="0"/>
              <w:marRight w:val="0"/>
              <w:marTop w:val="0"/>
              <w:marBottom w:val="0"/>
              <w:divBdr>
                <w:top w:val="none" w:sz="0" w:space="0" w:color="auto"/>
                <w:left w:val="none" w:sz="0" w:space="0" w:color="auto"/>
                <w:bottom w:val="none" w:sz="0" w:space="0" w:color="auto"/>
                <w:right w:val="none" w:sz="0" w:space="0" w:color="auto"/>
              </w:divBdr>
              <w:divsChild>
                <w:div w:id="2017800105">
                  <w:marLeft w:val="0"/>
                  <w:marRight w:val="0"/>
                  <w:marTop w:val="0"/>
                  <w:marBottom w:val="0"/>
                  <w:divBdr>
                    <w:top w:val="none" w:sz="0" w:space="0" w:color="auto"/>
                    <w:left w:val="none" w:sz="0" w:space="0" w:color="auto"/>
                    <w:bottom w:val="none" w:sz="0" w:space="0" w:color="auto"/>
                    <w:right w:val="none" w:sz="0" w:space="0" w:color="auto"/>
                  </w:divBdr>
                </w:div>
              </w:divsChild>
            </w:div>
            <w:div w:id="1402098552">
              <w:marLeft w:val="0"/>
              <w:marRight w:val="0"/>
              <w:marTop w:val="0"/>
              <w:marBottom w:val="0"/>
              <w:divBdr>
                <w:top w:val="none" w:sz="0" w:space="0" w:color="auto"/>
                <w:left w:val="none" w:sz="0" w:space="0" w:color="auto"/>
                <w:bottom w:val="none" w:sz="0" w:space="0" w:color="auto"/>
                <w:right w:val="none" w:sz="0" w:space="0" w:color="auto"/>
              </w:divBdr>
              <w:divsChild>
                <w:div w:id="132319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637740">
          <w:marLeft w:val="0"/>
          <w:marRight w:val="0"/>
          <w:marTop w:val="0"/>
          <w:marBottom w:val="0"/>
          <w:divBdr>
            <w:top w:val="none" w:sz="0" w:space="0" w:color="auto"/>
            <w:left w:val="none" w:sz="0" w:space="0" w:color="auto"/>
            <w:bottom w:val="none" w:sz="0" w:space="0" w:color="auto"/>
            <w:right w:val="none" w:sz="0" w:space="0" w:color="auto"/>
          </w:divBdr>
          <w:divsChild>
            <w:div w:id="1958560650">
              <w:marLeft w:val="0"/>
              <w:marRight w:val="0"/>
              <w:marTop w:val="0"/>
              <w:marBottom w:val="0"/>
              <w:divBdr>
                <w:top w:val="none" w:sz="0" w:space="0" w:color="auto"/>
                <w:left w:val="none" w:sz="0" w:space="0" w:color="auto"/>
                <w:bottom w:val="none" w:sz="0" w:space="0" w:color="auto"/>
                <w:right w:val="none" w:sz="0" w:space="0" w:color="auto"/>
              </w:divBdr>
              <w:divsChild>
                <w:div w:id="660737638">
                  <w:marLeft w:val="0"/>
                  <w:marRight w:val="0"/>
                  <w:marTop w:val="0"/>
                  <w:marBottom w:val="0"/>
                  <w:divBdr>
                    <w:top w:val="none" w:sz="0" w:space="0" w:color="auto"/>
                    <w:left w:val="none" w:sz="0" w:space="0" w:color="auto"/>
                    <w:bottom w:val="none" w:sz="0" w:space="0" w:color="auto"/>
                    <w:right w:val="none" w:sz="0" w:space="0" w:color="auto"/>
                  </w:divBdr>
                </w:div>
              </w:divsChild>
            </w:div>
            <w:div w:id="330185289">
              <w:marLeft w:val="0"/>
              <w:marRight w:val="0"/>
              <w:marTop w:val="0"/>
              <w:marBottom w:val="0"/>
              <w:divBdr>
                <w:top w:val="none" w:sz="0" w:space="0" w:color="auto"/>
                <w:left w:val="none" w:sz="0" w:space="0" w:color="auto"/>
                <w:bottom w:val="none" w:sz="0" w:space="0" w:color="auto"/>
                <w:right w:val="none" w:sz="0" w:space="0" w:color="auto"/>
              </w:divBdr>
              <w:divsChild>
                <w:div w:id="307367454">
                  <w:marLeft w:val="0"/>
                  <w:marRight w:val="0"/>
                  <w:marTop w:val="0"/>
                  <w:marBottom w:val="0"/>
                  <w:divBdr>
                    <w:top w:val="none" w:sz="0" w:space="0" w:color="auto"/>
                    <w:left w:val="none" w:sz="0" w:space="0" w:color="auto"/>
                    <w:bottom w:val="none" w:sz="0" w:space="0" w:color="auto"/>
                    <w:right w:val="none" w:sz="0" w:space="0" w:color="auto"/>
                  </w:divBdr>
                </w:div>
              </w:divsChild>
            </w:div>
            <w:div w:id="124931209">
              <w:marLeft w:val="0"/>
              <w:marRight w:val="0"/>
              <w:marTop w:val="0"/>
              <w:marBottom w:val="0"/>
              <w:divBdr>
                <w:top w:val="none" w:sz="0" w:space="0" w:color="auto"/>
                <w:left w:val="none" w:sz="0" w:space="0" w:color="auto"/>
                <w:bottom w:val="none" w:sz="0" w:space="0" w:color="auto"/>
                <w:right w:val="none" w:sz="0" w:space="0" w:color="auto"/>
              </w:divBdr>
              <w:divsChild>
                <w:div w:id="1053043078">
                  <w:marLeft w:val="0"/>
                  <w:marRight w:val="0"/>
                  <w:marTop w:val="0"/>
                  <w:marBottom w:val="0"/>
                  <w:divBdr>
                    <w:top w:val="none" w:sz="0" w:space="0" w:color="auto"/>
                    <w:left w:val="none" w:sz="0" w:space="0" w:color="auto"/>
                    <w:bottom w:val="none" w:sz="0" w:space="0" w:color="auto"/>
                    <w:right w:val="none" w:sz="0" w:space="0" w:color="auto"/>
                  </w:divBdr>
                  <w:divsChild>
                    <w:div w:id="64100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967132">
          <w:marLeft w:val="0"/>
          <w:marRight w:val="0"/>
          <w:marTop w:val="0"/>
          <w:marBottom w:val="0"/>
          <w:divBdr>
            <w:top w:val="none" w:sz="0" w:space="0" w:color="auto"/>
            <w:left w:val="none" w:sz="0" w:space="0" w:color="auto"/>
            <w:bottom w:val="none" w:sz="0" w:space="0" w:color="auto"/>
            <w:right w:val="none" w:sz="0" w:space="0" w:color="auto"/>
          </w:divBdr>
          <w:divsChild>
            <w:div w:id="754395677">
              <w:marLeft w:val="0"/>
              <w:marRight w:val="0"/>
              <w:marTop w:val="0"/>
              <w:marBottom w:val="0"/>
              <w:divBdr>
                <w:top w:val="none" w:sz="0" w:space="0" w:color="auto"/>
                <w:left w:val="none" w:sz="0" w:space="0" w:color="auto"/>
                <w:bottom w:val="none" w:sz="0" w:space="0" w:color="auto"/>
                <w:right w:val="none" w:sz="0" w:space="0" w:color="auto"/>
              </w:divBdr>
              <w:divsChild>
                <w:div w:id="923993686">
                  <w:marLeft w:val="0"/>
                  <w:marRight w:val="0"/>
                  <w:marTop w:val="0"/>
                  <w:marBottom w:val="0"/>
                  <w:divBdr>
                    <w:top w:val="none" w:sz="0" w:space="0" w:color="auto"/>
                    <w:left w:val="none" w:sz="0" w:space="0" w:color="auto"/>
                    <w:bottom w:val="none" w:sz="0" w:space="0" w:color="auto"/>
                    <w:right w:val="none" w:sz="0" w:space="0" w:color="auto"/>
                  </w:divBdr>
                </w:div>
              </w:divsChild>
            </w:div>
            <w:div w:id="722481787">
              <w:marLeft w:val="0"/>
              <w:marRight w:val="0"/>
              <w:marTop w:val="0"/>
              <w:marBottom w:val="0"/>
              <w:divBdr>
                <w:top w:val="none" w:sz="0" w:space="0" w:color="auto"/>
                <w:left w:val="none" w:sz="0" w:space="0" w:color="auto"/>
                <w:bottom w:val="none" w:sz="0" w:space="0" w:color="auto"/>
                <w:right w:val="none" w:sz="0" w:space="0" w:color="auto"/>
              </w:divBdr>
              <w:divsChild>
                <w:div w:id="77151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750433">
      <w:bodyDiv w:val="1"/>
      <w:marLeft w:val="0"/>
      <w:marRight w:val="0"/>
      <w:marTop w:val="0"/>
      <w:marBottom w:val="0"/>
      <w:divBdr>
        <w:top w:val="none" w:sz="0" w:space="0" w:color="auto"/>
        <w:left w:val="none" w:sz="0" w:space="0" w:color="auto"/>
        <w:bottom w:val="none" w:sz="0" w:space="0" w:color="auto"/>
        <w:right w:val="none" w:sz="0" w:space="0" w:color="auto"/>
      </w:divBdr>
      <w:divsChild>
        <w:div w:id="1925989750">
          <w:marLeft w:val="0"/>
          <w:marRight w:val="0"/>
          <w:marTop w:val="0"/>
          <w:marBottom w:val="0"/>
          <w:divBdr>
            <w:top w:val="none" w:sz="0" w:space="0" w:color="auto"/>
            <w:left w:val="none" w:sz="0" w:space="0" w:color="auto"/>
            <w:bottom w:val="none" w:sz="0" w:space="0" w:color="auto"/>
            <w:right w:val="none" w:sz="0" w:space="0" w:color="auto"/>
          </w:divBdr>
          <w:divsChild>
            <w:div w:id="168525355">
              <w:marLeft w:val="0"/>
              <w:marRight w:val="0"/>
              <w:marTop w:val="0"/>
              <w:marBottom w:val="0"/>
              <w:divBdr>
                <w:top w:val="none" w:sz="0" w:space="0" w:color="auto"/>
                <w:left w:val="none" w:sz="0" w:space="0" w:color="auto"/>
                <w:bottom w:val="none" w:sz="0" w:space="0" w:color="auto"/>
                <w:right w:val="none" w:sz="0" w:space="0" w:color="auto"/>
              </w:divBdr>
              <w:divsChild>
                <w:div w:id="207600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369926">
      <w:bodyDiv w:val="1"/>
      <w:marLeft w:val="0"/>
      <w:marRight w:val="0"/>
      <w:marTop w:val="0"/>
      <w:marBottom w:val="0"/>
      <w:divBdr>
        <w:top w:val="none" w:sz="0" w:space="0" w:color="auto"/>
        <w:left w:val="none" w:sz="0" w:space="0" w:color="auto"/>
        <w:bottom w:val="none" w:sz="0" w:space="0" w:color="auto"/>
        <w:right w:val="none" w:sz="0" w:space="0" w:color="auto"/>
      </w:divBdr>
    </w:div>
    <w:div w:id="1360470247">
      <w:bodyDiv w:val="1"/>
      <w:marLeft w:val="0"/>
      <w:marRight w:val="0"/>
      <w:marTop w:val="0"/>
      <w:marBottom w:val="0"/>
      <w:divBdr>
        <w:top w:val="none" w:sz="0" w:space="0" w:color="auto"/>
        <w:left w:val="none" w:sz="0" w:space="0" w:color="auto"/>
        <w:bottom w:val="none" w:sz="0" w:space="0" w:color="auto"/>
        <w:right w:val="none" w:sz="0" w:space="0" w:color="auto"/>
      </w:divBdr>
      <w:divsChild>
        <w:div w:id="61560668">
          <w:marLeft w:val="0"/>
          <w:marRight w:val="0"/>
          <w:marTop w:val="0"/>
          <w:marBottom w:val="0"/>
          <w:divBdr>
            <w:top w:val="none" w:sz="0" w:space="0" w:color="auto"/>
            <w:left w:val="none" w:sz="0" w:space="0" w:color="auto"/>
            <w:bottom w:val="none" w:sz="0" w:space="0" w:color="auto"/>
            <w:right w:val="none" w:sz="0" w:space="0" w:color="auto"/>
          </w:divBdr>
          <w:divsChild>
            <w:div w:id="594941344">
              <w:marLeft w:val="0"/>
              <w:marRight w:val="0"/>
              <w:marTop w:val="0"/>
              <w:marBottom w:val="0"/>
              <w:divBdr>
                <w:top w:val="none" w:sz="0" w:space="0" w:color="auto"/>
                <w:left w:val="none" w:sz="0" w:space="0" w:color="auto"/>
                <w:bottom w:val="none" w:sz="0" w:space="0" w:color="auto"/>
                <w:right w:val="none" w:sz="0" w:space="0" w:color="auto"/>
              </w:divBdr>
              <w:divsChild>
                <w:div w:id="1863518433">
                  <w:marLeft w:val="0"/>
                  <w:marRight w:val="0"/>
                  <w:marTop w:val="0"/>
                  <w:marBottom w:val="0"/>
                  <w:divBdr>
                    <w:top w:val="none" w:sz="0" w:space="0" w:color="auto"/>
                    <w:left w:val="none" w:sz="0" w:space="0" w:color="auto"/>
                    <w:bottom w:val="none" w:sz="0" w:space="0" w:color="auto"/>
                    <w:right w:val="none" w:sz="0" w:space="0" w:color="auto"/>
                  </w:divBdr>
                </w:div>
              </w:divsChild>
            </w:div>
            <w:div w:id="623195970">
              <w:marLeft w:val="0"/>
              <w:marRight w:val="0"/>
              <w:marTop w:val="0"/>
              <w:marBottom w:val="0"/>
              <w:divBdr>
                <w:top w:val="none" w:sz="0" w:space="0" w:color="auto"/>
                <w:left w:val="none" w:sz="0" w:space="0" w:color="auto"/>
                <w:bottom w:val="none" w:sz="0" w:space="0" w:color="auto"/>
                <w:right w:val="none" w:sz="0" w:space="0" w:color="auto"/>
              </w:divBdr>
              <w:divsChild>
                <w:div w:id="285695233">
                  <w:marLeft w:val="0"/>
                  <w:marRight w:val="0"/>
                  <w:marTop w:val="0"/>
                  <w:marBottom w:val="0"/>
                  <w:divBdr>
                    <w:top w:val="none" w:sz="0" w:space="0" w:color="auto"/>
                    <w:left w:val="none" w:sz="0" w:space="0" w:color="auto"/>
                    <w:bottom w:val="none" w:sz="0" w:space="0" w:color="auto"/>
                    <w:right w:val="none" w:sz="0" w:space="0" w:color="auto"/>
                  </w:divBdr>
                  <w:divsChild>
                    <w:div w:id="474687197">
                      <w:marLeft w:val="0"/>
                      <w:marRight w:val="0"/>
                      <w:marTop w:val="0"/>
                      <w:marBottom w:val="0"/>
                      <w:divBdr>
                        <w:top w:val="none" w:sz="0" w:space="0" w:color="auto"/>
                        <w:left w:val="none" w:sz="0" w:space="0" w:color="auto"/>
                        <w:bottom w:val="none" w:sz="0" w:space="0" w:color="auto"/>
                        <w:right w:val="none" w:sz="0" w:space="0" w:color="auto"/>
                      </w:divBdr>
                    </w:div>
                  </w:divsChild>
                </w:div>
                <w:div w:id="527183115">
                  <w:marLeft w:val="0"/>
                  <w:marRight w:val="0"/>
                  <w:marTop w:val="0"/>
                  <w:marBottom w:val="0"/>
                  <w:divBdr>
                    <w:top w:val="none" w:sz="0" w:space="0" w:color="auto"/>
                    <w:left w:val="none" w:sz="0" w:space="0" w:color="auto"/>
                    <w:bottom w:val="none" w:sz="0" w:space="0" w:color="auto"/>
                    <w:right w:val="none" w:sz="0" w:space="0" w:color="auto"/>
                  </w:divBdr>
                  <w:divsChild>
                    <w:div w:id="522284120">
                      <w:marLeft w:val="0"/>
                      <w:marRight w:val="0"/>
                      <w:marTop w:val="0"/>
                      <w:marBottom w:val="0"/>
                      <w:divBdr>
                        <w:top w:val="none" w:sz="0" w:space="0" w:color="auto"/>
                        <w:left w:val="none" w:sz="0" w:space="0" w:color="auto"/>
                        <w:bottom w:val="none" w:sz="0" w:space="0" w:color="auto"/>
                        <w:right w:val="none" w:sz="0" w:space="0" w:color="auto"/>
                      </w:divBdr>
                    </w:div>
                  </w:divsChild>
                </w:div>
                <w:div w:id="118956385">
                  <w:marLeft w:val="0"/>
                  <w:marRight w:val="0"/>
                  <w:marTop w:val="0"/>
                  <w:marBottom w:val="0"/>
                  <w:divBdr>
                    <w:top w:val="none" w:sz="0" w:space="0" w:color="auto"/>
                    <w:left w:val="none" w:sz="0" w:space="0" w:color="auto"/>
                    <w:bottom w:val="none" w:sz="0" w:space="0" w:color="auto"/>
                    <w:right w:val="none" w:sz="0" w:space="0" w:color="auto"/>
                  </w:divBdr>
                  <w:divsChild>
                    <w:div w:id="3672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13000">
          <w:marLeft w:val="0"/>
          <w:marRight w:val="0"/>
          <w:marTop w:val="0"/>
          <w:marBottom w:val="0"/>
          <w:divBdr>
            <w:top w:val="none" w:sz="0" w:space="0" w:color="auto"/>
            <w:left w:val="none" w:sz="0" w:space="0" w:color="auto"/>
            <w:bottom w:val="none" w:sz="0" w:space="0" w:color="auto"/>
            <w:right w:val="none" w:sz="0" w:space="0" w:color="auto"/>
          </w:divBdr>
          <w:divsChild>
            <w:div w:id="145055213">
              <w:marLeft w:val="0"/>
              <w:marRight w:val="0"/>
              <w:marTop w:val="0"/>
              <w:marBottom w:val="0"/>
              <w:divBdr>
                <w:top w:val="none" w:sz="0" w:space="0" w:color="auto"/>
                <w:left w:val="none" w:sz="0" w:space="0" w:color="auto"/>
                <w:bottom w:val="none" w:sz="0" w:space="0" w:color="auto"/>
                <w:right w:val="none" w:sz="0" w:space="0" w:color="auto"/>
              </w:divBdr>
              <w:divsChild>
                <w:div w:id="2137261797">
                  <w:marLeft w:val="0"/>
                  <w:marRight w:val="0"/>
                  <w:marTop w:val="0"/>
                  <w:marBottom w:val="0"/>
                  <w:divBdr>
                    <w:top w:val="none" w:sz="0" w:space="0" w:color="auto"/>
                    <w:left w:val="none" w:sz="0" w:space="0" w:color="auto"/>
                    <w:bottom w:val="none" w:sz="0" w:space="0" w:color="auto"/>
                    <w:right w:val="none" w:sz="0" w:space="0" w:color="auto"/>
                  </w:divBdr>
                </w:div>
              </w:divsChild>
            </w:div>
            <w:div w:id="1037586714">
              <w:marLeft w:val="0"/>
              <w:marRight w:val="0"/>
              <w:marTop w:val="0"/>
              <w:marBottom w:val="0"/>
              <w:divBdr>
                <w:top w:val="none" w:sz="0" w:space="0" w:color="auto"/>
                <w:left w:val="none" w:sz="0" w:space="0" w:color="auto"/>
                <w:bottom w:val="none" w:sz="0" w:space="0" w:color="auto"/>
                <w:right w:val="none" w:sz="0" w:space="0" w:color="auto"/>
              </w:divBdr>
              <w:divsChild>
                <w:div w:id="206262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365335">
      <w:bodyDiv w:val="1"/>
      <w:marLeft w:val="0"/>
      <w:marRight w:val="0"/>
      <w:marTop w:val="0"/>
      <w:marBottom w:val="0"/>
      <w:divBdr>
        <w:top w:val="none" w:sz="0" w:space="0" w:color="auto"/>
        <w:left w:val="none" w:sz="0" w:space="0" w:color="auto"/>
        <w:bottom w:val="none" w:sz="0" w:space="0" w:color="auto"/>
        <w:right w:val="none" w:sz="0" w:space="0" w:color="auto"/>
      </w:divBdr>
      <w:divsChild>
        <w:div w:id="694238131">
          <w:marLeft w:val="0"/>
          <w:marRight w:val="0"/>
          <w:marTop w:val="0"/>
          <w:marBottom w:val="0"/>
          <w:divBdr>
            <w:top w:val="none" w:sz="0" w:space="0" w:color="auto"/>
            <w:left w:val="none" w:sz="0" w:space="0" w:color="auto"/>
            <w:bottom w:val="none" w:sz="0" w:space="0" w:color="auto"/>
            <w:right w:val="none" w:sz="0" w:space="0" w:color="auto"/>
          </w:divBdr>
          <w:divsChild>
            <w:div w:id="251479062">
              <w:marLeft w:val="0"/>
              <w:marRight w:val="0"/>
              <w:marTop w:val="0"/>
              <w:marBottom w:val="0"/>
              <w:divBdr>
                <w:top w:val="none" w:sz="0" w:space="0" w:color="auto"/>
                <w:left w:val="none" w:sz="0" w:space="0" w:color="auto"/>
                <w:bottom w:val="none" w:sz="0" w:space="0" w:color="auto"/>
                <w:right w:val="none" w:sz="0" w:space="0" w:color="auto"/>
              </w:divBdr>
              <w:divsChild>
                <w:div w:id="57470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88793">
      <w:bodyDiv w:val="1"/>
      <w:marLeft w:val="0"/>
      <w:marRight w:val="0"/>
      <w:marTop w:val="0"/>
      <w:marBottom w:val="0"/>
      <w:divBdr>
        <w:top w:val="none" w:sz="0" w:space="0" w:color="auto"/>
        <w:left w:val="none" w:sz="0" w:space="0" w:color="auto"/>
        <w:bottom w:val="none" w:sz="0" w:space="0" w:color="auto"/>
        <w:right w:val="none" w:sz="0" w:space="0" w:color="auto"/>
      </w:divBdr>
      <w:divsChild>
        <w:div w:id="1849369868">
          <w:marLeft w:val="0"/>
          <w:marRight w:val="0"/>
          <w:marTop w:val="0"/>
          <w:marBottom w:val="0"/>
          <w:divBdr>
            <w:top w:val="none" w:sz="0" w:space="0" w:color="auto"/>
            <w:left w:val="none" w:sz="0" w:space="0" w:color="auto"/>
            <w:bottom w:val="none" w:sz="0" w:space="0" w:color="auto"/>
            <w:right w:val="none" w:sz="0" w:space="0" w:color="auto"/>
          </w:divBdr>
          <w:divsChild>
            <w:div w:id="1970434566">
              <w:marLeft w:val="0"/>
              <w:marRight w:val="0"/>
              <w:marTop w:val="0"/>
              <w:marBottom w:val="0"/>
              <w:divBdr>
                <w:top w:val="none" w:sz="0" w:space="0" w:color="auto"/>
                <w:left w:val="none" w:sz="0" w:space="0" w:color="auto"/>
                <w:bottom w:val="none" w:sz="0" w:space="0" w:color="auto"/>
                <w:right w:val="none" w:sz="0" w:space="0" w:color="auto"/>
              </w:divBdr>
              <w:divsChild>
                <w:div w:id="174463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928019">
      <w:bodyDiv w:val="1"/>
      <w:marLeft w:val="0"/>
      <w:marRight w:val="0"/>
      <w:marTop w:val="0"/>
      <w:marBottom w:val="0"/>
      <w:divBdr>
        <w:top w:val="none" w:sz="0" w:space="0" w:color="auto"/>
        <w:left w:val="none" w:sz="0" w:space="0" w:color="auto"/>
        <w:bottom w:val="none" w:sz="0" w:space="0" w:color="auto"/>
        <w:right w:val="none" w:sz="0" w:space="0" w:color="auto"/>
      </w:divBdr>
    </w:div>
    <w:div w:id="1387756571">
      <w:bodyDiv w:val="1"/>
      <w:marLeft w:val="0"/>
      <w:marRight w:val="0"/>
      <w:marTop w:val="0"/>
      <w:marBottom w:val="0"/>
      <w:divBdr>
        <w:top w:val="none" w:sz="0" w:space="0" w:color="auto"/>
        <w:left w:val="none" w:sz="0" w:space="0" w:color="auto"/>
        <w:bottom w:val="none" w:sz="0" w:space="0" w:color="auto"/>
        <w:right w:val="none" w:sz="0" w:space="0" w:color="auto"/>
      </w:divBdr>
      <w:divsChild>
        <w:div w:id="1202791328">
          <w:marLeft w:val="0"/>
          <w:marRight w:val="0"/>
          <w:marTop w:val="0"/>
          <w:marBottom w:val="0"/>
          <w:divBdr>
            <w:top w:val="none" w:sz="0" w:space="0" w:color="auto"/>
            <w:left w:val="none" w:sz="0" w:space="0" w:color="auto"/>
            <w:bottom w:val="none" w:sz="0" w:space="0" w:color="auto"/>
            <w:right w:val="none" w:sz="0" w:space="0" w:color="auto"/>
          </w:divBdr>
          <w:divsChild>
            <w:div w:id="957951451">
              <w:marLeft w:val="0"/>
              <w:marRight w:val="0"/>
              <w:marTop w:val="0"/>
              <w:marBottom w:val="0"/>
              <w:divBdr>
                <w:top w:val="none" w:sz="0" w:space="0" w:color="auto"/>
                <w:left w:val="none" w:sz="0" w:space="0" w:color="auto"/>
                <w:bottom w:val="none" w:sz="0" w:space="0" w:color="auto"/>
                <w:right w:val="none" w:sz="0" w:space="0" w:color="auto"/>
              </w:divBdr>
              <w:divsChild>
                <w:div w:id="1298491210">
                  <w:marLeft w:val="0"/>
                  <w:marRight w:val="0"/>
                  <w:marTop w:val="0"/>
                  <w:marBottom w:val="0"/>
                  <w:divBdr>
                    <w:top w:val="none" w:sz="0" w:space="0" w:color="auto"/>
                    <w:left w:val="none" w:sz="0" w:space="0" w:color="auto"/>
                    <w:bottom w:val="none" w:sz="0" w:space="0" w:color="auto"/>
                    <w:right w:val="none" w:sz="0" w:space="0" w:color="auto"/>
                  </w:divBdr>
                  <w:divsChild>
                    <w:div w:id="199047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775600">
      <w:bodyDiv w:val="1"/>
      <w:marLeft w:val="0"/>
      <w:marRight w:val="0"/>
      <w:marTop w:val="0"/>
      <w:marBottom w:val="0"/>
      <w:divBdr>
        <w:top w:val="none" w:sz="0" w:space="0" w:color="auto"/>
        <w:left w:val="none" w:sz="0" w:space="0" w:color="auto"/>
        <w:bottom w:val="none" w:sz="0" w:space="0" w:color="auto"/>
        <w:right w:val="none" w:sz="0" w:space="0" w:color="auto"/>
      </w:divBdr>
      <w:divsChild>
        <w:div w:id="926310275">
          <w:marLeft w:val="0"/>
          <w:marRight w:val="0"/>
          <w:marTop w:val="0"/>
          <w:marBottom w:val="0"/>
          <w:divBdr>
            <w:top w:val="none" w:sz="0" w:space="0" w:color="auto"/>
            <w:left w:val="none" w:sz="0" w:space="0" w:color="auto"/>
            <w:bottom w:val="none" w:sz="0" w:space="0" w:color="auto"/>
            <w:right w:val="none" w:sz="0" w:space="0" w:color="auto"/>
          </w:divBdr>
          <w:divsChild>
            <w:div w:id="579604609">
              <w:marLeft w:val="0"/>
              <w:marRight w:val="0"/>
              <w:marTop w:val="0"/>
              <w:marBottom w:val="0"/>
              <w:divBdr>
                <w:top w:val="none" w:sz="0" w:space="0" w:color="auto"/>
                <w:left w:val="none" w:sz="0" w:space="0" w:color="auto"/>
                <w:bottom w:val="none" w:sz="0" w:space="0" w:color="auto"/>
                <w:right w:val="none" w:sz="0" w:space="0" w:color="auto"/>
              </w:divBdr>
              <w:divsChild>
                <w:div w:id="155931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128125">
      <w:bodyDiv w:val="1"/>
      <w:marLeft w:val="0"/>
      <w:marRight w:val="0"/>
      <w:marTop w:val="0"/>
      <w:marBottom w:val="0"/>
      <w:divBdr>
        <w:top w:val="none" w:sz="0" w:space="0" w:color="auto"/>
        <w:left w:val="none" w:sz="0" w:space="0" w:color="auto"/>
        <w:bottom w:val="none" w:sz="0" w:space="0" w:color="auto"/>
        <w:right w:val="none" w:sz="0" w:space="0" w:color="auto"/>
      </w:divBdr>
      <w:divsChild>
        <w:div w:id="479422120">
          <w:marLeft w:val="0"/>
          <w:marRight w:val="0"/>
          <w:marTop w:val="0"/>
          <w:marBottom w:val="0"/>
          <w:divBdr>
            <w:top w:val="none" w:sz="0" w:space="0" w:color="auto"/>
            <w:left w:val="none" w:sz="0" w:space="0" w:color="auto"/>
            <w:bottom w:val="none" w:sz="0" w:space="0" w:color="auto"/>
            <w:right w:val="none" w:sz="0" w:space="0" w:color="auto"/>
          </w:divBdr>
          <w:divsChild>
            <w:div w:id="58791625">
              <w:marLeft w:val="0"/>
              <w:marRight w:val="0"/>
              <w:marTop w:val="0"/>
              <w:marBottom w:val="0"/>
              <w:divBdr>
                <w:top w:val="none" w:sz="0" w:space="0" w:color="auto"/>
                <w:left w:val="none" w:sz="0" w:space="0" w:color="auto"/>
                <w:bottom w:val="none" w:sz="0" w:space="0" w:color="auto"/>
                <w:right w:val="none" w:sz="0" w:space="0" w:color="auto"/>
              </w:divBdr>
              <w:divsChild>
                <w:div w:id="8981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279726">
      <w:bodyDiv w:val="1"/>
      <w:marLeft w:val="0"/>
      <w:marRight w:val="0"/>
      <w:marTop w:val="0"/>
      <w:marBottom w:val="0"/>
      <w:divBdr>
        <w:top w:val="none" w:sz="0" w:space="0" w:color="auto"/>
        <w:left w:val="none" w:sz="0" w:space="0" w:color="auto"/>
        <w:bottom w:val="none" w:sz="0" w:space="0" w:color="auto"/>
        <w:right w:val="none" w:sz="0" w:space="0" w:color="auto"/>
      </w:divBdr>
      <w:divsChild>
        <w:div w:id="831601664">
          <w:marLeft w:val="0"/>
          <w:marRight w:val="0"/>
          <w:marTop w:val="0"/>
          <w:marBottom w:val="0"/>
          <w:divBdr>
            <w:top w:val="none" w:sz="0" w:space="0" w:color="auto"/>
            <w:left w:val="none" w:sz="0" w:space="0" w:color="auto"/>
            <w:bottom w:val="none" w:sz="0" w:space="0" w:color="auto"/>
            <w:right w:val="none" w:sz="0" w:space="0" w:color="auto"/>
          </w:divBdr>
          <w:divsChild>
            <w:div w:id="1870560993">
              <w:marLeft w:val="0"/>
              <w:marRight w:val="0"/>
              <w:marTop w:val="0"/>
              <w:marBottom w:val="0"/>
              <w:divBdr>
                <w:top w:val="none" w:sz="0" w:space="0" w:color="auto"/>
                <w:left w:val="none" w:sz="0" w:space="0" w:color="auto"/>
                <w:bottom w:val="none" w:sz="0" w:space="0" w:color="auto"/>
                <w:right w:val="none" w:sz="0" w:space="0" w:color="auto"/>
              </w:divBdr>
              <w:divsChild>
                <w:div w:id="36336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49374">
      <w:bodyDiv w:val="1"/>
      <w:marLeft w:val="0"/>
      <w:marRight w:val="0"/>
      <w:marTop w:val="0"/>
      <w:marBottom w:val="0"/>
      <w:divBdr>
        <w:top w:val="none" w:sz="0" w:space="0" w:color="auto"/>
        <w:left w:val="none" w:sz="0" w:space="0" w:color="auto"/>
        <w:bottom w:val="none" w:sz="0" w:space="0" w:color="auto"/>
        <w:right w:val="none" w:sz="0" w:space="0" w:color="auto"/>
      </w:divBdr>
      <w:divsChild>
        <w:div w:id="1935168985">
          <w:marLeft w:val="547"/>
          <w:marRight w:val="0"/>
          <w:marTop w:val="0"/>
          <w:marBottom w:val="0"/>
          <w:divBdr>
            <w:top w:val="none" w:sz="0" w:space="0" w:color="auto"/>
            <w:left w:val="none" w:sz="0" w:space="0" w:color="auto"/>
            <w:bottom w:val="none" w:sz="0" w:space="0" w:color="auto"/>
            <w:right w:val="none" w:sz="0" w:space="0" w:color="auto"/>
          </w:divBdr>
        </w:div>
        <w:div w:id="1511798997">
          <w:marLeft w:val="547"/>
          <w:marRight w:val="0"/>
          <w:marTop w:val="0"/>
          <w:marBottom w:val="0"/>
          <w:divBdr>
            <w:top w:val="none" w:sz="0" w:space="0" w:color="auto"/>
            <w:left w:val="none" w:sz="0" w:space="0" w:color="auto"/>
            <w:bottom w:val="none" w:sz="0" w:space="0" w:color="auto"/>
            <w:right w:val="none" w:sz="0" w:space="0" w:color="auto"/>
          </w:divBdr>
        </w:div>
        <w:div w:id="1488551255">
          <w:marLeft w:val="547"/>
          <w:marRight w:val="0"/>
          <w:marTop w:val="0"/>
          <w:marBottom w:val="0"/>
          <w:divBdr>
            <w:top w:val="none" w:sz="0" w:space="0" w:color="auto"/>
            <w:left w:val="none" w:sz="0" w:space="0" w:color="auto"/>
            <w:bottom w:val="none" w:sz="0" w:space="0" w:color="auto"/>
            <w:right w:val="none" w:sz="0" w:space="0" w:color="auto"/>
          </w:divBdr>
        </w:div>
        <w:div w:id="1252621887">
          <w:marLeft w:val="547"/>
          <w:marRight w:val="0"/>
          <w:marTop w:val="0"/>
          <w:marBottom w:val="0"/>
          <w:divBdr>
            <w:top w:val="none" w:sz="0" w:space="0" w:color="auto"/>
            <w:left w:val="none" w:sz="0" w:space="0" w:color="auto"/>
            <w:bottom w:val="none" w:sz="0" w:space="0" w:color="auto"/>
            <w:right w:val="none" w:sz="0" w:space="0" w:color="auto"/>
          </w:divBdr>
        </w:div>
      </w:divsChild>
    </w:div>
    <w:div w:id="1449003506">
      <w:bodyDiv w:val="1"/>
      <w:marLeft w:val="0"/>
      <w:marRight w:val="0"/>
      <w:marTop w:val="0"/>
      <w:marBottom w:val="0"/>
      <w:divBdr>
        <w:top w:val="none" w:sz="0" w:space="0" w:color="auto"/>
        <w:left w:val="none" w:sz="0" w:space="0" w:color="auto"/>
        <w:bottom w:val="none" w:sz="0" w:space="0" w:color="auto"/>
        <w:right w:val="none" w:sz="0" w:space="0" w:color="auto"/>
      </w:divBdr>
      <w:divsChild>
        <w:div w:id="2092770455">
          <w:marLeft w:val="0"/>
          <w:marRight w:val="0"/>
          <w:marTop w:val="0"/>
          <w:marBottom w:val="0"/>
          <w:divBdr>
            <w:top w:val="none" w:sz="0" w:space="0" w:color="auto"/>
            <w:left w:val="none" w:sz="0" w:space="0" w:color="auto"/>
            <w:bottom w:val="none" w:sz="0" w:space="0" w:color="auto"/>
            <w:right w:val="none" w:sz="0" w:space="0" w:color="auto"/>
          </w:divBdr>
          <w:divsChild>
            <w:div w:id="2143577278">
              <w:marLeft w:val="0"/>
              <w:marRight w:val="0"/>
              <w:marTop w:val="0"/>
              <w:marBottom w:val="0"/>
              <w:divBdr>
                <w:top w:val="none" w:sz="0" w:space="0" w:color="auto"/>
                <w:left w:val="none" w:sz="0" w:space="0" w:color="auto"/>
                <w:bottom w:val="none" w:sz="0" w:space="0" w:color="auto"/>
                <w:right w:val="none" w:sz="0" w:space="0" w:color="auto"/>
              </w:divBdr>
              <w:divsChild>
                <w:div w:id="1480878462">
                  <w:marLeft w:val="0"/>
                  <w:marRight w:val="0"/>
                  <w:marTop w:val="0"/>
                  <w:marBottom w:val="0"/>
                  <w:divBdr>
                    <w:top w:val="none" w:sz="0" w:space="0" w:color="auto"/>
                    <w:left w:val="none" w:sz="0" w:space="0" w:color="auto"/>
                    <w:bottom w:val="none" w:sz="0" w:space="0" w:color="auto"/>
                    <w:right w:val="none" w:sz="0" w:space="0" w:color="auto"/>
                  </w:divBdr>
                </w:div>
                <w:div w:id="54927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362657">
      <w:bodyDiv w:val="1"/>
      <w:marLeft w:val="0"/>
      <w:marRight w:val="0"/>
      <w:marTop w:val="0"/>
      <w:marBottom w:val="0"/>
      <w:divBdr>
        <w:top w:val="none" w:sz="0" w:space="0" w:color="auto"/>
        <w:left w:val="none" w:sz="0" w:space="0" w:color="auto"/>
        <w:bottom w:val="none" w:sz="0" w:space="0" w:color="auto"/>
        <w:right w:val="none" w:sz="0" w:space="0" w:color="auto"/>
      </w:divBdr>
      <w:divsChild>
        <w:div w:id="2111118233">
          <w:marLeft w:val="0"/>
          <w:marRight w:val="0"/>
          <w:marTop w:val="0"/>
          <w:marBottom w:val="0"/>
          <w:divBdr>
            <w:top w:val="none" w:sz="0" w:space="0" w:color="auto"/>
            <w:left w:val="none" w:sz="0" w:space="0" w:color="auto"/>
            <w:bottom w:val="none" w:sz="0" w:space="0" w:color="auto"/>
            <w:right w:val="none" w:sz="0" w:space="0" w:color="auto"/>
          </w:divBdr>
          <w:divsChild>
            <w:div w:id="1861550081">
              <w:marLeft w:val="0"/>
              <w:marRight w:val="0"/>
              <w:marTop w:val="0"/>
              <w:marBottom w:val="0"/>
              <w:divBdr>
                <w:top w:val="none" w:sz="0" w:space="0" w:color="auto"/>
                <w:left w:val="none" w:sz="0" w:space="0" w:color="auto"/>
                <w:bottom w:val="none" w:sz="0" w:space="0" w:color="auto"/>
                <w:right w:val="none" w:sz="0" w:space="0" w:color="auto"/>
              </w:divBdr>
              <w:divsChild>
                <w:div w:id="141167663">
                  <w:marLeft w:val="0"/>
                  <w:marRight w:val="0"/>
                  <w:marTop w:val="0"/>
                  <w:marBottom w:val="0"/>
                  <w:divBdr>
                    <w:top w:val="none" w:sz="0" w:space="0" w:color="auto"/>
                    <w:left w:val="none" w:sz="0" w:space="0" w:color="auto"/>
                    <w:bottom w:val="none" w:sz="0" w:space="0" w:color="auto"/>
                    <w:right w:val="none" w:sz="0" w:space="0" w:color="auto"/>
                  </w:divBdr>
                </w:div>
              </w:divsChild>
            </w:div>
            <w:div w:id="304550042">
              <w:marLeft w:val="0"/>
              <w:marRight w:val="0"/>
              <w:marTop w:val="0"/>
              <w:marBottom w:val="0"/>
              <w:divBdr>
                <w:top w:val="none" w:sz="0" w:space="0" w:color="auto"/>
                <w:left w:val="none" w:sz="0" w:space="0" w:color="auto"/>
                <w:bottom w:val="none" w:sz="0" w:space="0" w:color="auto"/>
                <w:right w:val="none" w:sz="0" w:space="0" w:color="auto"/>
              </w:divBdr>
              <w:divsChild>
                <w:div w:id="1820001414">
                  <w:marLeft w:val="0"/>
                  <w:marRight w:val="0"/>
                  <w:marTop w:val="0"/>
                  <w:marBottom w:val="0"/>
                  <w:divBdr>
                    <w:top w:val="none" w:sz="0" w:space="0" w:color="auto"/>
                    <w:left w:val="none" w:sz="0" w:space="0" w:color="auto"/>
                    <w:bottom w:val="none" w:sz="0" w:space="0" w:color="auto"/>
                    <w:right w:val="none" w:sz="0" w:space="0" w:color="auto"/>
                  </w:divBdr>
                  <w:divsChild>
                    <w:div w:id="65001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177754">
      <w:bodyDiv w:val="1"/>
      <w:marLeft w:val="0"/>
      <w:marRight w:val="0"/>
      <w:marTop w:val="0"/>
      <w:marBottom w:val="0"/>
      <w:divBdr>
        <w:top w:val="none" w:sz="0" w:space="0" w:color="auto"/>
        <w:left w:val="none" w:sz="0" w:space="0" w:color="auto"/>
        <w:bottom w:val="none" w:sz="0" w:space="0" w:color="auto"/>
        <w:right w:val="none" w:sz="0" w:space="0" w:color="auto"/>
      </w:divBdr>
      <w:divsChild>
        <w:div w:id="941113311">
          <w:marLeft w:val="0"/>
          <w:marRight w:val="0"/>
          <w:marTop w:val="0"/>
          <w:marBottom w:val="0"/>
          <w:divBdr>
            <w:top w:val="none" w:sz="0" w:space="0" w:color="auto"/>
            <w:left w:val="none" w:sz="0" w:space="0" w:color="auto"/>
            <w:bottom w:val="none" w:sz="0" w:space="0" w:color="auto"/>
            <w:right w:val="none" w:sz="0" w:space="0" w:color="auto"/>
          </w:divBdr>
          <w:divsChild>
            <w:div w:id="1515454769">
              <w:marLeft w:val="0"/>
              <w:marRight w:val="0"/>
              <w:marTop w:val="0"/>
              <w:marBottom w:val="0"/>
              <w:divBdr>
                <w:top w:val="none" w:sz="0" w:space="0" w:color="auto"/>
                <w:left w:val="none" w:sz="0" w:space="0" w:color="auto"/>
                <w:bottom w:val="none" w:sz="0" w:space="0" w:color="auto"/>
                <w:right w:val="none" w:sz="0" w:space="0" w:color="auto"/>
              </w:divBdr>
              <w:divsChild>
                <w:div w:id="18400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089955">
      <w:bodyDiv w:val="1"/>
      <w:marLeft w:val="0"/>
      <w:marRight w:val="0"/>
      <w:marTop w:val="0"/>
      <w:marBottom w:val="0"/>
      <w:divBdr>
        <w:top w:val="none" w:sz="0" w:space="0" w:color="auto"/>
        <w:left w:val="none" w:sz="0" w:space="0" w:color="auto"/>
        <w:bottom w:val="none" w:sz="0" w:space="0" w:color="auto"/>
        <w:right w:val="none" w:sz="0" w:space="0" w:color="auto"/>
      </w:divBdr>
      <w:divsChild>
        <w:div w:id="1829904131">
          <w:marLeft w:val="0"/>
          <w:marRight w:val="0"/>
          <w:marTop w:val="0"/>
          <w:marBottom w:val="0"/>
          <w:divBdr>
            <w:top w:val="none" w:sz="0" w:space="0" w:color="auto"/>
            <w:left w:val="none" w:sz="0" w:space="0" w:color="auto"/>
            <w:bottom w:val="none" w:sz="0" w:space="0" w:color="auto"/>
            <w:right w:val="none" w:sz="0" w:space="0" w:color="auto"/>
          </w:divBdr>
          <w:divsChild>
            <w:div w:id="214659450">
              <w:marLeft w:val="0"/>
              <w:marRight w:val="0"/>
              <w:marTop w:val="0"/>
              <w:marBottom w:val="0"/>
              <w:divBdr>
                <w:top w:val="none" w:sz="0" w:space="0" w:color="auto"/>
                <w:left w:val="none" w:sz="0" w:space="0" w:color="auto"/>
                <w:bottom w:val="none" w:sz="0" w:space="0" w:color="auto"/>
                <w:right w:val="none" w:sz="0" w:space="0" w:color="auto"/>
              </w:divBdr>
              <w:divsChild>
                <w:div w:id="34775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506324">
      <w:bodyDiv w:val="1"/>
      <w:marLeft w:val="0"/>
      <w:marRight w:val="0"/>
      <w:marTop w:val="0"/>
      <w:marBottom w:val="0"/>
      <w:divBdr>
        <w:top w:val="none" w:sz="0" w:space="0" w:color="auto"/>
        <w:left w:val="none" w:sz="0" w:space="0" w:color="auto"/>
        <w:bottom w:val="none" w:sz="0" w:space="0" w:color="auto"/>
        <w:right w:val="none" w:sz="0" w:space="0" w:color="auto"/>
      </w:divBdr>
      <w:divsChild>
        <w:div w:id="726270448">
          <w:marLeft w:val="0"/>
          <w:marRight w:val="0"/>
          <w:marTop w:val="0"/>
          <w:marBottom w:val="0"/>
          <w:divBdr>
            <w:top w:val="none" w:sz="0" w:space="0" w:color="auto"/>
            <w:left w:val="none" w:sz="0" w:space="0" w:color="auto"/>
            <w:bottom w:val="none" w:sz="0" w:space="0" w:color="auto"/>
            <w:right w:val="none" w:sz="0" w:space="0" w:color="auto"/>
          </w:divBdr>
          <w:divsChild>
            <w:div w:id="1150248138">
              <w:marLeft w:val="0"/>
              <w:marRight w:val="0"/>
              <w:marTop w:val="0"/>
              <w:marBottom w:val="0"/>
              <w:divBdr>
                <w:top w:val="none" w:sz="0" w:space="0" w:color="auto"/>
                <w:left w:val="none" w:sz="0" w:space="0" w:color="auto"/>
                <w:bottom w:val="none" w:sz="0" w:space="0" w:color="auto"/>
                <w:right w:val="none" w:sz="0" w:space="0" w:color="auto"/>
              </w:divBdr>
              <w:divsChild>
                <w:div w:id="1657805637">
                  <w:marLeft w:val="0"/>
                  <w:marRight w:val="0"/>
                  <w:marTop w:val="0"/>
                  <w:marBottom w:val="0"/>
                  <w:divBdr>
                    <w:top w:val="none" w:sz="0" w:space="0" w:color="auto"/>
                    <w:left w:val="none" w:sz="0" w:space="0" w:color="auto"/>
                    <w:bottom w:val="none" w:sz="0" w:space="0" w:color="auto"/>
                    <w:right w:val="none" w:sz="0" w:space="0" w:color="auto"/>
                  </w:divBdr>
                </w:div>
              </w:divsChild>
            </w:div>
            <w:div w:id="1912738306">
              <w:marLeft w:val="0"/>
              <w:marRight w:val="0"/>
              <w:marTop w:val="0"/>
              <w:marBottom w:val="0"/>
              <w:divBdr>
                <w:top w:val="none" w:sz="0" w:space="0" w:color="auto"/>
                <w:left w:val="none" w:sz="0" w:space="0" w:color="auto"/>
                <w:bottom w:val="none" w:sz="0" w:space="0" w:color="auto"/>
                <w:right w:val="none" w:sz="0" w:space="0" w:color="auto"/>
              </w:divBdr>
              <w:divsChild>
                <w:div w:id="1228298949">
                  <w:marLeft w:val="0"/>
                  <w:marRight w:val="0"/>
                  <w:marTop w:val="0"/>
                  <w:marBottom w:val="0"/>
                  <w:divBdr>
                    <w:top w:val="none" w:sz="0" w:space="0" w:color="auto"/>
                    <w:left w:val="none" w:sz="0" w:space="0" w:color="auto"/>
                    <w:bottom w:val="none" w:sz="0" w:space="0" w:color="auto"/>
                    <w:right w:val="none" w:sz="0" w:space="0" w:color="auto"/>
                  </w:divBdr>
                </w:div>
                <w:div w:id="1713963104">
                  <w:marLeft w:val="0"/>
                  <w:marRight w:val="0"/>
                  <w:marTop w:val="0"/>
                  <w:marBottom w:val="0"/>
                  <w:divBdr>
                    <w:top w:val="none" w:sz="0" w:space="0" w:color="auto"/>
                    <w:left w:val="none" w:sz="0" w:space="0" w:color="auto"/>
                    <w:bottom w:val="none" w:sz="0" w:space="0" w:color="auto"/>
                    <w:right w:val="none" w:sz="0" w:space="0" w:color="auto"/>
                  </w:divBdr>
                </w:div>
              </w:divsChild>
            </w:div>
            <w:div w:id="1166238968">
              <w:marLeft w:val="0"/>
              <w:marRight w:val="0"/>
              <w:marTop w:val="0"/>
              <w:marBottom w:val="0"/>
              <w:divBdr>
                <w:top w:val="none" w:sz="0" w:space="0" w:color="auto"/>
                <w:left w:val="none" w:sz="0" w:space="0" w:color="auto"/>
                <w:bottom w:val="none" w:sz="0" w:space="0" w:color="auto"/>
                <w:right w:val="none" w:sz="0" w:space="0" w:color="auto"/>
              </w:divBdr>
              <w:divsChild>
                <w:div w:id="18990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4628">
      <w:bodyDiv w:val="1"/>
      <w:marLeft w:val="0"/>
      <w:marRight w:val="0"/>
      <w:marTop w:val="0"/>
      <w:marBottom w:val="0"/>
      <w:divBdr>
        <w:top w:val="none" w:sz="0" w:space="0" w:color="auto"/>
        <w:left w:val="none" w:sz="0" w:space="0" w:color="auto"/>
        <w:bottom w:val="none" w:sz="0" w:space="0" w:color="auto"/>
        <w:right w:val="none" w:sz="0" w:space="0" w:color="auto"/>
      </w:divBdr>
      <w:divsChild>
        <w:div w:id="515654396">
          <w:marLeft w:val="0"/>
          <w:marRight w:val="0"/>
          <w:marTop w:val="0"/>
          <w:marBottom w:val="0"/>
          <w:divBdr>
            <w:top w:val="none" w:sz="0" w:space="0" w:color="auto"/>
            <w:left w:val="none" w:sz="0" w:space="0" w:color="auto"/>
            <w:bottom w:val="none" w:sz="0" w:space="0" w:color="auto"/>
            <w:right w:val="none" w:sz="0" w:space="0" w:color="auto"/>
          </w:divBdr>
          <w:divsChild>
            <w:div w:id="591476437">
              <w:marLeft w:val="0"/>
              <w:marRight w:val="0"/>
              <w:marTop w:val="0"/>
              <w:marBottom w:val="0"/>
              <w:divBdr>
                <w:top w:val="none" w:sz="0" w:space="0" w:color="auto"/>
                <w:left w:val="none" w:sz="0" w:space="0" w:color="auto"/>
                <w:bottom w:val="none" w:sz="0" w:space="0" w:color="auto"/>
                <w:right w:val="none" w:sz="0" w:space="0" w:color="auto"/>
              </w:divBdr>
              <w:divsChild>
                <w:div w:id="12209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75114">
      <w:bodyDiv w:val="1"/>
      <w:marLeft w:val="0"/>
      <w:marRight w:val="0"/>
      <w:marTop w:val="0"/>
      <w:marBottom w:val="0"/>
      <w:divBdr>
        <w:top w:val="none" w:sz="0" w:space="0" w:color="auto"/>
        <w:left w:val="none" w:sz="0" w:space="0" w:color="auto"/>
        <w:bottom w:val="none" w:sz="0" w:space="0" w:color="auto"/>
        <w:right w:val="none" w:sz="0" w:space="0" w:color="auto"/>
      </w:divBdr>
      <w:divsChild>
        <w:div w:id="1281061721">
          <w:marLeft w:val="0"/>
          <w:marRight w:val="0"/>
          <w:marTop w:val="0"/>
          <w:marBottom w:val="0"/>
          <w:divBdr>
            <w:top w:val="none" w:sz="0" w:space="0" w:color="auto"/>
            <w:left w:val="none" w:sz="0" w:space="0" w:color="auto"/>
            <w:bottom w:val="none" w:sz="0" w:space="0" w:color="auto"/>
            <w:right w:val="none" w:sz="0" w:space="0" w:color="auto"/>
          </w:divBdr>
          <w:divsChild>
            <w:div w:id="2097940773">
              <w:marLeft w:val="0"/>
              <w:marRight w:val="0"/>
              <w:marTop w:val="0"/>
              <w:marBottom w:val="0"/>
              <w:divBdr>
                <w:top w:val="none" w:sz="0" w:space="0" w:color="auto"/>
                <w:left w:val="none" w:sz="0" w:space="0" w:color="auto"/>
                <w:bottom w:val="none" w:sz="0" w:space="0" w:color="auto"/>
                <w:right w:val="none" w:sz="0" w:space="0" w:color="auto"/>
              </w:divBdr>
              <w:divsChild>
                <w:div w:id="11229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659069">
      <w:bodyDiv w:val="1"/>
      <w:marLeft w:val="0"/>
      <w:marRight w:val="0"/>
      <w:marTop w:val="0"/>
      <w:marBottom w:val="0"/>
      <w:divBdr>
        <w:top w:val="none" w:sz="0" w:space="0" w:color="auto"/>
        <w:left w:val="none" w:sz="0" w:space="0" w:color="auto"/>
        <w:bottom w:val="none" w:sz="0" w:space="0" w:color="auto"/>
        <w:right w:val="none" w:sz="0" w:space="0" w:color="auto"/>
      </w:divBdr>
      <w:divsChild>
        <w:div w:id="1322537635">
          <w:marLeft w:val="0"/>
          <w:marRight w:val="0"/>
          <w:marTop w:val="0"/>
          <w:marBottom w:val="0"/>
          <w:divBdr>
            <w:top w:val="none" w:sz="0" w:space="0" w:color="auto"/>
            <w:left w:val="none" w:sz="0" w:space="0" w:color="auto"/>
            <w:bottom w:val="none" w:sz="0" w:space="0" w:color="auto"/>
            <w:right w:val="none" w:sz="0" w:space="0" w:color="auto"/>
          </w:divBdr>
          <w:divsChild>
            <w:div w:id="1591156380">
              <w:marLeft w:val="0"/>
              <w:marRight w:val="0"/>
              <w:marTop w:val="0"/>
              <w:marBottom w:val="0"/>
              <w:divBdr>
                <w:top w:val="none" w:sz="0" w:space="0" w:color="auto"/>
                <w:left w:val="none" w:sz="0" w:space="0" w:color="auto"/>
                <w:bottom w:val="none" w:sz="0" w:space="0" w:color="auto"/>
                <w:right w:val="none" w:sz="0" w:space="0" w:color="auto"/>
              </w:divBdr>
              <w:divsChild>
                <w:div w:id="163355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317753">
      <w:bodyDiv w:val="1"/>
      <w:marLeft w:val="0"/>
      <w:marRight w:val="0"/>
      <w:marTop w:val="0"/>
      <w:marBottom w:val="0"/>
      <w:divBdr>
        <w:top w:val="none" w:sz="0" w:space="0" w:color="auto"/>
        <w:left w:val="none" w:sz="0" w:space="0" w:color="auto"/>
        <w:bottom w:val="none" w:sz="0" w:space="0" w:color="auto"/>
        <w:right w:val="none" w:sz="0" w:space="0" w:color="auto"/>
      </w:divBdr>
      <w:divsChild>
        <w:div w:id="1800804346">
          <w:marLeft w:val="0"/>
          <w:marRight w:val="0"/>
          <w:marTop w:val="0"/>
          <w:marBottom w:val="0"/>
          <w:divBdr>
            <w:top w:val="none" w:sz="0" w:space="0" w:color="auto"/>
            <w:left w:val="none" w:sz="0" w:space="0" w:color="auto"/>
            <w:bottom w:val="none" w:sz="0" w:space="0" w:color="auto"/>
            <w:right w:val="none" w:sz="0" w:space="0" w:color="auto"/>
          </w:divBdr>
          <w:divsChild>
            <w:div w:id="1951887514">
              <w:marLeft w:val="0"/>
              <w:marRight w:val="0"/>
              <w:marTop w:val="0"/>
              <w:marBottom w:val="0"/>
              <w:divBdr>
                <w:top w:val="none" w:sz="0" w:space="0" w:color="auto"/>
                <w:left w:val="none" w:sz="0" w:space="0" w:color="auto"/>
                <w:bottom w:val="none" w:sz="0" w:space="0" w:color="auto"/>
                <w:right w:val="none" w:sz="0" w:space="0" w:color="auto"/>
              </w:divBdr>
              <w:divsChild>
                <w:div w:id="2019651108">
                  <w:marLeft w:val="0"/>
                  <w:marRight w:val="0"/>
                  <w:marTop w:val="0"/>
                  <w:marBottom w:val="0"/>
                  <w:divBdr>
                    <w:top w:val="none" w:sz="0" w:space="0" w:color="auto"/>
                    <w:left w:val="none" w:sz="0" w:space="0" w:color="auto"/>
                    <w:bottom w:val="none" w:sz="0" w:space="0" w:color="auto"/>
                    <w:right w:val="none" w:sz="0" w:space="0" w:color="auto"/>
                  </w:divBdr>
                  <w:divsChild>
                    <w:div w:id="170350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282160">
      <w:bodyDiv w:val="1"/>
      <w:marLeft w:val="0"/>
      <w:marRight w:val="0"/>
      <w:marTop w:val="0"/>
      <w:marBottom w:val="0"/>
      <w:divBdr>
        <w:top w:val="none" w:sz="0" w:space="0" w:color="auto"/>
        <w:left w:val="none" w:sz="0" w:space="0" w:color="auto"/>
        <w:bottom w:val="none" w:sz="0" w:space="0" w:color="auto"/>
        <w:right w:val="none" w:sz="0" w:space="0" w:color="auto"/>
      </w:divBdr>
      <w:divsChild>
        <w:div w:id="1178694316">
          <w:marLeft w:val="0"/>
          <w:marRight w:val="0"/>
          <w:marTop w:val="0"/>
          <w:marBottom w:val="0"/>
          <w:divBdr>
            <w:top w:val="none" w:sz="0" w:space="0" w:color="auto"/>
            <w:left w:val="none" w:sz="0" w:space="0" w:color="auto"/>
            <w:bottom w:val="none" w:sz="0" w:space="0" w:color="auto"/>
            <w:right w:val="none" w:sz="0" w:space="0" w:color="auto"/>
          </w:divBdr>
          <w:divsChild>
            <w:div w:id="529881826">
              <w:marLeft w:val="0"/>
              <w:marRight w:val="0"/>
              <w:marTop w:val="0"/>
              <w:marBottom w:val="0"/>
              <w:divBdr>
                <w:top w:val="none" w:sz="0" w:space="0" w:color="auto"/>
                <w:left w:val="none" w:sz="0" w:space="0" w:color="auto"/>
                <w:bottom w:val="none" w:sz="0" w:space="0" w:color="auto"/>
                <w:right w:val="none" w:sz="0" w:space="0" w:color="auto"/>
              </w:divBdr>
              <w:divsChild>
                <w:div w:id="13296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140012">
      <w:bodyDiv w:val="1"/>
      <w:marLeft w:val="0"/>
      <w:marRight w:val="0"/>
      <w:marTop w:val="0"/>
      <w:marBottom w:val="0"/>
      <w:divBdr>
        <w:top w:val="none" w:sz="0" w:space="0" w:color="auto"/>
        <w:left w:val="none" w:sz="0" w:space="0" w:color="auto"/>
        <w:bottom w:val="none" w:sz="0" w:space="0" w:color="auto"/>
        <w:right w:val="none" w:sz="0" w:space="0" w:color="auto"/>
      </w:divBdr>
      <w:divsChild>
        <w:div w:id="305622326">
          <w:marLeft w:val="0"/>
          <w:marRight w:val="0"/>
          <w:marTop w:val="0"/>
          <w:marBottom w:val="0"/>
          <w:divBdr>
            <w:top w:val="none" w:sz="0" w:space="0" w:color="auto"/>
            <w:left w:val="none" w:sz="0" w:space="0" w:color="auto"/>
            <w:bottom w:val="none" w:sz="0" w:space="0" w:color="auto"/>
            <w:right w:val="none" w:sz="0" w:space="0" w:color="auto"/>
          </w:divBdr>
          <w:divsChild>
            <w:div w:id="1692146437">
              <w:marLeft w:val="0"/>
              <w:marRight w:val="0"/>
              <w:marTop w:val="0"/>
              <w:marBottom w:val="0"/>
              <w:divBdr>
                <w:top w:val="none" w:sz="0" w:space="0" w:color="auto"/>
                <w:left w:val="none" w:sz="0" w:space="0" w:color="auto"/>
                <w:bottom w:val="none" w:sz="0" w:space="0" w:color="auto"/>
                <w:right w:val="none" w:sz="0" w:space="0" w:color="auto"/>
              </w:divBdr>
              <w:divsChild>
                <w:div w:id="158001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76076">
      <w:bodyDiv w:val="1"/>
      <w:marLeft w:val="0"/>
      <w:marRight w:val="0"/>
      <w:marTop w:val="0"/>
      <w:marBottom w:val="0"/>
      <w:divBdr>
        <w:top w:val="none" w:sz="0" w:space="0" w:color="auto"/>
        <w:left w:val="none" w:sz="0" w:space="0" w:color="auto"/>
        <w:bottom w:val="none" w:sz="0" w:space="0" w:color="auto"/>
        <w:right w:val="none" w:sz="0" w:space="0" w:color="auto"/>
      </w:divBdr>
      <w:divsChild>
        <w:div w:id="1013458749">
          <w:marLeft w:val="0"/>
          <w:marRight w:val="0"/>
          <w:marTop w:val="0"/>
          <w:marBottom w:val="0"/>
          <w:divBdr>
            <w:top w:val="none" w:sz="0" w:space="0" w:color="auto"/>
            <w:left w:val="none" w:sz="0" w:space="0" w:color="auto"/>
            <w:bottom w:val="none" w:sz="0" w:space="0" w:color="auto"/>
            <w:right w:val="none" w:sz="0" w:space="0" w:color="auto"/>
          </w:divBdr>
          <w:divsChild>
            <w:div w:id="1227913546">
              <w:marLeft w:val="0"/>
              <w:marRight w:val="0"/>
              <w:marTop w:val="0"/>
              <w:marBottom w:val="0"/>
              <w:divBdr>
                <w:top w:val="none" w:sz="0" w:space="0" w:color="auto"/>
                <w:left w:val="none" w:sz="0" w:space="0" w:color="auto"/>
                <w:bottom w:val="none" w:sz="0" w:space="0" w:color="auto"/>
                <w:right w:val="none" w:sz="0" w:space="0" w:color="auto"/>
              </w:divBdr>
              <w:divsChild>
                <w:div w:id="199853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108843">
      <w:bodyDiv w:val="1"/>
      <w:marLeft w:val="0"/>
      <w:marRight w:val="0"/>
      <w:marTop w:val="0"/>
      <w:marBottom w:val="0"/>
      <w:divBdr>
        <w:top w:val="none" w:sz="0" w:space="0" w:color="auto"/>
        <w:left w:val="none" w:sz="0" w:space="0" w:color="auto"/>
        <w:bottom w:val="none" w:sz="0" w:space="0" w:color="auto"/>
        <w:right w:val="none" w:sz="0" w:space="0" w:color="auto"/>
      </w:divBdr>
      <w:divsChild>
        <w:div w:id="263076240">
          <w:marLeft w:val="0"/>
          <w:marRight w:val="0"/>
          <w:marTop w:val="0"/>
          <w:marBottom w:val="0"/>
          <w:divBdr>
            <w:top w:val="none" w:sz="0" w:space="0" w:color="auto"/>
            <w:left w:val="none" w:sz="0" w:space="0" w:color="auto"/>
            <w:bottom w:val="none" w:sz="0" w:space="0" w:color="auto"/>
            <w:right w:val="none" w:sz="0" w:space="0" w:color="auto"/>
          </w:divBdr>
          <w:divsChild>
            <w:div w:id="57826080">
              <w:marLeft w:val="0"/>
              <w:marRight w:val="0"/>
              <w:marTop w:val="0"/>
              <w:marBottom w:val="0"/>
              <w:divBdr>
                <w:top w:val="none" w:sz="0" w:space="0" w:color="auto"/>
                <w:left w:val="none" w:sz="0" w:space="0" w:color="auto"/>
                <w:bottom w:val="none" w:sz="0" w:space="0" w:color="auto"/>
                <w:right w:val="none" w:sz="0" w:space="0" w:color="auto"/>
              </w:divBdr>
              <w:divsChild>
                <w:div w:id="205103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87480">
      <w:bodyDiv w:val="1"/>
      <w:marLeft w:val="0"/>
      <w:marRight w:val="0"/>
      <w:marTop w:val="0"/>
      <w:marBottom w:val="0"/>
      <w:divBdr>
        <w:top w:val="none" w:sz="0" w:space="0" w:color="auto"/>
        <w:left w:val="none" w:sz="0" w:space="0" w:color="auto"/>
        <w:bottom w:val="none" w:sz="0" w:space="0" w:color="auto"/>
        <w:right w:val="none" w:sz="0" w:space="0" w:color="auto"/>
      </w:divBdr>
      <w:divsChild>
        <w:div w:id="809632143">
          <w:marLeft w:val="0"/>
          <w:marRight w:val="0"/>
          <w:marTop w:val="0"/>
          <w:marBottom w:val="0"/>
          <w:divBdr>
            <w:top w:val="none" w:sz="0" w:space="0" w:color="auto"/>
            <w:left w:val="none" w:sz="0" w:space="0" w:color="auto"/>
            <w:bottom w:val="none" w:sz="0" w:space="0" w:color="auto"/>
            <w:right w:val="none" w:sz="0" w:space="0" w:color="auto"/>
          </w:divBdr>
          <w:divsChild>
            <w:div w:id="549997368">
              <w:marLeft w:val="0"/>
              <w:marRight w:val="0"/>
              <w:marTop w:val="0"/>
              <w:marBottom w:val="0"/>
              <w:divBdr>
                <w:top w:val="none" w:sz="0" w:space="0" w:color="auto"/>
                <w:left w:val="none" w:sz="0" w:space="0" w:color="auto"/>
                <w:bottom w:val="none" w:sz="0" w:space="0" w:color="auto"/>
                <w:right w:val="none" w:sz="0" w:space="0" w:color="auto"/>
              </w:divBdr>
              <w:divsChild>
                <w:div w:id="159424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462537">
      <w:bodyDiv w:val="1"/>
      <w:marLeft w:val="0"/>
      <w:marRight w:val="0"/>
      <w:marTop w:val="0"/>
      <w:marBottom w:val="0"/>
      <w:divBdr>
        <w:top w:val="none" w:sz="0" w:space="0" w:color="auto"/>
        <w:left w:val="none" w:sz="0" w:space="0" w:color="auto"/>
        <w:bottom w:val="none" w:sz="0" w:space="0" w:color="auto"/>
        <w:right w:val="none" w:sz="0" w:space="0" w:color="auto"/>
      </w:divBdr>
      <w:divsChild>
        <w:div w:id="140584885">
          <w:marLeft w:val="0"/>
          <w:marRight w:val="0"/>
          <w:marTop w:val="0"/>
          <w:marBottom w:val="0"/>
          <w:divBdr>
            <w:top w:val="none" w:sz="0" w:space="0" w:color="auto"/>
            <w:left w:val="none" w:sz="0" w:space="0" w:color="auto"/>
            <w:bottom w:val="none" w:sz="0" w:space="0" w:color="auto"/>
            <w:right w:val="none" w:sz="0" w:space="0" w:color="auto"/>
          </w:divBdr>
          <w:divsChild>
            <w:div w:id="370765760">
              <w:marLeft w:val="0"/>
              <w:marRight w:val="0"/>
              <w:marTop w:val="0"/>
              <w:marBottom w:val="0"/>
              <w:divBdr>
                <w:top w:val="none" w:sz="0" w:space="0" w:color="auto"/>
                <w:left w:val="none" w:sz="0" w:space="0" w:color="auto"/>
                <w:bottom w:val="none" w:sz="0" w:space="0" w:color="auto"/>
                <w:right w:val="none" w:sz="0" w:space="0" w:color="auto"/>
              </w:divBdr>
              <w:divsChild>
                <w:div w:id="1027872373">
                  <w:marLeft w:val="0"/>
                  <w:marRight w:val="0"/>
                  <w:marTop w:val="0"/>
                  <w:marBottom w:val="0"/>
                  <w:divBdr>
                    <w:top w:val="none" w:sz="0" w:space="0" w:color="auto"/>
                    <w:left w:val="none" w:sz="0" w:space="0" w:color="auto"/>
                    <w:bottom w:val="none" w:sz="0" w:space="0" w:color="auto"/>
                    <w:right w:val="none" w:sz="0" w:space="0" w:color="auto"/>
                  </w:divBdr>
                </w:div>
              </w:divsChild>
            </w:div>
            <w:div w:id="890535762">
              <w:marLeft w:val="0"/>
              <w:marRight w:val="0"/>
              <w:marTop w:val="0"/>
              <w:marBottom w:val="0"/>
              <w:divBdr>
                <w:top w:val="none" w:sz="0" w:space="0" w:color="auto"/>
                <w:left w:val="none" w:sz="0" w:space="0" w:color="auto"/>
                <w:bottom w:val="none" w:sz="0" w:space="0" w:color="auto"/>
                <w:right w:val="none" w:sz="0" w:space="0" w:color="auto"/>
              </w:divBdr>
              <w:divsChild>
                <w:div w:id="1156067956">
                  <w:marLeft w:val="0"/>
                  <w:marRight w:val="0"/>
                  <w:marTop w:val="0"/>
                  <w:marBottom w:val="0"/>
                  <w:divBdr>
                    <w:top w:val="none" w:sz="0" w:space="0" w:color="auto"/>
                    <w:left w:val="none" w:sz="0" w:space="0" w:color="auto"/>
                    <w:bottom w:val="none" w:sz="0" w:space="0" w:color="auto"/>
                    <w:right w:val="none" w:sz="0" w:space="0" w:color="auto"/>
                  </w:divBdr>
                  <w:divsChild>
                    <w:div w:id="1122959442">
                      <w:marLeft w:val="0"/>
                      <w:marRight w:val="0"/>
                      <w:marTop w:val="0"/>
                      <w:marBottom w:val="0"/>
                      <w:divBdr>
                        <w:top w:val="none" w:sz="0" w:space="0" w:color="auto"/>
                        <w:left w:val="none" w:sz="0" w:space="0" w:color="auto"/>
                        <w:bottom w:val="none" w:sz="0" w:space="0" w:color="auto"/>
                        <w:right w:val="none" w:sz="0" w:space="0" w:color="auto"/>
                      </w:divBdr>
                    </w:div>
                  </w:divsChild>
                </w:div>
                <w:div w:id="597639933">
                  <w:marLeft w:val="0"/>
                  <w:marRight w:val="0"/>
                  <w:marTop w:val="0"/>
                  <w:marBottom w:val="0"/>
                  <w:divBdr>
                    <w:top w:val="none" w:sz="0" w:space="0" w:color="auto"/>
                    <w:left w:val="none" w:sz="0" w:space="0" w:color="auto"/>
                    <w:bottom w:val="none" w:sz="0" w:space="0" w:color="auto"/>
                    <w:right w:val="none" w:sz="0" w:space="0" w:color="auto"/>
                  </w:divBdr>
                  <w:divsChild>
                    <w:div w:id="399717767">
                      <w:marLeft w:val="0"/>
                      <w:marRight w:val="0"/>
                      <w:marTop w:val="0"/>
                      <w:marBottom w:val="0"/>
                      <w:divBdr>
                        <w:top w:val="none" w:sz="0" w:space="0" w:color="auto"/>
                        <w:left w:val="none" w:sz="0" w:space="0" w:color="auto"/>
                        <w:bottom w:val="none" w:sz="0" w:space="0" w:color="auto"/>
                        <w:right w:val="none" w:sz="0" w:space="0" w:color="auto"/>
                      </w:divBdr>
                    </w:div>
                  </w:divsChild>
                </w:div>
                <w:div w:id="611400619">
                  <w:marLeft w:val="0"/>
                  <w:marRight w:val="0"/>
                  <w:marTop w:val="0"/>
                  <w:marBottom w:val="0"/>
                  <w:divBdr>
                    <w:top w:val="none" w:sz="0" w:space="0" w:color="auto"/>
                    <w:left w:val="none" w:sz="0" w:space="0" w:color="auto"/>
                    <w:bottom w:val="none" w:sz="0" w:space="0" w:color="auto"/>
                    <w:right w:val="none" w:sz="0" w:space="0" w:color="auto"/>
                  </w:divBdr>
                  <w:divsChild>
                    <w:div w:id="207095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744530">
          <w:marLeft w:val="0"/>
          <w:marRight w:val="0"/>
          <w:marTop w:val="0"/>
          <w:marBottom w:val="0"/>
          <w:divBdr>
            <w:top w:val="none" w:sz="0" w:space="0" w:color="auto"/>
            <w:left w:val="none" w:sz="0" w:space="0" w:color="auto"/>
            <w:bottom w:val="none" w:sz="0" w:space="0" w:color="auto"/>
            <w:right w:val="none" w:sz="0" w:space="0" w:color="auto"/>
          </w:divBdr>
          <w:divsChild>
            <w:div w:id="1802646745">
              <w:marLeft w:val="0"/>
              <w:marRight w:val="0"/>
              <w:marTop w:val="0"/>
              <w:marBottom w:val="0"/>
              <w:divBdr>
                <w:top w:val="none" w:sz="0" w:space="0" w:color="auto"/>
                <w:left w:val="none" w:sz="0" w:space="0" w:color="auto"/>
                <w:bottom w:val="none" w:sz="0" w:space="0" w:color="auto"/>
                <w:right w:val="none" w:sz="0" w:space="0" w:color="auto"/>
              </w:divBdr>
              <w:divsChild>
                <w:div w:id="1670789794">
                  <w:marLeft w:val="0"/>
                  <w:marRight w:val="0"/>
                  <w:marTop w:val="0"/>
                  <w:marBottom w:val="0"/>
                  <w:divBdr>
                    <w:top w:val="none" w:sz="0" w:space="0" w:color="auto"/>
                    <w:left w:val="none" w:sz="0" w:space="0" w:color="auto"/>
                    <w:bottom w:val="none" w:sz="0" w:space="0" w:color="auto"/>
                    <w:right w:val="none" w:sz="0" w:space="0" w:color="auto"/>
                  </w:divBdr>
                </w:div>
              </w:divsChild>
            </w:div>
            <w:div w:id="406659099">
              <w:marLeft w:val="0"/>
              <w:marRight w:val="0"/>
              <w:marTop w:val="0"/>
              <w:marBottom w:val="0"/>
              <w:divBdr>
                <w:top w:val="none" w:sz="0" w:space="0" w:color="auto"/>
                <w:left w:val="none" w:sz="0" w:space="0" w:color="auto"/>
                <w:bottom w:val="none" w:sz="0" w:space="0" w:color="auto"/>
                <w:right w:val="none" w:sz="0" w:space="0" w:color="auto"/>
              </w:divBdr>
              <w:divsChild>
                <w:div w:id="28123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851934">
      <w:bodyDiv w:val="1"/>
      <w:marLeft w:val="0"/>
      <w:marRight w:val="0"/>
      <w:marTop w:val="0"/>
      <w:marBottom w:val="0"/>
      <w:divBdr>
        <w:top w:val="none" w:sz="0" w:space="0" w:color="auto"/>
        <w:left w:val="none" w:sz="0" w:space="0" w:color="auto"/>
        <w:bottom w:val="none" w:sz="0" w:space="0" w:color="auto"/>
        <w:right w:val="none" w:sz="0" w:space="0" w:color="auto"/>
      </w:divBdr>
      <w:divsChild>
        <w:div w:id="2009937923">
          <w:marLeft w:val="0"/>
          <w:marRight w:val="0"/>
          <w:marTop w:val="0"/>
          <w:marBottom w:val="0"/>
          <w:divBdr>
            <w:top w:val="none" w:sz="0" w:space="0" w:color="auto"/>
            <w:left w:val="none" w:sz="0" w:space="0" w:color="auto"/>
            <w:bottom w:val="none" w:sz="0" w:space="0" w:color="auto"/>
            <w:right w:val="none" w:sz="0" w:space="0" w:color="auto"/>
          </w:divBdr>
          <w:divsChild>
            <w:div w:id="1477532268">
              <w:marLeft w:val="0"/>
              <w:marRight w:val="0"/>
              <w:marTop w:val="0"/>
              <w:marBottom w:val="0"/>
              <w:divBdr>
                <w:top w:val="none" w:sz="0" w:space="0" w:color="auto"/>
                <w:left w:val="none" w:sz="0" w:space="0" w:color="auto"/>
                <w:bottom w:val="none" w:sz="0" w:space="0" w:color="auto"/>
                <w:right w:val="none" w:sz="0" w:space="0" w:color="auto"/>
              </w:divBdr>
              <w:divsChild>
                <w:div w:id="83082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564839">
      <w:bodyDiv w:val="1"/>
      <w:marLeft w:val="0"/>
      <w:marRight w:val="0"/>
      <w:marTop w:val="0"/>
      <w:marBottom w:val="0"/>
      <w:divBdr>
        <w:top w:val="none" w:sz="0" w:space="0" w:color="auto"/>
        <w:left w:val="none" w:sz="0" w:space="0" w:color="auto"/>
        <w:bottom w:val="none" w:sz="0" w:space="0" w:color="auto"/>
        <w:right w:val="none" w:sz="0" w:space="0" w:color="auto"/>
      </w:divBdr>
      <w:divsChild>
        <w:div w:id="1235777290">
          <w:marLeft w:val="0"/>
          <w:marRight w:val="0"/>
          <w:marTop w:val="0"/>
          <w:marBottom w:val="0"/>
          <w:divBdr>
            <w:top w:val="none" w:sz="0" w:space="0" w:color="auto"/>
            <w:left w:val="none" w:sz="0" w:space="0" w:color="auto"/>
            <w:bottom w:val="none" w:sz="0" w:space="0" w:color="auto"/>
            <w:right w:val="none" w:sz="0" w:space="0" w:color="auto"/>
          </w:divBdr>
          <w:divsChild>
            <w:div w:id="86272456">
              <w:marLeft w:val="0"/>
              <w:marRight w:val="0"/>
              <w:marTop w:val="0"/>
              <w:marBottom w:val="0"/>
              <w:divBdr>
                <w:top w:val="none" w:sz="0" w:space="0" w:color="auto"/>
                <w:left w:val="none" w:sz="0" w:space="0" w:color="auto"/>
                <w:bottom w:val="none" w:sz="0" w:space="0" w:color="auto"/>
                <w:right w:val="none" w:sz="0" w:space="0" w:color="auto"/>
              </w:divBdr>
              <w:divsChild>
                <w:div w:id="185980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11401">
      <w:bodyDiv w:val="1"/>
      <w:marLeft w:val="0"/>
      <w:marRight w:val="0"/>
      <w:marTop w:val="0"/>
      <w:marBottom w:val="0"/>
      <w:divBdr>
        <w:top w:val="none" w:sz="0" w:space="0" w:color="auto"/>
        <w:left w:val="none" w:sz="0" w:space="0" w:color="auto"/>
        <w:bottom w:val="none" w:sz="0" w:space="0" w:color="auto"/>
        <w:right w:val="none" w:sz="0" w:space="0" w:color="auto"/>
      </w:divBdr>
      <w:divsChild>
        <w:div w:id="758869132">
          <w:marLeft w:val="0"/>
          <w:marRight w:val="0"/>
          <w:marTop w:val="0"/>
          <w:marBottom w:val="0"/>
          <w:divBdr>
            <w:top w:val="none" w:sz="0" w:space="0" w:color="auto"/>
            <w:left w:val="none" w:sz="0" w:space="0" w:color="auto"/>
            <w:bottom w:val="none" w:sz="0" w:space="0" w:color="auto"/>
            <w:right w:val="none" w:sz="0" w:space="0" w:color="auto"/>
          </w:divBdr>
          <w:divsChild>
            <w:div w:id="1439761032">
              <w:marLeft w:val="0"/>
              <w:marRight w:val="0"/>
              <w:marTop w:val="0"/>
              <w:marBottom w:val="0"/>
              <w:divBdr>
                <w:top w:val="none" w:sz="0" w:space="0" w:color="auto"/>
                <w:left w:val="none" w:sz="0" w:space="0" w:color="auto"/>
                <w:bottom w:val="none" w:sz="0" w:space="0" w:color="auto"/>
                <w:right w:val="none" w:sz="0" w:space="0" w:color="auto"/>
              </w:divBdr>
              <w:divsChild>
                <w:div w:id="938491921">
                  <w:marLeft w:val="0"/>
                  <w:marRight w:val="0"/>
                  <w:marTop w:val="0"/>
                  <w:marBottom w:val="0"/>
                  <w:divBdr>
                    <w:top w:val="none" w:sz="0" w:space="0" w:color="auto"/>
                    <w:left w:val="none" w:sz="0" w:space="0" w:color="auto"/>
                    <w:bottom w:val="none" w:sz="0" w:space="0" w:color="auto"/>
                    <w:right w:val="none" w:sz="0" w:space="0" w:color="auto"/>
                  </w:divBdr>
                  <w:divsChild>
                    <w:div w:id="173010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61565">
      <w:bodyDiv w:val="1"/>
      <w:marLeft w:val="0"/>
      <w:marRight w:val="0"/>
      <w:marTop w:val="0"/>
      <w:marBottom w:val="0"/>
      <w:divBdr>
        <w:top w:val="none" w:sz="0" w:space="0" w:color="auto"/>
        <w:left w:val="none" w:sz="0" w:space="0" w:color="auto"/>
        <w:bottom w:val="none" w:sz="0" w:space="0" w:color="auto"/>
        <w:right w:val="none" w:sz="0" w:space="0" w:color="auto"/>
      </w:divBdr>
      <w:divsChild>
        <w:div w:id="799149780">
          <w:marLeft w:val="547"/>
          <w:marRight w:val="0"/>
          <w:marTop w:val="0"/>
          <w:marBottom w:val="0"/>
          <w:divBdr>
            <w:top w:val="none" w:sz="0" w:space="0" w:color="auto"/>
            <w:left w:val="none" w:sz="0" w:space="0" w:color="auto"/>
            <w:bottom w:val="none" w:sz="0" w:space="0" w:color="auto"/>
            <w:right w:val="none" w:sz="0" w:space="0" w:color="auto"/>
          </w:divBdr>
        </w:div>
        <w:div w:id="1389381744">
          <w:marLeft w:val="547"/>
          <w:marRight w:val="0"/>
          <w:marTop w:val="0"/>
          <w:marBottom w:val="0"/>
          <w:divBdr>
            <w:top w:val="none" w:sz="0" w:space="0" w:color="auto"/>
            <w:left w:val="none" w:sz="0" w:space="0" w:color="auto"/>
            <w:bottom w:val="none" w:sz="0" w:space="0" w:color="auto"/>
            <w:right w:val="none" w:sz="0" w:space="0" w:color="auto"/>
          </w:divBdr>
        </w:div>
        <w:div w:id="984236851">
          <w:marLeft w:val="547"/>
          <w:marRight w:val="0"/>
          <w:marTop w:val="0"/>
          <w:marBottom w:val="0"/>
          <w:divBdr>
            <w:top w:val="none" w:sz="0" w:space="0" w:color="auto"/>
            <w:left w:val="none" w:sz="0" w:space="0" w:color="auto"/>
            <w:bottom w:val="none" w:sz="0" w:space="0" w:color="auto"/>
            <w:right w:val="none" w:sz="0" w:space="0" w:color="auto"/>
          </w:divBdr>
        </w:div>
        <w:div w:id="1737630305">
          <w:marLeft w:val="547"/>
          <w:marRight w:val="0"/>
          <w:marTop w:val="0"/>
          <w:marBottom w:val="0"/>
          <w:divBdr>
            <w:top w:val="none" w:sz="0" w:space="0" w:color="auto"/>
            <w:left w:val="none" w:sz="0" w:space="0" w:color="auto"/>
            <w:bottom w:val="none" w:sz="0" w:space="0" w:color="auto"/>
            <w:right w:val="none" w:sz="0" w:space="0" w:color="auto"/>
          </w:divBdr>
        </w:div>
      </w:divsChild>
    </w:div>
    <w:div w:id="1683971833">
      <w:bodyDiv w:val="1"/>
      <w:marLeft w:val="0"/>
      <w:marRight w:val="0"/>
      <w:marTop w:val="0"/>
      <w:marBottom w:val="0"/>
      <w:divBdr>
        <w:top w:val="none" w:sz="0" w:space="0" w:color="auto"/>
        <w:left w:val="none" w:sz="0" w:space="0" w:color="auto"/>
        <w:bottom w:val="none" w:sz="0" w:space="0" w:color="auto"/>
        <w:right w:val="none" w:sz="0" w:space="0" w:color="auto"/>
      </w:divBdr>
      <w:divsChild>
        <w:div w:id="1013532416">
          <w:marLeft w:val="0"/>
          <w:marRight w:val="0"/>
          <w:marTop w:val="0"/>
          <w:marBottom w:val="0"/>
          <w:divBdr>
            <w:top w:val="none" w:sz="0" w:space="0" w:color="auto"/>
            <w:left w:val="none" w:sz="0" w:space="0" w:color="auto"/>
            <w:bottom w:val="none" w:sz="0" w:space="0" w:color="auto"/>
            <w:right w:val="none" w:sz="0" w:space="0" w:color="auto"/>
          </w:divBdr>
          <w:divsChild>
            <w:div w:id="1515075943">
              <w:marLeft w:val="0"/>
              <w:marRight w:val="0"/>
              <w:marTop w:val="0"/>
              <w:marBottom w:val="0"/>
              <w:divBdr>
                <w:top w:val="none" w:sz="0" w:space="0" w:color="auto"/>
                <w:left w:val="none" w:sz="0" w:space="0" w:color="auto"/>
                <w:bottom w:val="none" w:sz="0" w:space="0" w:color="auto"/>
                <w:right w:val="none" w:sz="0" w:space="0" w:color="auto"/>
              </w:divBdr>
              <w:divsChild>
                <w:div w:id="127081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415735">
      <w:bodyDiv w:val="1"/>
      <w:marLeft w:val="0"/>
      <w:marRight w:val="0"/>
      <w:marTop w:val="0"/>
      <w:marBottom w:val="0"/>
      <w:divBdr>
        <w:top w:val="none" w:sz="0" w:space="0" w:color="auto"/>
        <w:left w:val="none" w:sz="0" w:space="0" w:color="auto"/>
        <w:bottom w:val="none" w:sz="0" w:space="0" w:color="auto"/>
        <w:right w:val="none" w:sz="0" w:space="0" w:color="auto"/>
      </w:divBdr>
    </w:div>
    <w:div w:id="1693997447">
      <w:bodyDiv w:val="1"/>
      <w:marLeft w:val="0"/>
      <w:marRight w:val="0"/>
      <w:marTop w:val="0"/>
      <w:marBottom w:val="0"/>
      <w:divBdr>
        <w:top w:val="none" w:sz="0" w:space="0" w:color="auto"/>
        <w:left w:val="none" w:sz="0" w:space="0" w:color="auto"/>
        <w:bottom w:val="none" w:sz="0" w:space="0" w:color="auto"/>
        <w:right w:val="none" w:sz="0" w:space="0" w:color="auto"/>
      </w:divBdr>
      <w:divsChild>
        <w:div w:id="918098858">
          <w:marLeft w:val="0"/>
          <w:marRight w:val="0"/>
          <w:marTop w:val="0"/>
          <w:marBottom w:val="0"/>
          <w:divBdr>
            <w:top w:val="none" w:sz="0" w:space="0" w:color="auto"/>
            <w:left w:val="none" w:sz="0" w:space="0" w:color="auto"/>
            <w:bottom w:val="none" w:sz="0" w:space="0" w:color="auto"/>
            <w:right w:val="none" w:sz="0" w:space="0" w:color="auto"/>
          </w:divBdr>
          <w:divsChild>
            <w:div w:id="407271797">
              <w:marLeft w:val="0"/>
              <w:marRight w:val="0"/>
              <w:marTop w:val="0"/>
              <w:marBottom w:val="0"/>
              <w:divBdr>
                <w:top w:val="none" w:sz="0" w:space="0" w:color="auto"/>
                <w:left w:val="none" w:sz="0" w:space="0" w:color="auto"/>
                <w:bottom w:val="none" w:sz="0" w:space="0" w:color="auto"/>
                <w:right w:val="none" w:sz="0" w:space="0" w:color="auto"/>
              </w:divBdr>
              <w:divsChild>
                <w:div w:id="117014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89403">
      <w:bodyDiv w:val="1"/>
      <w:marLeft w:val="0"/>
      <w:marRight w:val="0"/>
      <w:marTop w:val="0"/>
      <w:marBottom w:val="0"/>
      <w:divBdr>
        <w:top w:val="none" w:sz="0" w:space="0" w:color="auto"/>
        <w:left w:val="none" w:sz="0" w:space="0" w:color="auto"/>
        <w:bottom w:val="none" w:sz="0" w:space="0" w:color="auto"/>
        <w:right w:val="none" w:sz="0" w:space="0" w:color="auto"/>
      </w:divBdr>
      <w:divsChild>
        <w:div w:id="641691717">
          <w:marLeft w:val="547"/>
          <w:marRight w:val="0"/>
          <w:marTop w:val="0"/>
          <w:marBottom w:val="0"/>
          <w:divBdr>
            <w:top w:val="none" w:sz="0" w:space="0" w:color="auto"/>
            <w:left w:val="none" w:sz="0" w:space="0" w:color="auto"/>
            <w:bottom w:val="none" w:sz="0" w:space="0" w:color="auto"/>
            <w:right w:val="none" w:sz="0" w:space="0" w:color="auto"/>
          </w:divBdr>
        </w:div>
        <w:div w:id="1232153420">
          <w:marLeft w:val="547"/>
          <w:marRight w:val="0"/>
          <w:marTop w:val="0"/>
          <w:marBottom w:val="0"/>
          <w:divBdr>
            <w:top w:val="none" w:sz="0" w:space="0" w:color="auto"/>
            <w:left w:val="none" w:sz="0" w:space="0" w:color="auto"/>
            <w:bottom w:val="none" w:sz="0" w:space="0" w:color="auto"/>
            <w:right w:val="none" w:sz="0" w:space="0" w:color="auto"/>
          </w:divBdr>
        </w:div>
        <w:div w:id="1464074759">
          <w:marLeft w:val="547"/>
          <w:marRight w:val="0"/>
          <w:marTop w:val="0"/>
          <w:marBottom w:val="0"/>
          <w:divBdr>
            <w:top w:val="none" w:sz="0" w:space="0" w:color="auto"/>
            <w:left w:val="none" w:sz="0" w:space="0" w:color="auto"/>
            <w:bottom w:val="none" w:sz="0" w:space="0" w:color="auto"/>
            <w:right w:val="none" w:sz="0" w:space="0" w:color="auto"/>
          </w:divBdr>
        </w:div>
        <w:div w:id="533202090">
          <w:marLeft w:val="547"/>
          <w:marRight w:val="0"/>
          <w:marTop w:val="0"/>
          <w:marBottom w:val="0"/>
          <w:divBdr>
            <w:top w:val="none" w:sz="0" w:space="0" w:color="auto"/>
            <w:left w:val="none" w:sz="0" w:space="0" w:color="auto"/>
            <w:bottom w:val="none" w:sz="0" w:space="0" w:color="auto"/>
            <w:right w:val="none" w:sz="0" w:space="0" w:color="auto"/>
          </w:divBdr>
        </w:div>
        <w:div w:id="375586909">
          <w:marLeft w:val="547"/>
          <w:marRight w:val="0"/>
          <w:marTop w:val="0"/>
          <w:marBottom w:val="0"/>
          <w:divBdr>
            <w:top w:val="none" w:sz="0" w:space="0" w:color="auto"/>
            <w:left w:val="none" w:sz="0" w:space="0" w:color="auto"/>
            <w:bottom w:val="none" w:sz="0" w:space="0" w:color="auto"/>
            <w:right w:val="none" w:sz="0" w:space="0" w:color="auto"/>
          </w:divBdr>
        </w:div>
        <w:div w:id="2118021785">
          <w:marLeft w:val="547"/>
          <w:marRight w:val="0"/>
          <w:marTop w:val="0"/>
          <w:marBottom w:val="0"/>
          <w:divBdr>
            <w:top w:val="none" w:sz="0" w:space="0" w:color="auto"/>
            <w:left w:val="none" w:sz="0" w:space="0" w:color="auto"/>
            <w:bottom w:val="none" w:sz="0" w:space="0" w:color="auto"/>
            <w:right w:val="none" w:sz="0" w:space="0" w:color="auto"/>
          </w:divBdr>
        </w:div>
        <w:div w:id="1706638081">
          <w:marLeft w:val="547"/>
          <w:marRight w:val="0"/>
          <w:marTop w:val="0"/>
          <w:marBottom w:val="0"/>
          <w:divBdr>
            <w:top w:val="none" w:sz="0" w:space="0" w:color="auto"/>
            <w:left w:val="none" w:sz="0" w:space="0" w:color="auto"/>
            <w:bottom w:val="none" w:sz="0" w:space="0" w:color="auto"/>
            <w:right w:val="none" w:sz="0" w:space="0" w:color="auto"/>
          </w:divBdr>
        </w:div>
        <w:div w:id="1028412305">
          <w:marLeft w:val="547"/>
          <w:marRight w:val="0"/>
          <w:marTop w:val="0"/>
          <w:marBottom w:val="0"/>
          <w:divBdr>
            <w:top w:val="none" w:sz="0" w:space="0" w:color="auto"/>
            <w:left w:val="none" w:sz="0" w:space="0" w:color="auto"/>
            <w:bottom w:val="none" w:sz="0" w:space="0" w:color="auto"/>
            <w:right w:val="none" w:sz="0" w:space="0" w:color="auto"/>
          </w:divBdr>
        </w:div>
        <w:div w:id="859972696">
          <w:marLeft w:val="547"/>
          <w:marRight w:val="0"/>
          <w:marTop w:val="0"/>
          <w:marBottom w:val="0"/>
          <w:divBdr>
            <w:top w:val="none" w:sz="0" w:space="0" w:color="auto"/>
            <w:left w:val="none" w:sz="0" w:space="0" w:color="auto"/>
            <w:bottom w:val="none" w:sz="0" w:space="0" w:color="auto"/>
            <w:right w:val="none" w:sz="0" w:space="0" w:color="auto"/>
          </w:divBdr>
        </w:div>
        <w:div w:id="360403804">
          <w:marLeft w:val="547"/>
          <w:marRight w:val="0"/>
          <w:marTop w:val="0"/>
          <w:marBottom w:val="0"/>
          <w:divBdr>
            <w:top w:val="none" w:sz="0" w:space="0" w:color="auto"/>
            <w:left w:val="none" w:sz="0" w:space="0" w:color="auto"/>
            <w:bottom w:val="none" w:sz="0" w:space="0" w:color="auto"/>
            <w:right w:val="none" w:sz="0" w:space="0" w:color="auto"/>
          </w:divBdr>
        </w:div>
        <w:div w:id="2144348365">
          <w:marLeft w:val="547"/>
          <w:marRight w:val="0"/>
          <w:marTop w:val="0"/>
          <w:marBottom w:val="0"/>
          <w:divBdr>
            <w:top w:val="none" w:sz="0" w:space="0" w:color="auto"/>
            <w:left w:val="none" w:sz="0" w:space="0" w:color="auto"/>
            <w:bottom w:val="none" w:sz="0" w:space="0" w:color="auto"/>
            <w:right w:val="none" w:sz="0" w:space="0" w:color="auto"/>
          </w:divBdr>
        </w:div>
        <w:div w:id="1918133187">
          <w:marLeft w:val="547"/>
          <w:marRight w:val="0"/>
          <w:marTop w:val="0"/>
          <w:marBottom w:val="0"/>
          <w:divBdr>
            <w:top w:val="none" w:sz="0" w:space="0" w:color="auto"/>
            <w:left w:val="none" w:sz="0" w:space="0" w:color="auto"/>
            <w:bottom w:val="none" w:sz="0" w:space="0" w:color="auto"/>
            <w:right w:val="none" w:sz="0" w:space="0" w:color="auto"/>
          </w:divBdr>
        </w:div>
      </w:divsChild>
    </w:div>
    <w:div w:id="1701127726">
      <w:bodyDiv w:val="1"/>
      <w:marLeft w:val="0"/>
      <w:marRight w:val="0"/>
      <w:marTop w:val="0"/>
      <w:marBottom w:val="0"/>
      <w:divBdr>
        <w:top w:val="none" w:sz="0" w:space="0" w:color="auto"/>
        <w:left w:val="none" w:sz="0" w:space="0" w:color="auto"/>
        <w:bottom w:val="none" w:sz="0" w:space="0" w:color="auto"/>
        <w:right w:val="none" w:sz="0" w:space="0" w:color="auto"/>
      </w:divBdr>
    </w:div>
    <w:div w:id="1704557539">
      <w:bodyDiv w:val="1"/>
      <w:marLeft w:val="0"/>
      <w:marRight w:val="0"/>
      <w:marTop w:val="0"/>
      <w:marBottom w:val="0"/>
      <w:divBdr>
        <w:top w:val="none" w:sz="0" w:space="0" w:color="auto"/>
        <w:left w:val="none" w:sz="0" w:space="0" w:color="auto"/>
        <w:bottom w:val="none" w:sz="0" w:space="0" w:color="auto"/>
        <w:right w:val="none" w:sz="0" w:space="0" w:color="auto"/>
      </w:divBdr>
      <w:divsChild>
        <w:div w:id="944771906">
          <w:marLeft w:val="547"/>
          <w:marRight w:val="0"/>
          <w:marTop w:val="0"/>
          <w:marBottom w:val="0"/>
          <w:divBdr>
            <w:top w:val="none" w:sz="0" w:space="0" w:color="auto"/>
            <w:left w:val="none" w:sz="0" w:space="0" w:color="auto"/>
            <w:bottom w:val="none" w:sz="0" w:space="0" w:color="auto"/>
            <w:right w:val="none" w:sz="0" w:space="0" w:color="auto"/>
          </w:divBdr>
        </w:div>
      </w:divsChild>
    </w:div>
    <w:div w:id="1705135879">
      <w:bodyDiv w:val="1"/>
      <w:marLeft w:val="0"/>
      <w:marRight w:val="0"/>
      <w:marTop w:val="0"/>
      <w:marBottom w:val="0"/>
      <w:divBdr>
        <w:top w:val="none" w:sz="0" w:space="0" w:color="auto"/>
        <w:left w:val="none" w:sz="0" w:space="0" w:color="auto"/>
        <w:bottom w:val="none" w:sz="0" w:space="0" w:color="auto"/>
        <w:right w:val="none" w:sz="0" w:space="0" w:color="auto"/>
      </w:divBdr>
      <w:divsChild>
        <w:div w:id="449325592">
          <w:marLeft w:val="0"/>
          <w:marRight w:val="0"/>
          <w:marTop w:val="0"/>
          <w:marBottom w:val="0"/>
          <w:divBdr>
            <w:top w:val="none" w:sz="0" w:space="0" w:color="auto"/>
            <w:left w:val="none" w:sz="0" w:space="0" w:color="auto"/>
            <w:bottom w:val="none" w:sz="0" w:space="0" w:color="auto"/>
            <w:right w:val="none" w:sz="0" w:space="0" w:color="auto"/>
          </w:divBdr>
          <w:divsChild>
            <w:div w:id="1304314682">
              <w:marLeft w:val="0"/>
              <w:marRight w:val="0"/>
              <w:marTop w:val="0"/>
              <w:marBottom w:val="0"/>
              <w:divBdr>
                <w:top w:val="none" w:sz="0" w:space="0" w:color="auto"/>
                <w:left w:val="none" w:sz="0" w:space="0" w:color="auto"/>
                <w:bottom w:val="none" w:sz="0" w:space="0" w:color="auto"/>
                <w:right w:val="none" w:sz="0" w:space="0" w:color="auto"/>
              </w:divBdr>
              <w:divsChild>
                <w:div w:id="1513648431">
                  <w:marLeft w:val="0"/>
                  <w:marRight w:val="0"/>
                  <w:marTop w:val="0"/>
                  <w:marBottom w:val="0"/>
                  <w:divBdr>
                    <w:top w:val="none" w:sz="0" w:space="0" w:color="auto"/>
                    <w:left w:val="none" w:sz="0" w:space="0" w:color="auto"/>
                    <w:bottom w:val="none" w:sz="0" w:space="0" w:color="auto"/>
                    <w:right w:val="none" w:sz="0" w:space="0" w:color="auto"/>
                  </w:divBdr>
                </w:div>
              </w:divsChild>
            </w:div>
            <w:div w:id="1552888205">
              <w:marLeft w:val="0"/>
              <w:marRight w:val="0"/>
              <w:marTop w:val="0"/>
              <w:marBottom w:val="0"/>
              <w:divBdr>
                <w:top w:val="none" w:sz="0" w:space="0" w:color="auto"/>
                <w:left w:val="none" w:sz="0" w:space="0" w:color="auto"/>
                <w:bottom w:val="none" w:sz="0" w:space="0" w:color="auto"/>
                <w:right w:val="none" w:sz="0" w:space="0" w:color="auto"/>
              </w:divBdr>
              <w:divsChild>
                <w:div w:id="827357271">
                  <w:marLeft w:val="0"/>
                  <w:marRight w:val="0"/>
                  <w:marTop w:val="0"/>
                  <w:marBottom w:val="0"/>
                  <w:divBdr>
                    <w:top w:val="none" w:sz="0" w:space="0" w:color="auto"/>
                    <w:left w:val="none" w:sz="0" w:space="0" w:color="auto"/>
                    <w:bottom w:val="none" w:sz="0" w:space="0" w:color="auto"/>
                    <w:right w:val="none" w:sz="0" w:space="0" w:color="auto"/>
                  </w:divBdr>
                </w:div>
              </w:divsChild>
            </w:div>
            <w:div w:id="1374571344">
              <w:marLeft w:val="0"/>
              <w:marRight w:val="0"/>
              <w:marTop w:val="0"/>
              <w:marBottom w:val="0"/>
              <w:divBdr>
                <w:top w:val="none" w:sz="0" w:space="0" w:color="auto"/>
                <w:left w:val="none" w:sz="0" w:space="0" w:color="auto"/>
                <w:bottom w:val="none" w:sz="0" w:space="0" w:color="auto"/>
                <w:right w:val="none" w:sz="0" w:space="0" w:color="auto"/>
              </w:divBdr>
              <w:divsChild>
                <w:div w:id="194119873">
                  <w:marLeft w:val="0"/>
                  <w:marRight w:val="0"/>
                  <w:marTop w:val="0"/>
                  <w:marBottom w:val="0"/>
                  <w:divBdr>
                    <w:top w:val="none" w:sz="0" w:space="0" w:color="auto"/>
                    <w:left w:val="none" w:sz="0" w:space="0" w:color="auto"/>
                    <w:bottom w:val="none" w:sz="0" w:space="0" w:color="auto"/>
                    <w:right w:val="none" w:sz="0" w:space="0" w:color="auto"/>
                  </w:divBdr>
                </w:div>
              </w:divsChild>
            </w:div>
            <w:div w:id="1051617658">
              <w:marLeft w:val="0"/>
              <w:marRight w:val="0"/>
              <w:marTop w:val="0"/>
              <w:marBottom w:val="0"/>
              <w:divBdr>
                <w:top w:val="none" w:sz="0" w:space="0" w:color="auto"/>
                <w:left w:val="none" w:sz="0" w:space="0" w:color="auto"/>
                <w:bottom w:val="none" w:sz="0" w:space="0" w:color="auto"/>
                <w:right w:val="none" w:sz="0" w:space="0" w:color="auto"/>
              </w:divBdr>
              <w:divsChild>
                <w:div w:id="1281953785">
                  <w:marLeft w:val="0"/>
                  <w:marRight w:val="0"/>
                  <w:marTop w:val="0"/>
                  <w:marBottom w:val="0"/>
                  <w:divBdr>
                    <w:top w:val="none" w:sz="0" w:space="0" w:color="auto"/>
                    <w:left w:val="none" w:sz="0" w:space="0" w:color="auto"/>
                    <w:bottom w:val="none" w:sz="0" w:space="0" w:color="auto"/>
                    <w:right w:val="none" w:sz="0" w:space="0" w:color="auto"/>
                  </w:divBdr>
                </w:div>
              </w:divsChild>
            </w:div>
            <w:div w:id="2064139375">
              <w:marLeft w:val="0"/>
              <w:marRight w:val="0"/>
              <w:marTop w:val="0"/>
              <w:marBottom w:val="0"/>
              <w:divBdr>
                <w:top w:val="none" w:sz="0" w:space="0" w:color="auto"/>
                <w:left w:val="none" w:sz="0" w:space="0" w:color="auto"/>
                <w:bottom w:val="none" w:sz="0" w:space="0" w:color="auto"/>
                <w:right w:val="none" w:sz="0" w:space="0" w:color="auto"/>
              </w:divBdr>
              <w:divsChild>
                <w:div w:id="142702947">
                  <w:marLeft w:val="0"/>
                  <w:marRight w:val="0"/>
                  <w:marTop w:val="0"/>
                  <w:marBottom w:val="0"/>
                  <w:divBdr>
                    <w:top w:val="none" w:sz="0" w:space="0" w:color="auto"/>
                    <w:left w:val="none" w:sz="0" w:space="0" w:color="auto"/>
                    <w:bottom w:val="none" w:sz="0" w:space="0" w:color="auto"/>
                    <w:right w:val="none" w:sz="0" w:space="0" w:color="auto"/>
                  </w:divBdr>
                </w:div>
              </w:divsChild>
            </w:div>
            <w:div w:id="1559197823">
              <w:marLeft w:val="0"/>
              <w:marRight w:val="0"/>
              <w:marTop w:val="0"/>
              <w:marBottom w:val="0"/>
              <w:divBdr>
                <w:top w:val="none" w:sz="0" w:space="0" w:color="auto"/>
                <w:left w:val="none" w:sz="0" w:space="0" w:color="auto"/>
                <w:bottom w:val="none" w:sz="0" w:space="0" w:color="auto"/>
                <w:right w:val="none" w:sz="0" w:space="0" w:color="auto"/>
              </w:divBdr>
              <w:divsChild>
                <w:div w:id="23140733">
                  <w:marLeft w:val="0"/>
                  <w:marRight w:val="0"/>
                  <w:marTop w:val="0"/>
                  <w:marBottom w:val="0"/>
                  <w:divBdr>
                    <w:top w:val="none" w:sz="0" w:space="0" w:color="auto"/>
                    <w:left w:val="none" w:sz="0" w:space="0" w:color="auto"/>
                    <w:bottom w:val="none" w:sz="0" w:space="0" w:color="auto"/>
                    <w:right w:val="none" w:sz="0" w:space="0" w:color="auto"/>
                  </w:divBdr>
                </w:div>
              </w:divsChild>
            </w:div>
            <w:div w:id="1278828512">
              <w:marLeft w:val="0"/>
              <w:marRight w:val="0"/>
              <w:marTop w:val="0"/>
              <w:marBottom w:val="0"/>
              <w:divBdr>
                <w:top w:val="none" w:sz="0" w:space="0" w:color="auto"/>
                <w:left w:val="none" w:sz="0" w:space="0" w:color="auto"/>
                <w:bottom w:val="none" w:sz="0" w:space="0" w:color="auto"/>
                <w:right w:val="none" w:sz="0" w:space="0" w:color="auto"/>
              </w:divBdr>
              <w:divsChild>
                <w:div w:id="126114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18271">
      <w:bodyDiv w:val="1"/>
      <w:marLeft w:val="0"/>
      <w:marRight w:val="0"/>
      <w:marTop w:val="0"/>
      <w:marBottom w:val="0"/>
      <w:divBdr>
        <w:top w:val="none" w:sz="0" w:space="0" w:color="auto"/>
        <w:left w:val="none" w:sz="0" w:space="0" w:color="auto"/>
        <w:bottom w:val="none" w:sz="0" w:space="0" w:color="auto"/>
        <w:right w:val="none" w:sz="0" w:space="0" w:color="auto"/>
      </w:divBdr>
    </w:div>
    <w:div w:id="1723939193">
      <w:bodyDiv w:val="1"/>
      <w:marLeft w:val="0"/>
      <w:marRight w:val="0"/>
      <w:marTop w:val="0"/>
      <w:marBottom w:val="0"/>
      <w:divBdr>
        <w:top w:val="none" w:sz="0" w:space="0" w:color="auto"/>
        <w:left w:val="none" w:sz="0" w:space="0" w:color="auto"/>
        <w:bottom w:val="none" w:sz="0" w:space="0" w:color="auto"/>
        <w:right w:val="none" w:sz="0" w:space="0" w:color="auto"/>
      </w:divBdr>
    </w:div>
    <w:div w:id="1736656783">
      <w:bodyDiv w:val="1"/>
      <w:marLeft w:val="0"/>
      <w:marRight w:val="0"/>
      <w:marTop w:val="0"/>
      <w:marBottom w:val="0"/>
      <w:divBdr>
        <w:top w:val="none" w:sz="0" w:space="0" w:color="auto"/>
        <w:left w:val="none" w:sz="0" w:space="0" w:color="auto"/>
        <w:bottom w:val="none" w:sz="0" w:space="0" w:color="auto"/>
        <w:right w:val="none" w:sz="0" w:space="0" w:color="auto"/>
      </w:divBdr>
      <w:divsChild>
        <w:div w:id="1201092687">
          <w:marLeft w:val="547"/>
          <w:marRight w:val="0"/>
          <w:marTop w:val="0"/>
          <w:marBottom w:val="0"/>
          <w:divBdr>
            <w:top w:val="none" w:sz="0" w:space="0" w:color="auto"/>
            <w:left w:val="none" w:sz="0" w:space="0" w:color="auto"/>
            <w:bottom w:val="none" w:sz="0" w:space="0" w:color="auto"/>
            <w:right w:val="none" w:sz="0" w:space="0" w:color="auto"/>
          </w:divBdr>
        </w:div>
        <w:div w:id="333578791">
          <w:marLeft w:val="547"/>
          <w:marRight w:val="0"/>
          <w:marTop w:val="0"/>
          <w:marBottom w:val="0"/>
          <w:divBdr>
            <w:top w:val="none" w:sz="0" w:space="0" w:color="auto"/>
            <w:left w:val="none" w:sz="0" w:space="0" w:color="auto"/>
            <w:bottom w:val="none" w:sz="0" w:space="0" w:color="auto"/>
            <w:right w:val="none" w:sz="0" w:space="0" w:color="auto"/>
          </w:divBdr>
        </w:div>
        <w:div w:id="1056271464">
          <w:marLeft w:val="1166"/>
          <w:marRight w:val="0"/>
          <w:marTop w:val="0"/>
          <w:marBottom w:val="0"/>
          <w:divBdr>
            <w:top w:val="none" w:sz="0" w:space="0" w:color="auto"/>
            <w:left w:val="none" w:sz="0" w:space="0" w:color="auto"/>
            <w:bottom w:val="none" w:sz="0" w:space="0" w:color="auto"/>
            <w:right w:val="none" w:sz="0" w:space="0" w:color="auto"/>
          </w:divBdr>
        </w:div>
        <w:div w:id="498694974">
          <w:marLeft w:val="1166"/>
          <w:marRight w:val="0"/>
          <w:marTop w:val="0"/>
          <w:marBottom w:val="0"/>
          <w:divBdr>
            <w:top w:val="none" w:sz="0" w:space="0" w:color="auto"/>
            <w:left w:val="none" w:sz="0" w:space="0" w:color="auto"/>
            <w:bottom w:val="none" w:sz="0" w:space="0" w:color="auto"/>
            <w:right w:val="none" w:sz="0" w:space="0" w:color="auto"/>
          </w:divBdr>
        </w:div>
        <w:div w:id="658073615">
          <w:marLeft w:val="1166"/>
          <w:marRight w:val="0"/>
          <w:marTop w:val="0"/>
          <w:marBottom w:val="0"/>
          <w:divBdr>
            <w:top w:val="none" w:sz="0" w:space="0" w:color="auto"/>
            <w:left w:val="none" w:sz="0" w:space="0" w:color="auto"/>
            <w:bottom w:val="none" w:sz="0" w:space="0" w:color="auto"/>
            <w:right w:val="none" w:sz="0" w:space="0" w:color="auto"/>
          </w:divBdr>
        </w:div>
        <w:div w:id="963345169">
          <w:marLeft w:val="1166"/>
          <w:marRight w:val="0"/>
          <w:marTop w:val="0"/>
          <w:marBottom w:val="0"/>
          <w:divBdr>
            <w:top w:val="none" w:sz="0" w:space="0" w:color="auto"/>
            <w:left w:val="none" w:sz="0" w:space="0" w:color="auto"/>
            <w:bottom w:val="none" w:sz="0" w:space="0" w:color="auto"/>
            <w:right w:val="none" w:sz="0" w:space="0" w:color="auto"/>
          </w:divBdr>
        </w:div>
        <w:div w:id="1138568728">
          <w:marLeft w:val="1166"/>
          <w:marRight w:val="0"/>
          <w:marTop w:val="0"/>
          <w:marBottom w:val="0"/>
          <w:divBdr>
            <w:top w:val="none" w:sz="0" w:space="0" w:color="auto"/>
            <w:left w:val="none" w:sz="0" w:space="0" w:color="auto"/>
            <w:bottom w:val="none" w:sz="0" w:space="0" w:color="auto"/>
            <w:right w:val="none" w:sz="0" w:space="0" w:color="auto"/>
          </w:divBdr>
        </w:div>
      </w:divsChild>
    </w:div>
    <w:div w:id="1767385484">
      <w:bodyDiv w:val="1"/>
      <w:marLeft w:val="0"/>
      <w:marRight w:val="0"/>
      <w:marTop w:val="0"/>
      <w:marBottom w:val="0"/>
      <w:divBdr>
        <w:top w:val="none" w:sz="0" w:space="0" w:color="auto"/>
        <w:left w:val="none" w:sz="0" w:space="0" w:color="auto"/>
        <w:bottom w:val="none" w:sz="0" w:space="0" w:color="auto"/>
        <w:right w:val="none" w:sz="0" w:space="0" w:color="auto"/>
      </w:divBdr>
      <w:divsChild>
        <w:div w:id="1960332261">
          <w:marLeft w:val="547"/>
          <w:marRight w:val="0"/>
          <w:marTop w:val="0"/>
          <w:marBottom w:val="0"/>
          <w:divBdr>
            <w:top w:val="none" w:sz="0" w:space="0" w:color="auto"/>
            <w:left w:val="none" w:sz="0" w:space="0" w:color="auto"/>
            <w:bottom w:val="none" w:sz="0" w:space="0" w:color="auto"/>
            <w:right w:val="none" w:sz="0" w:space="0" w:color="auto"/>
          </w:divBdr>
        </w:div>
        <w:div w:id="2067334012">
          <w:marLeft w:val="547"/>
          <w:marRight w:val="0"/>
          <w:marTop w:val="0"/>
          <w:marBottom w:val="0"/>
          <w:divBdr>
            <w:top w:val="none" w:sz="0" w:space="0" w:color="auto"/>
            <w:left w:val="none" w:sz="0" w:space="0" w:color="auto"/>
            <w:bottom w:val="none" w:sz="0" w:space="0" w:color="auto"/>
            <w:right w:val="none" w:sz="0" w:space="0" w:color="auto"/>
          </w:divBdr>
        </w:div>
        <w:div w:id="1914700853">
          <w:marLeft w:val="547"/>
          <w:marRight w:val="0"/>
          <w:marTop w:val="0"/>
          <w:marBottom w:val="0"/>
          <w:divBdr>
            <w:top w:val="none" w:sz="0" w:space="0" w:color="auto"/>
            <w:left w:val="none" w:sz="0" w:space="0" w:color="auto"/>
            <w:bottom w:val="none" w:sz="0" w:space="0" w:color="auto"/>
            <w:right w:val="none" w:sz="0" w:space="0" w:color="auto"/>
          </w:divBdr>
        </w:div>
        <w:div w:id="1368069718">
          <w:marLeft w:val="547"/>
          <w:marRight w:val="0"/>
          <w:marTop w:val="0"/>
          <w:marBottom w:val="0"/>
          <w:divBdr>
            <w:top w:val="none" w:sz="0" w:space="0" w:color="auto"/>
            <w:left w:val="none" w:sz="0" w:space="0" w:color="auto"/>
            <w:bottom w:val="none" w:sz="0" w:space="0" w:color="auto"/>
            <w:right w:val="none" w:sz="0" w:space="0" w:color="auto"/>
          </w:divBdr>
        </w:div>
        <w:div w:id="249317246">
          <w:marLeft w:val="547"/>
          <w:marRight w:val="0"/>
          <w:marTop w:val="0"/>
          <w:marBottom w:val="0"/>
          <w:divBdr>
            <w:top w:val="none" w:sz="0" w:space="0" w:color="auto"/>
            <w:left w:val="none" w:sz="0" w:space="0" w:color="auto"/>
            <w:bottom w:val="none" w:sz="0" w:space="0" w:color="auto"/>
            <w:right w:val="none" w:sz="0" w:space="0" w:color="auto"/>
          </w:divBdr>
        </w:div>
        <w:div w:id="1795713072">
          <w:marLeft w:val="547"/>
          <w:marRight w:val="0"/>
          <w:marTop w:val="0"/>
          <w:marBottom w:val="0"/>
          <w:divBdr>
            <w:top w:val="none" w:sz="0" w:space="0" w:color="auto"/>
            <w:left w:val="none" w:sz="0" w:space="0" w:color="auto"/>
            <w:bottom w:val="none" w:sz="0" w:space="0" w:color="auto"/>
            <w:right w:val="none" w:sz="0" w:space="0" w:color="auto"/>
          </w:divBdr>
        </w:div>
        <w:div w:id="1379934619">
          <w:marLeft w:val="547"/>
          <w:marRight w:val="0"/>
          <w:marTop w:val="0"/>
          <w:marBottom w:val="0"/>
          <w:divBdr>
            <w:top w:val="none" w:sz="0" w:space="0" w:color="auto"/>
            <w:left w:val="none" w:sz="0" w:space="0" w:color="auto"/>
            <w:bottom w:val="none" w:sz="0" w:space="0" w:color="auto"/>
            <w:right w:val="none" w:sz="0" w:space="0" w:color="auto"/>
          </w:divBdr>
        </w:div>
        <w:div w:id="1879127760">
          <w:marLeft w:val="547"/>
          <w:marRight w:val="0"/>
          <w:marTop w:val="0"/>
          <w:marBottom w:val="0"/>
          <w:divBdr>
            <w:top w:val="none" w:sz="0" w:space="0" w:color="auto"/>
            <w:left w:val="none" w:sz="0" w:space="0" w:color="auto"/>
            <w:bottom w:val="none" w:sz="0" w:space="0" w:color="auto"/>
            <w:right w:val="none" w:sz="0" w:space="0" w:color="auto"/>
          </w:divBdr>
        </w:div>
        <w:div w:id="920337058">
          <w:marLeft w:val="547"/>
          <w:marRight w:val="0"/>
          <w:marTop w:val="0"/>
          <w:marBottom w:val="0"/>
          <w:divBdr>
            <w:top w:val="none" w:sz="0" w:space="0" w:color="auto"/>
            <w:left w:val="none" w:sz="0" w:space="0" w:color="auto"/>
            <w:bottom w:val="none" w:sz="0" w:space="0" w:color="auto"/>
            <w:right w:val="none" w:sz="0" w:space="0" w:color="auto"/>
          </w:divBdr>
        </w:div>
        <w:div w:id="1848903343">
          <w:marLeft w:val="547"/>
          <w:marRight w:val="0"/>
          <w:marTop w:val="0"/>
          <w:marBottom w:val="0"/>
          <w:divBdr>
            <w:top w:val="none" w:sz="0" w:space="0" w:color="auto"/>
            <w:left w:val="none" w:sz="0" w:space="0" w:color="auto"/>
            <w:bottom w:val="none" w:sz="0" w:space="0" w:color="auto"/>
            <w:right w:val="none" w:sz="0" w:space="0" w:color="auto"/>
          </w:divBdr>
        </w:div>
        <w:div w:id="2107381744">
          <w:marLeft w:val="547"/>
          <w:marRight w:val="0"/>
          <w:marTop w:val="0"/>
          <w:marBottom w:val="0"/>
          <w:divBdr>
            <w:top w:val="none" w:sz="0" w:space="0" w:color="auto"/>
            <w:left w:val="none" w:sz="0" w:space="0" w:color="auto"/>
            <w:bottom w:val="none" w:sz="0" w:space="0" w:color="auto"/>
            <w:right w:val="none" w:sz="0" w:space="0" w:color="auto"/>
          </w:divBdr>
        </w:div>
        <w:div w:id="1809587851">
          <w:marLeft w:val="547"/>
          <w:marRight w:val="0"/>
          <w:marTop w:val="0"/>
          <w:marBottom w:val="0"/>
          <w:divBdr>
            <w:top w:val="none" w:sz="0" w:space="0" w:color="auto"/>
            <w:left w:val="none" w:sz="0" w:space="0" w:color="auto"/>
            <w:bottom w:val="none" w:sz="0" w:space="0" w:color="auto"/>
            <w:right w:val="none" w:sz="0" w:space="0" w:color="auto"/>
          </w:divBdr>
        </w:div>
        <w:div w:id="1626352427">
          <w:marLeft w:val="547"/>
          <w:marRight w:val="0"/>
          <w:marTop w:val="0"/>
          <w:marBottom w:val="0"/>
          <w:divBdr>
            <w:top w:val="none" w:sz="0" w:space="0" w:color="auto"/>
            <w:left w:val="none" w:sz="0" w:space="0" w:color="auto"/>
            <w:bottom w:val="none" w:sz="0" w:space="0" w:color="auto"/>
            <w:right w:val="none" w:sz="0" w:space="0" w:color="auto"/>
          </w:divBdr>
        </w:div>
        <w:div w:id="1488204747">
          <w:marLeft w:val="547"/>
          <w:marRight w:val="0"/>
          <w:marTop w:val="0"/>
          <w:marBottom w:val="0"/>
          <w:divBdr>
            <w:top w:val="none" w:sz="0" w:space="0" w:color="auto"/>
            <w:left w:val="none" w:sz="0" w:space="0" w:color="auto"/>
            <w:bottom w:val="none" w:sz="0" w:space="0" w:color="auto"/>
            <w:right w:val="none" w:sz="0" w:space="0" w:color="auto"/>
          </w:divBdr>
        </w:div>
        <w:div w:id="1031762374">
          <w:marLeft w:val="547"/>
          <w:marRight w:val="0"/>
          <w:marTop w:val="0"/>
          <w:marBottom w:val="0"/>
          <w:divBdr>
            <w:top w:val="none" w:sz="0" w:space="0" w:color="auto"/>
            <w:left w:val="none" w:sz="0" w:space="0" w:color="auto"/>
            <w:bottom w:val="none" w:sz="0" w:space="0" w:color="auto"/>
            <w:right w:val="none" w:sz="0" w:space="0" w:color="auto"/>
          </w:divBdr>
        </w:div>
      </w:divsChild>
    </w:div>
    <w:div w:id="1776096565">
      <w:bodyDiv w:val="1"/>
      <w:marLeft w:val="0"/>
      <w:marRight w:val="0"/>
      <w:marTop w:val="0"/>
      <w:marBottom w:val="0"/>
      <w:divBdr>
        <w:top w:val="none" w:sz="0" w:space="0" w:color="auto"/>
        <w:left w:val="none" w:sz="0" w:space="0" w:color="auto"/>
        <w:bottom w:val="none" w:sz="0" w:space="0" w:color="auto"/>
        <w:right w:val="none" w:sz="0" w:space="0" w:color="auto"/>
      </w:divBdr>
      <w:divsChild>
        <w:div w:id="1463036433">
          <w:marLeft w:val="0"/>
          <w:marRight w:val="0"/>
          <w:marTop w:val="0"/>
          <w:marBottom w:val="0"/>
          <w:divBdr>
            <w:top w:val="none" w:sz="0" w:space="0" w:color="auto"/>
            <w:left w:val="none" w:sz="0" w:space="0" w:color="auto"/>
            <w:bottom w:val="none" w:sz="0" w:space="0" w:color="auto"/>
            <w:right w:val="none" w:sz="0" w:space="0" w:color="auto"/>
          </w:divBdr>
          <w:divsChild>
            <w:div w:id="2004703924">
              <w:marLeft w:val="0"/>
              <w:marRight w:val="0"/>
              <w:marTop w:val="0"/>
              <w:marBottom w:val="0"/>
              <w:divBdr>
                <w:top w:val="none" w:sz="0" w:space="0" w:color="auto"/>
                <w:left w:val="none" w:sz="0" w:space="0" w:color="auto"/>
                <w:bottom w:val="none" w:sz="0" w:space="0" w:color="auto"/>
                <w:right w:val="none" w:sz="0" w:space="0" w:color="auto"/>
              </w:divBdr>
              <w:divsChild>
                <w:div w:id="2057005487">
                  <w:marLeft w:val="0"/>
                  <w:marRight w:val="0"/>
                  <w:marTop w:val="0"/>
                  <w:marBottom w:val="0"/>
                  <w:divBdr>
                    <w:top w:val="none" w:sz="0" w:space="0" w:color="auto"/>
                    <w:left w:val="none" w:sz="0" w:space="0" w:color="auto"/>
                    <w:bottom w:val="none" w:sz="0" w:space="0" w:color="auto"/>
                    <w:right w:val="none" w:sz="0" w:space="0" w:color="auto"/>
                  </w:divBdr>
                  <w:divsChild>
                    <w:div w:id="166108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415844">
      <w:bodyDiv w:val="1"/>
      <w:marLeft w:val="0"/>
      <w:marRight w:val="0"/>
      <w:marTop w:val="0"/>
      <w:marBottom w:val="0"/>
      <w:divBdr>
        <w:top w:val="none" w:sz="0" w:space="0" w:color="auto"/>
        <w:left w:val="none" w:sz="0" w:space="0" w:color="auto"/>
        <w:bottom w:val="none" w:sz="0" w:space="0" w:color="auto"/>
        <w:right w:val="none" w:sz="0" w:space="0" w:color="auto"/>
      </w:divBdr>
      <w:divsChild>
        <w:div w:id="349456161">
          <w:marLeft w:val="0"/>
          <w:marRight w:val="0"/>
          <w:marTop w:val="0"/>
          <w:marBottom w:val="0"/>
          <w:divBdr>
            <w:top w:val="none" w:sz="0" w:space="0" w:color="auto"/>
            <w:left w:val="none" w:sz="0" w:space="0" w:color="auto"/>
            <w:bottom w:val="none" w:sz="0" w:space="0" w:color="auto"/>
            <w:right w:val="none" w:sz="0" w:space="0" w:color="auto"/>
          </w:divBdr>
          <w:divsChild>
            <w:div w:id="1162350573">
              <w:marLeft w:val="0"/>
              <w:marRight w:val="0"/>
              <w:marTop w:val="0"/>
              <w:marBottom w:val="0"/>
              <w:divBdr>
                <w:top w:val="none" w:sz="0" w:space="0" w:color="auto"/>
                <w:left w:val="none" w:sz="0" w:space="0" w:color="auto"/>
                <w:bottom w:val="none" w:sz="0" w:space="0" w:color="auto"/>
                <w:right w:val="none" w:sz="0" w:space="0" w:color="auto"/>
              </w:divBdr>
              <w:divsChild>
                <w:div w:id="91621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45954">
      <w:bodyDiv w:val="1"/>
      <w:marLeft w:val="0"/>
      <w:marRight w:val="0"/>
      <w:marTop w:val="0"/>
      <w:marBottom w:val="0"/>
      <w:divBdr>
        <w:top w:val="none" w:sz="0" w:space="0" w:color="auto"/>
        <w:left w:val="none" w:sz="0" w:space="0" w:color="auto"/>
        <w:bottom w:val="none" w:sz="0" w:space="0" w:color="auto"/>
        <w:right w:val="none" w:sz="0" w:space="0" w:color="auto"/>
      </w:divBdr>
      <w:divsChild>
        <w:div w:id="416824931">
          <w:marLeft w:val="0"/>
          <w:marRight w:val="0"/>
          <w:marTop w:val="0"/>
          <w:marBottom w:val="0"/>
          <w:divBdr>
            <w:top w:val="none" w:sz="0" w:space="0" w:color="auto"/>
            <w:left w:val="none" w:sz="0" w:space="0" w:color="auto"/>
            <w:bottom w:val="none" w:sz="0" w:space="0" w:color="auto"/>
            <w:right w:val="none" w:sz="0" w:space="0" w:color="auto"/>
          </w:divBdr>
          <w:divsChild>
            <w:div w:id="1548176530">
              <w:marLeft w:val="0"/>
              <w:marRight w:val="0"/>
              <w:marTop w:val="0"/>
              <w:marBottom w:val="0"/>
              <w:divBdr>
                <w:top w:val="none" w:sz="0" w:space="0" w:color="auto"/>
                <w:left w:val="none" w:sz="0" w:space="0" w:color="auto"/>
                <w:bottom w:val="none" w:sz="0" w:space="0" w:color="auto"/>
                <w:right w:val="none" w:sz="0" w:space="0" w:color="auto"/>
              </w:divBdr>
              <w:divsChild>
                <w:div w:id="30929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845578">
          <w:marLeft w:val="0"/>
          <w:marRight w:val="0"/>
          <w:marTop w:val="0"/>
          <w:marBottom w:val="0"/>
          <w:divBdr>
            <w:top w:val="none" w:sz="0" w:space="0" w:color="auto"/>
            <w:left w:val="none" w:sz="0" w:space="0" w:color="auto"/>
            <w:bottom w:val="none" w:sz="0" w:space="0" w:color="auto"/>
            <w:right w:val="none" w:sz="0" w:space="0" w:color="auto"/>
          </w:divBdr>
          <w:divsChild>
            <w:div w:id="1129083699">
              <w:marLeft w:val="0"/>
              <w:marRight w:val="0"/>
              <w:marTop w:val="0"/>
              <w:marBottom w:val="0"/>
              <w:divBdr>
                <w:top w:val="none" w:sz="0" w:space="0" w:color="auto"/>
                <w:left w:val="none" w:sz="0" w:space="0" w:color="auto"/>
                <w:bottom w:val="none" w:sz="0" w:space="0" w:color="auto"/>
                <w:right w:val="none" w:sz="0" w:space="0" w:color="auto"/>
              </w:divBdr>
              <w:divsChild>
                <w:div w:id="1701861097">
                  <w:marLeft w:val="0"/>
                  <w:marRight w:val="0"/>
                  <w:marTop w:val="0"/>
                  <w:marBottom w:val="0"/>
                  <w:divBdr>
                    <w:top w:val="none" w:sz="0" w:space="0" w:color="auto"/>
                    <w:left w:val="none" w:sz="0" w:space="0" w:color="auto"/>
                    <w:bottom w:val="none" w:sz="0" w:space="0" w:color="auto"/>
                    <w:right w:val="none" w:sz="0" w:space="0" w:color="auto"/>
                  </w:divBdr>
                </w:div>
              </w:divsChild>
            </w:div>
            <w:div w:id="1996448245">
              <w:marLeft w:val="0"/>
              <w:marRight w:val="0"/>
              <w:marTop w:val="0"/>
              <w:marBottom w:val="0"/>
              <w:divBdr>
                <w:top w:val="none" w:sz="0" w:space="0" w:color="auto"/>
                <w:left w:val="none" w:sz="0" w:space="0" w:color="auto"/>
                <w:bottom w:val="none" w:sz="0" w:space="0" w:color="auto"/>
                <w:right w:val="none" w:sz="0" w:space="0" w:color="auto"/>
              </w:divBdr>
              <w:divsChild>
                <w:div w:id="40661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757277">
          <w:marLeft w:val="0"/>
          <w:marRight w:val="0"/>
          <w:marTop w:val="0"/>
          <w:marBottom w:val="0"/>
          <w:divBdr>
            <w:top w:val="none" w:sz="0" w:space="0" w:color="auto"/>
            <w:left w:val="none" w:sz="0" w:space="0" w:color="auto"/>
            <w:bottom w:val="none" w:sz="0" w:space="0" w:color="auto"/>
            <w:right w:val="none" w:sz="0" w:space="0" w:color="auto"/>
          </w:divBdr>
          <w:divsChild>
            <w:div w:id="496921407">
              <w:marLeft w:val="0"/>
              <w:marRight w:val="0"/>
              <w:marTop w:val="0"/>
              <w:marBottom w:val="0"/>
              <w:divBdr>
                <w:top w:val="none" w:sz="0" w:space="0" w:color="auto"/>
                <w:left w:val="none" w:sz="0" w:space="0" w:color="auto"/>
                <w:bottom w:val="none" w:sz="0" w:space="0" w:color="auto"/>
                <w:right w:val="none" w:sz="0" w:space="0" w:color="auto"/>
              </w:divBdr>
              <w:divsChild>
                <w:div w:id="1746797345">
                  <w:marLeft w:val="0"/>
                  <w:marRight w:val="0"/>
                  <w:marTop w:val="0"/>
                  <w:marBottom w:val="0"/>
                  <w:divBdr>
                    <w:top w:val="none" w:sz="0" w:space="0" w:color="auto"/>
                    <w:left w:val="none" w:sz="0" w:space="0" w:color="auto"/>
                    <w:bottom w:val="none" w:sz="0" w:space="0" w:color="auto"/>
                    <w:right w:val="none" w:sz="0" w:space="0" w:color="auto"/>
                  </w:divBdr>
                </w:div>
              </w:divsChild>
            </w:div>
            <w:div w:id="602886410">
              <w:marLeft w:val="0"/>
              <w:marRight w:val="0"/>
              <w:marTop w:val="0"/>
              <w:marBottom w:val="0"/>
              <w:divBdr>
                <w:top w:val="none" w:sz="0" w:space="0" w:color="auto"/>
                <w:left w:val="none" w:sz="0" w:space="0" w:color="auto"/>
                <w:bottom w:val="none" w:sz="0" w:space="0" w:color="auto"/>
                <w:right w:val="none" w:sz="0" w:space="0" w:color="auto"/>
              </w:divBdr>
              <w:divsChild>
                <w:div w:id="21084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54899">
          <w:marLeft w:val="0"/>
          <w:marRight w:val="0"/>
          <w:marTop w:val="0"/>
          <w:marBottom w:val="0"/>
          <w:divBdr>
            <w:top w:val="none" w:sz="0" w:space="0" w:color="auto"/>
            <w:left w:val="none" w:sz="0" w:space="0" w:color="auto"/>
            <w:bottom w:val="none" w:sz="0" w:space="0" w:color="auto"/>
            <w:right w:val="none" w:sz="0" w:space="0" w:color="auto"/>
          </w:divBdr>
          <w:divsChild>
            <w:div w:id="1982491056">
              <w:marLeft w:val="0"/>
              <w:marRight w:val="0"/>
              <w:marTop w:val="0"/>
              <w:marBottom w:val="0"/>
              <w:divBdr>
                <w:top w:val="none" w:sz="0" w:space="0" w:color="auto"/>
                <w:left w:val="none" w:sz="0" w:space="0" w:color="auto"/>
                <w:bottom w:val="none" w:sz="0" w:space="0" w:color="auto"/>
                <w:right w:val="none" w:sz="0" w:space="0" w:color="auto"/>
              </w:divBdr>
              <w:divsChild>
                <w:div w:id="1852645204">
                  <w:marLeft w:val="0"/>
                  <w:marRight w:val="0"/>
                  <w:marTop w:val="0"/>
                  <w:marBottom w:val="0"/>
                  <w:divBdr>
                    <w:top w:val="none" w:sz="0" w:space="0" w:color="auto"/>
                    <w:left w:val="none" w:sz="0" w:space="0" w:color="auto"/>
                    <w:bottom w:val="none" w:sz="0" w:space="0" w:color="auto"/>
                    <w:right w:val="none" w:sz="0" w:space="0" w:color="auto"/>
                  </w:divBdr>
                </w:div>
              </w:divsChild>
            </w:div>
            <w:div w:id="2037852538">
              <w:marLeft w:val="0"/>
              <w:marRight w:val="0"/>
              <w:marTop w:val="0"/>
              <w:marBottom w:val="0"/>
              <w:divBdr>
                <w:top w:val="none" w:sz="0" w:space="0" w:color="auto"/>
                <w:left w:val="none" w:sz="0" w:space="0" w:color="auto"/>
                <w:bottom w:val="none" w:sz="0" w:space="0" w:color="auto"/>
                <w:right w:val="none" w:sz="0" w:space="0" w:color="auto"/>
              </w:divBdr>
              <w:divsChild>
                <w:div w:id="8578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244662">
          <w:marLeft w:val="0"/>
          <w:marRight w:val="0"/>
          <w:marTop w:val="0"/>
          <w:marBottom w:val="0"/>
          <w:divBdr>
            <w:top w:val="none" w:sz="0" w:space="0" w:color="auto"/>
            <w:left w:val="none" w:sz="0" w:space="0" w:color="auto"/>
            <w:bottom w:val="none" w:sz="0" w:space="0" w:color="auto"/>
            <w:right w:val="none" w:sz="0" w:space="0" w:color="auto"/>
          </w:divBdr>
          <w:divsChild>
            <w:div w:id="371465491">
              <w:marLeft w:val="0"/>
              <w:marRight w:val="0"/>
              <w:marTop w:val="0"/>
              <w:marBottom w:val="0"/>
              <w:divBdr>
                <w:top w:val="none" w:sz="0" w:space="0" w:color="auto"/>
                <w:left w:val="none" w:sz="0" w:space="0" w:color="auto"/>
                <w:bottom w:val="none" w:sz="0" w:space="0" w:color="auto"/>
                <w:right w:val="none" w:sz="0" w:space="0" w:color="auto"/>
              </w:divBdr>
              <w:divsChild>
                <w:div w:id="259684214">
                  <w:marLeft w:val="0"/>
                  <w:marRight w:val="0"/>
                  <w:marTop w:val="0"/>
                  <w:marBottom w:val="0"/>
                  <w:divBdr>
                    <w:top w:val="none" w:sz="0" w:space="0" w:color="auto"/>
                    <w:left w:val="none" w:sz="0" w:space="0" w:color="auto"/>
                    <w:bottom w:val="none" w:sz="0" w:space="0" w:color="auto"/>
                    <w:right w:val="none" w:sz="0" w:space="0" w:color="auto"/>
                  </w:divBdr>
                </w:div>
              </w:divsChild>
            </w:div>
            <w:div w:id="1271625413">
              <w:marLeft w:val="0"/>
              <w:marRight w:val="0"/>
              <w:marTop w:val="0"/>
              <w:marBottom w:val="0"/>
              <w:divBdr>
                <w:top w:val="none" w:sz="0" w:space="0" w:color="auto"/>
                <w:left w:val="none" w:sz="0" w:space="0" w:color="auto"/>
                <w:bottom w:val="none" w:sz="0" w:space="0" w:color="auto"/>
                <w:right w:val="none" w:sz="0" w:space="0" w:color="auto"/>
              </w:divBdr>
              <w:divsChild>
                <w:div w:id="165074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5166">
          <w:marLeft w:val="0"/>
          <w:marRight w:val="0"/>
          <w:marTop w:val="0"/>
          <w:marBottom w:val="0"/>
          <w:divBdr>
            <w:top w:val="none" w:sz="0" w:space="0" w:color="auto"/>
            <w:left w:val="none" w:sz="0" w:space="0" w:color="auto"/>
            <w:bottom w:val="none" w:sz="0" w:space="0" w:color="auto"/>
            <w:right w:val="none" w:sz="0" w:space="0" w:color="auto"/>
          </w:divBdr>
          <w:divsChild>
            <w:div w:id="1445462428">
              <w:marLeft w:val="0"/>
              <w:marRight w:val="0"/>
              <w:marTop w:val="0"/>
              <w:marBottom w:val="0"/>
              <w:divBdr>
                <w:top w:val="none" w:sz="0" w:space="0" w:color="auto"/>
                <w:left w:val="none" w:sz="0" w:space="0" w:color="auto"/>
                <w:bottom w:val="none" w:sz="0" w:space="0" w:color="auto"/>
                <w:right w:val="none" w:sz="0" w:space="0" w:color="auto"/>
              </w:divBdr>
              <w:divsChild>
                <w:div w:id="1615625480">
                  <w:marLeft w:val="0"/>
                  <w:marRight w:val="0"/>
                  <w:marTop w:val="0"/>
                  <w:marBottom w:val="0"/>
                  <w:divBdr>
                    <w:top w:val="none" w:sz="0" w:space="0" w:color="auto"/>
                    <w:left w:val="none" w:sz="0" w:space="0" w:color="auto"/>
                    <w:bottom w:val="none" w:sz="0" w:space="0" w:color="auto"/>
                    <w:right w:val="none" w:sz="0" w:space="0" w:color="auto"/>
                  </w:divBdr>
                </w:div>
              </w:divsChild>
            </w:div>
            <w:div w:id="1462992469">
              <w:marLeft w:val="0"/>
              <w:marRight w:val="0"/>
              <w:marTop w:val="0"/>
              <w:marBottom w:val="0"/>
              <w:divBdr>
                <w:top w:val="none" w:sz="0" w:space="0" w:color="auto"/>
                <w:left w:val="none" w:sz="0" w:space="0" w:color="auto"/>
                <w:bottom w:val="none" w:sz="0" w:space="0" w:color="auto"/>
                <w:right w:val="none" w:sz="0" w:space="0" w:color="auto"/>
              </w:divBdr>
              <w:divsChild>
                <w:div w:id="105284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786478">
          <w:marLeft w:val="0"/>
          <w:marRight w:val="0"/>
          <w:marTop w:val="0"/>
          <w:marBottom w:val="0"/>
          <w:divBdr>
            <w:top w:val="none" w:sz="0" w:space="0" w:color="auto"/>
            <w:left w:val="none" w:sz="0" w:space="0" w:color="auto"/>
            <w:bottom w:val="none" w:sz="0" w:space="0" w:color="auto"/>
            <w:right w:val="none" w:sz="0" w:space="0" w:color="auto"/>
          </w:divBdr>
          <w:divsChild>
            <w:div w:id="237908885">
              <w:marLeft w:val="0"/>
              <w:marRight w:val="0"/>
              <w:marTop w:val="0"/>
              <w:marBottom w:val="0"/>
              <w:divBdr>
                <w:top w:val="none" w:sz="0" w:space="0" w:color="auto"/>
                <w:left w:val="none" w:sz="0" w:space="0" w:color="auto"/>
                <w:bottom w:val="none" w:sz="0" w:space="0" w:color="auto"/>
                <w:right w:val="none" w:sz="0" w:space="0" w:color="auto"/>
              </w:divBdr>
              <w:divsChild>
                <w:div w:id="1189291191">
                  <w:marLeft w:val="0"/>
                  <w:marRight w:val="0"/>
                  <w:marTop w:val="0"/>
                  <w:marBottom w:val="0"/>
                  <w:divBdr>
                    <w:top w:val="none" w:sz="0" w:space="0" w:color="auto"/>
                    <w:left w:val="none" w:sz="0" w:space="0" w:color="auto"/>
                    <w:bottom w:val="none" w:sz="0" w:space="0" w:color="auto"/>
                    <w:right w:val="none" w:sz="0" w:space="0" w:color="auto"/>
                  </w:divBdr>
                </w:div>
              </w:divsChild>
            </w:div>
            <w:div w:id="1248537130">
              <w:marLeft w:val="0"/>
              <w:marRight w:val="0"/>
              <w:marTop w:val="0"/>
              <w:marBottom w:val="0"/>
              <w:divBdr>
                <w:top w:val="none" w:sz="0" w:space="0" w:color="auto"/>
                <w:left w:val="none" w:sz="0" w:space="0" w:color="auto"/>
                <w:bottom w:val="none" w:sz="0" w:space="0" w:color="auto"/>
                <w:right w:val="none" w:sz="0" w:space="0" w:color="auto"/>
              </w:divBdr>
              <w:divsChild>
                <w:div w:id="172413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381890">
      <w:bodyDiv w:val="1"/>
      <w:marLeft w:val="0"/>
      <w:marRight w:val="0"/>
      <w:marTop w:val="0"/>
      <w:marBottom w:val="0"/>
      <w:divBdr>
        <w:top w:val="none" w:sz="0" w:space="0" w:color="auto"/>
        <w:left w:val="none" w:sz="0" w:space="0" w:color="auto"/>
        <w:bottom w:val="none" w:sz="0" w:space="0" w:color="auto"/>
        <w:right w:val="none" w:sz="0" w:space="0" w:color="auto"/>
      </w:divBdr>
    </w:div>
    <w:div w:id="1822690625">
      <w:bodyDiv w:val="1"/>
      <w:marLeft w:val="0"/>
      <w:marRight w:val="0"/>
      <w:marTop w:val="0"/>
      <w:marBottom w:val="0"/>
      <w:divBdr>
        <w:top w:val="none" w:sz="0" w:space="0" w:color="auto"/>
        <w:left w:val="none" w:sz="0" w:space="0" w:color="auto"/>
        <w:bottom w:val="none" w:sz="0" w:space="0" w:color="auto"/>
        <w:right w:val="none" w:sz="0" w:space="0" w:color="auto"/>
      </w:divBdr>
      <w:divsChild>
        <w:div w:id="1310790647">
          <w:marLeft w:val="0"/>
          <w:marRight w:val="0"/>
          <w:marTop w:val="0"/>
          <w:marBottom w:val="0"/>
          <w:divBdr>
            <w:top w:val="none" w:sz="0" w:space="0" w:color="auto"/>
            <w:left w:val="none" w:sz="0" w:space="0" w:color="auto"/>
            <w:bottom w:val="none" w:sz="0" w:space="0" w:color="auto"/>
            <w:right w:val="none" w:sz="0" w:space="0" w:color="auto"/>
          </w:divBdr>
          <w:divsChild>
            <w:div w:id="1168521008">
              <w:marLeft w:val="0"/>
              <w:marRight w:val="0"/>
              <w:marTop w:val="0"/>
              <w:marBottom w:val="0"/>
              <w:divBdr>
                <w:top w:val="none" w:sz="0" w:space="0" w:color="auto"/>
                <w:left w:val="none" w:sz="0" w:space="0" w:color="auto"/>
                <w:bottom w:val="none" w:sz="0" w:space="0" w:color="auto"/>
                <w:right w:val="none" w:sz="0" w:space="0" w:color="auto"/>
              </w:divBdr>
              <w:divsChild>
                <w:div w:id="148546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255916">
      <w:bodyDiv w:val="1"/>
      <w:marLeft w:val="0"/>
      <w:marRight w:val="0"/>
      <w:marTop w:val="0"/>
      <w:marBottom w:val="0"/>
      <w:divBdr>
        <w:top w:val="none" w:sz="0" w:space="0" w:color="auto"/>
        <w:left w:val="none" w:sz="0" w:space="0" w:color="auto"/>
        <w:bottom w:val="none" w:sz="0" w:space="0" w:color="auto"/>
        <w:right w:val="none" w:sz="0" w:space="0" w:color="auto"/>
      </w:divBdr>
      <w:divsChild>
        <w:div w:id="36662422">
          <w:marLeft w:val="0"/>
          <w:marRight w:val="0"/>
          <w:marTop w:val="0"/>
          <w:marBottom w:val="0"/>
          <w:divBdr>
            <w:top w:val="none" w:sz="0" w:space="0" w:color="auto"/>
            <w:left w:val="none" w:sz="0" w:space="0" w:color="auto"/>
            <w:bottom w:val="none" w:sz="0" w:space="0" w:color="auto"/>
            <w:right w:val="none" w:sz="0" w:space="0" w:color="auto"/>
          </w:divBdr>
          <w:divsChild>
            <w:div w:id="519701231">
              <w:marLeft w:val="0"/>
              <w:marRight w:val="0"/>
              <w:marTop w:val="0"/>
              <w:marBottom w:val="0"/>
              <w:divBdr>
                <w:top w:val="none" w:sz="0" w:space="0" w:color="auto"/>
                <w:left w:val="none" w:sz="0" w:space="0" w:color="auto"/>
                <w:bottom w:val="none" w:sz="0" w:space="0" w:color="auto"/>
                <w:right w:val="none" w:sz="0" w:space="0" w:color="auto"/>
              </w:divBdr>
              <w:divsChild>
                <w:div w:id="4019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91493">
      <w:bodyDiv w:val="1"/>
      <w:marLeft w:val="0"/>
      <w:marRight w:val="0"/>
      <w:marTop w:val="0"/>
      <w:marBottom w:val="0"/>
      <w:divBdr>
        <w:top w:val="none" w:sz="0" w:space="0" w:color="auto"/>
        <w:left w:val="none" w:sz="0" w:space="0" w:color="auto"/>
        <w:bottom w:val="none" w:sz="0" w:space="0" w:color="auto"/>
        <w:right w:val="none" w:sz="0" w:space="0" w:color="auto"/>
      </w:divBdr>
    </w:div>
    <w:div w:id="1868906281">
      <w:bodyDiv w:val="1"/>
      <w:marLeft w:val="0"/>
      <w:marRight w:val="0"/>
      <w:marTop w:val="0"/>
      <w:marBottom w:val="0"/>
      <w:divBdr>
        <w:top w:val="none" w:sz="0" w:space="0" w:color="auto"/>
        <w:left w:val="none" w:sz="0" w:space="0" w:color="auto"/>
        <w:bottom w:val="none" w:sz="0" w:space="0" w:color="auto"/>
        <w:right w:val="none" w:sz="0" w:space="0" w:color="auto"/>
      </w:divBdr>
      <w:divsChild>
        <w:div w:id="1194462523">
          <w:marLeft w:val="547"/>
          <w:marRight w:val="0"/>
          <w:marTop w:val="0"/>
          <w:marBottom w:val="0"/>
          <w:divBdr>
            <w:top w:val="none" w:sz="0" w:space="0" w:color="auto"/>
            <w:left w:val="none" w:sz="0" w:space="0" w:color="auto"/>
            <w:bottom w:val="none" w:sz="0" w:space="0" w:color="auto"/>
            <w:right w:val="none" w:sz="0" w:space="0" w:color="auto"/>
          </w:divBdr>
        </w:div>
        <w:div w:id="329137569">
          <w:marLeft w:val="547"/>
          <w:marRight w:val="0"/>
          <w:marTop w:val="0"/>
          <w:marBottom w:val="0"/>
          <w:divBdr>
            <w:top w:val="none" w:sz="0" w:space="0" w:color="auto"/>
            <w:left w:val="none" w:sz="0" w:space="0" w:color="auto"/>
            <w:bottom w:val="none" w:sz="0" w:space="0" w:color="auto"/>
            <w:right w:val="none" w:sz="0" w:space="0" w:color="auto"/>
          </w:divBdr>
        </w:div>
        <w:div w:id="1000960517">
          <w:marLeft w:val="1166"/>
          <w:marRight w:val="0"/>
          <w:marTop w:val="0"/>
          <w:marBottom w:val="0"/>
          <w:divBdr>
            <w:top w:val="none" w:sz="0" w:space="0" w:color="auto"/>
            <w:left w:val="none" w:sz="0" w:space="0" w:color="auto"/>
            <w:bottom w:val="none" w:sz="0" w:space="0" w:color="auto"/>
            <w:right w:val="none" w:sz="0" w:space="0" w:color="auto"/>
          </w:divBdr>
        </w:div>
        <w:div w:id="1181625362">
          <w:marLeft w:val="1166"/>
          <w:marRight w:val="0"/>
          <w:marTop w:val="0"/>
          <w:marBottom w:val="0"/>
          <w:divBdr>
            <w:top w:val="none" w:sz="0" w:space="0" w:color="auto"/>
            <w:left w:val="none" w:sz="0" w:space="0" w:color="auto"/>
            <w:bottom w:val="none" w:sz="0" w:space="0" w:color="auto"/>
            <w:right w:val="none" w:sz="0" w:space="0" w:color="auto"/>
          </w:divBdr>
        </w:div>
        <w:div w:id="462040964">
          <w:marLeft w:val="1166"/>
          <w:marRight w:val="0"/>
          <w:marTop w:val="0"/>
          <w:marBottom w:val="0"/>
          <w:divBdr>
            <w:top w:val="none" w:sz="0" w:space="0" w:color="auto"/>
            <w:left w:val="none" w:sz="0" w:space="0" w:color="auto"/>
            <w:bottom w:val="none" w:sz="0" w:space="0" w:color="auto"/>
            <w:right w:val="none" w:sz="0" w:space="0" w:color="auto"/>
          </w:divBdr>
        </w:div>
      </w:divsChild>
    </w:div>
    <w:div w:id="1877348894">
      <w:bodyDiv w:val="1"/>
      <w:marLeft w:val="0"/>
      <w:marRight w:val="0"/>
      <w:marTop w:val="0"/>
      <w:marBottom w:val="0"/>
      <w:divBdr>
        <w:top w:val="none" w:sz="0" w:space="0" w:color="auto"/>
        <w:left w:val="none" w:sz="0" w:space="0" w:color="auto"/>
        <w:bottom w:val="none" w:sz="0" w:space="0" w:color="auto"/>
        <w:right w:val="none" w:sz="0" w:space="0" w:color="auto"/>
      </w:divBdr>
      <w:divsChild>
        <w:div w:id="1186403823">
          <w:marLeft w:val="0"/>
          <w:marRight w:val="0"/>
          <w:marTop w:val="0"/>
          <w:marBottom w:val="0"/>
          <w:divBdr>
            <w:top w:val="none" w:sz="0" w:space="0" w:color="auto"/>
            <w:left w:val="none" w:sz="0" w:space="0" w:color="auto"/>
            <w:bottom w:val="none" w:sz="0" w:space="0" w:color="auto"/>
            <w:right w:val="none" w:sz="0" w:space="0" w:color="auto"/>
          </w:divBdr>
          <w:divsChild>
            <w:div w:id="1138184460">
              <w:marLeft w:val="0"/>
              <w:marRight w:val="0"/>
              <w:marTop w:val="0"/>
              <w:marBottom w:val="0"/>
              <w:divBdr>
                <w:top w:val="none" w:sz="0" w:space="0" w:color="auto"/>
                <w:left w:val="none" w:sz="0" w:space="0" w:color="auto"/>
                <w:bottom w:val="none" w:sz="0" w:space="0" w:color="auto"/>
                <w:right w:val="none" w:sz="0" w:space="0" w:color="auto"/>
              </w:divBdr>
              <w:divsChild>
                <w:div w:id="14975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167689">
      <w:bodyDiv w:val="1"/>
      <w:marLeft w:val="0"/>
      <w:marRight w:val="0"/>
      <w:marTop w:val="0"/>
      <w:marBottom w:val="0"/>
      <w:divBdr>
        <w:top w:val="none" w:sz="0" w:space="0" w:color="auto"/>
        <w:left w:val="none" w:sz="0" w:space="0" w:color="auto"/>
        <w:bottom w:val="none" w:sz="0" w:space="0" w:color="auto"/>
        <w:right w:val="none" w:sz="0" w:space="0" w:color="auto"/>
      </w:divBdr>
    </w:div>
    <w:div w:id="1882790564">
      <w:bodyDiv w:val="1"/>
      <w:marLeft w:val="0"/>
      <w:marRight w:val="0"/>
      <w:marTop w:val="0"/>
      <w:marBottom w:val="0"/>
      <w:divBdr>
        <w:top w:val="none" w:sz="0" w:space="0" w:color="auto"/>
        <w:left w:val="none" w:sz="0" w:space="0" w:color="auto"/>
        <w:bottom w:val="none" w:sz="0" w:space="0" w:color="auto"/>
        <w:right w:val="none" w:sz="0" w:space="0" w:color="auto"/>
      </w:divBdr>
      <w:divsChild>
        <w:div w:id="641690221">
          <w:marLeft w:val="0"/>
          <w:marRight w:val="0"/>
          <w:marTop w:val="0"/>
          <w:marBottom w:val="0"/>
          <w:divBdr>
            <w:top w:val="none" w:sz="0" w:space="0" w:color="auto"/>
            <w:left w:val="none" w:sz="0" w:space="0" w:color="auto"/>
            <w:bottom w:val="none" w:sz="0" w:space="0" w:color="auto"/>
            <w:right w:val="none" w:sz="0" w:space="0" w:color="auto"/>
          </w:divBdr>
          <w:divsChild>
            <w:div w:id="365524563">
              <w:marLeft w:val="0"/>
              <w:marRight w:val="0"/>
              <w:marTop w:val="0"/>
              <w:marBottom w:val="0"/>
              <w:divBdr>
                <w:top w:val="none" w:sz="0" w:space="0" w:color="auto"/>
                <w:left w:val="none" w:sz="0" w:space="0" w:color="auto"/>
                <w:bottom w:val="none" w:sz="0" w:space="0" w:color="auto"/>
                <w:right w:val="none" w:sz="0" w:space="0" w:color="auto"/>
              </w:divBdr>
              <w:divsChild>
                <w:div w:id="989018440">
                  <w:marLeft w:val="0"/>
                  <w:marRight w:val="0"/>
                  <w:marTop w:val="0"/>
                  <w:marBottom w:val="0"/>
                  <w:divBdr>
                    <w:top w:val="none" w:sz="0" w:space="0" w:color="auto"/>
                    <w:left w:val="none" w:sz="0" w:space="0" w:color="auto"/>
                    <w:bottom w:val="none" w:sz="0" w:space="0" w:color="auto"/>
                    <w:right w:val="none" w:sz="0" w:space="0" w:color="auto"/>
                  </w:divBdr>
                </w:div>
              </w:divsChild>
            </w:div>
            <w:div w:id="51000238">
              <w:marLeft w:val="0"/>
              <w:marRight w:val="0"/>
              <w:marTop w:val="0"/>
              <w:marBottom w:val="0"/>
              <w:divBdr>
                <w:top w:val="none" w:sz="0" w:space="0" w:color="auto"/>
                <w:left w:val="none" w:sz="0" w:space="0" w:color="auto"/>
                <w:bottom w:val="none" w:sz="0" w:space="0" w:color="auto"/>
                <w:right w:val="none" w:sz="0" w:space="0" w:color="auto"/>
              </w:divBdr>
              <w:divsChild>
                <w:div w:id="1876386563">
                  <w:marLeft w:val="0"/>
                  <w:marRight w:val="0"/>
                  <w:marTop w:val="0"/>
                  <w:marBottom w:val="0"/>
                  <w:divBdr>
                    <w:top w:val="none" w:sz="0" w:space="0" w:color="auto"/>
                    <w:left w:val="none" w:sz="0" w:space="0" w:color="auto"/>
                    <w:bottom w:val="none" w:sz="0" w:space="0" w:color="auto"/>
                    <w:right w:val="none" w:sz="0" w:space="0" w:color="auto"/>
                  </w:divBdr>
                  <w:divsChild>
                    <w:div w:id="182184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40522">
      <w:bodyDiv w:val="1"/>
      <w:marLeft w:val="0"/>
      <w:marRight w:val="0"/>
      <w:marTop w:val="0"/>
      <w:marBottom w:val="0"/>
      <w:divBdr>
        <w:top w:val="none" w:sz="0" w:space="0" w:color="auto"/>
        <w:left w:val="none" w:sz="0" w:space="0" w:color="auto"/>
        <w:bottom w:val="none" w:sz="0" w:space="0" w:color="auto"/>
        <w:right w:val="none" w:sz="0" w:space="0" w:color="auto"/>
      </w:divBdr>
      <w:divsChild>
        <w:div w:id="1881359618">
          <w:marLeft w:val="0"/>
          <w:marRight w:val="0"/>
          <w:marTop w:val="0"/>
          <w:marBottom w:val="0"/>
          <w:divBdr>
            <w:top w:val="none" w:sz="0" w:space="0" w:color="auto"/>
            <w:left w:val="none" w:sz="0" w:space="0" w:color="auto"/>
            <w:bottom w:val="none" w:sz="0" w:space="0" w:color="auto"/>
            <w:right w:val="none" w:sz="0" w:space="0" w:color="auto"/>
          </w:divBdr>
          <w:divsChild>
            <w:div w:id="695279871">
              <w:marLeft w:val="0"/>
              <w:marRight w:val="0"/>
              <w:marTop w:val="0"/>
              <w:marBottom w:val="0"/>
              <w:divBdr>
                <w:top w:val="none" w:sz="0" w:space="0" w:color="auto"/>
                <w:left w:val="none" w:sz="0" w:space="0" w:color="auto"/>
                <w:bottom w:val="none" w:sz="0" w:space="0" w:color="auto"/>
                <w:right w:val="none" w:sz="0" w:space="0" w:color="auto"/>
              </w:divBdr>
              <w:divsChild>
                <w:div w:id="2054039834">
                  <w:marLeft w:val="0"/>
                  <w:marRight w:val="0"/>
                  <w:marTop w:val="0"/>
                  <w:marBottom w:val="0"/>
                  <w:divBdr>
                    <w:top w:val="none" w:sz="0" w:space="0" w:color="auto"/>
                    <w:left w:val="none" w:sz="0" w:space="0" w:color="auto"/>
                    <w:bottom w:val="none" w:sz="0" w:space="0" w:color="auto"/>
                    <w:right w:val="none" w:sz="0" w:space="0" w:color="auto"/>
                  </w:divBdr>
                  <w:divsChild>
                    <w:div w:id="1514342700">
                      <w:marLeft w:val="0"/>
                      <w:marRight w:val="0"/>
                      <w:marTop w:val="0"/>
                      <w:marBottom w:val="0"/>
                      <w:divBdr>
                        <w:top w:val="none" w:sz="0" w:space="0" w:color="auto"/>
                        <w:left w:val="none" w:sz="0" w:space="0" w:color="auto"/>
                        <w:bottom w:val="none" w:sz="0" w:space="0" w:color="auto"/>
                        <w:right w:val="none" w:sz="0" w:space="0" w:color="auto"/>
                      </w:divBdr>
                    </w:div>
                  </w:divsChild>
                </w:div>
                <w:div w:id="1872112513">
                  <w:marLeft w:val="0"/>
                  <w:marRight w:val="0"/>
                  <w:marTop w:val="0"/>
                  <w:marBottom w:val="0"/>
                  <w:divBdr>
                    <w:top w:val="none" w:sz="0" w:space="0" w:color="auto"/>
                    <w:left w:val="none" w:sz="0" w:space="0" w:color="auto"/>
                    <w:bottom w:val="none" w:sz="0" w:space="0" w:color="auto"/>
                    <w:right w:val="none" w:sz="0" w:space="0" w:color="auto"/>
                  </w:divBdr>
                  <w:divsChild>
                    <w:div w:id="1425609729">
                      <w:marLeft w:val="0"/>
                      <w:marRight w:val="0"/>
                      <w:marTop w:val="0"/>
                      <w:marBottom w:val="0"/>
                      <w:divBdr>
                        <w:top w:val="none" w:sz="0" w:space="0" w:color="auto"/>
                        <w:left w:val="none" w:sz="0" w:space="0" w:color="auto"/>
                        <w:bottom w:val="none" w:sz="0" w:space="0" w:color="auto"/>
                        <w:right w:val="none" w:sz="0" w:space="0" w:color="auto"/>
                      </w:divBdr>
                    </w:div>
                  </w:divsChild>
                </w:div>
                <w:div w:id="1433436147">
                  <w:marLeft w:val="0"/>
                  <w:marRight w:val="0"/>
                  <w:marTop w:val="0"/>
                  <w:marBottom w:val="0"/>
                  <w:divBdr>
                    <w:top w:val="none" w:sz="0" w:space="0" w:color="auto"/>
                    <w:left w:val="none" w:sz="0" w:space="0" w:color="auto"/>
                    <w:bottom w:val="none" w:sz="0" w:space="0" w:color="auto"/>
                    <w:right w:val="none" w:sz="0" w:space="0" w:color="auto"/>
                  </w:divBdr>
                  <w:divsChild>
                    <w:div w:id="648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116417">
      <w:bodyDiv w:val="1"/>
      <w:marLeft w:val="0"/>
      <w:marRight w:val="0"/>
      <w:marTop w:val="0"/>
      <w:marBottom w:val="0"/>
      <w:divBdr>
        <w:top w:val="none" w:sz="0" w:space="0" w:color="auto"/>
        <w:left w:val="none" w:sz="0" w:space="0" w:color="auto"/>
        <w:bottom w:val="none" w:sz="0" w:space="0" w:color="auto"/>
        <w:right w:val="none" w:sz="0" w:space="0" w:color="auto"/>
      </w:divBdr>
      <w:divsChild>
        <w:div w:id="362946265">
          <w:marLeft w:val="547"/>
          <w:marRight w:val="0"/>
          <w:marTop w:val="0"/>
          <w:marBottom w:val="0"/>
          <w:divBdr>
            <w:top w:val="none" w:sz="0" w:space="0" w:color="auto"/>
            <w:left w:val="none" w:sz="0" w:space="0" w:color="auto"/>
            <w:bottom w:val="none" w:sz="0" w:space="0" w:color="auto"/>
            <w:right w:val="none" w:sz="0" w:space="0" w:color="auto"/>
          </w:divBdr>
        </w:div>
      </w:divsChild>
    </w:div>
    <w:div w:id="1897813584">
      <w:bodyDiv w:val="1"/>
      <w:marLeft w:val="0"/>
      <w:marRight w:val="0"/>
      <w:marTop w:val="0"/>
      <w:marBottom w:val="0"/>
      <w:divBdr>
        <w:top w:val="none" w:sz="0" w:space="0" w:color="auto"/>
        <w:left w:val="none" w:sz="0" w:space="0" w:color="auto"/>
        <w:bottom w:val="none" w:sz="0" w:space="0" w:color="auto"/>
        <w:right w:val="none" w:sz="0" w:space="0" w:color="auto"/>
      </w:divBdr>
    </w:div>
    <w:div w:id="1910580837">
      <w:bodyDiv w:val="1"/>
      <w:marLeft w:val="0"/>
      <w:marRight w:val="0"/>
      <w:marTop w:val="0"/>
      <w:marBottom w:val="0"/>
      <w:divBdr>
        <w:top w:val="none" w:sz="0" w:space="0" w:color="auto"/>
        <w:left w:val="none" w:sz="0" w:space="0" w:color="auto"/>
        <w:bottom w:val="none" w:sz="0" w:space="0" w:color="auto"/>
        <w:right w:val="none" w:sz="0" w:space="0" w:color="auto"/>
      </w:divBdr>
      <w:divsChild>
        <w:div w:id="585727802">
          <w:marLeft w:val="547"/>
          <w:marRight w:val="0"/>
          <w:marTop w:val="0"/>
          <w:marBottom w:val="0"/>
          <w:divBdr>
            <w:top w:val="none" w:sz="0" w:space="0" w:color="auto"/>
            <w:left w:val="none" w:sz="0" w:space="0" w:color="auto"/>
            <w:bottom w:val="none" w:sz="0" w:space="0" w:color="auto"/>
            <w:right w:val="none" w:sz="0" w:space="0" w:color="auto"/>
          </w:divBdr>
        </w:div>
        <w:div w:id="1392002362">
          <w:marLeft w:val="547"/>
          <w:marRight w:val="0"/>
          <w:marTop w:val="0"/>
          <w:marBottom w:val="0"/>
          <w:divBdr>
            <w:top w:val="none" w:sz="0" w:space="0" w:color="auto"/>
            <w:left w:val="none" w:sz="0" w:space="0" w:color="auto"/>
            <w:bottom w:val="none" w:sz="0" w:space="0" w:color="auto"/>
            <w:right w:val="none" w:sz="0" w:space="0" w:color="auto"/>
          </w:divBdr>
        </w:div>
        <w:div w:id="804080732">
          <w:marLeft w:val="1166"/>
          <w:marRight w:val="0"/>
          <w:marTop w:val="0"/>
          <w:marBottom w:val="0"/>
          <w:divBdr>
            <w:top w:val="none" w:sz="0" w:space="0" w:color="auto"/>
            <w:left w:val="none" w:sz="0" w:space="0" w:color="auto"/>
            <w:bottom w:val="none" w:sz="0" w:space="0" w:color="auto"/>
            <w:right w:val="none" w:sz="0" w:space="0" w:color="auto"/>
          </w:divBdr>
        </w:div>
        <w:div w:id="92631809">
          <w:marLeft w:val="1166"/>
          <w:marRight w:val="0"/>
          <w:marTop w:val="0"/>
          <w:marBottom w:val="0"/>
          <w:divBdr>
            <w:top w:val="none" w:sz="0" w:space="0" w:color="auto"/>
            <w:left w:val="none" w:sz="0" w:space="0" w:color="auto"/>
            <w:bottom w:val="none" w:sz="0" w:space="0" w:color="auto"/>
            <w:right w:val="none" w:sz="0" w:space="0" w:color="auto"/>
          </w:divBdr>
        </w:div>
        <w:div w:id="1881935689">
          <w:marLeft w:val="1166"/>
          <w:marRight w:val="0"/>
          <w:marTop w:val="0"/>
          <w:marBottom w:val="0"/>
          <w:divBdr>
            <w:top w:val="none" w:sz="0" w:space="0" w:color="auto"/>
            <w:left w:val="none" w:sz="0" w:space="0" w:color="auto"/>
            <w:bottom w:val="none" w:sz="0" w:space="0" w:color="auto"/>
            <w:right w:val="none" w:sz="0" w:space="0" w:color="auto"/>
          </w:divBdr>
        </w:div>
        <w:div w:id="2096394828">
          <w:marLeft w:val="1166"/>
          <w:marRight w:val="0"/>
          <w:marTop w:val="0"/>
          <w:marBottom w:val="0"/>
          <w:divBdr>
            <w:top w:val="none" w:sz="0" w:space="0" w:color="auto"/>
            <w:left w:val="none" w:sz="0" w:space="0" w:color="auto"/>
            <w:bottom w:val="none" w:sz="0" w:space="0" w:color="auto"/>
            <w:right w:val="none" w:sz="0" w:space="0" w:color="auto"/>
          </w:divBdr>
        </w:div>
      </w:divsChild>
    </w:div>
    <w:div w:id="1924678175">
      <w:bodyDiv w:val="1"/>
      <w:marLeft w:val="0"/>
      <w:marRight w:val="0"/>
      <w:marTop w:val="0"/>
      <w:marBottom w:val="0"/>
      <w:divBdr>
        <w:top w:val="none" w:sz="0" w:space="0" w:color="auto"/>
        <w:left w:val="none" w:sz="0" w:space="0" w:color="auto"/>
        <w:bottom w:val="none" w:sz="0" w:space="0" w:color="auto"/>
        <w:right w:val="none" w:sz="0" w:space="0" w:color="auto"/>
      </w:divBdr>
      <w:divsChild>
        <w:div w:id="1902405397">
          <w:marLeft w:val="547"/>
          <w:marRight w:val="0"/>
          <w:marTop w:val="0"/>
          <w:marBottom w:val="0"/>
          <w:divBdr>
            <w:top w:val="none" w:sz="0" w:space="0" w:color="auto"/>
            <w:left w:val="none" w:sz="0" w:space="0" w:color="auto"/>
            <w:bottom w:val="none" w:sz="0" w:space="0" w:color="auto"/>
            <w:right w:val="none" w:sz="0" w:space="0" w:color="auto"/>
          </w:divBdr>
        </w:div>
        <w:div w:id="2004701507">
          <w:marLeft w:val="547"/>
          <w:marRight w:val="0"/>
          <w:marTop w:val="0"/>
          <w:marBottom w:val="0"/>
          <w:divBdr>
            <w:top w:val="none" w:sz="0" w:space="0" w:color="auto"/>
            <w:left w:val="none" w:sz="0" w:space="0" w:color="auto"/>
            <w:bottom w:val="none" w:sz="0" w:space="0" w:color="auto"/>
            <w:right w:val="none" w:sz="0" w:space="0" w:color="auto"/>
          </w:divBdr>
        </w:div>
        <w:div w:id="1014765093">
          <w:marLeft w:val="1166"/>
          <w:marRight w:val="0"/>
          <w:marTop w:val="0"/>
          <w:marBottom w:val="0"/>
          <w:divBdr>
            <w:top w:val="none" w:sz="0" w:space="0" w:color="auto"/>
            <w:left w:val="none" w:sz="0" w:space="0" w:color="auto"/>
            <w:bottom w:val="none" w:sz="0" w:space="0" w:color="auto"/>
            <w:right w:val="none" w:sz="0" w:space="0" w:color="auto"/>
          </w:divBdr>
        </w:div>
        <w:div w:id="1711688002">
          <w:marLeft w:val="1166"/>
          <w:marRight w:val="0"/>
          <w:marTop w:val="0"/>
          <w:marBottom w:val="0"/>
          <w:divBdr>
            <w:top w:val="none" w:sz="0" w:space="0" w:color="auto"/>
            <w:left w:val="none" w:sz="0" w:space="0" w:color="auto"/>
            <w:bottom w:val="none" w:sz="0" w:space="0" w:color="auto"/>
            <w:right w:val="none" w:sz="0" w:space="0" w:color="auto"/>
          </w:divBdr>
        </w:div>
        <w:div w:id="2048332068">
          <w:marLeft w:val="1166"/>
          <w:marRight w:val="0"/>
          <w:marTop w:val="0"/>
          <w:marBottom w:val="0"/>
          <w:divBdr>
            <w:top w:val="none" w:sz="0" w:space="0" w:color="auto"/>
            <w:left w:val="none" w:sz="0" w:space="0" w:color="auto"/>
            <w:bottom w:val="none" w:sz="0" w:space="0" w:color="auto"/>
            <w:right w:val="none" w:sz="0" w:space="0" w:color="auto"/>
          </w:divBdr>
        </w:div>
        <w:div w:id="46152327">
          <w:marLeft w:val="1166"/>
          <w:marRight w:val="0"/>
          <w:marTop w:val="0"/>
          <w:marBottom w:val="0"/>
          <w:divBdr>
            <w:top w:val="none" w:sz="0" w:space="0" w:color="auto"/>
            <w:left w:val="none" w:sz="0" w:space="0" w:color="auto"/>
            <w:bottom w:val="none" w:sz="0" w:space="0" w:color="auto"/>
            <w:right w:val="none" w:sz="0" w:space="0" w:color="auto"/>
          </w:divBdr>
        </w:div>
      </w:divsChild>
    </w:div>
    <w:div w:id="1946496972">
      <w:bodyDiv w:val="1"/>
      <w:marLeft w:val="0"/>
      <w:marRight w:val="0"/>
      <w:marTop w:val="0"/>
      <w:marBottom w:val="0"/>
      <w:divBdr>
        <w:top w:val="none" w:sz="0" w:space="0" w:color="auto"/>
        <w:left w:val="none" w:sz="0" w:space="0" w:color="auto"/>
        <w:bottom w:val="none" w:sz="0" w:space="0" w:color="auto"/>
        <w:right w:val="none" w:sz="0" w:space="0" w:color="auto"/>
      </w:divBdr>
      <w:divsChild>
        <w:div w:id="257640408">
          <w:marLeft w:val="547"/>
          <w:marRight w:val="0"/>
          <w:marTop w:val="0"/>
          <w:marBottom w:val="0"/>
          <w:divBdr>
            <w:top w:val="none" w:sz="0" w:space="0" w:color="auto"/>
            <w:left w:val="none" w:sz="0" w:space="0" w:color="auto"/>
            <w:bottom w:val="none" w:sz="0" w:space="0" w:color="auto"/>
            <w:right w:val="none" w:sz="0" w:space="0" w:color="auto"/>
          </w:divBdr>
        </w:div>
        <w:div w:id="1555386093">
          <w:marLeft w:val="547"/>
          <w:marRight w:val="0"/>
          <w:marTop w:val="0"/>
          <w:marBottom w:val="0"/>
          <w:divBdr>
            <w:top w:val="none" w:sz="0" w:space="0" w:color="auto"/>
            <w:left w:val="none" w:sz="0" w:space="0" w:color="auto"/>
            <w:bottom w:val="none" w:sz="0" w:space="0" w:color="auto"/>
            <w:right w:val="none" w:sz="0" w:space="0" w:color="auto"/>
          </w:divBdr>
        </w:div>
        <w:div w:id="1505054294">
          <w:marLeft w:val="547"/>
          <w:marRight w:val="0"/>
          <w:marTop w:val="0"/>
          <w:marBottom w:val="0"/>
          <w:divBdr>
            <w:top w:val="none" w:sz="0" w:space="0" w:color="auto"/>
            <w:left w:val="none" w:sz="0" w:space="0" w:color="auto"/>
            <w:bottom w:val="none" w:sz="0" w:space="0" w:color="auto"/>
            <w:right w:val="none" w:sz="0" w:space="0" w:color="auto"/>
          </w:divBdr>
        </w:div>
        <w:div w:id="9573500">
          <w:marLeft w:val="547"/>
          <w:marRight w:val="0"/>
          <w:marTop w:val="0"/>
          <w:marBottom w:val="0"/>
          <w:divBdr>
            <w:top w:val="none" w:sz="0" w:space="0" w:color="auto"/>
            <w:left w:val="none" w:sz="0" w:space="0" w:color="auto"/>
            <w:bottom w:val="none" w:sz="0" w:space="0" w:color="auto"/>
            <w:right w:val="none" w:sz="0" w:space="0" w:color="auto"/>
          </w:divBdr>
        </w:div>
      </w:divsChild>
    </w:div>
    <w:div w:id="1946694235">
      <w:bodyDiv w:val="1"/>
      <w:marLeft w:val="0"/>
      <w:marRight w:val="0"/>
      <w:marTop w:val="0"/>
      <w:marBottom w:val="0"/>
      <w:divBdr>
        <w:top w:val="none" w:sz="0" w:space="0" w:color="auto"/>
        <w:left w:val="none" w:sz="0" w:space="0" w:color="auto"/>
        <w:bottom w:val="none" w:sz="0" w:space="0" w:color="auto"/>
        <w:right w:val="none" w:sz="0" w:space="0" w:color="auto"/>
      </w:divBdr>
      <w:divsChild>
        <w:div w:id="133907967">
          <w:marLeft w:val="0"/>
          <w:marRight w:val="0"/>
          <w:marTop w:val="0"/>
          <w:marBottom w:val="0"/>
          <w:divBdr>
            <w:top w:val="none" w:sz="0" w:space="0" w:color="auto"/>
            <w:left w:val="none" w:sz="0" w:space="0" w:color="auto"/>
            <w:bottom w:val="none" w:sz="0" w:space="0" w:color="auto"/>
            <w:right w:val="none" w:sz="0" w:space="0" w:color="auto"/>
          </w:divBdr>
          <w:divsChild>
            <w:div w:id="1927567867">
              <w:marLeft w:val="0"/>
              <w:marRight w:val="0"/>
              <w:marTop w:val="0"/>
              <w:marBottom w:val="0"/>
              <w:divBdr>
                <w:top w:val="none" w:sz="0" w:space="0" w:color="auto"/>
                <w:left w:val="none" w:sz="0" w:space="0" w:color="auto"/>
                <w:bottom w:val="none" w:sz="0" w:space="0" w:color="auto"/>
                <w:right w:val="none" w:sz="0" w:space="0" w:color="auto"/>
              </w:divBdr>
              <w:divsChild>
                <w:div w:id="117341589">
                  <w:marLeft w:val="0"/>
                  <w:marRight w:val="0"/>
                  <w:marTop w:val="0"/>
                  <w:marBottom w:val="0"/>
                  <w:divBdr>
                    <w:top w:val="none" w:sz="0" w:space="0" w:color="auto"/>
                    <w:left w:val="none" w:sz="0" w:space="0" w:color="auto"/>
                    <w:bottom w:val="none" w:sz="0" w:space="0" w:color="auto"/>
                    <w:right w:val="none" w:sz="0" w:space="0" w:color="auto"/>
                  </w:divBdr>
                  <w:divsChild>
                    <w:div w:id="174471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181456">
      <w:bodyDiv w:val="1"/>
      <w:marLeft w:val="0"/>
      <w:marRight w:val="0"/>
      <w:marTop w:val="0"/>
      <w:marBottom w:val="0"/>
      <w:divBdr>
        <w:top w:val="none" w:sz="0" w:space="0" w:color="auto"/>
        <w:left w:val="none" w:sz="0" w:space="0" w:color="auto"/>
        <w:bottom w:val="none" w:sz="0" w:space="0" w:color="auto"/>
        <w:right w:val="none" w:sz="0" w:space="0" w:color="auto"/>
      </w:divBdr>
      <w:divsChild>
        <w:div w:id="1130709528">
          <w:marLeft w:val="547"/>
          <w:marRight w:val="0"/>
          <w:marTop w:val="0"/>
          <w:marBottom w:val="0"/>
          <w:divBdr>
            <w:top w:val="none" w:sz="0" w:space="0" w:color="auto"/>
            <w:left w:val="none" w:sz="0" w:space="0" w:color="auto"/>
            <w:bottom w:val="none" w:sz="0" w:space="0" w:color="auto"/>
            <w:right w:val="none" w:sz="0" w:space="0" w:color="auto"/>
          </w:divBdr>
        </w:div>
        <w:div w:id="1199657060">
          <w:marLeft w:val="547"/>
          <w:marRight w:val="0"/>
          <w:marTop w:val="0"/>
          <w:marBottom w:val="0"/>
          <w:divBdr>
            <w:top w:val="none" w:sz="0" w:space="0" w:color="auto"/>
            <w:left w:val="none" w:sz="0" w:space="0" w:color="auto"/>
            <w:bottom w:val="none" w:sz="0" w:space="0" w:color="auto"/>
            <w:right w:val="none" w:sz="0" w:space="0" w:color="auto"/>
          </w:divBdr>
        </w:div>
        <w:div w:id="1717195557">
          <w:marLeft w:val="1166"/>
          <w:marRight w:val="0"/>
          <w:marTop w:val="0"/>
          <w:marBottom w:val="0"/>
          <w:divBdr>
            <w:top w:val="none" w:sz="0" w:space="0" w:color="auto"/>
            <w:left w:val="none" w:sz="0" w:space="0" w:color="auto"/>
            <w:bottom w:val="none" w:sz="0" w:space="0" w:color="auto"/>
            <w:right w:val="none" w:sz="0" w:space="0" w:color="auto"/>
          </w:divBdr>
        </w:div>
        <w:div w:id="60367879">
          <w:marLeft w:val="547"/>
          <w:marRight w:val="0"/>
          <w:marTop w:val="0"/>
          <w:marBottom w:val="0"/>
          <w:divBdr>
            <w:top w:val="none" w:sz="0" w:space="0" w:color="auto"/>
            <w:left w:val="none" w:sz="0" w:space="0" w:color="auto"/>
            <w:bottom w:val="none" w:sz="0" w:space="0" w:color="auto"/>
            <w:right w:val="none" w:sz="0" w:space="0" w:color="auto"/>
          </w:divBdr>
        </w:div>
        <w:div w:id="653610453">
          <w:marLeft w:val="547"/>
          <w:marRight w:val="0"/>
          <w:marTop w:val="0"/>
          <w:marBottom w:val="0"/>
          <w:divBdr>
            <w:top w:val="none" w:sz="0" w:space="0" w:color="auto"/>
            <w:left w:val="none" w:sz="0" w:space="0" w:color="auto"/>
            <w:bottom w:val="none" w:sz="0" w:space="0" w:color="auto"/>
            <w:right w:val="none" w:sz="0" w:space="0" w:color="auto"/>
          </w:divBdr>
        </w:div>
      </w:divsChild>
    </w:div>
    <w:div w:id="1967665027">
      <w:bodyDiv w:val="1"/>
      <w:marLeft w:val="0"/>
      <w:marRight w:val="0"/>
      <w:marTop w:val="0"/>
      <w:marBottom w:val="0"/>
      <w:divBdr>
        <w:top w:val="none" w:sz="0" w:space="0" w:color="auto"/>
        <w:left w:val="none" w:sz="0" w:space="0" w:color="auto"/>
        <w:bottom w:val="none" w:sz="0" w:space="0" w:color="auto"/>
        <w:right w:val="none" w:sz="0" w:space="0" w:color="auto"/>
      </w:divBdr>
      <w:divsChild>
        <w:div w:id="2035570997">
          <w:marLeft w:val="0"/>
          <w:marRight w:val="0"/>
          <w:marTop w:val="0"/>
          <w:marBottom w:val="0"/>
          <w:divBdr>
            <w:top w:val="none" w:sz="0" w:space="0" w:color="auto"/>
            <w:left w:val="none" w:sz="0" w:space="0" w:color="auto"/>
            <w:bottom w:val="none" w:sz="0" w:space="0" w:color="auto"/>
            <w:right w:val="none" w:sz="0" w:space="0" w:color="auto"/>
          </w:divBdr>
          <w:divsChild>
            <w:div w:id="1738748117">
              <w:marLeft w:val="0"/>
              <w:marRight w:val="0"/>
              <w:marTop w:val="0"/>
              <w:marBottom w:val="0"/>
              <w:divBdr>
                <w:top w:val="none" w:sz="0" w:space="0" w:color="auto"/>
                <w:left w:val="none" w:sz="0" w:space="0" w:color="auto"/>
                <w:bottom w:val="none" w:sz="0" w:space="0" w:color="auto"/>
                <w:right w:val="none" w:sz="0" w:space="0" w:color="auto"/>
              </w:divBdr>
              <w:divsChild>
                <w:div w:id="1456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135256">
      <w:bodyDiv w:val="1"/>
      <w:marLeft w:val="0"/>
      <w:marRight w:val="0"/>
      <w:marTop w:val="0"/>
      <w:marBottom w:val="0"/>
      <w:divBdr>
        <w:top w:val="none" w:sz="0" w:space="0" w:color="auto"/>
        <w:left w:val="none" w:sz="0" w:space="0" w:color="auto"/>
        <w:bottom w:val="none" w:sz="0" w:space="0" w:color="auto"/>
        <w:right w:val="none" w:sz="0" w:space="0" w:color="auto"/>
      </w:divBdr>
    </w:div>
    <w:div w:id="2001035911">
      <w:bodyDiv w:val="1"/>
      <w:marLeft w:val="0"/>
      <w:marRight w:val="0"/>
      <w:marTop w:val="0"/>
      <w:marBottom w:val="0"/>
      <w:divBdr>
        <w:top w:val="none" w:sz="0" w:space="0" w:color="auto"/>
        <w:left w:val="none" w:sz="0" w:space="0" w:color="auto"/>
        <w:bottom w:val="none" w:sz="0" w:space="0" w:color="auto"/>
        <w:right w:val="none" w:sz="0" w:space="0" w:color="auto"/>
      </w:divBdr>
    </w:div>
    <w:div w:id="2019458547">
      <w:bodyDiv w:val="1"/>
      <w:marLeft w:val="0"/>
      <w:marRight w:val="0"/>
      <w:marTop w:val="0"/>
      <w:marBottom w:val="0"/>
      <w:divBdr>
        <w:top w:val="none" w:sz="0" w:space="0" w:color="auto"/>
        <w:left w:val="none" w:sz="0" w:space="0" w:color="auto"/>
        <w:bottom w:val="none" w:sz="0" w:space="0" w:color="auto"/>
        <w:right w:val="none" w:sz="0" w:space="0" w:color="auto"/>
      </w:divBdr>
      <w:divsChild>
        <w:div w:id="303511894">
          <w:marLeft w:val="547"/>
          <w:marRight w:val="0"/>
          <w:marTop w:val="0"/>
          <w:marBottom w:val="0"/>
          <w:divBdr>
            <w:top w:val="none" w:sz="0" w:space="0" w:color="auto"/>
            <w:left w:val="none" w:sz="0" w:space="0" w:color="auto"/>
            <w:bottom w:val="none" w:sz="0" w:space="0" w:color="auto"/>
            <w:right w:val="none" w:sz="0" w:space="0" w:color="auto"/>
          </w:divBdr>
        </w:div>
        <w:div w:id="1251503906">
          <w:marLeft w:val="547"/>
          <w:marRight w:val="0"/>
          <w:marTop w:val="0"/>
          <w:marBottom w:val="0"/>
          <w:divBdr>
            <w:top w:val="none" w:sz="0" w:space="0" w:color="auto"/>
            <w:left w:val="none" w:sz="0" w:space="0" w:color="auto"/>
            <w:bottom w:val="none" w:sz="0" w:space="0" w:color="auto"/>
            <w:right w:val="none" w:sz="0" w:space="0" w:color="auto"/>
          </w:divBdr>
        </w:div>
        <w:div w:id="2089618662">
          <w:marLeft w:val="1166"/>
          <w:marRight w:val="0"/>
          <w:marTop w:val="0"/>
          <w:marBottom w:val="0"/>
          <w:divBdr>
            <w:top w:val="none" w:sz="0" w:space="0" w:color="auto"/>
            <w:left w:val="none" w:sz="0" w:space="0" w:color="auto"/>
            <w:bottom w:val="none" w:sz="0" w:space="0" w:color="auto"/>
            <w:right w:val="none" w:sz="0" w:space="0" w:color="auto"/>
          </w:divBdr>
        </w:div>
        <w:div w:id="922641597">
          <w:marLeft w:val="547"/>
          <w:marRight w:val="0"/>
          <w:marTop w:val="0"/>
          <w:marBottom w:val="0"/>
          <w:divBdr>
            <w:top w:val="none" w:sz="0" w:space="0" w:color="auto"/>
            <w:left w:val="none" w:sz="0" w:space="0" w:color="auto"/>
            <w:bottom w:val="none" w:sz="0" w:space="0" w:color="auto"/>
            <w:right w:val="none" w:sz="0" w:space="0" w:color="auto"/>
          </w:divBdr>
        </w:div>
        <w:div w:id="687101407">
          <w:marLeft w:val="547"/>
          <w:marRight w:val="0"/>
          <w:marTop w:val="0"/>
          <w:marBottom w:val="0"/>
          <w:divBdr>
            <w:top w:val="none" w:sz="0" w:space="0" w:color="auto"/>
            <w:left w:val="none" w:sz="0" w:space="0" w:color="auto"/>
            <w:bottom w:val="none" w:sz="0" w:space="0" w:color="auto"/>
            <w:right w:val="none" w:sz="0" w:space="0" w:color="auto"/>
          </w:divBdr>
        </w:div>
      </w:divsChild>
    </w:div>
    <w:div w:id="2045212836">
      <w:bodyDiv w:val="1"/>
      <w:marLeft w:val="0"/>
      <w:marRight w:val="0"/>
      <w:marTop w:val="0"/>
      <w:marBottom w:val="0"/>
      <w:divBdr>
        <w:top w:val="none" w:sz="0" w:space="0" w:color="auto"/>
        <w:left w:val="none" w:sz="0" w:space="0" w:color="auto"/>
        <w:bottom w:val="none" w:sz="0" w:space="0" w:color="auto"/>
        <w:right w:val="none" w:sz="0" w:space="0" w:color="auto"/>
      </w:divBdr>
      <w:divsChild>
        <w:div w:id="292097988">
          <w:marLeft w:val="547"/>
          <w:marRight w:val="0"/>
          <w:marTop w:val="0"/>
          <w:marBottom w:val="0"/>
          <w:divBdr>
            <w:top w:val="none" w:sz="0" w:space="0" w:color="auto"/>
            <w:left w:val="none" w:sz="0" w:space="0" w:color="auto"/>
            <w:bottom w:val="none" w:sz="0" w:space="0" w:color="auto"/>
            <w:right w:val="none" w:sz="0" w:space="0" w:color="auto"/>
          </w:divBdr>
        </w:div>
        <w:div w:id="811674113">
          <w:marLeft w:val="547"/>
          <w:marRight w:val="0"/>
          <w:marTop w:val="0"/>
          <w:marBottom w:val="0"/>
          <w:divBdr>
            <w:top w:val="none" w:sz="0" w:space="0" w:color="auto"/>
            <w:left w:val="none" w:sz="0" w:space="0" w:color="auto"/>
            <w:bottom w:val="none" w:sz="0" w:space="0" w:color="auto"/>
            <w:right w:val="none" w:sz="0" w:space="0" w:color="auto"/>
          </w:divBdr>
        </w:div>
        <w:div w:id="229655163">
          <w:marLeft w:val="547"/>
          <w:marRight w:val="0"/>
          <w:marTop w:val="0"/>
          <w:marBottom w:val="0"/>
          <w:divBdr>
            <w:top w:val="none" w:sz="0" w:space="0" w:color="auto"/>
            <w:left w:val="none" w:sz="0" w:space="0" w:color="auto"/>
            <w:bottom w:val="none" w:sz="0" w:space="0" w:color="auto"/>
            <w:right w:val="none" w:sz="0" w:space="0" w:color="auto"/>
          </w:divBdr>
        </w:div>
        <w:div w:id="462046823">
          <w:marLeft w:val="547"/>
          <w:marRight w:val="0"/>
          <w:marTop w:val="0"/>
          <w:marBottom w:val="0"/>
          <w:divBdr>
            <w:top w:val="none" w:sz="0" w:space="0" w:color="auto"/>
            <w:left w:val="none" w:sz="0" w:space="0" w:color="auto"/>
            <w:bottom w:val="none" w:sz="0" w:space="0" w:color="auto"/>
            <w:right w:val="none" w:sz="0" w:space="0" w:color="auto"/>
          </w:divBdr>
        </w:div>
      </w:divsChild>
    </w:div>
    <w:div w:id="2062627744">
      <w:bodyDiv w:val="1"/>
      <w:marLeft w:val="0"/>
      <w:marRight w:val="0"/>
      <w:marTop w:val="0"/>
      <w:marBottom w:val="0"/>
      <w:divBdr>
        <w:top w:val="none" w:sz="0" w:space="0" w:color="auto"/>
        <w:left w:val="none" w:sz="0" w:space="0" w:color="auto"/>
        <w:bottom w:val="none" w:sz="0" w:space="0" w:color="auto"/>
        <w:right w:val="none" w:sz="0" w:space="0" w:color="auto"/>
      </w:divBdr>
      <w:divsChild>
        <w:div w:id="1854756850">
          <w:marLeft w:val="547"/>
          <w:marRight w:val="0"/>
          <w:marTop w:val="0"/>
          <w:marBottom w:val="0"/>
          <w:divBdr>
            <w:top w:val="none" w:sz="0" w:space="0" w:color="auto"/>
            <w:left w:val="none" w:sz="0" w:space="0" w:color="auto"/>
            <w:bottom w:val="none" w:sz="0" w:space="0" w:color="auto"/>
            <w:right w:val="none" w:sz="0" w:space="0" w:color="auto"/>
          </w:divBdr>
        </w:div>
        <w:div w:id="1225723873">
          <w:marLeft w:val="547"/>
          <w:marRight w:val="0"/>
          <w:marTop w:val="0"/>
          <w:marBottom w:val="0"/>
          <w:divBdr>
            <w:top w:val="none" w:sz="0" w:space="0" w:color="auto"/>
            <w:left w:val="none" w:sz="0" w:space="0" w:color="auto"/>
            <w:bottom w:val="none" w:sz="0" w:space="0" w:color="auto"/>
            <w:right w:val="none" w:sz="0" w:space="0" w:color="auto"/>
          </w:divBdr>
        </w:div>
        <w:div w:id="2111777347">
          <w:marLeft w:val="1166"/>
          <w:marRight w:val="0"/>
          <w:marTop w:val="0"/>
          <w:marBottom w:val="0"/>
          <w:divBdr>
            <w:top w:val="none" w:sz="0" w:space="0" w:color="auto"/>
            <w:left w:val="none" w:sz="0" w:space="0" w:color="auto"/>
            <w:bottom w:val="none" w:sz="0" w:space="0" w:color="auto"/>
            <w:right w:val="none" w:sz="0" w:space="0" w:color="auto"/>
          </w:divBdr>
        </w:div>
        <w:div w:id="229510195">
          <w:marLeft w:val="1166"/>
          <w:marRight w:val="0"/>
          <w:marTop w:val="0"/>
          <w:marBottom w:val="0"/>
          <w:divBdr>
            <w:top w:val="none" w:sz="0" w:space="0" w:color="auto"/>
            <w:left w:val="none" w:sz="0" w:space="0" w:color="auto"/>
            <w:bottom w:val="none" w:sz="0" w:space="0" w:color="auto"/>
            <w:right w:val="none" w:sz="0" w:space="0" w:color="auto"/>
          </w:divBdr>
        </w:div>
      </w:divsChild>
    </w:div>
    <w:div w:id="2063359560">
      <w:bodyDiv w:val="1"/>
      <w:marLeft w:val="0"/>
      <w:marRight w:val="0"/>
      <w:marTop w:val="0"/>
      <w:marBottom w:val="0"/>
      <w:divBdr>
        <w:top w:val="none" w:sz="0" w:space="0" w:color="auto"/>
        <w:left w:val="none" w:sz="0" w:space="0" w:color="auto"/>
        <w:bottom w:val="none" w:sz="0" w:space="0" w:color="auto"/>
        <w:right w:val="none" w:sz="0" w:space="0" w:color="auto"/>
      </w:divBdr>
    </w:div>
    <w:div w:id="2096002918">
      <w:bodyDiv w:val="1"/>
      <w:marLeft w:val="0"/>
      <w:marRight w:val="0"/>
      <w:marTop w:val="0"/>
      <w:marBottom w:val="0"/>
      <w:divBdr>
        <w:top w:val="none" w:sz="0" w:space="0" w:color="auto"/>
        <w:left w:val="none" w:sz="0" w:space="0" w:color="auto"/>
        <w:bottom w:val="none" w:sz="0" w:space="0" w:color="auto"/>
        <w:right w:val="none" w:sz="0" w:space="0" w:color="auto"/>
      </w:divBdr>
    </w:div>
    <w:div w:id="2130708245">
      <w:bodyDiv w:val="1"/>
      <w:marLeft w:val="0"/>
      <w:marRight w:val="0"/>
      <w:marTop w:val="0"/>
      <w:marBottom w:val="0"/>
      <w:divBdr>
        <w:top w:val="none" w:sz="0" w:space="0" w:color="auto"/>
        <w:left w:val="none" w:sz="0" w:space="0" w:color="auto"/>
        <w:bottom w:val="none" w:sz="0" w:space="0" w:color="auto"/>
        <w:right w:val="none" w:sz="0" w:space="0" w:color="auto"/>
      </w:divBdr>
      <w:divsChild>
        <w:div w:id="1794208366">
          <w:marLeft w:val="0"/>
          <w:marRight w:val="0"/>
          <w:marTop w:val="0"/>
          <w:marBottom w:val="0"/>
          <w:divBdr>
            <w:top w:val="none" w:sz="0" w:space="0" w:color="auto"/>
            <w:left w:val="none" w:sz="0" w:space="0" w:color="auto"/>
            <w:bottom w:val="none" w:sz="0" w:space="0" w:color="auto"/>
            <w:right w:val="none" w:sz="0" w:space="0" w:color="auto"/>
          </w:divBdr>
          <w:divsChild>
            <w:div w:id="1425223159">
              <w:marLeft w:val="0"/>
              <w:marRight w:val="0"/>
              <w:marTop w:val="0"/>
              <w:marBottom w:val="0"/>
              <w:divBdr>
                <w:top w:val="none" w:sz="0" w:space="0" w:color="auto"/>
                <w:left w:val="none" w:sz="0" w:space="0" w:color="auto"/>
                <w:bottom w:val="none" w:sz="0" w:space="0" w:color="auto"/>
                <w:right w:val="none" w:sz="0" w:space="0" w:color="auto"/>
              </w:divBdr>
              <w:divsChild>
                <w:div w:id="82196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496720">
      <w:bodyDiv w:val="1"/>
      <w:marLeft w:val="0"/>
      <w:marRight w:val="0"/>
      <w:marTop w:val="0"/>
      <w:marBottom w:val="0"/>
      <w:divBdr>
        <w:top w:val="none" w:sz="0" w:space="0" w:color="auto"/>
        <w:left w:val="none" w:sz="0" w:space="0" w:color="auto"/>
        <w:bottom w:val="none" w:sz="0" w:space="0" w:color="auto"/>
        <w:right w:val="none" w:sz="0" w:space="0" w:color="auto"/>
      </w:divBdr>
      <w:divsChild>
        <w:div w:id="250817329">
          <w:marLeft w:val="0"/>
          <w:marRight w:val="0"/>
          <w:marTop w:val="0"/>
          <w:marBottom w:val="0"/>
          <w:divBdr>
            <w:top w:val="none" w:sz="0" w:space="0" w:color="auto"/>
            <w:left w:val="none" w:sz="0" w:space="0" w:color="auto"/>
            <w:bottom w:val="none" w:sz="0" w:space="0" w:color="auto"/>
            <w:right w:val="none" w:sz="0" w:space="0" w:color="auto"/>
          </w:divBdr>
          <w:divsChild>
            <w:div w:id="1557860720">
              <w:marLeft w:val="0"/>
              <w:marRight w:val="0"/>
              <w:marTop w:val="0"/>
              <w:marBottom w:val="0"/>
              <w:divBdr>
                <w:top w:val="none" w:sz="0" w:space="0" w:color="auto"/>
                <w:left w:val="none" w:sz="0" w:space="0" w:color="auto"/>
                <w:bottom w:val="none" w:sz="0" w:space="0" w:color="auto"/>
                <w:right w:val="none" w:sz="0" w:space="0" w:color="auto"/>
              </w:divBdr>
              <w:divsChild>
                <w:div w:id="119885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diagramLayout" Target="diagrams/layout22.xml"/><Relationship Id="rId299" Type="http://schemas.openxmlformats.org/officeDocument/2006/relationships/diagramColors" Target="diagrams/colors58.xml"/><Relationship Id="rId21" Type="http://schemas.openxmlformats.org/officeDocument/2006/relationships/diagramData" Target="diagrams/data3.xml"/><Relationship Id="rId63" Type="http://schemas.openxmlformats.org/officeDocument/2006/relationships/diagramQuickStyle" Target="diagrams/quickStyle11.xml"/><Relationship Id="rId159" Type="http://schemas.openxmlformats.org/officeDocument/2006/relationships/diagramColors" Target="diagrams/colors30.xml"/><Relationship Id="rId324" Type="http://schemas.openxmlformats.org/officeDocument/2006/relationships/diagramQuickStyle" Target="diagrams/quickStyle63.xml"/><Relationship Id="rId366" Type="http://schemas.openxmlformats.org/officeDocument/2006/relationships/diagramData" Target="diagrams/data71.xml"/><Relationship Id="rId170" Type="http://schemas.microsoft.com/office/2007/relationships/diagramDrawing" Target="diagrams/drawing32.xml"/><Relationship Id="rId226" Type="http://schemas.openxmlformats.org/officeDocument/2006/relationships/diagramData" Target="diagrams/data44.xml"/><Relationship Id="rId433" Type="http://schemas.openxmlformats.org/officeDocument/2006/relationships/diagramQuickStyle" Target="diagrams/quickStyle84.xml"/><Relationship Id="rId268" Type="http://schemas.openxmlformats.org/officeDocument/2006/relationships/diagramQuickStyle" Target="diagrams/quickStyle52.xml"/><Relationship Id="rId475" Type="http://schemas.microsoft.com/office/2007/relationships/diagramDrawing" Target="diagrams/drawing92.xml"/><Relationship Id="rId32" Type="http://schemas.openxmlformats.org/officeDocument/2006/relationships/diagramLayout" Target="diagrams/layout5.xml"/><Relationship Id="rId74" Type="http://schemas.openxmlformats.org/officeDocument/2006/relationships/diagramColors" Target="diagrams/colors13.xml"/><Relationship Id="rId128" Type="http://schemas.openxmlformats.org/officeDocument/2006/relationships/diagramQuickStyle" Target="diagrams/quickStyle24.xml"/><Relationship Id="rId335" Type="http://schemas.openxmlformats.org/officeDocument/2006/relationships/diagramColors" Target="diagrams/colors65.xml"/><Relationship Id="rId377" Type="http://schemas.openxmlformats.org/officeDocument/2006/relationships/diagramLayout" Target="diagrams/layout73.xml"/><Relationship Id="rId5" Type="http://schemas.openxmlformats.org/officeDocument/2006/relationships/settings" Target="settings.xml"/><Relationship Id="rId181" Type="http://schemas.openxmlformats.org/officeDocument/2006/relationships/diagramData" Target="diagrams/data35.xml"/><Relationship Id="rId237" Type="http://schemas.openxmlformats.org/officeDocument/2006/relationships/diagramLayout" Target="diagrams/layout46.xml"/><Relationship Id="rId402" Type="http://schemas.openxmlformats.org/officeDocument/2006/relationships/diagramLayout" Target="diagrams/layout78.xml"/><Relationship Id="rId279" Type="http://schemas.openxmlformats.org/officeDocument/2006/relationships/diagramColors" Target="diagrams/colors54.xml"/><Relationship Id="rId444" Type="http://schemas.openxmlformats.org/officeDocument/2006/relationships/diagramColors" Target="diagrams/colors86.xml"/><Relationship Id="rId486" Type="http://schemas.openxmlformats.org/officeDocument/2006/relationships/diagramData" Target="diagrams/data95.xml"/><Relationship Id="rId43" Type="http://schemas.openxmlformats.org/officeDocument/2006/relationships/diagramQuickStyle" Target="diagrams/quickStyle7.xml"/><Relationship Id="rId139" Type="http://schemas.openxmlformats.org/officeDocument/2006/relationships/diagramColors" Target="diagrams/colors26.xml"/><Relationship Id="rId290" Type="http://schemas.microsoft.com/office/2007/relationships/diagramDrawing" Target="diagrams/drawing56.xml"/><Relationship Id="rId304" Type="http://schemas.openxmlformats.org/officeDocument/2006/relationships/diagramColors" Target="diagrams/colors59.xml"/><Relationship Id="rId346" Type="http://schemas.microsoft.com/office/2007/relationships/diagramDrawing" Target="diagrams/drawing67.xml"/><Relationship Id="rId388" Type="http://schemas.openxmlformats.org/officeDocument/2006/relationships/diagramQuickStyle" Target="diagrams/quickStyle75.xml"/><Relationship Id="rId85" Type="http://schemas.microsoft.com/office/2007/relationships/diagramDrawing" Target="diagrams/drawing15.xml"/><Relationship Id="rId150" Type="http://schemas.microsoft.com/office/2007/relationships/diagramDrawing" Target="diagrams/drawing28.xml"/><Relationship Id="rId192" Type="http://schemas.openxmlformats.org/officeDocument/2006/relationships/diagramLayout" Target="diagrams/layout37.xml"/><Relationship Id="rId206" Type="http://schemas.openxmlformats.org/officeDocument/2006/relationships/diagramData" Target="diagrams/data40.xml"/><Relationship Id="rId413" Type="http://schemas.openxmlformats.org/officeDocument/2006/relationships/diagramQuickStyle" Target="diagrams/quickStyle80.xml"/><Relationship Id="rId248" Type="http://schemas.openxmlformats.org/officeDocument/2006/relationships/diagramQuickStyle" Target="diagrams/quickStyle48.xml"/><Relationship Id="rId455" Type="http://schemas.microsoft.com/office/2007/relationships/diagramDrawing" Target="diagrams/drawing88.xml"/><Relationship Id="rId497" Type="http://schemas.openxmlformats.org/officeDocument/2006/relationships/header" Target="header4.xml"/><Relationship Id="rId12" Type="http://schemas.openxmlformats.org/officeDocument/2006/relationships/diagramLayout" Target="diagrams/layout1.xml"/><Relationship Id="rId108" Type="http://schemas.openxmlformats.org/officeDocument/2006/relationships/diagramQuickStyle" Target="diagrams/quickStyle20.xml"/><Relationship Id="rId315" Type="http://schemas.microsoft.com/office/2007/relationships/diagramDrawing" Target="diagrams/drawing61.xml"/><Relationship Id="rId357" Type="http://schemas.openxmlformats.org/officeDocument/2006/relationships/diagramData" Target="diagrams/data70.xml"/><Relationship Id="rId54" Type="http://schemas.openxmlformats.org/officeDocument/2006/relationships/diagramColors" Target="diagrams/colors9.xml"/><Relationship Id="rId96" Type="http://schemas.openxmlformats.org/officeDocument/2006/relationships/diagramData" Target="diagrams/data18.xml"/><Relationship Id="rId161" Type="http://schemas.openxmlformats.org/officeDocument/2006/relationships/diagramData" Target="diagrams/data31.xml"/><Relationship Id="rId217" Type="http://schemas.openxmlformats.org/officeDocument/2006/relationships/diagramLayout" Target="diagrams/layout42.xml"/><Relationship Id="rId399" Type="http://schemas.openxmlformats.org/officeDocument/2006/relationships/diagramColors" Target="diagrams/colors77.xml"/><Relationship Id="rId259" Type="http://schemas.openxmlformats.org/officeDocument/2006/relationships/diagramColors" Target="diagrams/colors50.xml"/><Relationship Id="rId424" Type="http://schemas.openxmlformats.org/officeDocument/2006/relationships/diagramColors" Target="diagrams/colors82.xml"/><Relationship Id="rId466" Type="http://schemas.openxmlformats.org/officeDocument/2006/relationships/diagramData" Target="diagrams/data91.xml"/><Relationship Id="rId23" Type="http://schemas.openxmlformats.org/officeDocument/2006/relationships/diagramQuickStyle" Target="diagrams/quickStyle3.xml"/><Relationship Id="rId119" Type="http://schemas.openxmlformats.org/officeDocument/2006/relationships/diagramColors" Target="diagrams/colors22.xml"/><Relationship Id="rId270" Type="http://schemas.microsoft.com/office/2007/relationships/diagramDrawing" Target="diagrams/drawing52.xml"/><Relationship Id="rId326" Type="http://schemas.microsoft.com/office/2007/relationships/diagramDrawing" Target="diagrams/drawing63.xml"/><Relationship Id="rId65" Type="http://schemas.microsoft.com/office/2007/relationships/diagramDrawing" Target="diagrams/drawing11.xml"/><Relationship Id="rId130" Type="http://schemas.microsoft.com/office/2007/relationships/diagramDrawing" Target="diagrams/drawing24.xml"/><Relationship Id="rId368" Type="http://schemas.openxmlformats.org/officeDocument/2006/relationships/diagramQuickStyle" Target="diagrams/quickStyle71.xml"/><Relationship Id="rId172" Type="http://schemas.openxmlformats.org/officeDocument/2006/relationships/diagramLayout" Target="diagrams/layout33.xml"/><Relationship Id="rId228" Type="http://schemas.openxmlformats.org/officeDocument/2006/relationships/diagramQuickStyle" Target="diagrams/quickStyle44.xml"/><Relationship Id="rId435" Type="http://schemas.microsoft.com/office/2007/relationships/diagramDrawing" Target="diagrams/drawing84.xml"/><Relationship Id="rId477" Type="http://schemas.openxmlformats.org/officeDocument/2006/relationships/diagramLayout" Target="diagrams/layout93.xml"/><Relationship Id="rId281" Type="http://schemas.openxmlformats.org/officeDocument/2006/relationships/diagramData" Target="diagrams/data55.xml"/><Relationship Id="rId337" Type="http://schemas.openxmlformats.org/officeDocument/2006/relationships/diagramData" Target="diagrams/data66.xml"/><Relationship Id="rId34" Type="http://schemas.openxmlformats.org/officeDocument/2006/relationships/diagramColors" Target="diagrams/colors5.xml"/><Relationship Id="rId76" Type="http://schemas.openxmlformats.org/officeDocument/2006/relationships/diagramData" Target="diagrams/data14.xml"/><Relationship Id="rId141" Type="http://schemas.openxmlformats.org/officeDocument/2006/relationships/diagramData" Target="diagrams/data27.xml"/><Relationship Id="rId379" Type="http://schemas.openxmlformats.org/officeDocument/2006/relationships/diagramColors" Target="diagrams/colors73.xml"/><Relationship Id="rId7" Type="http://schemas.openxmlformats.org/officeDocument/2006/relationships/footnotes" Target="footnotes.xml"/><Relationship Id="rId183" Type="http://schemas.openxmlformats.org/officeDocument/2006/relationships/diagramQuickStyle" Target="diagrams/quickStyle35.xml"/><Relationship Id="rId239" Type="http://schemas.openxmlformats.org/officeDocument/2006/relationships/diagramColors" Target="diagrams/colors46.xml"/><Relationship Id="rId390" Type="http://schemas.microsoft.com/office/2007/relationships/diagramDrawing" Target="diagrams/drawing75.xml"/><Relationship Id="rId404" Type="http://schemas.openxmlformats.org/officeDocument/2006/relationships/diagramColors" Target="diagrams/colors78.xml"/><Relationship Id="rId446" Type="http://schemas.openxmlformats.org/officeDocument/2006/relationships/diagramData" Target="diagrams/data87.xml"/><Relationship Id="rId250" Type="http://schemas.microsoft.com/office/2007/relationships/diagramDrawing" Target="diagrams/drawing48.xml"/><Relationship Id="rId292" Type="http://schemas.openxmlformats.org/officeDocument/2006/relationships/diagramLayout" Target="diagrams/layout57.xml"/><Relationship Id="rId306" Type="http://schemas.openxmlformats.org/officeDocument/2006/relationships/diagramData" Target="diagrams/data60.xml"/><Relationship Id="rId488" Type="http://schemas.openxmlformats.org/officeDocument/2006/relationships/diagramQuickStyle" Target="diagrams/quickStyle95.xml"/><Relationship Id="rId24" Type="http://schemas.openxmlformats.org/officeDocument/2006/relationships/diagramColors" Target="diagrams/colors3.xml"/><Relationship Id="rId45" Type="http://schemas.microsoft.com/office/2007/relationships/diagramDrawing" Target="diagrams/drawing7.xml"/><Relationship Id="rId66" Type="http://schemas.openxmlformats.org/officeDocument/2006/relationships/diagramData" Target="diagrams/data12.xml"/><Relationship Id="rId87" Type="http://schemas.openxmlformats.org/officeDocument/2006/relationships/diagramLayout" Target="diagrams/layout16.xml"/><Relationship Id="rId110" Type="http://schemas.microsoft.com/office/2007/relationships/diagramDrawing" Target="diagrams/drawing20.xml"/><Relationship Id="rId131" Type="http://schemas.openxmlformats.org/officeDocument/2006/relationships/diagramData" Target="diagrams/data25.xml"/><Relationship Id="rId327" Type="http://schemas.openxmlformats.org/officeDocument/2006/relationships/diagramData" Target="diagrams/data64.xml"/><Relationship Id="rId348" Type="http://schemas.openxmlformats.org/officeDocument/2006/relationships/diagramLayout" Target="diagrams/layout68.xml"/><Relationship Id="rId369" Type="http://schemas.openxmlformats.org/officeDocument/2006/relationships/diagramColors" Target="diagrams/colors71.xml"/><Relationship Id="rId152" Type="http://schemas.openxmlformats.org/officeDocument/2006/relationships/diagramLayout" Target="diagrams/layout29.xml"/><Relationship Id="rId173" Type="http://schemas.openxmlformats.org/officeDocument/2006/relationships/diagramQuickStyle" Target="diagrams/quickStyle33.xml"/><Relationship Id="rId194" Type="http://schemas.openxmlformats.org/officeDocument/2006/relationships/diagramColors" Target="diagrams/colors37.xml"/><Relationship Id="rId208" Type="http://schemas.openxmlformats.org/officeDocument/2006/relationships/diagramQuickStyle" Target="diagrams/quickStyle40.xml"/><Relationship Id="rId229" Type="http://schemas.openxmlformats.org/officeDocument/2006/relationships/diagramColors" Target="diagrams/colors44.xml"/><Relationship Id="rId380" Type="http://schemas.microsoft.com/office/2007/relationships/diagramDrawing" Target="diagrams/drawing73.xml"/><Relationship Id="rId415" Type="http://schemas.microsoft.com/office/2007/relationships/diagramDrawing" Target="diagrams/drawing80.xml"/><Relationship Id="rId436" Type="http://schemas.openxmlformats.org/officeDocument/2006/relationships/diagramData" Target="diagrams/data85.xml"/><Relationship Id="rId457" Type="http://schemas.openxmlformats.org/officeDocument/2006/relationships/diagramLayout" Target="diagrams/layout89.xml"/><Relationship Id="rId240" Type="http://schemas.microsoft.com/office/2007/relationships/diagramDrawing" Target="diagrams/drawing46.xml"/><Relationship Id="rId261" Type="http://schemas.openxmlformats.org/officeDocument/2006/relationships/diagramData" Target="diagrams/data51.xml"/><Relationship Id="rId478" Type="http://schemas.openxmlformats.org/officeDocument/2006/relationships/diagramQuickStyle" Target="diagrams/quickStyle93.xml"/><Relationship Id="rId499" Type="http://schemas.openxmlformats.org/officeDocument/2006/relationships/theme" Target="theme/theme1.xml"/><Relationship Id="rId14" Type="http://schemas.openxmlformats.org/officeDocument/2006/relationships/diagramColors" Target="diagrams/colors1.xml"/><Relationship Id="rId35" Type="http://schemas.microsoft.com/office/2007/relationships/diagramDrawing" Target="diagrams/drawing5.xml"/><Relationship Id="rId56" Type="http://schemas.openxmlformats.org/officeDocument/2006/relationships/diagramData" Target="diagrams/data10.xml"/><Relationship Id="rId77" Type="http://schemas.openxmlformats.org/officeDocument/2006/relationships/diagramLayout" Target="diagrams/layout14.xml"/><Relationship Id="rId100" Type="http://schemas.microsoft.com/office/2007/relationships/diagramDrawing" Target="diagrams/drawing18.xml"/><Relationship Id="rId282" Type="http://schemas.openxmlformats.org/officeDocument/2006/relationships/diagramLayout" Target="diagrams/layout55.xml"/><Relationship Id="rId317" Type="http://schemas.openxmlformats.org/officeDocument/2006/relationships/diagramLayout" Target="diagrams/layout62.xml"/><Relationship Id="rId338" Type="http://schemas.openxmlformats.org/officeDocument/2006/relationships/diagramLayout" Target="diagrams/layout66.xml"/><Relationship Id="rId359" Type="http://schemas.openxmlformats.org/officeDocument/2006/relationships/diagramQuickStyle" Target="diagrams/quickStyle70.xml"/><Relationship Id="rId8" Type="http://schemas.openxmlformats.org/officeDocument/2006/relationships/endnotes" Target="endnotes.xml"/><Relationship Id="rId98" Type="http://schemas.openxmlformats.org/officeDocument/2006/relationships/diagramQuickStyle" Target="diagrams/quickStyle18.xml"/><Relationship Id="rId121" Type="http://schemas.openxmlformats.org/officeDocument/2006/relationships/diagramData" Target="diagrams/data23.xml"/><Relationship Id="rId142" Type="http://schemas.openxmlformats.org/officeDocument/2006/relationships/diagramLayout" Target="diagrams/layout27.xml"/><Relationship Id="rId163" Type="http://schemas.openxmlformats.org/officeDocument/2006/relationships/diagramQuickStyle" Target="diagrams/quickStyle31.xml"/><Relationship Id="rId184" Type="http://schemas.openxmlformats.org/officeDocument/2006/relationships/diagramColors" Target="diagrams/colors35.xml"/><Relationship Id="rId219" Type="http://schemas.openxmlformats.org/officeDocument/2006/relationships/diagramColors" Target="diagrams/colors42.xml"/><Relationship Id="rId370" Type="http://schemas.microsoft.com/office/2007/relationships/diagramDrawing" Target="diagrams/drawing71.xml"/><Relationship Id="rId391" Type="http://schemas.openxmlformats.org/officeDocument/2006/relationships/diagramData" Target="diagrams/data76.xml"/><Relationship Id="rId405" Type="http://schemas.microsoft.com/office/2007/relationships/diagramDrawing" Target="diagrams/drawing78.xml"/><Relationship Id="rId426" Type="http://schemas.openxmlformats.org/officeDocument/2006/relationships/diagramData" Target="diagrams/data83.xml"/><Relationship Id="rId447" Type="http://schemas.openxmlformats.org/officeDocument/2006/relationships/diagramLayout" Target="diagrams/layout87.xml"/><Relationship Id="rId230" Type="http://schemas.microsoft.com/office/2007/relationships/diagramDrawing" Target="diagrams/drawing44.xml"/><Relationship Id="rId251" Type="http://schemas.openxmlformats.org/officeDocument/2006/relationships/diagramData" Target="diagrams/data49.xml"/><Relationship Id="rId468" Type="http://schemas.openxmlformats.org/officeDocument/2006/relationships/diagramQuickStyle" Target="diagrams/quickStyle91.xml"/><Relationship Id="rId489" Type="http://schemas.openxmlformats.org/officeDocument/2006/relationships/diagramColors" Target="diagrams/colors95.xml"/><Relationship Id="rId25" Type="http://schemas.microsoft.com/office/2007/relationships/diagramDrawing" Target="diagrams/drawing3.xml"/><Relationship Id="rId46" Type="http://schemas.openxmlformats.org/officeDocument/2006/relationships/diagramData" Target="diagrams/data8.xml"/><Relationship Id="rId67" Type="http://schemas.openxmlformats.org/officeDocument/2006/relationships/diagramLayout" Target="diagrams/layout12.xml"/><Relationship Id="rId272" Type="http://schemas.openxmlformats.org/officeDocument/2006/relationships/diagramLayout" Target="diagrams/layout53.xml"/><Relationship Id="rId293" Type="http://schemas.openxmlformats.org/officeDocument/2006/relationships/diagramQuickStyle" Target="diagrams/quickStyle57.xml"/><Relationship Id="rId307" Type="http://schemas.openxmlformats.org/officeDocument/2006/relationships/diagramLayout" Target="diagrams/layout60.xml"/><Relationship Id="rId328" Type="http://schemas.openxmlformats.org/officeDocument/2006/relationships/diagramLayout" Target="diagrams/layout64.xml"/><Relationship Id="rId349" Type="http://schemas.openxmlformats.org/officeDocument/2006/relationships/diagramQuickStyle" Target="diagrams/quickStyle68.xml"/><Relationship Id="rId88" Type="http://schemas.openxmlformats.org/officeDocument/2006/relationships/diagramQuickStyle" Target="diagrams/quickStyle16.xml"/><Relationship Id="rId111" Type="http://schemas.openxmlformats.org/officeDocument/2006/relationships/diagramData" Target="diagrams/data21.xml"/><Relationship Id="rId132" Type="http://schemas.openxmlformats.org/officeDocument/2006/relationships/diagramLayout" Target="diagrams/layout25.xml"/><Relationship Id="rId153" Type="http://schemas.openxmlformats.org/officeDocument/2006/relationships/diagramQuickStyle" Target="diagrams/quickStyle29.xml"/><Relationship Id="rId174" Type="http://schemas.openxmlformats.org/officeDocument/2006/relationships/diagramColors" Target="diagrams/colors33.xml"/><Relationship Id="rId195" Type="http://schemas.microsoft.com/office/2007/relationships/diagramDrawing" Target="diagrams/drawing37.xml"/><Relationship Id="rId209" Type="http://schemas.openxmlformats.org/officeDocument/2006/relationships/diagramColors" Target="diagrams/colors40.xml"/><Relationship Id="rId360" Type="http://schemas.openxmlformats.org/officeDocument/2006/relationships/diagramColors" Target="diagrams/colors70.xml"/><Relationship Id="rId381" Type="http://schemas.openxmlformats.org/officeDocument/2006/relationships/diagramData" Target="diagrams/data74.xml"/><Relationship Id="rId416" Type="http://schemas.openxmlformats.org/officeDocument/2006/relationships/diagramData" Target="diagrams/data81.xml"/><Relationship Id="rId220" Type="http://schemas.microsoft.com/office/2007/relationships/diagramDrawing" Target="diagrams/drawing42.xml"/><Relationship Id="rId241" Type="http://schemas.openxmlformats.org/officeDocument/2006/relationships/diagramData" Target="diagrams/data47.xml"/><Relationship Id="rId437" Type="http://schemas.openxmlformats.org/officeDocument/2006/relationships/diagramLayout" Target="diagrams/layout85.xml"/><Relationship Id="rId458" Type="http://schemas.openxmlformats.org/officeDocument/2006/relationships/diagramQuickStyle" Target="diagrams/quickStyle89.xml"/><Relationship Id="rId479" Type="http://schemas.openxmlformats.org/officeDocument/2006/relationships/diagramColors" Target="diagrams/colors93.xml"/><Relationship Id="rId15" Type="http://schemas.microsoft.com/office/2007/relationships/diagramDrawing" Target="diagrams/drawing1.xml"/><Relationship Id="rId36" Type="http://schemas.openxmlformats.org/officeDocument/2006/relationships/diagramData" Target="diagrams/data6.xml"/><Relationship Id="rId57" Type="http://schemas.openxmlformats.org/officeDocument/2006/relationships/diagramLayout" Target="diagrams/layout10.xml"/><Relationship Id="rId262" Type="http://schemas.openxmlformats.org/officeDocument/2006/relationships/diagramLayout" Target="diagrams/layout51.xml"/><Relationship Id="rId283" Type="http://schemas.openxmlformats.org/officeDocument/2006/relationships/diagramQuickStyle" Target="diagrams/quickStyle55.xml"/><Relationship Id="rId318" Type="http://schemas.openxmlformats.org/officeDocument/2006/relationships/diagramQuickStyle" Target="diagrams/quickStyle62.xml"/><Relationship Id="rId339" Type="http://schemas.openxmlformats.org/officeDocument/2006/relationships/diagramQuickStyle" Target="diagrams/quickStyle66.xml"/><Relationship Id="rId490" Type="http://schemas.microsoft.com/office/2007/relationships/diagramDrawing" Target="diagrams/drawing95.xml"/><Relationship Id="rId78" Type="http://schemas.openxmlformats.org/officeDocument/2006/relationships/diagramQuickStyle" Target="diagrams/quickStyle14.xml"/><Relationship Id="rId99" Type="http://schemas.openxmlformats.org/officeDocument/2006/relationships/diagramColors" Target="diagrams/colors18.xml"/><Relationship Id="rId101" Type="http://schemas.openxmlformats.org/officeDocument/2006/relationships/diagramData" Target="diagrams/data19.xml"/><Relationship Id="rId122" Type="http://schemas.openxmlformats.org/officeDocument/2006/relationships/diagramLayout" Target="diagrams/layout23.xml"/><Relationship Id="rId143" Type="http://schemas.openxmlformats.org/officeDocument/2006/relationships/diagramQuickStyle" Target="diagrams/quickStyle27.xml"/><Relationship Id="rId164" Type="http://schemas.openxmlformats.org/officeDocument/2006/relationships/diagramColors" Target="diagrams/colors31.xml"/><Relationship Id="rId185" Type="http://schemas.microsoft.com/office/2007/relationships/diagramDrawing" Target="diagrams/drawing35.xml"/><Relationship Id="rId350" Type="http://schemas.openxmlformats.org/officeDocument/2006/relationships/diagramColors" Target="diagrams/colors68.xml"/><Relationship Id="rId371" Type="http://schemas.openxmlformats.org/officeDocument/2006/relationships/diagramData" Target="diagrams/data72.xml"/><Relationship Id="rId406" Type="http://schemas.openxmlformats.org/officeDocument/2006/relationships/diagramData" Target="diagrams/data79.xml"/><Relationship Id="rId9" Type="http://schemas.openxmlformats.org/officeDocument/2006/relationships/header" Target="header1.xml"/><Relationship Id="rId210" Type="http://schemas.microsoft.com/office/2007/relationships/diagramDrawing" Target="diagrams/drawing40.xml"/><Relationship Id="rId392" Type="http://schemas.openxmlformats.org/officeDocument/2006/relationships/diagramLayout" Target="diagrams/layout76.xml"/><Relationship Id="rId427" Type="http://schemas.openxmlformats.org/officeDocument/2006/relationships/diagramLayout" Target="diagrams/layout83.xml"/><Relationship Id="rId448" Type="http://schemas.openxmlformats.org/officeDocument/2006/relationships/diagramQuickStyle" Target="diagrams/quickStyle87.xml"/><Relationship Id="rId469" Type="http://schemas.openxmlformats.org/officeDocument/2006/relationships/diagramColors" Target="diagrams/colors91.xml"/><Relationship Id="rId26" Type="http://schemas.openxmlformats.org/officeDocument/2006/relationships/diagramData" Target="diagrams/data4.xml"/><Relationship Id="rId231" Type="http://schemas.openxmlformats.org/officeDocument/2006/relationships/diagramData" Target="diagrams/data45.xml"/><Relationship Id="rId252" Type="http://schemas.openxmlformats.org/officeDocument/2006/relationships/diagramLayout" Target="diagrams/layout49.xml"/><Relationship Id="rId273" Type="http://schemas.openxmlformats.org/officeDocument/2006/relationships/diagramQuickStyle" Target="diagrams/quickStyle53.xml"/><Relationship Id="rId294" Type="http://schemas.openxmlformats.org/officeDocument/2006/relationships/diagramColors" Target="diagrams/colors57.xml"/><Relationship Id="rId308" Type="http://schemas.openxmlformats.org/officeDocument/2006/relationships/diagramQuickStyle" Target="diagrams/quickStyle60.xml"/><Relationship Id="rId329" Type="http://schemas.openxmlformats.org/officeDocument/2006/relationships/diagramQuickStyle" Target="diagrams/quickStyle64.xml"/><Relationship Id="rId480" Type="http://schemas.microsoft.com/office/2007/relationships/diagramDrawing" Target="diagrams/drawing93.xml"/><Relationship Id="rId47" Type="http://schemas.openxmlformats.org/officeDocument/2006/relationships/diagramLayout" Target="diagrams/layout8.xml"/><Relationship Id="rId68" Type="http://schemas.openxmlformats.org/officeDocument/2006/relationships/diagramQuickStyle" Target="diagrams/quickStyle12.xml"/><Relationship Id="rId89" Type="http://schemas.openxmlformats.org/officeDocument/2006/relationships/diagramColors" Target="diagrams/colors16.xml"/><Relationship Id="rId112" Type="http://schemas.openxmlformats.org/officeDocument/2006/relationships/diagramLayout" Target="diagrams/layout21.xml"/><Relationship Id="rId133" Type="http://schemas.openxmlformats.org/officeDocument/2006/relationships/diagramQuickStyle" Target="diagrams/quickStyle25.xml"/><Relationship Id="rId154" Type="http://schemas.openxmlformats.org/officeDocument/2006/relationships/diagramColors" Target="diagrams/colors29.xml"/><Relationship Id="rId175" Type="http://schemas.microsoft.com/office/2007/relationships/diagramDrawing" Target="diagrams/drawing33.xml"/><Relationship Id="rId340" Type="http://schemas.openxmlformats.org/officeDocument/2006/relationships/diagramColors" Target="diagrams/colors66.xml"/><Relationship Id="rId361" Type="http://schemas.microsoft.com/office/2007/relationships/diagramDrawing" Target="diagrams/drawing70.xml"/><Relationship Id="rId196" Type="http://schemas.openxmlformats.org/officeDocument/2006/relationships/diagramData" Target="diagrams/data38.xml"/><Relationship Id="rId200" Type="http://schemas.microsoft.com/office/2007/relationships/diagramDrawing" Target="diagrams/drawing38.xml"/><Relationship Id="rId382" Type="http://schemas.openxmlformats.org/officeDocument/2006/relationships/diagramLayout" Target="diagrams/layout74.xml"/><Relationship Id="rId417" Type="http://schemas.openxmlformats.org/officeDocument/2006/relationships/diagramLayout" Target="diagrams/layout81.xml"/><Relationship Id="rId438" Type="http://schemas.openxmlformats.org/officeDocument/2006/relationships/diagramQuickStyle" Target="diagrams/quickStyle85.xml"/><Relationship Id="rId459" Type="http://schemas.openxmlformats.org/officeDocument/2006/relationships/diagramColors" Target="diagrams/colors89.xml"/><Relationship Id="rId16" Type="http://schemas.openxmlformats.org/officeDocument/2006/relationships/diagramData" Target="diagrams/data2.xml"/><Relationship Id="rId221" Type="http://schemas.openxmlformats.org/officeDocument/2006/relationships/diagramData" Target="diagrams/data43.xml"/><Relationship Id="rId242" Type="http://schemas.openxmlformats.org/officeDocument/2006/relationships/diagramLayout" Target="diagrams/layout47.xml"/><Relationship Id="rId263" Type="http://schemas.openxmlformats.org/officeDocument/2006/relationships/diagramQuickStyle" Target="diagrams/quickStyle51.xml"/><Relationship Id="rId284" Type="http://schemas.openxmlformats.org/officeDocument/2006/relationships/diagramColors" Target="diagrams/colors55.xml"/><Relationship Id="rId319" Type="http://schemas.openxmlformats.org/officeDocument/2006/relationships/diagramColors" Target="diagrams/colors62.xml"/><Relationship Id="rId470" Type="http://schemas.microsoft.com/office/2007/relationships/diagramDrawing" Target="diagrams/drawing91.xml"/><Relationship Id="rId491" Type="http://schemas.openxmlformats.org/officeDocument/2006/relationships/diagramData" Target="diagrams/data96.xml"/><Relationship Id="rId37" Type="http://schemas.openxmlformats.org/officeDocument/2006/relationships/diagramLayout" Target="diagrams/layout6.xml"/><Relationship Id="rId58" Type="http://schemas.openxmlformats.org/officeDocument/2006/relationships/diagramQuickStyle" Target="diagrams/quickStyle10.xml"/><Relationship Id="rId79" Type="http://schemas.openxmlformats.org/officeDocument/2006/relationships/diagramColors" Target="diagrams/colors14.xml"/><Relationship Id="rId102" Type="http://schemas.openxmlformats.org/officeDocument/2006/relationships/diagramLayout" Target="diagrams/layout19.xml"/><Relationship Id="rId123" Type="http://schemas.openxmlformats.org/officeDocument/2006/relationships/diagramQuickStyle" Target="diagrams/quickStyle23.xml"/><Relationship Id="rId144" Type="http://schemas.openxmlformats.org/officeDocument/2006/relationships/diagramColors" Target="diagrams/colors27.xml"/><Relationship Id="rId330" Type="http://schemas.openxmlformats.org/officeDocument/2006/relationships/diagramColors" Target="diagrams/colors64.xml"/><Relationship Id="rId90" Type="http://schemas.microsoft.com/office/2007/relationships/diagramDrawing" Target="diagrams/drawing16.xml"/><Relationship Id="rId165" Type="http://schemas.microsoft.com/office/2007/relationships/diagramDrawing" Target="diagrams/drawing31.xml"/><Relationship Id="rId186" Type="http://schemas.openxmlformats.org/officeDocument/2006/relationships/diagramData" Target="diagrams/data36.xml"/><Relationship Id="rId351" Type="http://schemas.microsoft.com/office/2007/relationships/diagramDrawing" Target="diagrams/drawing68.xml"/><Relationship Id="rId372" Type="http://schemas.openxmlformats.org/officeDocument/2006/relationships/diagramLayout" Target="diagrams/layout72.xml"/><Relationship Id="rId393" Type="http://schemas.openxmlformats.org/officeDocument/2006/relationships/diagramQuickStyle" Target="diagrams/quickStyle76.xml"/><Relationship Id="rId407" Type="http://schemas.openxmlformats.org/officeDocument/2006/relationships/diagramLayout" Target="diagrams/layout79.xml"/><Relationship Id="rId428" Type="http://schemas.openxmlformats.org/officeDocument/2006/relationships/diagramQuickStyle" Target="diagrams/quickStyle83.xml"/><Relationship Id="rId449" Type="http://schemas.openxmlformats.org/officeDocument/2006/relationships/diagramColors" Target="diagrams/colors87.xml"/><Relationship Id="rId211" Type="http://schemas.openxmlformats.org/officeDocument/2006/relationships/diagramData" Target="diagrams/data41.xml"/><Relationship Id="rId232" Type="http://schemas.openxmlformats.org/officeDocument/2006/relationships/diagramLayout" Target="diagrams/layout45.xml"/><Relationship Id="rId253" Type="http://schemas.openxmlformats.org/officeDocument/2006/relationships/diagramQuickStyle" Target="diagrams/quickStyle49.xml"/><Relationship Id="rId274" Type="http://schemas.openxmlformats.org/officeDocument/2006/relationships/diagramColors" Target="diagrams/colors53.xml"/><Relationship Id="rId295" Type="http://schemas.microsoft.com/office/2007/relationships/diagramDrawing" Target="diagrams/drawing57.xml"/><Relationship Id="rId309" Type="http://schemas.openxmlformats.org/officeDocument/2006/relationships/diagramColors" Target="diagrams/colors60.xml"/><Relationship Id="rId460" Type="http://schemas.microsoft.com/office/2007/relationships/diagramDrawing" Target="diagrams/drawing89.xml"/><Relationship Id="rId481" Type="http://schemas.openxmlformats.org/officeDocument/2006/relationships/diagramData" Target="diagrams/data94.xml"/><Relationship Id="rId27" Type="http://schemas.openxmlformats.org/officeDocument/2006/relationships/diagramLayout" Target="diagrams/layout4.xml"/><Relationship Id="rId48" Type="http://schemas.openxmlformats.org/officeDocument/2006/relationships/diagramQuickStyle" Target="diagrams/quickStyle8.xml"/><Relationship Id="rId69" Type="http://schemas.openxmlformats.org/officeDocument/2006/relationships/diagramColors" Target="diagrams/colors12.xml"/><Relationship Id="rId113" Type="http://schemas.openxmlformats.org/officeDocument/2006/relationships/diagramQuickStyle" Target="diagrams/quickStyle21.xml"/><Relationship Id="rId134" Type="http://schemas.openxmlformats.org/officeDocument/2006/relationships/diagramColors" Target="diagrams/colors25.xml"/><Relationship Id="rId320" Type="http://schemas.microsoft.com/office/2007/relationships/diagramDrawing" Target="diagrams/drawing62.xml"/><Relationship Id="rId80" Type="http://schemas.microsoft.com/office/2007/relationships/diagramDrawing" Target="diagrams/drawing14.xml"/><Relationship Id="rId155" Type="http://schemas.microsoft.com/office/2007/relationships/diagramDrawing" Target="diagrams/drawing29.xml"/><Relationship Id="rId176" Type="http://schemas.openxmlformats.org/officeDocument/2006/relationships/diagramData" Target="diagrams/data34.xml"/><Relationship Id="rId197" Type="http://schemas.openxmlformats.org/officeDocument/2006/relationships/diagramLayout" Target="diagrams/layout38.xml"/><Relationship Id="rId341" Type="http://schemas.microsoft.com/office/2007/relationships/diagramDrawing" Target="diagrams/drawing66.xml"/><Relationship Id="rId362" Type="http://schemas.openxmlformats.org/officeDocument/2006/relationships/image" Target="media/image2.png"/><Relationship Id="rId383" Type="http://schemas.openxmlformats.org/officeDocument/2006/relationships/diagramQuickStyle" Target="diagrams/quickStyle74.xml"/><Relationship Id="rId418" Type="http://schemas.openxmlformats.org/officeDocument/2006/relationships/diagramQuickStyle" Target="diagrams/quickStyle81.xml"/><Relationship Id="rId439" Type="http://schemas.openxmlformats.org/officeDocument/2006/relationships/diagramColors" Target="diagrams/colors85.xml"/><Relationship Id="rId201" Type="http://schemas.openxmlformats.org/officeDocument/2006/relationships/diagramData" Target="diagrams/data39.xml"/><Relationship Id="rId222" Type="http://schemas.openxmlformats.org/officeDocument/2006/relationships/diagramLayout" Target="diagrams/layout43.xml"/><Relationship Id="rId243" Type="http://schemas.openxmlformats.org/officeDocument/2006/relationships/diagramQuickStyle" Target="diagrams/quickStyle47.xml"/><Relationship Id="rId264" Type="http://schemas.openxmlformats.org/officeDocument/2006/relationships/diagramColors" Target="diagrams/colors51.xml"/><Relationship Id="rId285" Type="http://schemas.microsoft.com/office/2007/relationships/diagramDrawing" Target="diagrams/drawing55.xml"/><Relationship Id="rId450" Type="http://schemas.microsoft.com/office/2007/relationships/diagramDrawing" Target="diagrams/drawing87.xml"/><Relationship Id="rId471" Type="http://schemas.openxmlformats.org/officeDocument/2006/relationships/diagramData" Target="diagrams/data92.xml"/><Relationship Id="rId17" Type="http://schemas.openxmlformats.org/officeDocument/2006/relationships/diagramLayout" Target="diagrams/layout2.xml"/><Relationship Id="rId38" Type="http://schemas.openxmlformats.org/officeDocument/2006/relationships/diagramQuickStyle" Target="diagrams/quickStyle6.xml"/><Relationship Id="rId59" Type="http://schemas.openxmlformats.org/officeDocument/2006/relationships/diagramColors" Target="diagrams/colors10.xml"/><Relationship Id="rId103" Type="http://schemas.openxmlformats.org/officeDocument/2006/relationships/diagramQuickStyle" Target="diagrams/quickStyle19.xml"/><Relationship Id="rId124" Type="http://schemas.openxmlformats.org/officeDocument/2006/relationships/diagramColors" Target="diagrams/colors23.xml"/><Relationship Id="rId310" Type="http://schemas.microsoft.com/office/2007/relationships/diagramDrawing" Target="diagrams/drawing60.xml"/><Relationship Id="rId492" Type="http://schemas.openxmlformats.org/officeDocument/2006/relationships/diagramLayout" Target="diagrams/layout96.xml"/><Relationship Id="rId70" Type="http://schemas.microsoft.com/office/2007/relationships/diagramDrawing" Target="diagrams/drawing12.xml"/><Relationship Id="rId91" Type="http://schemas.openxmlformats.org/officeDocument/2006/relationships/diagramData" Target="diagrams/data17.xml"/><Relationship Id="rId145" Type="http://schemas.microsoft.com/office/2007/relationships/diagramDrawing" Target="diagrams/drawing27.xml"/><Relationship Id="rId166" Type="http://schemas.openxmlformats.org/officeDocument/2006/relationships/diagramData" Target="diagrams/data32.xml"/><Relationship Id="rId187" Type="http://schemas.openxmlformats.org/officeDocument/2006/relationships/diagramLayout" Target="diagrams/layout36.xml"/><Relationship Id="rId331" Type="http://schemas.microsoft.com/office/2007/relationships/diagramDrawing" Target="diagrams/drawing64.xml"/><Relationship Id="rId352" Type="http://schemas.openxmlformats.org/officeDocument/2006/relationships/diagramData" Target="diagrams/data69.xml"/><Relationship Id="rId373" Type="http://schemas.openxmlformats.org/officeDocument/2006/relationships/diagramQuickStyle" Target="diagrams/quickStyle72.xml"/><Relationship Id="rId394" Type="http://schemas.openxmlformats.org/officeDocument/2006/relationships/diagramColors" Target="diagrams/colors76.xml"/><Relationship Id="rId408" Type="http://schemas.openxmlformats.org/officeDocument/2006/relationships/diagramQuickStyle" Target="diagrams/quickStyle79.xml"/><Relationship Id="rId429" Type="http://schemas.openxmlformats.org/officeDocument/2006/relationships/diagramColors" Target="diagrams/colors83.xml"/><Relationship Id="rId1" Type="http://schemas.openxmlformats.org/officeDocument/2006/relationships/customXml" Target="../customXml/item1.xml"/><Relationship Id="rId212" Type="http://schemas.openxmlformats.org/officeDocument/2006/relationships/diagramLayout" Target="diagrams/layout41.xml"/><Relationship Id="rId233" Type="http://schemas.openxmlformats.org/officeDocument/2006/relationships/diagramQuickStyle" Target="diagrams/quickStyle45.xml"/><Relationship Id="rId254" Type="http://schemas.openxmlformats.org/officeDocument/2006/relationships/diagramColors" Target="diagrams/colors49.xml"/><Relationship Id="rId440" Type="http://schemas.microsoft.com/office/2007/relationships/diagramDrawing" Target="diagrams/drawing85.xml"/><Relationship Id="rId28" Type="http://schemas.openxmlformats.org/officeDocument/2006/relationships/diagramQuickStyle" Target="diagrams/quickStyle4.xml"/><Relationship Id="rId49" Type="http://schemas.openxmlformats.org/officeDocument/2006/relationships/diagramColors" Target="diagrams/colors8.xml"/><Relationship Id="rId114" Type="http://schemas.openxmlformats.org/officeDocument/2006/relationships/diagramColors" Target="diagrams/colors21.xml"/><Relationship Id="rId275" Type="http://schemas.microsoft.com/office/2007/relationships/diagramDrawing" Target="diagrams/drawing53.xml"/><Relationship Id="rId296" Type="http://schemas.openxmlformats.org/officeDocument/2006/relationships/diagramData" Target="diagrams/data58.xml"/><Relationship Id="rId300" Type="http://schemas.microsoft.com/office/2007/relationships/diagramDrawing" Target="diagrams/drawing58.xml"/><Relationship Id="rId461" Type="http://schemas.openxmlformats.org/officeDocument/2006/relationships/diagramData" Target="diagrams/data90.xml"/><Relationship Id="rId482" Type="http://schemas.openxmlformats.org/officeDocument/2006/relationships/diagramLayout" Target="diagrams/layout94.xml"/><Relationship Id="rId60" Type="http://schemas.microsoft.com/office/2007/relationships/diagramDrawing" Target="diagrams/drawing10.xml"/><Relationship Id="rId81" Type="http://schemas.openxmlformats.org/officeDocument/2006/relationships/diagramData" Target="diagrams/data15.xml"/><Relationship Id="rId135" Type="http://schemas.microsoft.com/office/2007/relationships/diagramDrawing" Target="diagrams/drawing25.xml"/><Relationship Id="rId156" Type="http://schemas.openxmlformats.org/officeDocument/2006/relationships/diagramData" Target="diagrams/data30.xml"/><Relationship Id="rId177" Type="http://schemas.openxmlformats.org/officeDocument/2006/relationships/diagramLayout" Target="diagrams/layout34.xml"/><Relationship Id="rId198" Type="http://schemas.openxmlformats.org/officeDocument/2006/relationships/diagramQuickStyle" Target="diagrams/quickStyle38.xml"/><Relationship Id="rId321" Type="http://schemas.openxmlformats.org/officeDocument/2006/relationships/image" Target="media/image1.png"/><Relationship Id="rId342" Type="http://schemas.openxmlformats.org/officeDocument/2006/relationships/diagramData" Target="diagrams/data67.xml"/><Relationship Id="rId363" Type="http://schemas.openxmlformats.org/officeDocument/2006/relationships/image" Target="media/image3.png"/><Relationship Id="rId384" Type="http://schemas.openxmlformats.org/officeDocument/2006/relationships/diagramColors" Target="diagrams/colors74.xml"/><Relationship Id="rId419" Type="http://schemas.openxmlformats.org/officeDocument/2006/relationships/diagramColors" Target="diagrams/colors81.xml"/><Relationship Id="rId202" Type="http://schemas.openxmlformats.org/officeDocument/2006/relationships/diagramLayout" Target="diagrams/layout39.xml"/><Relationship Id="rId223" Type="http://schemas.openxmlformats.org/officeDocument/2006/relationships/diagramQuickStyle" Target="diagrams/quickStyle43.xml"/><Relationship Id="rId244" Type="http://schemas.openxmlformats.org/officeDocument/2006/relationships/diagramColors" Target="diagrams/colors47.xml"/><Relationship Id="rId430" Type="http://schemas.microsoft.com/office/2007/relationships/diagramDrawing" Target="diagrams/drawing83.xml"/><Relationship Id="rId18" Type="http://schemas.openxmlformats.org/officeDocument/2006/relationships/diagramQuickStyle" Target="diagrams/quickStyle2.xml"/><Relationship Id="rId39" Type="http://schemas.openxmlformats.org/officeDocument/2006/relationships/diagramColors" Target="diagrams/colors6.xml"/><Relationship Id="rId265" Type="http://schemas.microsoft.com/office/2007/relationships/diagramDrawing" Target="diagrams/drawing51.xml"/><Relationship Id="rId286" Type="http://schemas.openxmlformats.org/officeDocument/2006/relationships/diagramData" Target="diagrams/data56.xml"/><Relationship Id="rId451" Type="http://schemas.openxmlformats.org/officeDocument/2006/relationships/diagramData" Target="diagrams/data88.xml"/><Relationship Id="rId472" Type="http://schemas.openxmlformats.org/officeDocument/2006/relationships/diagramLayout" Target="diagrams/layout92.xml"/><Relationship Id="rId493" Type="http://schemas.openxmlformats.org/officeDocument/2006/relationships/diagramQuickStyle" Target="diagrams/quickStyle96.xml"/><Relationship Id="rId50" Type="http://schemas.microsoft.com/office/2007/relationships/diagramDrawing" Target="diagrams/drawing8.xml"/><Relationship Id="rId104" Type="http://schemas.openxmlformats.org/officeDocument/2006/relationships/diagramColors" Target="diagrams/colors19.xml"/><Relationship Id="rId125" Type="http://schemas.microsoft.com/office/2007/relationships/diagramDrawing" Target="diagrams/drawing23.xml"/><Relationship Id="rId146" Type="http://schemas.openxmlformats.org/officeDocument/2006/relationships/diagramData" Target="diagrams/data28.xml"/><Relationship Id="rId167" Type="http://schemas.openxmlformats.org/officeDocument/2006/relationships/diagramLayout" Target="diagrams/layout32.xml"/><Relationship Id="rId188" Type="http://schemas.openxmlformats.org/officeDocument/2006/relationships/diagramQuickStyle" Target="diagrams/quickStyle36.xml"/><Relationship Id="rId311" Type="http://schemas.openxmlformats.org/officeDocument/2006/relationships/diagramData" Target="diagrams/data61.xml"/><Relationship Id="rId332" Type="http://schemas.openxmlformats.org/officeDocument/2006/relationships/diagramData" Target="diagrams/data65.xml"/><Relationship Id="rId353" Type="http://schemas.openxmlformats.org/officeDocument/2006/relationships/diagramLayout" Target="diagrams/layout69.xml"/><Relationship Id="rId374" Type="http://schemas.openxmlformats.org/officeDocument/2006/relationships/diagramColors" Target="diagrams/colors72.xml"/><Relationship Id="rId395" Type="http://schemas.microsoft.com/office/2007/relationships/diagramDrawing" Target="diagrams/drawing76.xml"/><Relationship Id="rId409" Type="http://schemas.openxmlformats.org/officeDocument/2006/relationships/diagramColors" Target="diagrams/colors79.xml"/><Relationship Id="rId71" Type="http://schemas.openxmlformats.org/officeDocument/2006/relationships/diagramData" Target="diagrams/data13.xml"/><Relationship Id="rId92" Type="http://schemas.openxmlformats.org/officeDocument/2006/relationships/diagramLayout" Target="diagrams/layout17.xml"/><Relationship Id="rId213" Type="http://schemas.openxmlformats.org/officeDocument/2006/relationships/diagramQuickStyle" Target="diagrams/quickStyle41.xml"/><Relationship Id="rId234" Type="http://schemas.openxmlformats.org/officeDocument/2006/relationships/diagramColors" Target="diagrams/colors45.xml"/><Relationship Id="rId420" Type="http://schemas.microsoft.com/office/2007/relationships/diagramDrawing" Target="diagrams/drawing81.xml"/><Relationship Id="rId2" Type="http://schemas.openxmlformats.org/officeDocument/2006/relationships/numbering" Target="numbering.xml"/><Relationship Id="rId29" Type="http://schemas.openxmlformats.org/officeDocument/2006/relationships/diagramColors" Target="diagrams/colors4.xml"/><Relationship Id="rId255" Type="http://schemas.microsoft.com/office/2007/relationships/diagramDrawing" Target="diagrams/drawing49.xml"/><Relationship Id="rId276" Type="http://schemas.openxmlformats.org/officeDocument/2006/relationships/diagramData" Target="diagrams/data54.xml"/><Relationship Id="rId297" Type="http://schemas.openxmlformats.org/officeDocument/2006/relationships/diagramLayout" Target="diagrams/layout58.xml"/><Relationship Id="rId441" Type="http://schemas.openxmlformats.org/officeDocument/2006/relationships/diagramData" Target="diagrams/data86.xml"/><Relationship Id="rId462" Type="http://schemas.openxmlformats.org/officeDocument/2006/relationships/diagramLayout" Target="diagrams/layout90.xml"/><Relationship Id="rId483" Type="http://schemas.openxmlformats.org/officeDocument/2006/relationships/diagramQuickStyle" Target="diagrams/quickStyle94.xml"/><Relationship Id="rId40" Type="http://schemas.microsoft.com/office/2007/relationships/diagramDrawing" Target="diagrams/drawing6.xml"/><Relationship Id="rId115" Type="http://schemas.microsoft.com/office/2007/relationships/diagramDrawing" Target="diagrams/drawing21.xml"/><Relationship Id="rId136" Type="http://schemas.openxmlformats.org/officeDocument/2006/relationships/diagramData" Target="diagrams/data26.xml"/><Relationship Id="rId157" Type="http://schemas.openxmlformats.org/officeDocument/2006/relationships/diagramLayout" Target="diagrams/layout30.xml"/><Relationship Id="rId178" Type="http://schemas.openxmlformats.org/officeDocument/2006/relationships/diagramQuickStyle" Target="diagrams/quickStyle34.xml"/><Relationship Id="rId301" Type="http://schemas.openxmlformats.org/officeDocument/2006/relationships/diagramData" Target="diagrams/data59.xml"/><Relationship Id="rId322" Type="http://schemas.openxmlformats.org/officeDocument/2006/relationships/diagramData" Target="diagrams/data63.xml"/><Relationship Id="rId343" Type="http://schemas.openxmlformats.org/officeDocument/2006/relationships/diagramLayout" Target="diagrams/layout67.xml"/><Relationship Id="rId364" Type="http://schemas.openxmlformats.org/officeDocument/2006/relationships/image" Target="media/image4.png"/><Relationship Id="rId61" Type="http://schemas.openxmlformats.org/officeDocument/2006/relationships/diagramData" Target="diagrams/data11.xml"/><Relationship Id="rId82" Type="http://schemas.openxmlformats.org/officeDocument/2006/relationships/diagramLayout" Target="diagrams/layout15.xml"/><Relationship Id="rId199" Type="http://schemas.openxmlformats.org/officeDocument/2006/relationships/diagramColors" Target="diagrams/colors38.xml"/><Relationship Id="rId203" Type="http://schemas.openxmlformats.org/officeDocument/2006/relationships/diagramQuickStyle" Target="diagrams/quickStyle39.xml"/><Relationship Id="rId385" Type="http://schemas.microsoft.com/office/2007/relationships/diagramDrawing" Target="diagrams/drawing74.xml"/><Relationship Id="rId19" Type="http://schemas.openxmlformats.org/officeDocument/2006/relationships/diagramColors" Target="diagrams/colors2.xml"/><Relationship Id="rId224" Type="http://schemas.openxmlformats.org/officeDocument/2006/relationships/diagramColors" Target="diagrams/colors43.xml"/><Relationship Id="rId245" Type="http://schemas.microsoft.com/office/2007/relationships/diagramDrawing" Target="diagrams/drawing47.xml"/><Relationship Id="rId266" Type="http://schemas.openxmlformats.org/officeDocument/2006/relationships/diagramData" Target="diagrams/data52.xml"/><Relationship Id="rId287" Type="http://schemas.openxmlformats.org/officeDocument/2006/relationships/diagramLayout" Target="diagrams/layout56.xml"/><Relationship Id="rId410" Type="http://schemas.microsoft.com/office/2007/relationships/diagramDrawing" Target="diagrams/drawing79.xml"/><Relationship Id="rId431" Type="http://schemas.openxmlformats.org/officeDocument/2006/relationships/diagramData" Target="diagrams/data84.xml"/><Relationship Id="rId452" Type="http://schemas.openxmlformats.org/officeDocument/2006/relationships/diagramLayout" Target="diagrams/layout88.xml"/><Relationship Id="rId473" Type="http://schemas.openxmlformats.org/officeDocument/2006/relationships/diagramQuickStyle" Target="diagrams/quickStyle92.xml"/><Relationship Id="rId494" Type="http://schemas.openxmlformats.org/officeDocument/2006/relationships/diagramColors" Target="diagrams/colors96.xml"/><Relationship Id="rId30" Type="http://schemas.microsoft.com/office/2007/relationships/diagramDrawing" Target="diagrams/drawing4.xml"/><Relationship Id="rId105" Type="http://schemas.microsoft.com/office/2007/relationships/diagramDrawing" Target="diagrams/drawing19.xml"/><Relationship Id="rId126" Type="http://schemas.openxmlformats.org/officeDocument/2006/relationships/diagramData" Target="diagrams/data24.xml"/><Relationship Id="rId147" Type="http://schemas.openxmlformats.org/officeDocument/2006/relationships/diagramLayout" Target="diagrams/layout28.xml"/><Relationship Id="rId168" Type="http://schemas.openxmlformats.org/officeDocument/2006/relationships/diagramQuickStyle" Target="diagrams/quickStyle32.xml"/><Relationship Id="rId312" Type="http://schemas.openxmlformats.org/officeDocument/2006/relationships/diagramLayout" Target="diagrams/layout61.xml"/><Relationship Id="rId333" Type="http://schemas.openxmlformats.org/officeDocument/2006/relationships/diagramLayout" Target="diagrams/layout65.xml"/><Relationship Id="rId354" Type="http://schemas.openxmlformats.org/officeDocument/2006/relationships/diagramQuickStyle" Target="diagrams/quickStyle69.xml"/><Relationship Id="rId51" Type="http://schemas.openxmlformats.org/officeDocument/2006/relationships/diagramData" Target="diagrams/data9.xml"/><Relationship Id="rId72" Type="http://schemas.openxmlformats.org/officeDocument/2006/relationships/diagramLayout" Target="diagrams/layout13.xml"/><Relationship Id="rId93" Type="http://schemas.openxmlformats.org/officeDocument/2006/relationships/diagramQuickStyle" Target="diagrams/quickStyle17.xml"/><Relationship Id="rId189" Type="http://schemas.openxmlformats.org/officeDocument/2006/relationships/diagramColors" Target="diagrams/colors36.xml"/><Relationship Id="rId375" Type="http://schemas.microsoft.com/office/2007/relationships/diagramDrawing" Target="diagrams/drawing72.xml"/><Relationship Id="rId396" Type="http://schemas.openxmlformats.org/officeDocument/2006/relationships/diagramData" Target="diagrams/data77.xml"/><Relationship Id="rId3" Type="http://schemas.openxmlformats.org/officeDocument/2006/relationships/styles" Target="styles.xml"/><Relationship Id="rId214" Type="http://schemas.openxmlformats.org/officeDocument/2006/relationships/diagramColors" Target="diagrams/colors41.xml"/><Relationship Id="rId235" Type="http://schemas.microsoft.com/office/2007/relationships/diagramDrawing" Target="diagrams/drawing45.xml"/><Relationship Id="rId256" Type="http://schemas.openxmlformats.org/officeDocument/2006/relationships/diagramData" Target="diagrams/data50.xml"/><Relationship Id="rId277" Type="http://schemas.openxmlformats.org/officeDocument/2006/relationships/diagramLayout" Target="diagrams/layout54.xml"/><Relationship Id="rId298" Type="http://schemas.openxmlformats.org/officeDocument/2006/relationships/diagramQuickStyle" Target="diagrams/quickStyle58.xml"/><Relationship Id="rId400" Type="http://schemas.microsoft.com/office/2007/relationships/diagramDrawing" Target="diagrams/drawing77.xml"/><Relationship Id="rId421" Type="http://schemas.openxmlformats.org/officeDocument/2006/relationships/diagramData" Target="diagrams/data82.xml"/><Relationship Id="rId442" Type="http://schemas.openxmlformats.org/officeDocument/2006/relationships/diagramLayout" Target="diagrams/layout86.xml"/><Relationship Id="rId463" Type="http://schemas.openxmlformats.org/officeDocument/2006/relationships/diagramQuickStyle" Target="diagrams/quickStyle90.xml"/><Relationship Id="rId484" Type="http://schemas.openxmlformats.org/officeDocument/2006/relationships/diagramColors" Target="diagrams/colors94.xml"/><Relationship Id="rId116" Type="http://schemas.openxmlformats.org/officeDocument/2006/relationships/diagramData" Target="diagrams/data22.xml"/><Relationship Id="rId137" Type="http://schemas.openxmlformats.org/officeDocument/2006/relationships/diagramLayout" Target="diagrams/layout26.xml"/><Relationship Id="rId158" Type="http://schemas.openxmlformats.org/officeDocument/2006/relationships/diagramQuickStyle" Target="diagrams/quickStyle30.xml"/><Relationship Id="rId302" Type="http://schemas.openxmlformats.org/officeDocument/2006/relationships/diagramLayout" Target="diagrams/layout59.xml"/><Relationship Id="rId323" Type="http://schemas.openxmlformats.org/officeDocument/2006/relationships/diagramLayout" Target="diagrams/layout63.xml"/><Relationship Id="rId344" Type="http://schemas.openxmlformats.org/officeDocument/2006/relationships/diagramQuickStyle" Target="diagrams/quickStyle67.xml"/><Relationship Id="rId20" Type="http://schemas.microsoft.com/office/2007/relationships/diagramDrawing" Target="diagrams/drawing2.xml"/><Relationship Id="rId41" Type="http://schemas.openxmlformats.org/officeDocument/2006/relationships/diagramData" Target="diagrams/data7.xml"/><Relationship Id="rId62" Type="http://schemas.openxmlformats.org/officeDocument/2006/relationships/diagramLayout" Target="diagrams/layout11.xml"/><Relationship Id="rId83" Type="http://schemas.openxmlformats.org/officeDocument/2006/relationships/diagramQuickStyle" Target="diagrams/quickStyle15.xml"/><Relationship Id="rId179" Type="http://schemas.openxmlformats.org/officeDocument/2006/relationships/diagramColors" Target="diagrams/colors34.xml"/><Relationship Id="rId365" Type="http://schemas.openxmlformats.org/officeDocument/2006/relationships/image" Target="media/image5.png"/><Relationship Id="rId386" Type="http://schemas.openxmlformats.org/officeDocument/2006/relationships/diagramData" Target="diagrams/data75.xml"/><Relationship Id="rId190" Type="http://schemas.microsoft.com/office/2007/relationships/diagramDrawing" Target="diagrams/drawing36.xml"/><Relationship Id="rId204" Type="http://schemas.openxmlformats.org/officeDocument/2006/relationships/diagramColors" Target="diagrams/colors39.xml"/><Relationship Id="rId225" Type="http://schemas.microsoft.com/office/2007/relationships/diagramDrawing" Target="diagrams/drawing43.xml"/><Relationship Id="rId246" Type="http://schemas.openxmlformats.org/officeDocument/2006/relationships/diagramData" Target="diagrams/data48.xml"/><Relationship Id="rId267" Type="http://schemas.openxmlformats.org/officeDocument/2006/relationships/diagramLayout" Target="diagrams/layout52.xml"/><Relationship Id="rId288" Type="http://schemas.openxmlformats.org/officeDocument/2006/relationships/diagramQuickStyle" Target="diagrams/quickStyle56.xml"/><Relationship Id="rId411" Type="http://schemas.openxmlformats.org/officeDocument/2006/relationships/diagramData" Target="diagrams/data80.xml"/><Relationship Id="rId432" Type="http://schemas.openxmlformats.org/officeDocument/2006/relationships/diagramLayout" Target="diagrams/layout84.xml"/><Relationship Id="rId453" Type="http://schemas.openxmlformats.org/officeDocument/2006/relationships/diagramQuickStyle" Target="diagrams/quickStyle88.xml"/><Relationship Id="rId474" Type="http://schemas.openxmlformats.org/officeDocument/2006/relationships/diagramColors" Target="diagrams/colors92.xml"/><Relationship Id="rId106" Type="http://schemas.openxmlformats.org/officeDocument/2006/relationships/diagramData" Target="diagrams/data20.xml"/><Relationship Id="rId127" Type="http://schemas.openxmlformats.org/officeDocument/2006/relationships/diagramLayout" Target="diagrams/layout24.xml"/><Relationship Id="rId313" Type="http://schemas.openxmlformats.org/officeDocument/2006/relationships/diagramQuickStyle" Target="diagrams/quickStyle61.xml"/><Relationship Id="rId495" Type="http://schemas.microsoft.com/office/2007/relationships/diagramDrawing" Target="diagrams/drawing96.xml"/><Relationship Id="rId10" Type="http://schemas.openxmlformats.org/officeDocument/2006/relationships/header" Target="header2.xml"/><Relationship Id="rId31" Type="http://schemas.openxmlformats.org/officeDocument/2006/relationships/diagramData" Target="diagrams/data5.xml"/><Relationship Id="rId52" Type="http://schemas.openxmlformats.org/officeDocument/2006/relationships/diagramLayout" Target="diagrams/layout9.xml"/><Relationship Id="rId73" Type="http://schemas.openxmlformats.org/officeDocument/2006/relationships/diagramQuickStyle" Target="diagrams/quickStyle13.xml"/><Relationship Id="rId94" Type="http://schemas.openxmlformats.org/officeDocument/2006/relationships/diagramColors" Target="diagrams/colors17.xml"/><Relationship Id="rId148" Type="http://schemas.openxmlformats.org/officeDocument/2006/relationships/diagramQuickStyle" Target="diagrams/quickStyle28.xml"/><Relationship Id="rId169" Type="http://schemas.openxmlformats.org/officeDocument/2006/relationships/diagramColors" Target="diagrams/colors32.xml"/><Relationship Id="rId334" Type="http://schemas.openxmlformats.org/officeDocument/2006/relationships/diagramQuickStyle" Target="diagrams/quickStyle65.xml"/><Relationship Id="rId355" Type="http://schemas.openxmlformats.org/officeDocument/2006/relationships/diagramColors" Target="diagrams/colors69.xml"/><Relationship Id="rId376" Type="http://schemas.openxmlformats.org/officeDocument/2006/relationships/diagramData" Target="diagrams/data73.xml"/><Relationship Id="rId397" Type="http://schemas.openxmlformats.org/officeDocument/2006/relationships/diagramLayout" Target="diagrams/layout77.xml"/><Relationship Id="rId4" Type="http://schemas.microsoft.com/office/2007/relationships/stylesWithEffects" Target="stylesWithEffects.xml"/><Relationship Id="rId180" Type="http://schemas.microsoft.com/office/2007/relationships/diagramDrawing" Target="diagrams/drawing34.xml"/><Relationship Id="rId215" Type="http://schemas.microsoft.com/office/2007/relationships/diagramDrawing" Target="diagrams/drawing41.xml"/><Relationship Id="rId236" Type="http://schemas.openxmlformats.org/officeDocument/2006/relationships/diagramData" Target="diagrams/data46.xml"/><Relationship Id="rId257" Type="http://schemas.openxmlformats.org/officeDocument/2006/relationships/diagramLayout" Target="diagrams/layout50.xml"/><Relationship Id="rId278" Type="http://schemas.openxmlformats.org/officeDocument/2006/relationships/diagramQuickStyle" Target="diagrams/quickStyle54.xml"/><Relationship Id="rId401" Type="http://schemas.openxmlformats.org/officeDocument/2006/relationships/diagramData" Target="diagrams/data78.xml"/><Relationship Id="rId422" Type="http://schemas.openxmlformats.org/officeDocument/2006/relationships/diagramLayout" Target="diagrams/layout82.xml"/><Relationship Id="rId443" Type="http://schemas.openxmlformats.org/officeDocument/2006/relationships/diagramQuickStyle" Target="diagrams/quickStyle86.xml"/><Relationship Id="rId464" Type="http://schemas.openxmlformats.org/officeDocument/2006/relationships/diagramColors" Target="diagrams/colors90.xml"/><Relationship Id="rId303" Type="http://schemas.openxmlformats.org/officeDocument/2006/relationships/diagramQuickStyle" Target="diagrams/quickStyle59.xml"/><Relationship Id="rId485" Type="http://schemas.microsoft.com/office/2007/relationships/diagramDrawing" Target="diagrams/drawing94.xml"/><Relationship Id="rId42" Type="http://schemas.openxmlformats.org/officeDocument/2006/relationships/diagramLayout" Target="diagrams/layout7.xml"/><Relationship Id="rId84" Type="http://schemas.openxmlformats.org/officeDocument/2006/relationships/diagramColors" Target="diagrams/colors15.xml"/><Relationship Id="rId138" Type="http://schemas.openxmlformats.org/officeDocument/2006/relationships/diagramQuickStyle" Target="diagrams/quickStyle26.xml"/><Relationship Id="rId345" Type="http://schemas.openxmlformats.org/officeDocument/2006/relationships/diagramColors" Target="diagrams/colors67.xml"/><Relationship Id="rId387" Type="http://schemas.openxmlformats.org/officeDocument/2006/relationships/diagramLayout" Target="diagrams/layout75.xml"/><Relationship Id="rId191" Type="http://schemas.openxmlformats.org/officeDocument/2006/relationships/diagramData" Target="diagrams/data37.xml"/><Relationship Id="rId205" Type="http://schemas.microsoft.com/office/2007/relationships/diagramDrawing" Target="diagrams/drawing39.xml"/><Relationship Id="rId247" Type="http://schemas.openxmlformats.org/officeDocument/2006/relationships/diagramLayout" Target="diagrams/layout48.xml"/><Relationship Id="rId412" Type="http://schemas.openxmlformats.org/officeDocument/2006/relationships/diagramLayout" Target="diagrams/layout80.xml"/><Relationship Id="rId107" Type="http://schemas.openxmlformats.org/officeDocument/2006/relationships/diagramLayout" Target="diagrams/layout20.xml"/><Relationship Id="rId289" Type="http://schemas.openxmlformats.org/officeDocument/2006/relationships/diagramColors" Target="diagrams/colors56.xml"/><Relationship Id="rId454" Type="http://schemas.openxmlformats.org/officeDocument/2006/relationships/diagramColors" Target="diagrams/colors88.xml"/><Relationship Id="rId496" Type="http://schemas.openxmlformats.org/officeDocument/2006/relationships/header" Target="header3.xml"/><Relationship Id="rId11" Type="http://schemas.openxmlformats.org/officeDocument/2006/relationships/diagramData" Target="diagrams/data1.xml"/><Relationship Id="rId53" Type="http://schemas.openxmlformats.org/officeDocument/2006/relationships/diagramQuickStyle" Target="diagrams/quickStyle9.xml"/><Relationship Id="rId149" Type="http://schemas.openxmlformats.org/officeDocument/2006/relationships/diagramColors" Target="diagrams/colors28.xml"/><Relationship Id="rId314" Type="http://schemas.openxmlformats.org/officeDocument/2006/relationships/diagramColors" Target="diagrams/colors61.xml"/><Relationship Id="rId356" Type="http://schemas.microsoft.com/office/2007/relationships/diagramDrawing" Target="diagrams/drawing69.xml"/><Relationship Id="rId398" Type="http://schemas.openxmlformats.org/officeDocument/2006/relationships/diagramQuickStyle" Target="diagrams/quickStyle77.xml"/><Relationship Id="rId95" Type="http://schemas.microsoft.com/office/2007/relationships/diagramDrawing" Target="diagrams/drawing17.xml"/><Relationship Id="rId160" Type="http://schemas.microsoft.com/office/2007/relationships/diagramDrawing" Target="diagrams/drawing30.xml"/><Relationship Id="rId216" Type="http://schemas.openxmlformats.org/officeDocument/2006/relationships/diagramData" Target="diagrams/data42.xml"/><Relationship Id="rId423" Type="http://schemas.openxmlformats.org/officeDocument/2006/relationships/diagramQuickStyle" Target="diagrams/quickStyle82.xml"/><Relationship Id="rId258" Type="http://schemas.openxmlformats.org/officeDocument/2006/relationships/diagramQuickStyle" Target="diagrams/quickStyle50.xml"/><Relationship Id="rId465" Type="http://schemas.microsoft.com/office/2007/relationships/diagramDrawing" Target="diagrams/drawing90.xml"/><Relationship Id="rId22" Type="http://schemas.openxmlformats.org/officeDocument/2006/relationships/diagramLayout" Target="diagrams/layout3.xml"/><Relationship Id="rId64" Type="http://schemas.openxmlformats.org/officeDocument/2006/relationships/diagramColors" Target="diagrams/colors11.xml"/><Relationship Id="rId118" Type="http://schemas.openxmlformats.org/officeDocument/2006/relationships/diagramQuickStyle" Target="diagrams/quickStyle22.xml"/><Relationship Id="rId325" Type="http://schemas.openxmlformats.org/officeDocument/2006/relationships/diagramColors" Target="diagrams/colors63.xml"/><Relationship Id="rId367" Type="http://schemas.openxmlformats.org/officeDocument/2006/relationships/diagramLayout" Target="diagrams/layout71.xml"/><Relationship Id="rId171" Type="http://schemas.openxmlformats.org/officeDocument/2006/relationships/diagramData" Target="diagrams/data33.xml"/><Relationship Id="rId227" Type="http://schemas.openxmlformats.org/officeDocument/2006/relationships/diagramLayout" Target="diagrams/layout44.xml"/><Relationship Id="rId269" Type="http://schemas.openxmlformats.org/officeDocument/2006/relationships/diagramColors" Target="diagrams/colors52.xml"/><Relationship Id="rId434" Type="http://schemas.openxmlformats.org/officeDocument/2006/relationships/diagramColors" Target="diagrams/colors84.xml"/><Relationship Id="rId476" Type="http://schemas.openxmlformats.org/officeDocument/2006/relationships/diagramData" Target="diagrams/data93.xml"/><Relationship Id="rId33" Type="http://schemas.openxmlformats.org/officeDocument/2006/relationships/diagramQuickStyle" Target="diagrams/quickStyle5.xml"/><Relationship Id="rId129" Type="http://schemas.openxmlformats.org/officeDocument/2006/relationships/diagramColors" Target="diagrams/colors24.xml"/><Relationship Id="rId280" Type="http://schemas.microsoft.com/office/2007/relationships/diagramDrawing" Target="diagrams/drawing54.xml"/><Relationship Id="rId336" Type="http://schemas.microsoft.com/office/2007/relationships/diagramDrawing" Target="diagrams/drawing65.xml"/><Relationship Id="rId75" Type="http://schemas.microsoft.com/office/2007/relationships/diagramDrawing" Target="diagrams/drawing13.xml"/><Relationship Id="rId140" Type="http://schemas.microsoft.com/office/2007/relationships/diagramDrawing" Target="diagrams/drawing26.xml"/><Relationship Id="rId182" Type="http://schemas.openxmlformats.org/officeDocument/2006/relationships/diagramLayout" Target="diagrams/layout35.xml"/><Relationship Id="rId378" Type="http://schemas.openxmlformats.org/officeDocument/2006/relationships/diagramQuickStyle" Target="diagrams/quickStyle73.xml"/><Relationship Id="rId403" Type="http://schemas.openxmlformats.org/officeDocument/2006/relationships/diagramQuickStyle" Target="diagrams/quickStyle78.xml"/><Relationship Id="rId6" Type="http://schemas.openxmlformats.org/officeDocument/2006/relationships/webSettings" Target="webSettings.xml"/><Relationship Id="rId238" Type="http://schemas.openxmlformats.org/officeDocument/2006/relationships/diagramQuickStyle" Target="diagrams/quickStyle46.xml"/><Relationship Id="rId445" Type="http://schemas.microsoft.com/office/2007/relationships/diagramDrawing" Target="diagrams/drawing86.xml"/><Relationship Id="rId487" Type="http://schemas.openxmlformats.org/officeDocument/2006/relationships/diagramLayout" Target="diagrams/layout95.xml"/><Relationship Id="rId291" Type="http://schemas.openxmlformats.org/officeDocument/2006/relationships/diagramData" Target="diagrams/data57.xml"/><Relationship Id="rId305" Type="http://schemas.microsoft.com/office/2007/relationships/diagramDrawing" Target="diagrams/drawing59.xml"/><Relationship Id="rId347" Type="http://schemas.openxmlformats.org/officeDocument/2006/relationships/diagramData" Target="diagrams/data68.xml"/><Relationship Id="rId44" Type="http://schemas.openxmlformats.org/officeDocument/2006/relationships/diagramColors" Target="diagrams/colors7.xml"/><Relationship Id="rId86" Type="http://schemas.openxmlformats.org/officeDocument/2006/relationships/diagramData" Target="diagrams/data16.xml"/><Relationship Id="rId151" Type="http://schemas.openxmlformats.org/officeDocument/2006/relationships/diagramData" Target="diagrams/data29.xml"/><Relationship Id="rId389" Type="http://schemas.openxmlformats.org/officeDocument/2006/relationships/diagramColors" Target="diagrams/colors75.xml"/><Relationship Id="rId193" Type="http://schemas.openxmlformats.org/officeDocument/2006/relationships/diagramQuickStyle" Target="diagrams/quickStyle37.xml"/><Relationship Id="rId207" Type="http://schemas.openxmlformats.org/officeDocument/2006/relationships/diagramLayout" Target="diagrams/layout40.xml"/><Relationship Id="rId249" Type="http://schemas.openxmlformats.org/officeDocument/2006/relationships/diagramColors" Target="diagrams/colors48.xml"/><Relationship Id="rId414" Type="http://schemas.openxmlformats.org/officeDocument/2006/relationships/diagramColors" Target="diagrams/colors80.xml"/><Relationship Id="rId456" Type="http://schemas.openxmlformats.org/officeDocument/2006/relationships/diagramData" Target="diagrams/data89.xml"/><Relationship Id="rId498" Type="http://schemas.openxmlformats.org/officeDocument/2006/relationships/fontTable" Target="fontTable.xml"/><Relationship Id="rId13" Type="http://schemas.openxmlformats.org/officeDocument/2006/relationships/diagramQuickStyle" Target="diagrams/quickStyle1.xml"/><Relationship Id="rId109" Type="http://schemas.openxmlformats.org/officeDocument/2006/relationships/diagramColors" Target="diagrams/colors20.xml"/><Relationship Id="rId260" Type="http://schemas.microsoft.com/office/2007/relationships/diagramDrawing" Target="diagrams/drawing50.xml"/><Relationship Id="rId316" Type="http://schemas.openxmlformats.org/officeDocument/2006/relationships/diagramData" Target="diagrams/data62.xml"/><Relationship Id="rId55" Type="http://schemas.microsoft.com/office/2007/relationships/diagramDrawing" Target="diagrams/drawing9.xml"/><Relationship Id="rId97" Type="http://schemas.openxmlformats.org/officeDocument/2006/relationships/diagramLayout" Target="diagrams/layout18.xml"/><Relationship Id="rId120" Type="http://schemas.microsoft.com/office/2007/relationships/diagramDrawing" Target="diagrams/drawing22.xml"/><Relationship Id="rId358" Type="http://schemas.openxmlformats.org/officeDocument/2006/relationships/diagramLayout" Target="diagrams/layout70.xml"/><Relationship Id="rId162" Type="http://schemas.openxmlformats.org/officeDocument/2006/relationships/diagramLayout" Target="diagrams/layout31.xml"/><Relationship Id="rId218" Type="http://schemas.openxmlformats.org/officeDocument/2006/relationships/diagramQuickStyle" Target="diagrams/quickStyle42.xml"/><Relationship Id="rId425" Type="http://schemas.microsoft.com/office/2007/relationships/diagramDrawing" Target="diagrams/drawing82.xml"/><Relationship Id="rId467" Type="http://schemas.openxmlformats.org/officeDocument/2006/relationships/diagramLayout" Target="diagrams/layout91.xml"/><Relationship Id="rId271" Type="http://schemas.openxmlformats.org/officeDocument/2006/relationships/diagramData" Target="diagrams/data53.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0.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6.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4.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7.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9.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0.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9.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0.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9.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AA0CA7-B52C-4942-AE96-9F0259CD1067}" type="doc">
      <dgm:prSet loTypeId="urn:microsoft.com/office/officeart/2005/8/layout/cycle6" loCatId="" qsTypeId="urn:microsoft.com/office/officeart/2005/8/quickstyle/simple4" qsCatId="simple" csTypeId="urn:microsoft.com/office/officeart/2005/8/colors/colorful4" csCatId="colorful" phldr="1"/>
      <dgm:spPr/>
      <dgm:t>
        <a:bodyPr/>
        <a:lstStyle/>
        <a:p>
          <a:endParaRPr lang="ru-RU"/>
        </a:p>
      </dgm:t>
    </dgm:pt>
    <dgm:pt modelId="{A0642DB2-48C8-6841-B72B-518F36E424B4}">
      <dgm:prSet phldrT="[Текст]" custT="1"/>
      <dgm:spPr>
        <a:solidFill>
          <a:schemeClr val="accent3">
            <a:lumMod val="40000"/>
            <a:lumOff val="60000"/>
          </a:schemeClr>
        </a:solidFill>
      </dgm:spPr>
      <dgm:t>
        <a:bodyPr/>
        <a:lstStyle/>
        <a:p>
          <a:r>
            <a:rPr lang="ru-RU" sz="1400" b="1">
              <a:solidFill>
                <a:schemeClr val="tx1"/>
              </a:solidFill>
              <a:latin typeface="Times New Roman" charset="0"/>
              <a:ea typeface="Times New Roman" charset="0"/>
              <a:cs typeface="Times New Roman" charset="0"/>
            </a:rPr>
            <a:t>Конституція Швейцарії </a:t>
          </a:r>
        </a:p>
        <a:p>
          <a:r>
            <a:rPr lang="ru-RU" sz="1400" b="1">
              <a:solidFill>
                <a:schemeClr val="tx1"/>
              </a:solidFill>
              <a:latin typeface="Times New Roman" charset="0"/>
              <a:ea typeface="Times New Roman" charset="0"/>
              <a:cs typeface="Times New Roman" charset="0"/>
            </a:rPr>
            <a:t>(від 18.04.1999)</a:t>
          </a:r>
        </a:p>
      </dgm:t>
    </dgm:pt>
    <dgm:pt modelId="{6FA586C7-8017-E74F-ACF0-0053F14E096E}" type="parTrans" cxnId="{BE44F528-BDA8-1C45-8961-4B4E16A34B5C}">
      <dgm:prSet/>
      <dgm:spPr/>
      <dgm:t>
        <a:bodyPr/>
        <a:lstStyle/>
        <a:p>
          <a:endParaRPr lang="ru-RU"/>
        </a:p>
      </dgm:t>
    </dgm:pt>
    <dgm:pt modelId="{B710585A-B405-344A-9211-0420778F5741}" type="sibTrans" cxnId="{BE44F528-BDA8-1C45-8961-4B4E16A34B5C}">
      <dgm:prSet/>
      <dgm:spPr>
        <a:solidFill>
          <a:schemeClr val="tx2">
            <a:lumMod val="75000"/>
          </a:schemeClr>
        </a:solidFill>
      </dgm:spPr>
      <dgm:t>
        <a:bodyPr/>
        <a:lstStyle/>
        <a:p>
          <a:endParaRPr lang="ru-RU"/>
        </a:p>
      </dgm:t>
    </dgm:pt>
    <dgm:pt modelId="{DC971EA5-264A-FE4A-90D1-EF0B2EEFE6C8}">
      <dgm:prSet phldrT="[Текст]" custT="1"/>
      <dgm:spPr>
        <a:solidFill>
          <a:schemeClr val="accent3">
            <a:lumMod val="40000"/>
            <a:lumOff val="60000"/>
          </a:schemeClr>
        </a:solidFill>
      </dgm:spPr>
      <dgm:t>
        <a:bodyPr/>
        <a:lstStyle/>
        <a:p>
          <a:r>
            <a:rPr lang="ru-RU" sz="1400">
              <a:solidFill>
                <a:schemeClr val="tx1"/>
              </a:solidFill>
              <a:latin typeface="Times New Roman" charset="0"/>
              <a:ea typeface="Times New Roman" charset="0"/>
              <a:cs typeface="Times New Roman" charset="0"/>
            </a:rPr>
            <a:t>ч.1 ст.8 "</a:t>
          </a:r>
          <a:r>
            <a:rPr lang="ru-RU" sz="1400" b="0" i="1">
              <a:solidFill>
                <a:schemeClr val="tx1"/>
              </a:solidFill>
              <a:latin typeface="Times New Roman" charset="0"/>
              <a:ea typeface="Times New Roman" charset="0"/>
              <a:cs typeface="Times New Roman" charset="0"/>
            </a:rPr>
            <a:t>Усі рівні </a:t>
          </a:r>
          <a:r>
            <a:rPr lang="ru-RU" sz="1400">
              <a:solidFill>
                <a:schemeClr val="tx1"/>
              </a:solidFill>
              <a:latin typeface="Times New Roman" charset="0"/>
              <a:ea typeface="Times New Roman" charset="0"/>
              <a:cs typeface="Times New Roman" charset="0"/>
            </a:rPr>
            <a:t>перед законом"</a:t>
          </a:r>
        </a:p>
      </dgm:t>
    </dgm:pt>
    <dgm:pt modelId="{C04F2DD0-3B78-674B-98F1-0292EB4BE8C9}" type="parTrans" cxnId="{5EE99E9A-E04B-3141-B8F3-014757A37EE0}">
      <dgm:prSet/>
      <dgm:spPr/>
      <dgm:t>
        <a:bodyPr/>
        <a:lstStyle/>
        <a:p>
          <a:endParaRPr lang="ru-RU"/>
        </a:p>
      </dgm:t>
    </dgm:pt>
    <dgm:pt modelId="{C02D0D92-2F1A-A043-B54B-5E6AB57E1474}" type="sibTrans" cxnId="{5EE99E9A-E04B-3141-B8F3-014757A37EE0}">
      <dgm:prSet/>
      <dgm:spPr/>
      <dgm:t>
        <a:bodyPr/>
        <a:lstStyle/>
        <a:p>
          <a:endParaRPr lang="ru-RU"/>
        </a:p>
      </dgm:t>
    </dgm:pt>
    <dgm:pt modelId="{5BFC0CC8-C0FD-4A46-B447-97F8E2606868}">
      <dgm:prSet phldrT="[Текст]" custT="1"/>
      <dgm:spPr>
        <a:solidFill>
          <a:schemeClr val="accent3">
            <a:lumMod val="20000"/>
            <a:lumOff val="80000"/>
          </a:schemeClr>
        </a:solidFill>
      </dgm:spPr>
      <dgm:t>
        <a:bodyPr/>
        <a:lstStyle/>
        <a:p>
          <a:r>
            <a:rPr lang="ru-RU" sz="1400">
              <a:solidFill>
                <a:schemeClr val="tx1"/>
              </a:solidFill>
              <a:latin typeface="Times New Roman" charset="0"/>
              <a:ea typeface="Times New Roman" charset="0"/>
              <a:cs typeface="Times New Roman" charset="0"/>
            </a:rPr>
            <a:t>ч.3 ст.8 "</a:t>
          </a:r>
          <a:r>
            <a:rPr lang="ru-RU" sz="1400" b="0" i="1">
              <a:solidFill>
                <a:schemeClr val="tx1"/>
              </a:solidFill>
              <a:latin typeface="Times New Roman" charset="0"/>
              <a:ea typeface="Times New Roman" charset="0"/>
              <a:cs typeface="Times New Roman" charset="0"/>
            </a:rPr>
            <a:t>Чоловік і жінка рівноправні</a:t>
          </a:r>
          <a:r>
            <a:rPr lang="ru-RU" sz="1400">
              <a:solidFill>
                <a:schemeClr val="tx1"/>
              </a:solidFill>
              <a:latin typeface="Times New Roman" charset="0"/>
              <a:ea typeface="Times New Roman" charset="0"/>
              <a:cs typeface="Times New Roman" charset="0"/>
            </a:rPr>
            <a:t>. Закон забезпечує їх рівне правове і фактичне становище, перш за все, в сім'ї, навчанні та праці. Чоловік і жінка мають право на рівну заробітну плату за рівноцінну працю."</a:t>
          </a:r>
        </a:p>
      </dgm:t>
    </dgm:pt>
    <dgm:pt modelId="{8C09B19A-22C8-4E48-9597-12FCE3E23C11}" type="parTrans" cxnId="{0BD17554-885F-0D4F-BC89-87F30360AE8B}">
      <dgm:prSet/>
      <dgm:spPr/>
      <dgm:t>
        <a:bodyPr/>
        <a:lstStyle/>
        <a:p>
          <a:endParaRPr lang="ru-RU"/>
        </a:p>
      </dgm:t>
    </dgm:pt>
    <dgm:pt modelId="{831CBDC7-0125-B74C-A118-1191D55E6EE6}" type="sibTrans" cxnId="{0BD17554-885F-0D4F-BC89-87F30360AE8B}">
      <dgm:prSet/>
      <dgm:spPr/>
      <dgm:t>
        <a:bodyPr/>
        <a:lstStyle/>
        <a:p>
          <a:endParaRPr lang="ru-RU"/>
        </a:p>
      </dgm:t>
    </dgm:pt>
    <dgm:pt modelId="{0BDB2632-C0AD-A542-8627-B69A1963DF23}">
      <dgm:prSet phldrT="[Текст]" custT="1"/>
      <dgm:spPr>
        <a:solidFill>
          <a:schemeClr val="accent3">
            <a:lumMod val="60000"/>
            <a:lumOff val="40000"/>
          </a:schemeClr>
        </a:solidFill>
      </dgm:spPr>
      <dgm:t>
        <a:bodyPr/>
        <a:lstStyle/>
        <a:p>
          <a:r>
            <a:rPr lang="ru-RU" sz="1400">
              <a:solidFill>
                <a:schemeClr val="tx1"/>
              </a:solidFill>
              <a:latin typeface="Times New Roman" charset="0"/>
              <a:ea typeface="Times New Roman" charset="0"/>
              <a:cs typeface="Times New Roman" charset="0"/>
            </a:rPr>
            <a:t>ч.3 ст.2 "Вона (Швейцарська Конфедерація) піклується про якомога більшій </a:t>
          </a:r>
          <a:r>
            <a:rPr lang="ru-RU" sz="1400" b="0" i="1">
              <a:solidFill>
                <a:schemeClr val="tx1"/>
              </a:solidFill>
              <a:latin typeface="Times New Roman" charset="0"/>
              <a:ea typeface="Times New Roman" charset="0"/>
              <a:cs typeface="Times New Roman" charset="0"/>
            </a:rPr>
            <a:t>рівності для громадянок і громадян</a:t>
          </a:r>
          <a:r>
            <a:rPr lang="ru-RU" sz="1400">
              <a:solidFill>
                <a:schemeClr val="tx1"/>
              </a:solidFill>
              <a:latin typeface="Times New Roman" charset="0"/>
              <a:ea typeface="Times New Roman" charset="0"/>
              <a:cs typeface="Times New Roman" charset="0"/>
            </a:rPr>
            <a:t>"</a:t>
          </a:r>
        </a:p>
      </dgm:t>
    </dgm:pt>
    <dgm:pt modelId="{7B817337-ACDE-3C4F-9C84-585D2FA97861}" type="parTrans" cxnId="{41D3B501-49DF-DD4A-8307-69113F1EB6FE}">
      <dgm:prSet/>
      <dgm:spPr/>
      <dgm:t>
        <a:bodyPr/>
        <a:lstStyle/>
        <a:p>
          <a:endParaRPr lang="ru-RU"/>
        </a:p>
      </dgm:t>
    </dgm:pt>
    <dgm:pt modelId="{DAF2471F-8620-FF45-BAC7-9802FAD00B96}" type="sibTrans" cxnId="{41D3B501-49DF-DD4A-8307-69113F1EB6FE}">
      <dgm:prSet/>
      <dgm:spPr/>
      <dgm:t>
        <a:bodyPr/>
        <a:lstStyle/>
        <a:p>
          <a:endParaRPr lang="ru-RU"/>
        </a:p>
      </dgm:t>
    </dgm:pt>
    <dgm:pt modelId="{7DBE7738-6DB7-BC43-B79E-646A38E02C31}" type="pres">
      <dgm:prSet presAssocID="{EEAA0CA7-B52C-4942-AE96-9F0259CD1067}" presName="cycle" presStyleCnt="0">
        <dgm:presLayoutVars>
          <dgm:dir/>
          <dgm:resizeHandles val="exact"/>
        </dgm:presLayoutVars>
      </dgm:prSet>
      <dgm:spPr/>
      <dgm:t>
        <a:bodyPr/>
        <a:lstStyle/>
        <a:p>
          <a:endParaRPr lang="ru-RU"/>
        </a:p>
      </dgm:t>
    </dgm:pt>
    <dgm:pt modelId="{FF64E02C-7A3C-8448-8EC7-7DF07AE4E790}" type="pres">
      <dgm:prSet presAssocID="{A0642DB2-48C8-6841-B72B-518F36E424B4}" presName="node" presStyleLbl="node1" presStyleIdx="0" presStyleCnt="4" custScaleX="248318" custScaleY="86886">
        <dgm:presLayoutVars>
          <dgm:bulletEnabled val="1"/>
        </dgm:presLayoutVars>
      </dgm:prSet>
      <dgm:spPr/>
      <dgm:t>
        <a:bodyPr/>
        <a:lstStyle/>
        <a:p>
          <a:endParaRPr lang="ru-RU"/>
        </a:p>
      </dgm:t>
    </dgm:pt>
    <dgm:pt modelId="{98ED9AE0-B5CD-9948-A1EF-C958E4B29DE6}" type="pres">
      <dgm:prSet presAssocID="{A0642DB2-48C8-6841-B72B-518F36E424B4}" presName="spNode" presStyleCnt="0"/>
      <dgm:spPr/>
    </dgm:pt>
    <dgm:pt modelId="{62B29FB6-2561-4147-A66D-9A273711925E}" type="pres">
      <dgm:prSet presAssocID="{B710585A-B405-344A-9211-0420778F5741}" presName="sibTrans" presStyleLbl="sibTrans1D1" presStyleIdx="0" presStyleCnt="4"/>
      <dgm:spPr/>
      <dgm:t>
        <a:bodyPr/>
        <a:lstStyle/>
        <a:p>
          <a:endParaRPr lang="ru-RU"/>
        </a:p>
      </dgm:t>
    </dgm:pt>
    <dgm:pt modelId="{1B6FB94A-1223-CD4D-8A3C-EEAB126FD354}" type="pres">
      <dgm:prSet presAssocID="{DC971EA5-264A-FE4A-90D1-EF0B2EEFE6C8}" presName="node" presStyleLbl="node1" presStyleIdx="1" presStyleCnt="4" custScaleX="172738">
        <dgm:presLayoutVars>
          <dgm:bulletEnabled val="1"/>
        </dgm:presLayoutVars>
      </dgm:prSet>
      <dgm:spPr/>
      <dgm:t>
        <a:bodyPr/>
        <a:lstStyle/>
        <a:p>
          <a:endParaRPr lang="ru-RU"/>
        </a:p>
      </dgm:t>
    </dgm:pt>
    <dgm:pt modelId="{73F69501-C0C6-0642-99F3-789723F19F5F}" type="pres">
      <dgm:prSet presAssocID="{DC971EA5-264A-FE4A-90D1-EF0B2EEFE6C8}" presName="spNode" presStyleCnt="0"/>
      <dgm:spPr/>
    </dgm:pt>
    <dgm:pt modelId="{4EF878C7-EC62-304F-B730-997D4CE9A6A9}" type="pres">
      <dgm:prSet presAssocID="{C02D0D92-2F1A-A043-B54B-5E6AB57E1474}" presName="sibTrans" presStyleLbl="sibTrans1D1" presStyleIdx="1" presStyleCnt="4"/>
      <dgm:spPr/>
      <dgm:t>
        <a:bodyPr/>
        <a:lstStyle/>
        <a:p>
          <a:endParaRPr lang="ru-RU"/>
        </a:p>
      </dgm:t>
    </dgm:pt>
    <dgm:pt modelId="{474AD9A7-C9F0-7548-82AC-A59ACB4DA4DF}" type="pres">
      <dgm:prSet presAssocID="{5BFC0CC8-C0FD-4A46-B447-97F8E2606868}" presName="node" presStyleLbl="node1" presStyleIdx="2" presStyleCnt="4" custScaleX="303581" custScaleY="140884">
        <dgm:presLayoutVars>
          <dgm:bulletEnabled val="1"/>
        </dgm:presLayoutVars>
      </dgm:prSet>
      <dgm:spPr/>
      <dgm:t>
        <a:bodyPr/>
        <a:lstStyle/>
        <a:p>
          <a:endParaRPr lang="ru-RU"/>
        </a:p>
      </dgm:t>
    </dgm:pt>
    <dgm:pt modelId="{8154ADEC-41BB-F24E-9DAF-6005AEC17B7C}" type="pres">
      <dgm:prSet presAssocID="{5BFC0CC8-C0FD-4A46-B447-97F8E2606868}" presName="spNode" presStyleCnt="0"/>
      <dgm:spPr/>
    </dgm:pt>
    <dgm:pt modelId="{26BD8F3C-0ED5-7947-81A1-DD998923B8EE}" type="pres">
      <dgm:prSet presAssocID="{831CBDC7-0125-B74C-A118-1191D55E6EE6}" presName="sibTrans" presStyleLbl="sibTrans1D1" presStyleIdx="2" presStyleCnt="4"/>
      <dgm:spPr/>
      <dgm:t>
        <a:bodyPr/>
        <a:lstStyle/>
        <a:p>
          <a:endParaRPr lang="ru-RU"/>
        </a:p>
      </dgm:t>
    </dgm:pt>
    <dgm:pt modelId="{56F76C79-0B1B-3D4B-AF02-324EAF635901}" type="pres">
      <dgm:prSet presAssocID="{0BDB2632-C0AD-A542-8627-B69A1963DF23}" presName="node" presStyleLbl="node1" presStyleIdx="3" presStyleCnt="4" custScaleX="247051" custScaleY="119397" custRadScaleRad="115946" custRadScaleInc="7255">
        <dgm:presLayoutVars>
          <dgm:bulletEnabled val="1"/>
        </dgm:presLayoutVars>
      </dgm:prSet>
      <dgm:spPr/>
      <dgm:t>
        <a:bodyPr/>
        <a:lstStyle/>
        <a:p>
          <a:endParaRPr lang="ru-RU"/>
        </a:p>
      </dgm:t>
    </dgm:pt>
    <dgm:pt modelId="{68573D4F-8BA4-2343-828F-3635B043EA9D}" type="pres">
      <dgm:prSet presAssocID="{0BDB2632-C0AD-A542-8627-B69A1963DF23}" presName="spNode" presStyleCnt="0"/>
      <dgm:spPr/>
    </dgm:pt>
    <dgm:pt modelId="{16542273-2A91-554D-961D-7368CF05A056}" type="pres">
      <dgm:prSet presAssocID="{DAF2471F-8620-FF45-BAC7-9802FAD00B96}" presName="sibTrans" presStyleLbl="sibTrans1D1" presStyleIdx="3" presStyleCnt="4"/>
      <dgm:spPr/>
      <dgm:t>
        <a:bodyPr/>
        <a:lstStyle/>
        <a:p>
          <a:endParaRPr lang="ru-RU"/>
        </a:p>
      </dgm:t>
    </dgm:pt>
  </dgm:ptLst>
  <dgm:cxnLst>
    <dgm:cxn modelId="{D6FD4BFB-8ACD-46E8-ADA1-68B4FC8614FD}" type="presOf" srcId="{C02D0D92-2F1A-A043-B54B-5E6AB57E1474}" destId="{4EF878C7-EC62-304F-B730-997D4CE9A6A9}" srcOrd="0" destOrd="0" presId="urn:microsoft.com/office/officeart/2005/8/layout/cycle6"/>
    <dgm:cxn modelId="{41D3B501-49DF-DD4A-8307-69113F1EB6FE}" srcId="{EEAA0CA7-B52C-4942-AE96-9F0259CD1067}" destId="{0BDB2632-C0AD-A542-8627-B69A1963DF23}" srcOrd="3" destOrd="0" parTransId="{7B817337-ACDE-3C4F-9C84-585D2FA97861}" sibTransId="{DAF2471F-8620-FF45-BAC7-9802FAD00B96}"/>
    <dgm:cxn modelId="{651018C6-ECCA-44FF-9DD6-74D113C859A9}" type="presOf" srcId="{831CBDC7-0125-B74C-A118-1191D55E6EE6}" destId="{26BD8F3C-0ED5-7947-81A1-DD998923B8EE}" srcOrd="0" destOrd="0" presId="urn:microsoft.com/office/officeart/2005/8/layout/cycle6"/>
    <dgm:cxn modelId="{C4A995D6-9A2A-4E46-80DC-21D79F1AB02D}" type="presOf" srcId="{DAF2471F-8620-FF45-BAC7-9802FAD00B96}" destId="{16542273-2A91-554D-961D-7368CF05A056}" srcOrd="0" destOrd="0" presId="urn:microsoft.com/office/officeart/2005/8/layout/cycle6"/>
    <dgm:cxn modelId="{C55C5B1D-78BD-4D06-8B53-2BECE339BD0E}" type="presOf" srcId="{B710585A-B405-344A-9211-0420778F5741}" destId="{62B29FB6-2561-4147-A66D-9A273711925E}" srcOrd="0" destOrd="0" presId="urn:microsoft.com/office/officeart/2005/8/layout/cycle6"/>
    <dgm:cxn modelId="{5EE99E9A-E04B-3141-B8F3-014757A37EE0}" srcId="{EEAA0CA7-B52C-4942-AE96-9F0259CD1067}" destId="{DC971EA5-264A-FE4A-90D1-EF0B2EEFE6C8}" srcOrd="1" destOrd="0" parTransId="{C04F2DD0-3B78-674B-98F1-0292EB4BE8C9}" sibTransId="{C02D0D92-2F1A-A043-B54B-5E6AB57E1474}"/>
    <dgm:cxn modelId="{BE44F528-BDA8-1C45-8961-4B4E16A34B5C}" srcId="{EEAA0CA7-B52C-4942-AE96-9F0259CD1067}" destId="{A0642DB2-48C8-6841-B72B-518F36E424B4}" srcOrd="0" destOrd="0" parTransId="{6FA586C7-8017-E74F-ACF0-0053F14E096E}" sibTransId="{B710585A-B405-344A-9211-0420778F5741}"/>
    <dgm:cxn modelId="{F2E05D32-668A-48FB-98C2-DCBC2AEAA0D0}" type="presOf" srcId="{5BFC0CC8-C0FD-4A46-B447-97F8E2606868}" destId="{474AD9A7-C9F0-7548-82AC-A59ACB4DA4DF}" srcOrd="0" destOrd="0" presId="urn:microsoft.com/office/officeart/2005/8/layout/cycle6"/>
    <dgm:cxn modelId="{BF21D7B2-4FCE-4F44-9E23-FD0B1F9CA563}" type="presOf" srcId="{A0642DB2-48C8-6841-B72B-518F36E424B4}" destId="{FF64E02C-7A3C-8448-8EC7-7DF07AE4E790}" srcOrd="0" destOrd="0" presId="urn:microsoft.com/office/officeart/2005/8/layout/cycle6"/>
    <dgm:cxn modelId="{FFDEBD8F-AD54-45C2-A2A7-D23FD6E45C4A}" type="presOf" srcId="{EEAA0CA7-B52C-4942-AE96-9F0259CD1067}" destId="{7DBE7738-6DB7-BC43-B79E-646A38E02C31}" srcOrd="0" destOrd="0" presId="urn:microsoft.com/office/officeart/2005/8/layout/cycle6"/>
    <dgm:cxn modelId="{BE0458AA-9978-4527-AB5A-1B2ACD714164}" type="presOf" srcId="{DC971EA5-264A-FE4A-90D1-EF0B2EEFE6C8}" destId="{1B6FB94A-1223-CD4D-8A3C-EEAB126FD354}" srcOrd="0" destOrd="0" presId="urn:microsoft.com/office/officeart/2005/8/layout/cycle6"/>
    <dgm:cxn modelId="{0BD17554-885F-0D4F-BC89-87F30360AE8B}" srcId="{EEAA0CA7-B52C-4942-AE96-9F0259CD1067}" destId="{5BFC0CC8-C0FD-4A46-B447-97F8E2606868}" srcOrd="2" destOrd="0" parTransId="{8C09B19A-22C8-4E48-9597-12FCE3E23C11}" sibTransId="{831CBDC7-0125-B74C-A118-1191D55E6EE6}"/>
    <dgm:cxn modelId="{3FE8E8A5-C741-4BE4-955C-1AA07AAC479A}" type="presOf" srcId="{0BDB2632-C0AD-A542-8627-B69A1963DF23}" destId="{56F76C79-0B1B-3D4B-AF02-324EAF635901}" srcOrd="0" destOrd="0" presId="urn:microsoft.com/office/officeart/2005/8/layout/cycle6"/>
    <dgm:cxn modelId="{4B900EC0-2C28-4213-A037-46A3D9FFE8F6}" type="presParOf" srcId="{7DBE7738-6DB7-BC43-B79E-646A38E02C31}" destId="{FF64E02C-7A3C-8448-8EC7-7DF07AE4E790}" srcOrd="0" destOrd="0" presId="urn:microsoft.com/office/officeart/2005/8/layout/cycle6"/>
    <dgm:cxn modelId="{85E5A1E4-6E88-4CC5-A803-5913F2A10CF2}" type="presParOf" srcId="{7DBE7738-6DB7-BC43-B79E-646A38E02C31}" destId="{98ED9AE0-B5CD-9948-A1EF-C958E4B29DE6}" srcOrd="1" destOrd="0" presId="urn:microsoft.com/office/officeart/2005/8/layout/cycle6"/>
    <dgm:cxn modelId="{F3E8A554-B9C1-4453-9C02-8BE3DB556CBB}" type="presParOf" srcId="{7DBE7738-6DB7-BC43-B79E-646A38E02C31}" destId="{62B29FB6-2561-4147-A66D-9A273711925E}" srcOrd="2" destOrd="0" presId="urn:microsoft.com/office/officeart/2005/8/layout/cycle6"/>
    <dgm:cxn modelId="{1E1ADB30-976E-433C-AB90-A64451EE9F96}" type="presParOf" srcId="{7DBE7738-6DB7-BC43-B79E-646A38E02C31}" destId="{1B6FB94A-1223-CD4D-8A3C-EEAB126FD354}" srcOrd="3" destOrd="0" presId="urn:microsoft.com/office/officeart/2005/8/layout/cycle6"/>
    <dgm:cxn modelId="{DFDA8967-6734-478C-A7A4-AC70AE29B8FF}" type="presParOf" srcId="{7DBE7738-6DB7-BC43-B79E-646A38E02C31}" destId="{73F69501-C0C6-0642-99F3-789723F19F5F}" srcOrd="4" destOrd="0" presId="urn:microsoft.com/office/officeart/2005/8/layout/cycle6"/>
    <dgm:cxn modelId="{5C848330-166D-4A69-B4A5-56A426FD667E}" type="presParOf" srcId="{7DBE7738-6DB7-BC43-B79E-646A38E02C31}" destId="{4EF878C7-EC62-304F-B730-997D4CE9A6A9}" srcOrd="5" destOrd="0" presId="urn:microsoft.com/office/officeart/2005/8/layout/cycle6"/>
    <dgm:cxn modelId="{E384E39C-5853-486F-B46C-0E3321DB047F}" type="presParOf" srcId="{7DBE7738-6DB7-BC43-B79E-646A38E02C31}" destId="{474AD9A7-C9F0-7548-82AC-A59ACB4DA4DF}" srcOrd="6" destOrd="0" presId="urn:microsoft.com/office/officeart/2005/8/layout/cycle6"/>
    <dgm:cxn modelId="{0307B512-73E3-4DC5-A37A-D9F5C094D914}" type="presParOf" srcId="{7DBE7738-6DB7-BC43-B79E-646A38E02C31}" destId="{8154ADEC-41BB-F24E-9DAF-6005AEC17B7C}" srcOrd="7" destOrd="0" presId="urn:microsoft.com/office/officeart/2005/8/layout/cycle6"/>
    <dgm:cxn modelId="{90B4FF5B-A2E6-4184-B2EA-676AD7F57BED}" type="presParOf" srcId="{7DBE7738-6DB7-BC43-B79E-646A38E02C31}" destId="{26BD8F3C-0ED5-7947-81A1-DD998923B8EE}" srcOrd="8" destOrd="0" presId="urn:microsoft.com/office/officeart/2005/8/layout/cycle6"/>
    <dgm:cxn modelId="{DBC76D10-A73F-482B-8E90-B390DE60742D}" type="presParOf" srcId="{7DBE7738-6DB7-BC43-B79E-646A38E02C31}" destId="{56F76C79-0B1B-3D4B-AF02-324EAF635901}" srcOrd="9" destOrd="0" presId="urn:microsoft.com/office/officeart/2005/8/layout/cycle6"/>
    <dgm:cxn modelId="{2BCD4193-8AFE-4E38-9F27-96B53729AC09}" type="presParOf" srcId="{7DBE7738-6DB7-BC43-B79E-646A38E02C31}" destId="{68573D4F-8BA4-2343-828F-3635B043EA9D}" srcOrd="10" destOrd="0" presId="urn:microsoft.com/office/officeart/2005/8/layout/cycle6"/>
    <dgm:cxn modelId="{BFF53FFA-FD62-43BE-95F2-5B5FCA3F4925}" type="presParOf" srcId="{7DBE7738-6DB7-BC43-B79E-646A38E02C31}" destId="{16542273-2A91-554D-961D-7368CF05A056}" srcOrd="11" destOrd="0" presId="urn:microsoft.com/office/officeart/2005/8/layout/cycle6"/>
  </dgm:cxnLst>
  <dgm:bg>
    <a:noFill/>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625DAC8-8752-3D42-8515-68A6E88392D8}" type="doc">
      <dgm:prSet loTypeId="urn:microsoft.com/office/officeart/2008/layout/HorizontalMultiLevelHierarchy" loCatId="" qsTypeId="urn:microsoft.com/office/officeart/2005/8/quickstyle/simple4" qsCatId="simple" csTypeId="urn:microsoft.com/office/officeart/2005/8/colors/accent1_2" csCatId="accent1" phldr="1"/>
      <dgm:spPr/>
      <dgm:t>
        <a:bodyPr/>
        <a:lstStyle/>
        <a:p>
          <a:endParaRPr lang="ru-RU"/>
        </a:p>
      </dgm:t>
    </dgm:pt>
    <dgm:pt modelId="{36FBA9AE-4A1F-0545-A3E9-181D0F8F3F48}">
      <dgm:prSet phldrT="[Текст]" custT="1"/>
      <dgm:spPr>
        <a:solidFill>
          <a:schemeClr val="accent4">
            <a:lumMod val="20000"/>
            <a:lumOff val="80000"/>
          </a:schemeClr>
        </a:solidFill>
      </dgm:spPr>
      <dgm:t>
        <a:bodyPr/>
        <a:lstStyle/>
        <a:p>
          <a:r>
            <a:rPr lang="ru-RU" sz="1400" b="0">
              <a:solidFill>
                <a:schemeClr val="tx1"/>
              </a:solidFill>
              <a:latin typeface="Times New Roman" charset="0"/>
              <a:ea typeface="Times New Roman" charset="0"/>
              <a:cs typeface="Times New Roman" charset="0"/>
            </a:rPr>
            <a:t>Конституція Італії </a:t>
          </a:r>
        </a:p>
        <a:p>
          <a:r>
            <a:rPr lang="ru-RU" sz="1400" b="0">
              <a:solidFill>
                <a:schemeClr val="tx1"/>
              </a:solidFill>
              <a:latin typeface="Times New Roman" charset="0"/>
              <a:ea typeface="Times New Roman" charset="0"/>
              <a:cs typeface="Times New Roman" charset="0"/>
            </a:rPr>
            <a:t>(від 01.01.1948)</a:t>
          </a:r>
        </a:p>
      </dgm:t>
    </dgm:pt>
    <dgm:pt modelId="{47CA00CC-933D-0748-87F7-30424B12EDCC}" type="parTrans" cxnId="{8A4CD7EA-D0A9-494D-8932-3DB947D13836}">
      <dgm:prSet/>
      <dgm:spPr/>
      <dgm:t>
        <a:bodyPr/>
        <a:lstStyle/>
        <a:p>
          <a:endParaRPr lang="ru-RU"/>
        </a:p>
      </dgm:t>
    </dgm:pt>
    <dgm:pt modelId="{A5100621-829E-064E-9151-706BDDEF0AC8}" type="sibTrans" cxnId="{8A4CD7EA-D0A9-494D-8932-3DB947D13836}">
      <dgm:prSet/>
      <dgm:spPr/>
      <dgm:t>
        <a:bodyPr/>
        <a:lstStyle/>
        <a:p>
          <a:endParaRPr lang="ru-RU"/>
        </a:p>
      </dgm:t>
    </dgm:pt>
    <dgm:pt modelId="{7F1CA04A-D77E-C942-87E0-2D97145B72E7}">
      <dgm:prSet phldrT="[Текст]" custT="1"/>
      <dgm:spPr>
        <a:solidFill>
          <a:schemeClr val="accent4">
            <a:lumMod val="75000"/>
          </a:schemeClr>
        </a:solidFill>
      </dgm:spPr>
      <dgm:t>
        <a:bodyPr/>
        <a:lstStyle/>
        <a:p>
          <a:r>
            <a:rPr lang="ru-RU" sz="1400">
              <a:latin typeface="Times New Roman" charset="0"/>
              <a:ea typeface="Times New Roman" charset="0"/>
              <a:cs typeface="Times New Roman" charset="0"/>
            </a:rPr>
            <a:t>ч.1 ст.3 "Всі громадяни мають однакову суспільну гідність та є </a:t>
          </a:r>
          <a:r>
            <a:rPr lang="ru-RU" sz="1400" b="0" i="1">
              <a:latin typeface="Times New Roman" charset="0"/>
              <a:ea typeface="Times New Roman" charset="0"/>
              <a:cs typeface="Times New Roman" charset="0"/>
            </a:rPr>
            <a:t>рівними</a:t>
          </a:r>
          <a:r>
            <a:rPr lang="ru-RU" sz="1400">
              <a:latin typeface="Times New Roman" charset="0"/>
              <a:ea typeface="Times New Roman" charset="0"/>
              <a:cs typeface="Times New Roman" charset="0"/>
            </a:rPr>
            <a:t> перед законом незалежно від </a:t>
          </a:r>
          <a:r>
            <a:rPr lang="ru-RU" sz="1400" b="0" i="1">
              <a:latin typeface="Times New Roman" charset="0"/>
              <a:ea typeface="Times New Roman" charset="0"/>
              <a:cs typeface="Times New Roman" charset="0"/>
            </a:rPr>
            <a:t>статі</a:t>
          </a:r>
          <a:r>
            <a:rPr lang="ru-RU" sz="1400">
              <a:latin typeface="Times New Roman" charset="0"/>
              <a:ea typeface="Times New Roman" charset="0"/>
              <a:cs typeface="Times New Roman" charset="0"/>
            </a:rPr>
            <a:t>, раси, мови, релігій, політичних переконань, особистого і соціального положення".</a:t>
          </a:r>
        </a:p>
      </dgm:t>
    </dgm:pt>
    <dgm:pt modelId="{44D6FBC3-5557-1B4E-9F36-D8383171C62E}" type="parTrans" cxnId="{BAD8DD4B-D665-9844-9780-94E8D720352C}">
      <dgm:prSet/>
      <dgm:spPr/>
      <dgm:t>
        <a:bodyPr/>
        <a:lstStyle/>
        <a:p>
          <a:endParaRPr lang="ru-RU"/>
        </a:p>
      </dgm:t>
    </dgm:pt>
    <dgm:pt modelId="{96A69412-4099-C247-97A7-8D51F6BA4A22}" type="sibTrans" cxnId="{BAD8DD4B-D665-9844-9780-94E8D720352C}">
      <dgm:prSet/>
      <dgm:spPr/>
      <dgm:t>
        <a:bodyPr/>
        <a:lstStyle/>
        <a:p>
          <a:endParaRPr lang="ru-RU"/>
        </a:p>
      </dgm:t>
    </dgm:pt>
    <dgm:pt modelId="{5D7D9EEE-5879-3F45-868B-0913BD0CB40B}">
      <dgm:prSet phldrT="[Текст]" custT="1"/>
      <dgm:spPr>
        <a:solidFill>
          <a:schemeClr val="accent4">
            <a:lumMod val="75000"/>
          </a:schemeClr>
        </a:solidFill>
      </dgm:spPr>
      <dgm:t>
        <a:bodyPr/>
        <a:lstStyle/>
        <a:p>
          <a:pPr algn="ctr"/>
          <a:r>
            <a:rPr lang="ru-RU" sz="1400">
              <a:latin typeface="Times New Roman" charset="0"/>
              <a:ea typeface="Times New Roman" charset="0"/>
              <a:cs typeface="Times New Roman" charset="0"/>
            </a:rPr>
            <a:t>ч.2 ст.3 "Завдання Республіки - усувати перешкоди економічного і соціального порядку, які, фактично обмежуючи свободу і </a:t>
          </a:r>
          <a:r>
            <a:rPr lang="ru-RU" sz="1400" b="0" i="1">
              <a:latin typeface="Times New Roman" charset="0"/>
              <a:ea typeface="Times New Roman" charset="0"/>
              <a:cs typeface="Times New Roman" charset="0"/>
            </a:rPr>
            <a:t>рівність громадян</a:t>
          </a:r>
          <a:r>
            <a:rPr lang="ru-RU" sz="1400">
              <a:latin typeface="Times New Roman" charset="0"/>
              <a:ea typeface="Times New Roman" charset="0"/>
              <a:cs typeface="Times New Roman" charset="0"/>
            </a:rPr>
            <a:t>, заважають повному розвитку людської особистості і ефективній участі всіх у політичній, економічній і соціальній організації країни."</a:t>
          </a:r>
        </a:p>
      </dgm:t>
    </dgm:pt>
    <dgm:pt modelId="{0050AA0D-7921-F74E-917B-E98D3F95442C}" type="parTrans" cxnId="{6DF6CFCE-C88B-5F42-8593-644BFE80D4F3}">
      <dgm:prSet/>
      <dgm:spPr/>
      <dgm:t>
        <a:bodyPr/>
        <a:lstStyle/>
        <a:p>
          <a:endParaRPr lang="ru-RU"/>
        </a:p>
      </dgm:t>
    </dgm:pt>
    <dgm:pt modelId="{2D658889-07ED-6740-9E15-CEA8B30657F9}" type="sibTrans" cxnId="{6DF6CFCE-C88B-5F42-8593-644BFE80D4F3}">
      <dgm:prSet/>
      <dgm:spPr/>
      <dgm:t>
        <a:bodyPr/>
        <a:lstStyle/>
        <a:p>
          <a:endParaRPr lang="ru-RU"/>
        </a:p>
      </dgm:t>
    </dgm:pt>
    <dgm:pt modelId="{95E2A3FC-686B-C542-8215-96D17C7D72B2}" type="pres">
      <dgm:prSet presAssocID="{6625DAC8-8752-3D42-8515-68A6E88392D8}" presName="Name0" presStyleCnt="0">
        <dgm:presLayoutVars>
          <dgm:chPref val="1"/>
          <dgm:dir/>
          <dgm:animOne val="branch"/>
          <dgm:animLvl val="lvl"/>
          <dgm:resizeHandles val="exact"/>
        </dgm:presLayoutVars>
      </dgm:prSet>
      <dgm:spPr/>
      <dgm:t>
        <a:bodyPr/>
        <a:lstStyle/>
        <a:p>
          <a:endParaRPr lang="ru-RU"/>
        </a:p>
      </dgm:t>
    </dgm:pt>
    <dgm:pt modelId="{4451AAD1-FE1C-CE4F-AA02-6CF4023CD7F2}" type="pres">
      <dgm:prSet presAssocID="{36FBA9AE-4A1F-0545-A3E9-181D0F8F3F48}" presName="root1" presStyleCnt="0"/>
      <dgm:spPr/>
    </dgm:pt>
    <dgm:pt modelId="{CF752682-5172-E84D-A08F-3151925430FC}" type="pres">
      <dgm:prSet presAssocID="{36FBA9AE-4A1F-0545-A3E9-181D0F8F3F48}" presName="LevelOneTextNode" presStyleLbl="node0" presStyleIdx="0" presStyleCnt="1" custScaleY="43362" custLinFactNeighborX="-428" custLinFactNeighborY="-2442">
        <dgm:presLayoutVars>
          <dgm:chPref val="3"/>
        </dgm:presLayoutVars>
      </dgm:prSet>
      <dgm:spPr/>
      <dgm:t>
        <a:bodyPr/>
        <a:lstStyle/>
        <a:p>
          <a:endParaRPr lang="ru-RU"/>
        </a:p>
      </dgm:t>
    </dgm:pt>
    <dgm:pt modelId="{9AEA3206-D4E3-784D-A688-6EC4083886E3}" type="pres">
      <dgm:prSet presAssocID="{36FBA9AE-4A1F-0545-A3E9-181D0F8F3F48}" presName="level2hierChild" presStyleCnt="0"/>
      <dgm:spPr/>
    </dgm:pt>
    <dgm:pt modelId="{834FF44C-BDDE-2245-9888-3AEA3D98DE4E}" type="pres">
      <dgm:prSet presAssocID="{44D6FBC3-5557-1B4E-9F36-D8383171C62E}" presName="conn2-1" presStyleLbl="parChTrans1D2" presStyleIdx="0" presStyleCnt="2"/>
      <dgm:spPr/>
      <dgm:t>
        <a:bodyPr/>
        <a:lstStyle/>
        <a:p>
          <a:endParaRPr lang="ru-RU"/>
        </a:p>
      </dgm:t>
    </dgm:pt>
    <dgm:pt modelId="{F17C5966-2D92-0546-A044-7C8F6FA027E8}" type="pres">
      <dgm:prSet presAssocID="{44D6FBC3-5557-1B4E-9F36-D8383171C62E}" presName="connTx" presStyleLbl="parChTrans1D2" presStyleIdx="0" presStyleCnt="2"/>
      <dgm:spPr/>
      <dgm:t>
        <a:bodyPr/>
        <a:lstStyle/>
        <a:p>
          <a:endParaRPr lang="ru-RU"/>
        </a:p>
      </dgm:t>
    </dgm:pt>
    <dgm:pt modelId="{4A2FEF21-5F66-C84A-8873-F8406879F951}" type="pres">
      <dgm:prSet presAssocID="{7F1CA04A-D77E-C942-87E0-2D97145B72E7}" presName="root2" presStyleCnt="0"/>
      <dgm:spPr/>
    </dgm:pt>
    <dgm:pt modelId="{0E3A7AD9-BA96-F24F-9929-9C7E6E7601B5}" type="pres">
      <dgm:prSet presAssocID="{7F1CA04A-D77E-C942-87E0-2D97145B72E7}" presName="LevelTwoTextNode" presStyleLbl="node2" presStyleIdx="0" presStyleCnt="2" custScaleX="120960" custScaleY="129314">
        <dgm:presLayoutVars>
          <dgm:chPref val="3"/>
        </dgm:presLayoutVars>
      </dgm:prSet>
      <dgm:spPr/>
      <dgm:t>
        <a:bodyPr/>
        <a:lstStyle/>
        <a:p>
          <a:endParaRPr lang="ru-RU"/>
        </a:p>
      </dgm:t>
    </dgm:pt>
    <dgm:pt modelId="{8CD88864-BF16-4542-8B26-DAE272B81D94}" type="pres">
      <dgm:prSet presAssocID="{7F1CA04A-D77E-C942-87E0-2D97145B72E7}" presName="level3hierChild" presStyleCnt="0"/>
      <dgm:spPr/>
    </dgm:pt>
    <dgm:pt modelId="{69987F81-B499-FD4B-AA0B-C0D768F9103F}" type="pres">
      <dgm:prSet presAssocID="{0050AA0D-7921-F74E-917B-E98D3F95442C}" presName="conn2-1" presStyleLbl="parChTrans1D2" presStyleIdx="1" presStyleCnt="2"/>
      <dgm:spPr/>
      <dgm:t>
        <a:bodyPr/>
        <a:lstStyle/>
        <a:p>
          <a:endParaRPr lang="ru-RU"/>
        </a:p>
      </dgm:t>
    </dgm:pt>
    <dgm:pt modelId="{ADABDB3D-495A-064E-AD31-D33598CCBC95}" type="pres">
      <dgm:prSet presAssocID="{0050AA0D-7921-F74E-917B-E98D3F95442C}" presName="connTx" presStyleLbl="parChTrans1D2" presStyleIdx="1" presStyleCnt="2"/>
      <dgm:spPr/>
      <dgm:t>
        <a:bodyPr/>
        <a:lstStyle/>
        <a:p>
          <a:endParaRPr lang="ru-RU"/>
        </a:p>
      </dgm:t>
    </dgm:pt>
    <dgm:pt modelId="{ABE53F6F-7D09-A64C-85BF-50F2381CA34B}" type="pres">
      <dgm:prSet presAssocID="{5D7D9EEE-5879-3F45-868B-0913BD0CB40B}" presName="root2" presStyleCnt="0"/>
      <dgm:spPr/>
    </dgm:pt>
    <dgm:pt modelId="{41F2C6FA-1FE6-AB4C-A03B-EF9BD6EE8555}" type="pres">
      <dgm:prSet presAssocID="{5D7D9EEE-5879-3F45-868B-0913BD0CB40B}" presName="LevelTwoTextNode" presStyleLbl="node2" presStyleIdx="1" presStyleCnt="2" custScaleX="118598" custScaleY="210750">
        <dgm:presLayoutVars>
          <dgm:chPref val="3"/>
        </dgm:presLayoutVars>
      </dgm:prSet>
      <dgm:spPr/>
      <dgm:t>
        <a:bodyPr/>
        <a:lstStyle/>
        <a:p>
          <a:endParaRPr lang="ru-RU"/>
        </a:p>
      </dgm:t>
    </dgm:pt>
    <dgm:pt modelId="{0BB6BEC0-0309-164B-A80A-76321AEE3DDA}" type="pres">
      <dgm:prSet presAssocID="{5D7D9EEE-5879-3F45-868B-0913BD0CB40B}" presName="level3hierChild" presStyleCnt="0"/>
      <dgm:spPr/>
    </dgm:pt>
  </dgm:ptLst>
  <dgm:cxnLst>
    <dgm:cxn modelId="{A390CCC9-7CAD-41AE-9487-D96AB6711725}" type="presOf" srcId="{44D6FBC3-5557-1B4E-9F36-D8383171C62E}" destId="{834FF44C-BDDE-2245-9888-3AEA3D98DE4E}" srcOrd="0" destOrd="0" presId="urn:microsoft.com/office/officeart/2008/layout/HorizontalMultiLevelHierarchy"/>
    <dgm:cxn modelId="{1C4C53B7-857F-4A87-BC93-72555FB7A664}" type="presOf" srcId="{7F1CA04A-D77E-C942-87E0-2D97145B72E7}" destId="{0E3A7AD9-BA96-F24F-9929-9C7E6E7601B5}" srcOrd="0" destOrd="0" presId="urn:microsoft.com/office/officeart/2008/layout/HorizontalMultiLevelHierarchy"/>
    <dgm:cxn modelId="{196E8ADD-0A91-4BEE-B8EE-C0116878CE31}" type="presOf" srcId="{5D7D9EEE-5879-3F45-868B-0913BD0CB40B}" destId="{41F2C6FA-1FE6-AB4C-A03B-EF9BD6EE8555}" srcOrd="0" destOrd="0" presId="urn:microsoft.com/office/officeart/2008/layout/HorizontalMultiLevelHierarchy"/>
    <dgm:cxn modelId="{06B0876A-EC39-4A94-B358-2722267F9CB8}" type="presOf" srcId="{0050AA0D-7921-F74E-917B-E98D3F95442C}" destId="{ADABDB3D-495A-064E-AD31-D33598CCBC95}" srcOrd="1" destOrd="0" presId="urn:microsoft.com/office/officeart/2008/layout/HorizontalMultiLevelHierarchy"/>
    <dgm:cxn modelId="{33979E64-68D7-4EF7-B89D-E5256F97971D}" type="presOf" srcId="{44D6FBC3-5557-1B4E-9F36-D8383171C62E}" destId="{F17C5966-2D92-0546-A044-7C8F6FA027E8}" srcOrd="1" destOrd="0" presId="urn:microsoft.com/office/officeart/2008/layout/HorizontalMultiLevelHierarchy"/>
    <dgm:cxn modelId="{01E72D17-2131-406F-ADAA-1C7469AF294F}" type="presOf" srcId="{0050AA0D-7921-F74E-917B-E98D3F95442C}" destId="{69987F81-B499-FD4B-AA0B-C0D768F9103F}" srcOrd="0" destOrd="0" presId="urn:microsoft.com/office/officeart/2008/layout/HorizontalMultiLevelHierarchy"/>
    <dgm:cxn modelId="{6DF6CFCE-C88B-5F42-8593-644BFE80D4F3}" srcId="{36FBA9AE-4A1F-0545-A3E9-181D0F8F3F48}" destId="{5D7D9EEE-5879-3F45-868B-0913BD0CB40B}" srcOrd="1" destOrd="0" parTransId="{0050AA0D-7921-F74E-917B-E98D3F95442C}" sibTransId="{2D658889-07ED-6740-9E15-CEA8B30657F9}"/>
    <dgm:cxn modelId="{8A4CD7EA-D0A9-494D-8932-3DB947D13836}" srcId="{6625DAC8-8752-3D42-8515-68A6E88392D8}" destId="{36FBA9AE-4A1F-0545-A3E9-181D0F8F3F48}" srcOrd="0" destOrd="0" parTransId="{47CA00CC-933D-0748-87F7-30424B12EDCC}" sibTransId="{A5100621-829E-064E-9151-706BDDEF0AC8}"/>
    <dgm:cxn modelId="{4EA84CE7-64F7-49C6-9CB2-D636E307167C}" type="presOf" srcId="{36FBA9AE-4A1F-0545-A3E9-181D0F8F3F48}" destId="{CF752682-5172-E84D-A08F-3151925430FC}" srcOrd="0" destOrd="0" presId="urn:microsoft.com/office/officeart/2008/layout/HorizontalMultiLevelHierarchy"/>
    <dgm:cxn modelId="{5C5184C9-3C4D-4DFF-9412-556775A47443}" type="presOf" srcId="{6625DAC8-8752-3D42-8515-68A6E88392D8}" destId="{95E2A3FC-686B-C542-8215-96D17C7D72B2}" srcOrd="0" destOrd="0" presId="urn:microsoft.com/office/officeart/2008/layout/HorizontalMultiLevelHierarchy"/>
    <dgm:cxn modelId="{BAD8DD4B-D665-9844-9780-94E8D720352C}" srcId="{36FBA9AE-4A1F-0545-A3E9-181D0F8F3F48}" destId="{7F1CA04A-D77E-C942-87E0-2D97145B72E7}" srcOrd="0" destOrd="0" parTransId="{44D6FBC3-5557-1B4E-9F36-D8383171C62E}" sibTransId="{96A69412-4099-C247-97A7-8D51F6BA4A22}"/>
    <dgm:cxn modelId="{644A5295-22B6-4A52-9B44-CCE7F2B09CA3}" type="presParOf" srcId="{95E2A3FC-686B-C542-8215-96D17C7D72B2}" destId="{4451AAD1-FE1C-CE4F-AA02-6CF4023CD7F2}" srcOrd="0" destOrd="0" presId="urn:microsoft.com/office/officeart/2008/layout/HorizontalMultiLevelHierarchy"/>
    <dgm:cxn modelId="{BCC09551-74D9-4F52-A82C-67E60EF7ADD4}" type="presParOf" srcId="{4451AAD1-FE1C-CE4F-AA02-6CF4023CD7F2}" destId="{CF752682-5172-E84D-A08F-3151925430FC}" srcOrd="0" destOrd="0" presId="urn:microsoft.com/office/officeart/2008/layout/HorizontalMultiLevelHierarchy"/>
    <dgm:cxn modelId="{5012393E-9086-423C-A906-00DEB7350A71}" type="presParOf" srcId="{4451AAD1-FE1C-CE4F-AA02-6CF4023CD7F2}" destId="{9AEA3206-D4E3-784D-A688-6EC4083886E3}" srcOrd="1" destOrd="0" presId="urn:microsoft.com/office/officeart/2008/layout/HorizontalMultiLevelHierarchy"/>
    <dgm:cxn modelId="{1E377F3B-E05A-4C88-A790-986B648A1241}" type="presParOf" srcId="{9AEA3206-D4E3-784D-A688-6EC4083886E3}" destId="{834FF44C-BDDE-2245-9888-3AEA3D98DE4E}" srcOrd="0" destOrd="0" presId="urn:microsoft.com/office/officeart/2008/layout/HorizontalMultiLevelHierarchy"/>
    <dgm:cxn modelId="{C283F6A1-6510-4CF2-B87A-4B512B674CF8}" type="presParOf" srcId="{834FF44C-BDDE-2245-9888-3AEA3D98DE4E}" destId="{F17C5966-2D92-0546-A044-7C8F6FA027E8}" srcOrd="0" destOrd="0" presId="urn:microsoft.com/office/officeart/2008/layout/HorizontalMultiLevelHierarchy"/>
    <dgm:cxn modelId="{2DD7813A-08CF-44EE-AF0C-A12D425BCED4}" type="presParOf" srcId="{9AEA3206-D4E3-784D-A688-6EC4083886E3}" destId="{4A2FEF21-5F66-C84A-8873-F8406879F951}" srcOrd="1" destOrd="0" presId="urn:microsoft.com/office/officeart/2008/layout/HorizontalMultiLevelHierarchy"/>
    <dgm:cxn modelId="{DE098BED-F70F-47DF-8265-C48702EF7A25}" type="presParOf" srcId="{4A2FEF21-5F66-C84A-8873-F8406879F951}" destId="{0E3A7AD9-BA96-F24F-9929-9C7E6E7601B5}" srcOrd="0" destOrd="0" presId="urn:microsoft.com/office/officeart/2008/layout/HorizontalMultiLevelHierarchy"/>
    <dgm:cxn modelId="{DFD459D7-7B3E-4142-B9E8-2C455B1353EA}" type="presParOf" srcId="{4A2FEF21-5F66-C84A-8873-F8406879F951}" destId="{8CD88864-BF16-4542-8B26-DAE272B81D94}" srcOrd="1" destOrd="0" presId="urn:microsoft.com/office/officeart/2008/layout/HorizontalMultiLevelHierarchy"/>
    <dgm:cxn modelId="{206AB8A2-A6B9-4123-BC81-35B302585B22}" type="presParOf" srcId="{9AEA3206-D4E3-784D-A688-6EC4083886E3}" destId="{69987F81-B499-FD4B-AA0B-C0D768F9103F}" srcOrd="2" destOrd="0" presId="urn:microsoft.com/office/officeart/2008/layout/HorizontalMultiLevelHierarchy"/>
    <dgm:cxn modelId="{1492E515-1E30-48DF-91EA-36605ADCE8B4}" type="presParOf" srcId="{69987F81-B499-FD4B-AA0B-C0D768F9103F}" destId="{ADABDB3D-495A-064E-AD31-D33598CCBC95}" srcOrd="0" destOrd="0" presId="urn:microsoft.com/office/officeart/2008/layout/HorizontalMultiLevelHierarchy"/>
    <dgm:cxn modelId="{F8AB3DB1-5137-404A-BFEE-D2FEB6961304}" type="presParOf" srcId="{9AEA3206-D4E3-784D-A688-6EC4083886E3}" destId="{ABE53F6F-7D09-A64C-85BF-50F2381CA34B}" srcOrd="3" destOrd="0" presId="urn:microsoft.com/office/officeart/2008/layout/HorizontalMultiLevelHierarchy"/>
    <dgm:cxn modelId="{8A16E144-9F6A-451D-8232-7084A8D0E566}" type="presParOf" srcId="{ABE53F6F-7D09-A64C-85BF-50F2381CA34B}" destId="{41F2C6FA-1FE6-AB4C-A03B-EF9BD6EE8555}" srcOrd="0" destOrd="0" presId="urn:microsoft.com/office/officeart/2008/layout/HorizontalMultiLevelHierarchy"/>
    <dgm:cxn modelId="{D6AB8B4A-65ED-4B7B-8F08-8FA904F2FBFF}" type="presParOf" srcId="{ABE53F6F-7D09-A64C-85BF-50F2381CA34B}" destId="{0BB6BEC0-0309-164B-A80A-76321AEE3DDA}" srcOrd="1" destOrd="0" presId="urn:microsoft.com/office/officeart/2008/layout/HorizontalMultiLevelHierarchy"/>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33FAD0C-2B81-A54E-98D3-0B479E1887A2}" type="doc">
      <dgm:prSet loTypeId="urn:microsoft.com/office/officeart/2008/layout/HorizontalMultiLevelHierarchy" loCatId="" qsTypeId="urn:microsoft.com/office/officeart/2005/8/quickstyle/simple1" qsCatId="simple" csTypeId="urn:microsoft.com/office/officeart/2005/8/colors/colorful2" csCatId="colorful" phldr="1"/>
      <dgm:spPr/>
      <dgm:t>
        <a:bodyPr/>
        <a:lstStyle/>
        <a:p>
          <a:endParaRPr lang="ru-RU"/>
        </a:p>
      </dgm:t>
    </dgm:pt>
    <dgm:pt modelId="{05ABB3E1-55D5-C946-BC62-C7A9D4E9DDA6}">
      <dgm:prSet phldrT="[Текст]" custT="1"/>
      <dgm:spPr/>
      <dgm:t>
        <a:bodyPr/>
        <a:lstStyle/>
        <a:p>
          <a:r>
            <a:rPr lang="ru-RU" sz="1400" b="0">
              <a:latin typeface="Times New Roman" charset="0"/>
              <a:ea typeface="Times New Roman" charset="0"/>
              <a:cs typeface="Times New Roman" charset="0"/>
            </a:rPr>
            <a:t>Конституція Королівства Нідерландів</a:t>
          </a:r>
        </a:p>
        <a:p>
          <a:r>
            <a:rPr lang="ru-RU" sz="1400" b="0">
              <a:latin typeface="Times New Roman" charset="0"/>
              <a:ea typeface="Times New Roman" charset="0"/>
              <a:cs typeface="Times New Roman" charset="0"/>
            </a:rPr>
            <a:t>(від 17 лютого 1983 року)</a:t>
          </a:r>
        </a:p>
      </dgm:t>
    </dgm:pt>
    <dgm:pt modelId="{9CA03724-A7BD-7348-A3C6-4BABF983F460}" type="parTrans" cxnId="{080156ED-C3A4-884C-A22E-9D129F09A01C}">
      <dgm:prSet/>
      <dgm:spPr/>
      <dgm:t>
        <a:bodyPr/>
        <a:lstStyle/>
        <a:p>
          <a:endParaRPr lang="ru-RU"/>
        </a:p>
      </dgm:t>
    </dgm:pt>
    <dgm:pt modelId="{67537523-627B-394A-BF70-7C88AC838B42}" type="sibTrans" cxnId="{080156ED-C3A4-884C-A22E-9D129F09A01C}">
      <dgm:prSet/>
      <dgm:spPr/>
      <dgm:t>
        <a:bodyPr/>
        <a:lstStyle/>
        <a:p>
          <a:endParaRPr lang="ru-RU"/>
        </a:p>
      </dgm:t>
    </dgm:pt>
    <dgm:pt modelId="{222A6D00-3524-9244-82C5-EA8D0853E12E}">
      <dgm:prSet phldrT="[Текст]" custT="1"/>
      <dgm:spPr/>
      <dgm:t>
        <a:bodyPr/>
        <a:lstStyle/>
        <a:p>
          <a:r>
            <a:rPr lang="ru-RU" sz="1400">
              <a:latin typeface="Times New Roman" charset="0"/>
              <a:ea typeface="Times New Roman" charset="0"/>
              <a:cs typeface="Times New Roman" charset="0"/>
            </a:rPr>
            <a:t>ст.1 "Ставлення до всіх людей в Нідерландах повинно бути </a:t>
          </a:r>
          <a:r>
            <a:rPr lang="ru-RU" sz="1400" b="0" i="1">
              <a:latin typeface="Times New Roman" charset="0"/>
              <a:ea typeface="Times New Roman" charset="0"/>
              <a:cs typeface="Times New Roman" charset="0"/>
            </a:rPr>
            <a:t>рівним при рівних обставинах</a:t>
          </a:r>
          <a:r>
            <a:rPr lang="ru-RU" sz="1400" b="0">
              <a:latin typeface="Times New Roman" charset="0"/>
              <a:ea typeface="Times New Roman" charset="0"/>
              <a:cs typeface="Times New Roman" charset="0"/>
            </a:rPr>
            <a:t>. </a:t>
          </a:r>
          <a:r>
            <a:rPr lang="ru-RU" sz="1400" b="0" i="1">
              <a:latin typeface="Times New Roman" charset="0"/>
              <a:ea typeface="Times New Roman" charset="0"/>
              <a:cs typeface="Times New Roman" charset="0"/>
            </a:rPr>
            <a:t>Дискримінація на підставі </a:t>
          </a:r>
          <a:r>
            <a:rPr lang="ru-RU" sz="1400">
              <a:latin typeface="Times New Roman" charset="0"/>
              <a:ea typeface="Times New Roman" charset="0"/>
              <a:cs typeface="Times New Roman" charset="0"/>
            </a:rPr>
            <a:t>переконань, віросповідання, політичних поглядів, раси або </a:t>
          </a:r>
          <a:r>
            <a:rPr lang="ru-RU" sz="1400" b="0" i="1">
              <a:latin typeface="Times New Roman" charset="0"/>
              <a:ea typeface="Times New Roman" charset="0"/>
              <a:cs typeface="Times New Roman" charset="0"/>
            </a:rPr>
            <a:t>статі</a:t>
          </a:r>
          <a:r>
            <a:rPr lang="ru-RU" sz="1400">
              <a:latin typeface="Times New Roman" charset="0"/>
              <a:ea typeface="Times New Roman" charset="0"/>
              <a:cs typeface="Times New Roman" charset="0"/>
            </a:rPr>
            <a:t> або інших причин не допускається".</a:t>
          </a:r>
        </a:p>
      </dgm:t>
    </dgm:pt>
    <dgm:pt modelId="{8D606A7C-B9FF-8C44-BBCF-A2D51438D5F4}" type="parTrans" cxnId="{8838CD21-5F7C-D74F-B031-4F3AAE8B5EAD}">
      <dgm:prSet/>
      <dgm:spPr/>
      <dgm:t>
        <a:bodyPr/>
        <a:lstStyle/>
        <a:p>
          <a:endParaRPr lang="ru-RU"/>
        </a:p>
      </dgm:t>
    </dgm:pt>
    <dgm:pt modelId="{64E1BE70-E69D-B045-9660-7D37CDB65D16}" type="sibTrans" cxnId="{8838CD21-5F7C-D74F-B031-4F3AAE8B5EAD}">
      <dgm:prSet/>
      <dgm:spPr/>
      <dgm:t>
        <a:bodyPr/>
        <a:lstStyle/>
        <a:p>
          <a:endParaRPr lang="ru-RU"/>
        </a:p>
      </dgm:t>
    </dgm:pt>
    <dgm:pt modelId="{3A2EE7AD-AFF6-4E41-8A89-8F252B62272C}">
      <dgm:prSet phldrT="[Текст]" custT="1"/>
      <dgm:spPr/>
      <dgm:t>
        <a:bodyPr/>
        <a:lstStyle/>
        <a:p>
          <a:r>
            <a:rPr lang="ru-RU" sz="1400">
              <a:latin typeface="Times New Roman" charset="0"/>
              <a:ea typeface="Times New Roman" charset="0"/>
              <a:cs typeface="Times New Roman" charset="0"/>
            </a:rPr>
            <a:t>ст.3 "</a:t>
          </a:r>
          <a:r>
            <a:rPr lang="ru-RU" sz="1400" b="0" i="1">
              <a:latin typeface="Times New Roman" charset="0"/>
              <a:ea typeface="Times New Roman" charset="0"/>
              <a:cs typeface="Times New Roman" charset="0"/>
            </a:rPr>
            <a:t>Всі чоловіки та жінки </a:t>
          </a:r>
          <a:r>
            <a:rPr lang="ru-RU" sz="1400">
              <a:latin typeface="Times New Roman" charset="0"/>
              <a:ea typeface="Times New Roman" charset="0"/>
              <a:cs typeface="Times New Roman" charset="0"/>
            </a:rPr>
            <a:t>Нідерландів мають </a:t>
          </a:r>
          <a:r>
            <a:rPr lang="ru-RU" sz="1400" b="0" i="1">
              <a:latin typeface="Times New Roman" charset="0"/>
              <a:ea typeface="Times New Roman" charset="0"/>
              <a:cs typeface="Times New Roman" charset="0"/>
            </a:rPr>
            <a:t>рівне право на доступ до державної служби</a:t>
          </a:r>
          <a:r>
            <a:rPr lang="ru-RU" sz="1400">
              <a:latin typeface="Times New Roman" charset="0"/>
              <a:ea typeface="Times New Roman" charset="0"/>
              <a:cs typeface="Times New Roman" charset="0"/>
            </a:rPr>
            <a:t>".</a:t>
          </a:r>
        </a:p>
      </dgm:t>
    </dgm:pt>
    <dgm:pt modelId="{5ED58012-4925-6F4E-AAD0-70CBF4B05580}" type="parTrans" cxnId="{200646BF-84A3-CF42-AE38-B20F4243A5CF}">
      <dgm:prSet/>
      <dgm:spPr/>
      <dgm:t>
        <a:bodyPr/>
        <a:lstStyle/>
        <a:p>
          <a:endParaRPr lang="ru-RU"/>
        </a:p>
      </dgm:t>
    </dgm:pt>
    <dgm:pt modelId="{5523BC76-48FA-AC4D-AC48-7330F0249778}" type="sibTrans" cxnId="{200646BF-84A3-CF42-AE38-B20F4243A5CF}">
      <dgm:prSet/>
      <dgm:spPr/>
      <dgm:t>
        <a:bodyPr/>
        <a:lstStyle/>
        <a:p>
          <a:endParaRPr lang="ru-RU"/>
        </a:p>
      </dgm:t>
    </dgm:pt>
    <dgm:pt modelId="{956A240D-5E7B-0D43-A98D-378BD5F98DAF}">
      <dgm:prSet phldrT="[Текст]" custT="1"/>
      <dgm:spPr/>
      <dgm:t>
        <a:bodyPr/>
        <a:lstStyle/>
        <a:p>
          <a:r>
            <a:rPr lang="ru-RU" sz="1400">
              <a:latin typeface="Times New Roman" charset="0"/>
              <a:ea typeface="Times New Roman" charset="0"/>
              <a:cs typeface="Times New Roman" charset="0"/>
            </a:rPr>
            <a:t>ст.4 "Кожен громадянин Нідерландів має право на рівних підставах брати участь у виборах представницьких органів влади і бути обраним до зазначених органів на умовах і в порядку, встановлених Актом парламенту".</a:t>
          </a:r>
        </a:p>
      </dgm:t>
    </dgm:pt>
    <dgm:pt modelId="{D9E3071F-15B7-B14F-883B-78A77815BB87}" type="parTrans" cxnId="{F0AA65DA-4D68-054A-8465-DDC47426B55A}">
      <dgm:prSet/>
      <dgm:spPr/>
      <dgm:t>
        <a:bodyPr/>
        <a:lstStyle/>
        <a:p>
          <a:endParaRPr lang="ru-RU"/>
        </a:p>
      </dgm:t>
    </dgm:pt>
    <dgm:pt modelId="{A2407A54-FD92-DD43-A5D8-B492FE40F132}" type="sibTrans" cxnId="{F0AA65DA-4D68-054A-8465-DDC47426B55A}">
      <dgm:prSet/>
      <dgm:spPr/>
      <dgm:t>
        <a:bodyPr/>
        <a:lstStyle/>
        <a:p>
          <a:endParaRPr lang="ru-RU"/>
        </a:p>
      </dgm:t>
    </dgm:pt>
    <dgm:pt modelId="{1CFF8637-83DA-734F-97B6-08F941F84628}" type="pres">
      <dgm:prSet presAssocID="{033FAD0C-2B81-A54E-98D3-0B479E1887A2}" presName="Name0" presStyleCnt="0">
        <dgm:presLayoutVars>
          <dgm:chPref val="1"/>
          <dgm:dir/>
          <dgm:animOne val="branch"/>
          <dgm:animLvl val="lvl"/>
          <dgm:resizeHandles val="exact"/>
        </dgm:presLayoutVars>
      </dgm:prSet>
      <dgm:spPr/>
      <dgm:t>
        <a:bodyPr/>
        <a:lstStyle/>
        <a:p>
          <a:endParaRPr lang="ru-RU"/>
        </a:p>
      </dgm:t>
    </dgm:pt>
    <dgm:pt modelId="{6E9827AC-57AB-5B42-B9FD-79FD5EAC72D4}" type="pres">
      <dgm:prSet presAssocID="{05ABB3E1-55D5-C946-BC62-C7A9D4E9DDA6}" presName="root1" presStyleCnt="0"/>
      <dgm:spPr/>
      <dgm:t>
        <a:bodyPr/>
        <a:lstStyle/>
        <a:p>
          <a:endParaRPr lang="ru-RU"/>
        </a:p>
      </dgm:t>
    </dgm:pt>
    <dgm:pt modelId="{EF3DBB4D-E562-CC43-9EBF-3E2817A8A3D2}" type="pres">
      <dgm:prSet presAssocID="{05ABB3E1-55D5-C946-BC62-C7A9D4E9DDA6}" presName="LevelOneTextNode" presStyleLbl="node0" presStyleIdx="0" presStyleCnt="1" custScaleY="67566">
        <dgm:presLayoutVars>
          <dgm:chPref val="3"/>
        </dgm:presLayoutVars>
      </dgm:prSet>
      <dgm:spPr/>
      <dgm:t>
        <a:bodyPr/>
        <a:lstStyle/>
        <a:p>
          <a:endParaRPr lang="ru-RU"/>
        </a:p>
      </dgm:t>
    </dgm:pt>
    <dgm:pt modelId="{3F791798-D729-844C-8FA4-00D29A0FBE3C}" type="pres">
      <dgm:prSet presAssocID="{05ABB3E1-55D5-C946-BC62-C7A9D4E9DDA6}" presName="level2hierChild" presStyleCnt="0"/>
      <dgm:spPr/>
      <dgm:t>
        <a:bodyPr/>
        <a:lstStyle/>
        <a:p>
          <a:endParaRPr lang="ru-RU"/>
        </a:p>
      </dgm:t>
    </dgm:pt>
    <dgm:pt modelId="{FB1AE9FF-1513-0543-B5D9-1A51FF7AEFE2}" type="pres">
      <dgm:prSet presAssocID="{8D606A7C-B9FF-8C44-BBCF-A2D51438D5F4}" presName="conn2-1" presStyleLbl="parChTrans1D2" presStyleIdx="0" presStyleCnt="3"/>
      <dgm:spPr/>
      <dgm:t>
        <a:bodyPr/>
        <a:lstStyle/>
        <a:p>
          <a:endParaRPr lang="ru-RU"/>
        </a:p>
      </dgm:t>
    </dgm:pt>
    <dgm:pt modelId="{1F717E1F-610E-F14D-8CD0-19273DC3B7B0}" type="pres">
      <dgm:prSet presAssocID="{8D606A7C-B9FF-8C44-BBCF-A2D51438D5F4}" presName="connTx" presStyleLbl="parChTrans1D2" presStyleIdx="0" presStyleCnt="3"/>
      <dgm:spPr/>
      <dgm:t>
        <a:bodyPr/>
        <a:lstStyle/>
        <a:p>
          <a:endParaRPr lang="ru-RU"/>
        </a:p>
      </dgm:t>
    </dgm:pt>
    <dgm:pt modelId="{15C861B9-A0FF-0E49-AFFC-85EFE7C48157}" type="pres">
      <dgm:prSet presAssocID="{222A6D00-3524-9244-82C5-EA8D0853E12E}" presName="root2" presStyleCnt="0"/>
      <dgm:spPr/>
      <dgm:t>
        <a:bodyPr/>
        <a:lstStyle/>
        <a:p>
          <a:endParaRPr lang="ru-RU"/>
        </a:p>
      </dgm:t>
    </dgm:pt>
    <dgm:pt modelId="{87BD3DE3-DFB7-AD47-BA9D-76D20290B35D}" type="pres">
      <dgm:prSet presAssocID="{222A6D00-3524-9244-82C5-EA8D0853E12E}" presName="LevelTwoTextNode" presStyleLbl="node2" presStyleIdx="0" presStyleCnt="3" custScaleX="128309" custScaleY="135777">
        <dgm:presLayoutVars>
          <dgm:chPref val="3"/>
        </dgm:presLayoutVars>
      </dgm:prSet>
      <dgm:spPr/>
      <dgm:t>
        <a:bodyPr/>
        <a:lstStyle/>
        <a:p>
          <a:endParaRPr lang="ru-RU"/>
        </a:p>
      </dgm:t>
    </dgm:pt>
    <dgm:pt modelId="{253D122F-6C9C-B245-9403-8DDAA2D54AEE}" type="pres">
      <dgm:prSet presAssocID="{222A6D00-3524-9244-82C5-EA8D0853E12E}" presName="level3hierChild" presStyleCnt="0"/>
      <dgm:spPr/>
      <dgm:t>
        <a:bodyPr/>
        <a:lstStyle/>
        <a:p>
          <a:endParaRPr lang="ru-RU"/>
        </a:p>
      </dgm:t>
    </dgm:pt>
    <dgm:pt modelId="{8695A894-8D1C-874D-86D2-9E0B750AB886}" type="pres">
      <dgm:prSet presAssocID="{5ED58012-4925-6F4E-AAD0-70CBF4B05580}" presName="conn2-1" presStyleLbl="parChTrans1D2" presStyleIdx="1" presStyleCnt="3"/>
      <dgm:spPr/>
      <dgm:t>
        <a:bodyPr/>
        <a:lstStyle/>
        <a:p>
          <a:endParaRPr lang="ru-RU"/>
        </a:p>
      </dgm:t>
    </dgm:pt>
    <dgm:pt modelId="{F002F294-736B-4446-8EF0-62FE0F6867EC}" type="pres">
      <dgm:prSet presAssocID="{5ED58012-4925-6F4E-AAD0-70CBF4B05580}" presName="connTx" presStyleLbl="parChTrans1D2" presStyleIdx="1" presStyleCnt="3"/>
      <dgm:spPr/>
      <dgm:t>
        <a:bodyPr/>
        <a:lstStyle/>
        <a:p>
          <a:endParaRPr lang="ru-RU"/>
        </a:p>
      </dgm:t>
    </dgm:pt>
    <dgm:pt modelId="{41566C7E-4D13-224A-859A-5A9E18617A88}" type="pres">
      <dgm:prSet presAssocID="{3A2EE7AD-AFF6-4E41-8A89-8F252B62272C}" presName="root2" presStyleCnt="0"/>
      <dgm:spPr/>
      <dgm:t>
        <a:bodyPr/>
        <a:lstStyle/>
        <a:p>
          <a:endParaRPr lang="ru-RU"/>
        </a:p>
      </dgm:t>
    </dgm:pt>
    <dgm:pt modelId="{575C7896-2F26-D144-877B-A2F82DC6A086}" type="pres">
      <dgm:prSet presAssocID="{3A2EE7AD-AFF6-4E41-8A89-8F252B62272C}" presName="LevelTwoTextNode" presStyleLbl="node2" presStyleIdx="1" presStyleCnt="3">
        <dgm:presLayoutVars>
          <dgm:chPref val="3"/>
        </dgm:presLayoutVars>
      </dgm:prSet>
      <dgm:spPr/>
      <dgm:t>
        <a:bodyPr/>
        <a:lstStyle/>
        <a:p>
          <a:endParaRPr lang="ru-RU"/>
        </a:p>
      </dgm:t>
    </dgm:pt>
    <dgm:pt modelId="{9E24E244-8F41-464F-A897-BD4418BDDBC5}" type="pres">
      <dgm:prSet presAssocID="{3A2EE7AD-AFF6-4E41-8A89-8F252B62272C}" presName="level3hierChild" presStyleCnt="0"/>
      <dgm:spPr/>
      <dgm:t>
        <a:bodyPr/>
        <a:lstStyle/>
        <a:p>
          <a:endParaRPr lang="ru-RU"/>
        </a:p>
      </dgm:t>
    </dgm:pt>
    <dgm:pt modelId="{C3D666C4-C224-4C4D-A97F-8ED18D81CEBA}" type="pres">
      <dgm:prSet presAssocID="{D9E3071F-15B7-B14F-883B-78A77815BB87}" presName="conn2-1" presStyleLbl="parChTrans1D2" presStyleIdx="2" presStyleCnt="3"/>
      <dgm:spPr/>
      <dgm:t>
        <a:bodyPr/>
        <a:lstStyle/>
        <a:p>
          <a:endParaRPr lang="ru-RU"/>
        </a:p>
      </dgm:t>
    </dgm:pt>
    <dgm:pt modelId="{3C336B08-813B-084C-8A8D-96C1E8138287}" type="pres">
      <dgm:prSet presAssocID="{D9E3071F-15B7-B14F-883B-78A77815BB87}" presName="connTx" presStyleLbl="parChTrans1D2" presStyleIdx="2" presStyleCnt="3"/>
      <dgm:spPr/>
      <dgm:t>
        <a:bodyPr/>
        <a:lstStyle/>
        <a:p>
          <a:endParaRPr lang="ru-RU"/>
        </a:p>
      </dgm:t>
    </dgm:pt>
    <dgm:pt modelId="{D20B6632-CE42-F540-8443-AEA5087F5581}" type="pres">
      <dgm:prSet presAssocID="{956A240D-5E7B-0D43-A98D-378BD5F98DAF}" presName="root2" presStyleCnt="0"/>
      <dgm:spPr/>
      <dgm:t>
        <a:bodyPr/>
        <a:lstStyle/>
        <a:p>
          <a:endParaRPr lang="ru-RU"/>
        </a:p>
      </dgm:t>
    </dgm:pt>
    <dgm:pt modelId="{2448649B-25BA-8746-A6C9-64FD94D0BBF8}" type="pres">
      <dgm:prSet presAssocID="{956A240D-5E7B-0D43-A98D-378BD5F98DAF}" presName="LevelTwoTextNode" presStyleLbl="node2" presStyleIdx="2" presStyleCnt="3" custScaleX="134253">
        <dgm:presLayoutVars>
          <dgm:chPref val="3"/>
        </dgm:presLayoutVars>
      </dgm:prSet>
      <dgm:spPr/>
      <dgm:t>
        <a:bodyPr/>
        <a:lstStyle/>
        <a:p>
          <a:endParaRPr lang="ru-RU"/>
        </a:p>
      </dgm:t>
    </dgm:pt>
    <dgm:pt modelId="{6BF0F460-FC15-1F4F-85A0-EEDCD2B9B5B1}" type="pres">
      <dgm:prSet presAssocID="{956A240D-5E7B-0D43-A98D-378BD5F98DAF}" presName="level3hierChild" presStyleCnt="0"/>
      <dgm:spPr/>
      <dgm:t>
        <a:bodyPr/>
        <a:lstStyle/>
        <a:p>
          <a:endParaRPr lang="ru-RU"/>
        </a:p>
      </dgm:t>
    </dgm:pt>
  </dgm:ptLst>
  <dgm:cxnLst>
    <dgm:cxn modelId="{7C02D018-9124-40EE-9FB2-5C854F844B7D}" type="presOf" srcId="{05ABB3E1-55D5-C946-BC62-C7A9D4E9DDA6}" destId="{EF3DBB4D-E562-CC43-9EBF-3E2817A8A3D2}" srcOrd="0" destOrd="0" presId="urn:microsoft.com/office/officeart/2008/layout/HorizontalMultiLevelHierarchy"/>
    <dgm:cxn modelId="{11A2440E-6954-479F-B30C-85D5B19A488D}" type="presOf" srcId="{8D606A7C-B9FF-8C44-BBCF-A2D51438D5F4}" destId="{FB1AE9FF-1513-0543-B5D9-1A51FF7AEFE2}" srcOrd="0" destOrd="0" presId="urn:microsoft.com/office/officeart/2008/layout/HorizontalMultiLevelHierarchy"/>
    <dgm:cxn modelId="{315547C6-C4B6-4DD0-AE56-1B810EC7E006}" type="presOf" srcId="{222A6D00-3524-9244-82C5-EA8D0853E12E}" destId="{87BD3DE3-DFB7-AD47-BA9D-76D20290B35D}" srcOrd="0" destOrd="0" presId="urn:microsoft.com/office/officeart/2008/layout/HorizontalMultiLevelHierarchy"/>
    <dgm:cxn modelId="{EB01892F-6614-4465-919A-2BBF852CCB2B}" type="presOf" srcId="{3A2EE7AD-AFF6-4E41-8A89-8F252B62272C}" destId="{575C7896-2F26-D144-877B-A2F82DC6A086}" srcOrd="0" destOrd="0" presId="urn:microsoft.com/office/officeart/2008/layout/HorizontalMultiLevelHierarchy"/>
    <dgm:cxn modelId="{080156ED-C3A4-884C-A22E-9D129F09A01C}" srcId="{033FAD0C-2B81-A54E-98D3-0B479E1887A2}" destId="{05ABB3E1-55D5-C946-BC62-C7A9D4E9DDA6}" srcOrd="0" destOrd="0" parTransId="{9CA03724-A7BD-7348-A3C6-4BABF983F460}" sibTransId="{67537523-627B-394A-BF70-7C88AC838B42}"/>
    <dgm:cxn modelId="{8838CD21-5F7C-D74F-B031-4F3AAE8B5EAD}" srcId="{05ABB3E1-55D5-C946-BC62-C7A9D4E9DDA6}" destId="{222A6D00-3524-9244-82C5-EA8D0853E12E}" srcOrd="0" destOrd="0" parTransId="{8D606A7C-B9FF-8C44-BBCF-A2D51438D5F4}" sibTransId="{64E1BE70-E69D-B045-9660-7D37CDB65D16}"/>
    <dgm:cxn modelId="{A5648B81-9EEB-4397-9B7F-3F060E16C5AB}" type="presOf" srcId="{033FAD0C-2B81-A54E-98D3-0B479E1887A2}" destId="{1CFF8637-83DA-734F-97B6-08F941F84628}" srcOrd="0" destOrd="0" presId="urn:microsoft.com/office/officeart/2008/layout/HorizontalMultiLevelHierarchy"/>
    <dgm:cxn modelId="{F43A9914-8F05-4E85-80A3-EF751AE20CD7}" type="presOf" srcId="{956A240D-5E7B-0D43-A98D-378BD5F98DAF}" destId="{2448649B-25BA-8746-A6C9-64FD94D0BBF8}" srcOrd="0" destOrd="0" presId="urn:microsoft.com/office/officeart/2008/layout/HorizontalMultiLevelHierarchy"/>
    <dgm:cxn modelId="{2A2FA84C-CA2D-4A98-B9FF-3782001CECC6}" type="presOf" srcId="{8D606A7C-B9FF-8C44-BBCF-A2D51438D5F4}" destId="{1F717E1F-610E-F14D-8CD0-19273DC3B7B0}" srcOrd="1" destOrd="0" presId="urn:microsoft.com/office/officeart/2008/layout/HorizontalMultiLevelHierarchy"/>
    <dgm:cxn modelId="{F0AA65DA-4D68-054A-8465-DDC47426B55A}" srcId="{05ABB3E1-55D5-C946-BC62-C7A9D4E9DDA6}" destId="{956A240D-5E7B-0D43-A98D-378BD5F98DAF}" srcOrd="2" destOrd="0" parTransId="{D9E3071F-15B7-B14F-883B-78A77815BB87}" sibTransId="{A2407A54-FD92-DD43-A5D8-B492FE40F132}"/>
    <dgm:cxn modelId="{57E0E168-E709-40EF-A980-77F4163BA929}" type="presOf" srcId="{5ED58012-4925-6F4E-AAD0-70CBF4B05580}" destId="{F002F294-736B-4446-8EF0-62FE0F6867EC}" srcOrd="1" destOrd="0" presId="urn:microsoft.com/office/officeart/2008/layout/HorizontalMultiLevelHierarchy"/>
    <dgm:cxn modelId="{8A6B1FD2-D149-4F73-A3D4-087F0CD802EF}" type="presOf" srcId="{5ED58012-4925-6F4E-AAD0-70CBF4B05580}" destId="{8695A894-8D1C-874D-86D2-9E0B750AB886}" srcOrd="0" destOrd="0" presId="urn:microsoft.com/office/officeart/2008/layout/HorizontalMultiLevelHierarchy"/>
    <dgm:cxn modelId="{200646BF-84A3-CF42-AE38-B20F4243A5CF}" srcId="{05ABB3E1-55D5-C946-BC62-C7A9D4E9DDA6}" destId="{3A2EE7AD-AFF6-4E41-8A89-8F252B62272C}" srcOrd="1" destOrd="0" parTransId="{5ED58012-4925-6F4E-AAD0-70CBF4B05580}" sibTransId="{5523BC76-48FA-AC4D-AC48-7330F0249778}"/>
    <dgm:cxn modelId="{10617F77-FCA8-4E8D-9707-8CA705F98098}" type="presOf" srcId="{D9E3071F-15B7-B14F-883B-78A77815BB87}" destId="{3C336B08-813B-084C-8A8D-96C1E8138287}" srcOrd="1" destOrd="0" presId="urn:microsoft.com/office/officeart/2008/layout/HorizontalMultiLevelHierarchy"/>
    <dgm:cxn modelId="{A154F616-F02D-451F-AF44-C0DF0FF7C580}" type="presOf" srcId="{D9E3071F-15B7-B14F-883B-78A77815BB87}" destId="{C3D666C4-C224-4C4D-A97F-8ED18D81CEBA}" srcOrd="0" destOrd="0" presId="urn:microsoft.com/office/officeart/2008/layout/HorizontalMultiLevelHierarchy"/>
    <dgm:cxn modelId="{8925B02D-F570-47D4-8AF7-B2F6B495E252}" type="presParOf" srcId="{1CFF8637-83DA-734F-97B6-08F941F84628}" destId="{6E9827AC-57AB-5B42-B9FD-79FD5EAC72D4}" srcOrd="0" destOrd="0" presId="urn:microsoft.com/office/officeart/2008/layout/HorizontalMultiLevelHierarchy"/>
    <dgm:cxn modelId="{8553B980-4EC3-4DF1-BF4E-5B8EB5B7B87E}" type="presParOf" srcId="{6E9827AC-57AB-5B42-B9FD-79FD5EAC72D4}" destId="{EF3DBB4D-E562-CC43-9EBF-3E2817A8A3D2}" srcOrd="0" destOrd="0" presId="urn:microsoft.com/office/officeart/2008/layout/HorizontalMultiLevelHierarchy"/>
    <dgm:cxn modelId="{D4AE2D9A-E925-47ED-BDB4-D6CE6DB92A75}" type="presParOf" srcId="{6E9827AC-57AB-5B42-B9FD-79FD5EAC72D4}" destId="{3F791798-D729-844C-8FA4-00D29A0FBE3C}" srcOrd="1" destOrd="0" presId="urn:microsoft.com/office/officeart/2008/layout/HorizontalMultiLevelHierarchy"/>
    <dgm:cxn modelId="{DA0DA023-7D3C-4418-83C8-8F72747E0FDD}" type="presParOf" srcId="{3F791798-D729-844C-8FA4-00D29A0FBE3C}" destId="{FB1AE9FF-1513-0543-B5D9-1A51FF7AEFE2}" srcOrd="0" destOrd="0" presId="urn:microsoft.com/office/officeart/2008/layout/HorizontalMultiLevelHierarchy"/>
    <dgm:cxn modelId="{582E71A7-7DB8-492D-B457-4D5103ABDFED}" type="presParOf" srcId="{FB1AE9FF-1513-0543-B5D9-1A51FF7AEFE2}" destId="{1F717E1F-610E-F14D-8CD0-19273DC3B7B0}" srcOrd="0" destOrd="0" presId="urn:microsoft.com/office/officeart/2008/layout/HorizontalMultiLevelHierarchy"/>
    <dgm:cxn modelId="{FEF0BFE8-A0D6-4648-AE4F-A03C8D2D906F}" type="presParOf" srcId="{3F791798-D729-844C-8FA4-00D29A0FBE3C}" destId="{15C861B9-A0FF-0E49-AFFC-85EFE7C48157}" srcOrd="1" destOrd="0" presId="urn:microsoft.com/office/officeart/2008/layout/HorizontalMultiLevelHierarchy"/>
    <dgm:cxn modelId="{C8EB014A-11DF-4DB2-806B-598BC58F6746}" type="presParOf" srcId="{15C861B9-A0FF-0E49-AFFC-85EFE7C48157}" destId="{87BD3DE3-DFB7-AD47-BA9D-76D20290B35D}" srcOrd="0" destOrd="0" presId="urn:microsoft.com/office/officeart/2008/layout/HorizontalMultiLevelHierarchy"/>
    <dgm:cxn modelId="{48F2A153-2C23-4713-B16C-53C55447E8EC}" type="presParOf" srcId="{15C861B9-A0FF-0E49-AFFC-85EFE7C48157}" destId="{253D122F-6C9C-B245-9403-8DDAA2D54AEE}" srcOrd="1" destOrd="0" presId="urn:microsoft.com/office/officeart/2008/layout/HorizontalMultiLevelHierarchy"/>
    <dgm:cxn modelId="{8207DFBD-268D-4EB6-844E-C3B01D0EAAF4}" type="presParOf" srcId="{3F791798-D729-844C-8FA4-00D29A0FBE3C}" destId="{8695A894-8D1C-874D-86D2-9E0B750AB886}" srcOrd="2" destOrd="0" presId="urn:microsoft.com/office/officeart/2008/layout/HorizontalMultiLevelHierarchy"/>
    <dgm:cxn modelId="{9808D195-9D2D-4E2E-81BE-D23E124E46D9}" type="presParOf" srcId="{8695A894-8D1C-874D-86D2-9E0B750AB886}" destId="{F002F294-736B-4446-8EF0-62FE0F6867EC}" srcOrd="0" destOrd="0" presId="urn:microsoft.com/office/officeart/2008/layout/HorizontalMultiLevelHierarchy"/>
    <dgm:cxn modelId="{642E8B66-EDC2-430B-ACE3-8BAEF9BA646A}" type="presParOf" srcId="{3F791798-D729-844C-8FA4-00D29A0FBE3C}" destId="{41566C7E-4D13-224A-859A-5A9E18617A88}" srcOrd="3" destOrd="0" presId="urn:microsoft.com/office/officeart/2008/layout/HorizontalMultiLevelHierarchy"/>
    <dgm:cxn modelId="{D2D5F579-3C09-4BCD-B867-9E924FBCE0B7}" type="presParOf" srcId="{41566C7E-4D13-224A-859A-5A9E18617A88}" destId="{575C7896-2F26-D144-877B-A2F82DC6A086}" srcOrd="0" destOrd="0" presId="urn:microsoft.com/office/officeart/2008/layout/HorizontalMultiLevelHierarchy"/>
    <dgm:cxn modelId="{483E4BC7-F6F0-450C-9EB0-C5174E0B3F6E}" type="presParOf" srcId="{41566C7E-4D13-224A-859A-5A9E18617A88}" destId="{9E24E244-8F41-464F-A897-BD4418BDDBC5}" srcOrd="1" destOrd="0" presId="urn:microsoft.com/office/officeart/2008/layout/HorizontalMultiLevelHierarchy"/>
    <dgm:cxn modelId="{277E6670-5B11-42EB-981B-48BF9DFC3B29}" type="presParOf" srcId="{3F791798-D729-844C-8FA4-00D29A0FBE3C}" destId="{C3D666C4-C224-4C4D-A97F-8ED18D81CEBA}" srcOrd="4" destOrd="0" presId="urn:microsoft.com/office/officeart/2008/layout/HorizontalMultiLevelHierarchy"/>
    <dgm:cxn modelId="{1A6C7848-2EF9-4A63-AD08-96FE35F981C5}" type="presParOf" srcId="{C3D666C4-C224-4C4D-A97F-8ED18D81CEBA}" destId="{3C336B08-813B-084C-8A8D-96C1E8138287}" srcOrd="0" destOrd="0" presId="urn:microsoft.com/office/officeart/2008/layout/HorizontalMultiLevelHierarchy"/>
    <dgm:cxn modelId="{56410187-C423-4BB4-98E6-F2B4ED5BF39B}" type="presParOf" srcId="{3F791798-D729-844C-8FA4-00D29A0FBE3C}" destId="{D20B6632-CE42-F540-8443-AEA5087F5581}" srcOrd="5" destOrd="0" presId="urn:microsoft.com/office/officeart/2008/layout/HorizontalMultiLevelHierarchy"/>
    <dgm:cxn modelId="{B9D4CC9E-8480-4A87-964A-237CCA71429A}" type="presParOf" srcId="{D20B6632-CE42-F540-8443-AEA5087F5581}" destId="{2448649B-25BA-8746-A6C9-64FD94D0BBF8}" srcOrd="0" destOrd="0" presId="urn:microsoft.com/office/officeart/2008/layout/HorizontalMultiLevelHierarchy"/>
    <dgm:cxn modelId="{E8E081F8-6931-4688-A10B-BBFC0F540A21}" type="presParOf" srcId="{D20B6632-CE42-F540-8443-AEA5087F5581}" destId="{6BF0F460-FC15-1F4F-85A0-EEDCD2B9B5B1}" srcOrd="1" destOrd="0" presId="urn:microsoft.com/office/officeart/2008/layout/HorizontalMultiLevelHierarchy"/>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E473789-A17B-F44F-A500-B5E093234F3A}" type="doc">
      <dgm:prSet loTypeId="urn:microsoft.com/office/officeart/2005/8/layout/cycle7" loCatId="" qsTypeId="urn:microsoft.com/office/officeart/2005/8/quickstyle/simple4" qsCatId="simple" csTypeId="urn:microsoft.com/office/officeart/2005/8/colors/colorful4" csCatId="colorful" phldr="1"/>
      <dgm:spPr/>
      <dgm:t>
        <a:bodyPr/>
        <a:lstStyle/>
        <a:p>
          <a:endParaRPr lang="ru-RU"/>
        </a:p>
      </dgm:t>
    </dgm:pt>
    <dgm:pt modelId="{FFA1B5F4-22CC-5E4F-93AE-BC33B007D79E}">
      <dgm:prSet phldrT="[Текст]" custT="1"/>
      <dgm:spPr/>
      <dgm:t>
        <a:bodyPr/>
        <a:lstStyle/>
        <a:p>
          <a:r>
            <a:rPr lang="ru-RU" sz="1400" b="0">
              <a:latin typeface="Times New Roman" charset="0"/>
              <a:ea typeface="Times New Roman" charset="0"/>
              <a:cs typeface="Times New Roman" charset="0"/>
            </a:rPr>
            <a:t>Конституція Фінляндії </a:t>
          </a:r>
        </a:p>
        <a:p>
          <a:r>
            <a:rPr lang="ru-RU" sz="1400" b="0">
              <a:latin typeface="Times New Roman" charset="0"/>
              <a:ea typeface="Times New Roman" charset="0"/>
              <a:cs typeface="Times New Roman" charset="0"/>
            </a:rPr>
            <a:t>(від 11 червня 1999 року)</a:t>
          </a:r>
        </a:p>
      </dgm:t>
    </dgm:pt>
    <dgm:pt modelId="{B300A62C-A0C0-2F44-B417-72AF06FFAC01}" type="parTrans" cxnId="{8F09320B-410D-9846-B0EE-9B9B11C52F0C}">
      <dgm:prSet/>
      <dgm:spPr/>
      <dgm:t>
        <a:bodyPr/>
        <a:lstStyle/>
        <a:p>
          <a:endParaRPr lang="ru-RU"/>
        </a:p>
      </dgm:t>
    </dgm:pt>
    <dgm:pt modelId="{2A285242-E8CE-FB48-8005-889B62B318C6}" type="sibTrans" cxnId="{8F09320B-410D-9846-B0EE-9B9B11C52F0C}">
      <dgm:prSet/>
      <dgm:spPr/>
      <dgm:t>
        <a:bodyPr/>
        <a:lstStyle/>
        <a:p>
          <a:endParaRPr lang="ru-RU"/>
        </a:p>
      </dgm:t>
    </dgm:pt>
    <dgm:pt modelId="{F0E0FD04-9753-0C45-944A-1B5EE143B5F4}">
      <dgm:prSet phldrT="[Текст]" custT="1"/>
      <dgm:spPr/>
      <dgm:t>
        <a:bodyPr/>
        <a:lstStyle/>
        <a:p>
          <a:r>
            <a:rPr lang="ru-RU" sz="1400">
              <a:latin typeface="Times New Roman" charset="0"/>
              <a:ea typeface="Times New Roman" charset="0"/>
              <a:cs typeface="Times New Roman" charset="0"/>
            </a:rPr>
            <a:t>ч.4 ст.6 "Рівність між статями в громадській діяльності або трудовому житті забезпечується відповідно до більш детальних приписів закону, особливо щодо заробітної плати та інших умов найму".</a:t>
          </a:r>
        </a:p>
      </dgm:t>
    </dgm:pt>
    <dgm:pt modelId="{EB4662CA-C286-9445-A87C-63776489B894}" type="parTrans" cxnId="{EEE8A61A-77F8-7B47-AB6D-FB571A8882A2}">
      <dgm:prSet/>
      <dgm:spPr/>
      <dgm:t>
        <a:bodyPr/>
        <a:lstStyle/>
        <a:p>
          <a:endParaRPr lang="ru-RU"/>
        </a:p>
      </dgm:t>
    </dgm:pt>
    <dgm:pt modelId="{5A6DA503-1B53-4447-B298-03DA98718795}" type="sibTrans" cxnId="{EEE8A61A-77F8-7B47-AB6D-FB571A8882A2}">
      <dgm:prSet/>
      <dgm:spPr/>
      <dgm:t>
        <a:bodyPr/>
        <a:lstStyle/>
        <a:p>
          <a:endParaRPr lang="ru-RU">
            <a:solidFill>
              <a:schemeClr val="tx2">
                <a:lumMod val="75000"/>
              </a:schemeClr>
            </a:solidFill>
          </a:endParaRPr>
        </a:p>
      </dgm:t>
    </dgm:pt>
    <dgm:pt modelId="{B53BB707-65A9-DB41-B7CB-7DBF005CEFDE}" type="pres">
      <dgm:prSet presAssocID="{AE473789-A17B-F44F-A500-B5E093234F3A}" presName="Name0" presStyleCnt="0">
        <dgm:presLayoutVars>
          <dgm:dir/>
          <dgm:resizeHandles val="exact"/>
        </dgm:presLayoutVars>
      </dgm:prSet>
      <dgm:spPr/>
      <dgm:t>
        <a:bodyPr/>
        <a:lstStyle/>
        <a:p>
          <a:endParaRPr lang="ru-RU"/>
        </a:p>
      </dgm:t>
    </dgm:pt>
    <dgm:pt modelId="{08D912FB-9CA4-714E-B1EF-B7017B296E4D}" type="pres">
      <dgm:prSet presAssocID="{FFA1B5F4-22CC-5E4F-93AE-BC33B007D79E}" presName="node" presStyleLbl="node1" presStyleIdx="0" presStyleCnt="2" custScaleX="134765">
        <dgm:presLayoutVars>
          <dgm:bulletEnabled val="1"/>
        </dgm:presLayoutVars>
      </dgm:prSet>
      <dgm:spPr/>
      <dgm:t>
        <a:bodyPr/>
        <a:lstStyle/>
        <a:p>
          <a:endParaRPr lang="ru-RU"/>
        </a:p>
      </dgm:t>
    </dgm:pt>
    <dgm:pt modelId="{939CDC48-2920-E94A-81B3-B640B3334E9C}" type="pres">
      <dgm:prSet presAssocID="{2A285242-E8CE-FB48-8005-889B62B318C6}" presName="sibTrans" presStyleLbl="sibTrans2D1" presStyleIdx="0" presStyleCnt="2"/>
      <dgm:spPr/>
      <dgm:t>
        <a:bodyPr/>
        <a:lstStyle/>
        <a:p>
          <a:endParaRPr lang="ru-RU"/>
        </a:p>
      </dgm:t>
    </dgm:pt>
    <dgm:pt modelId="{4391C794-C4C5-4744-A56A-B55B044921DE}" type="pres">
      <dgm:prSet presAssocID="{2A285242-E8CE-FB48-8005-889B62B318C6}" presName="connectorText" presStyleLbl="sibTrans2D1" presStyleIdx="0" presStyleCnt="2"/>
      <dgm:spPr/>
      <dgm:t>
        <a:bodyPr/>
        <a:lstStyle/>
        <a:p>
          <a:endParaRPr lang="ru-RU"/>
        </a:p>
      </dgm:t>
    </dgm:pt>
    <dgm:pt modelId="{54C239BD-FBED-C447-8F4F-316A1BBB4826}" type="pres">
      <dgm:prSet presAssocID="{F0E0FD04-9753-0C45-944A-1B5EE143B5F4}" presName="node" presStyleLbl="node1" presStyleIdx="1" presStyleCnt="2" custScaleX="185122" custScaleY="169337">
        <dgm:presLayoutVars>
          <dgm:bulletEnabled val="1"/>
        </dgm:presLayoutVars>
      </dgm:prSet>
      <dgm:spPr/>
      <dgm:t>
        <a:bodyPr/>
        <a:lstStyle/>
        <a:p>
          <a:endParaRPr lang="ru-RU"/>
        </a:p>
      </dgm:t>
    </dgm:pt>
    <dgm:pt modelId="{88B18DF4-D8AE-6947-B608-9E25DB16081A}" type="pres">
      <dgm:prSet presAssocID="{5A6DA503-1B53-4447-B298-03DA98718795}" presName="sibTrans" presStyleLbl="sibTrans2D1" presStyleIdx="1" presStyleCnt="2"/>
      <dgm:spPr/>
      <dgm:t>
        <a:bodyPr/>
        <a:lstStyle/>
        <a:p>
          <a:endParaRPr lang="ru-RU"/>
        </a:p>
      </dgm:t>
    </dgm:pt>
    <dgm:pt modelId="{898A486B-E94E-4345-8686-09F18422BDD1}" type="pres">
      <dgm:prSet presAssocID="{5A6DA503-1B53-4447-B298-03DA98718795}" presName="connectorText" presStyleLbl="sibTrans2D1" presStyleIdx="1" presStyleCnt="2"/>
      <dgm:spPr/>
      <dgm:t>
        <a:bodyPr/>
        <a:lstStyle/>
        <a:p>
          <a:endParaRPr lang="ru-RU"/>
        </a:p>
      </dgm:t>
    </dgm:pt>
  </dgm:ptLst>
  <dgm:cxnLst>
    <dgm:cxn modelId="{B2925C24-634B-4DFD-9EA3-F04E436B801B}" type="presOf" srcId="{5A6DA503-1B53-4447-B298-03DA98718795}" destId="{88B18DF4-D8AE-6947-B608-9E25DB16081A}" srcOrd="0" destOrd="0" presId="urn:microsoft.com/office/officeart/2005/8/layout/cycle7"/>
    <dgm:cxn modelId="{C04A56C3-FDBB-4260-A98F-9BFF8C80D6A0}" type="presOf" srcId="{5A6DA503-1B53-4447-B298-03DA98718795}" destId="{898A486B-E94E-4345-8686-09F18422BDD1}" srcOrd="1" destOrd="0" presId="urn:microsoft.com/office/officeart/2005/8/layout/cycle7"/>
    <dgm:cxn modelId="{8F09320B-410D-9846-B0EE-9B9B11C52F0C}" srcId="{AE473789-A17B-F44F-A500-B5E093234F3A}" destId="{FFA1B5F4-22CC-5E4F-93AE-BC33B007D79E}" srcOrd="0" destOrd="0" parTransId="{B300A62C-A0C0-2F44-B417-72AF06FFAC01}" sibTransId="{2A285242-E8CE-FB48-8005-889B62B318C6}"/>
    <dgm:cxn modelId="{EEE8A61A-77F8-7B47-AB6D-FB571A8882A2}" srcId="{AE473789-A17B-F44F-A500-B5E093234F3A}" destId="{F0E0FD04-9753-0C45-944A-1B5EE143B5F4}" srcOrd="1" destOrd="0" parTransId="{EB4662CA-C286-9445-A87C-63776489B894}" sibTransId="{5A6DA503-1B53-4447-B298-03DA98718795}"/>
    <dgm:cxn modelId="{AD45E45E-4688-4BE2-9977-2238AD48968B}" type="presOf" srcId="{AE473789-A17B-F44F-A500-B5E093234F3A}" destId="{B53BB707-65A9-DB41-B7CB-7DBF005CEFDE}" srcOrd="0" destOrd="0" presId="urn:microsoft.com/office/officeart/2005/8/layout/cycle7"/>
    <dgm:cxn modelId="{1389B102-39F4-4335-8913-85C9340DC0A6}" type="presOf" srcId="{2A285242-E8CE-FB48-8005-889B62B318C6}" destId="{4391C794-C4C5-4744-A56A-B55B044921DE}" srcOrd="1" destOrd="0" presId="urn:microsoft.com/office/officeart/2005/8/layout/cycle7"/>
    <dgm:cxn modelId="{A5E6F8BB-9C58-4E9A-B8F4-E6E9F0AA23B9}" type="presOf" srcId="{F0E0FD04-9753-0C45-944A-1B5EE143B5F4}" destId="{54C239BD-FBED-C447-8F4F-316A1BBB4826}" srcOrd="0" destOrd="0" presId="urn:microsoft.com/office/officeart/2005/8/layout/cycle7"/>
    <dgm:cxn modelId="{F34EEEEC-8353-4B48-AAF5-293EC9D40533}" type="presOf" srcId="{FFA1B5F4-22CC-5E4F-93AE-BC33B007D79E}" destId="{08D912FB-9CA4-714E-B1EF-B7017B296E4D}" srcOrd="0" destOrd="0" presId="urn:microsoft.com/office/officeart/2005/8/layout/cycle7"/>
    <dgm:cxn modelId="{949B43A9-D895-474F-AE7A-A0BDB4D25015}" type="presOf" srcId="{2A285242-E8CE-FB48-8005-889B62B318C6}" destId="{939CDC48-2920-E94A-81B3-B640B3334E9C}" srcOrd="0" destOrd="0" presId="urn:microsoft.com/office/officeart/2005/8/layout/cycle7"/>
    <dgm:cxn modelId="{579D2921-CCD4-485D-85CC-FC9576372283}" type="presParOf" srcId="{B53BB707-65A9-DB41-B7CB-7DBF005CEFDE}" destId="{08D912FB-9CA4-714E-B1EF-B7017B296E4D}" srcOrd="0" destOrd="0" presId="urn:microsoft.com/office/officeart/2005/8/layout/cycle7"/>
    <dgm:cxn modelId="{97184315-23E4-4A75-966B-935F62ACF0B6}" type="presParOf" srcId="{B53BB707-65A9-DB41-B7CB-7DBF005CEFDE}" destId="{939CDC48-2920-E94A-81B3-B640B3334E9C}" srcOrd="1" destOrd="0" presId="urn:microsoft.com/office/officeart/2005/8/layout/cycle7"/>
    <dgm:cxn modelId="{AD7E2AD6-F82E-46BC-AC86-9FCFB9F8C455}" type="presParOf" srcId="{939CDC48-2920-E94A-81B3-B640B3334E9C}" destId="{4391C794-C4C5-4744-A56A-B55B044921DE}" srcOrd="0" destOrd="0" presId="urn:microsoft.com/office/officeart/2005/8/layout/cycle7"/>
    <dgm:cxn modelId="{E85FE582-15A0-4754-98EF-E89056B2AF37}" type="presParOf" srcId="{B53BB707-65A9-DB41-B7CB-7DBF005CEFDE}" destId="{54C239BD-FBED-C447-8F4F-316A1BBB4826}" srcOrd="2" destOrd="0" presId="urn:microsoft.com/office/officeart/2005/8/layout/cycle7"/>
    <dgm:cxn modelId="{6BD9172D-B766-4B89-BF6B-2C5B3A05F14A}" type="presParOf" srcId="{B53BB707-65A9-DB41-B7CB-7DBF005CEFDE}" destId="{88B18DF4-D8AE-6947-B608-9E25DB16081A}" srcOrd="3" destOrd="0" presId="urn:microsoft.com/office/officeart/2005/8/layout/cycle7"/>
    <dgm:cxn modelId="{58A73D65-31FD-41C1-B03E-0C42F34D66B3}" type="presParOf" srcId="{88B18DF4-D8AE-6947-B608-9E25DB16081A}" destId="{898A486B-E94E-4345-8686-09F18422BDD1}" srcOrd="0" destOrd="0" presId="urn:microsoft.com/office/officeart/2005/8/layout/cycle7"/>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C5FDC8D5-6592-7349-AC87-8643E2B3C260}" type="doc">
      <dgm:prSet loTypeId="urn:microsoft.com/office/officeart/2005/8/layout/radial5" loCatId="" qsTypeId="urn:microsoft.com/office/officeart/2005/8/quickstyle/simple4" qsCatId="simple" csTypeId="urn:microsoft.com/office/officeart/2005/8/colors/colorful4" csCatId="colorful" phldr="1"/>
      <dgm:spPr/>
      <dgm:t>
        <a:bodyPr/>
        <a:lstStyle/>
        <a:p>
          <a:endParaRPr lang="ru-RU"/>
        </a:p>
      </dgm:t>
    </dgm:pt>
    <dgm:pt modelId="{4383EED3-A0F8-DF42-9C40-95E84FE854CC}">
      <dgm:prSet phldrT="[Текст]" custT="1"/>
      <dgm:spPr/>
      <dgm:t>
        <a:bodyPr/>
        <a:lstStyle/>
        <a:p>
          <a:r>
            <a:rPr lang="ru-RU" sz="1400" b="0">
              <a:latin typeface="Times New Roman" charset="0"/>
              <a:ea typeface="Times New Roman" charset="0"/>
              <a:cs typeface="Times New Roman" charset="0"/>
            </a:rPr>
            <a:t>Конституція Німеччини</a:t>
          </a:r>
        </a:p>
        <a:p>
          <a:r>
            <a:rPr lang="ru-RU" sz="1400" b="0">
              <a:latin typeface="Times New Roman" charset="0"/>
              <a:ea typeface="Times New Roman" charset="0"/>
              <a:cs typeface="Times New Roman" charset="0"/>
            </a:rPr>
            <a:t> (від 08.05.1949)</a:t>
          </a:r>
        </a:p>
      </dgm:t>
    </dgm:pt>
    <dgm:pt modelId="{2C748427-1124-0545-9D84-DEACD9357D70}" type="parTrans" cxnId="{DE2E43C5-6BB1-9A4D-842E-A5B598C419DD}">
      <dgm:prSet/>
      <dgm:spPr/>
      <dgm:t>
        <a:bodyPr/>
        <a:lstStyle/>
        <a:p>
          <a:endParaRPr lang="ru-RU"/>
        </a:p>
      </dgm:t>
    </dgm:pt>
    <dgm:pt modelId="{AB45E416-B10A-244D-8CCC-14A7CCCB9D6E}" type="sibTrans" cxnId="{DE2E43C5-6BB1-9A4D-842E-A5B598C419DD}">
      <dgm:prSet/>
      <dgm:spPr/>
      <dgm:t>
        <a:bodyPr/>
        <a:lstStyle/>
        <a:p>
          <a:endParaRPr lang="ru-RU"/>
        </a:p>
      </dgm:t>
    </dgm:pt>
    <dgm:pt modelId="{5A3424B0-DC52-7C4E-9792-D7B44F27ABDE}">
      <dgm:prSet phldrT="[Текст]" custT="1"/>
      <dgm:spPr/>
      <dgm:t>
        <a:bodyPr/>
        <a:lstStyle/>
        <a:p>
          <a:r>
            <a:rPr lang="ru-RU" sz="1400">
              <a:latin typeface="Times New Roman" charset="0"/>
              <a:ea typeface="Times New Roman" charset="0"/>
              <a:cs typeface="Times New Roman" charset="0"/>
            </a:rPr>
            <a:t>ч.2 ст.3 "Чоловіки та жінки мають </a:t>
          </a:r>
          <a:r>
            <a:rPr lang="ru-RU" sz="1400" b="0" i="1">
              <a:latin typeface="Times New Roman" charset="0"/>
              <a:ea typeface="Times New Roman" charset="0"/>
              <a:cs typeface="Times New Roman" charset="0"/>
            </a:rPr>
            <a:t>рівні права</a:t>
          </a:r>
          <a:r>
            <a:rPr lang="ru-RU" sz="1400">
              <a:latin typeface="Times New Roman" charset="0"/>
              <a:ea typeface="Times New Roman" charset="0"/>
              <a:cs typeface="Times New Roman" charset="0"/>
            </a:rPr>
            <a:t>. Держава сприятиме фактичному здійсненню </a:t>
          </a:r>
          <a:r>
            <a:rPr lang="ru-RU" sz="1400" b="0" i="1">
              <a:latin typeface="Times New Roman" charset="0"/>
              <a:ea typeface="Times New Roman" charset="0"/>
              <a:cs typeface="Times New Roman" charset="0"/>
            </a:rPr>
            <a:t>рівних прав жінок і чоловіків </a:t>
          </a:r>
          <a:r>
            <a:rPr lang="ru-RU" sz="1400">
              <a:latin typeface="Times New Roman" charset="0"/>
              <a:ea typeface="Times New Roman" charset="0"/>
              <a:cs typeface="Times New Roman" charset="0"/>
            </a:rPr>
            <a:t>та вживатиме заходів щодо усунення існуючих зараз недоліків."</a:t>
          </a:r>
        </a:p>
      </dgm:t>
    </dgm:pt>
    <dgm:pt modelId="{D37A77D0-861A-CA4C-9421-5C4A89A151AF}" type="parTrans" cxnId="{1C5DD401-6D36-1041-B8AB-71EC4EB1AF68}">
      <dgm:prSet/>
      <dgm:spPr/>
      <dgm:t>
        <a:bodyPr/>
        <a:lstStyle/>
        <a:p>
          <a:endParaRPr lang="ru-RU"/>
        </a:p>
      </dgm:t>
    </dgm:pt>
    <dgm:pt modelId="{57F89C95-8B07-424C-9103-579FBDFEF43E}" type="sibTrans" cxnId="{1C5DD401-6D36-1041-B8AB-71EC4EB1AF68}">
      <dgm:prSet/>
      <dgm:spPr/>
      <dgm:t>
        <a:bodyPr/>
        <a:lstStyle/>
        <a:p>
          <a:endParaRPr lang="ru-RU"/>
        </a:p>
      </dgm:t>
    </dgm:pt>
    <dgm:pt modelId="{A4986D27-5A15-104E-B59D-BEB9346E994F}">
      <dgm:prSet phldrT="[Текст]" custT="1"/>
      <dgm:spPr/>
      <dgm:t>
        <a:bodyPr/>
        <a:lstStyle/>
        <a:p>
          <a:r>
            <a:rPr lang="ru-RU" sz="1400">
              <a:latin typeface="Times New Roman" charset="0"/>
              <a:ea typeface="Times New Roman" charset="0"/>
              <a:cs typeface="Times New Roman" charset="0"/>
            </a:rPr>
            <a:t>ч.3 ст.3 "Жодна особа не повинна мати прихильність або недоброзичливість через </a:t>
          </a:r>
          <a:r>
            <a:rPr lang="ru-RU" sz="1400" b="0" i="1">
              <a:latin typeface="Times New Roman" charset="0"/>
              <a:ea typeface="Times New Roman" charset="0"/>
              <a:cs typeface="Times New Roman" charset="0"/>
            </a:rPr>
            <a:t>стать</a:t>
          </a:r>
          <a:r>
            <a:rPr lang="ru-RU" sz="1400" b="0">
              <a:latin typeface="Times New Roman" charset="0"/>
              <a:ea typeface="Times New Roman" charset="0"/>
              <a:cs typeface="Times New Roman" charset="0"/>
            </a:rPr>
            <a:t>, батьківство</a:t>
          </a:r>
          <a:r>
            <a:rPr lang="ru-RU" sz="1400">
              <a:latin typeface="Times New Roman" charset="0"/>
              <a:ea typeface="Times New Roman" charset="0"/>
              <a:cs typeface="Times New Roman" charset="0"/>
            </a:rPr>
            <a:t>, расу, мову, батьківщину та походження, віру чи релігійні чи політичні переконання".</a:t>
          </a:r>
        </a:p>
      </dgm:t>
    </dgm:pt>
    <dgm:pt modelId="{42F67607-755F-1249-9A65-D02EDBB315D0}" type="parTrans" cxnId="{BFCEBC1B-2122-F94E-A31C-4BFFB79442F8}">
      <dgm:prSet/>
      <dgm:spPr/>
      <dgm:t>
        <a:bodyPr/>
        <a:lstStyle/>
        <a:p>
          <a:endParaRPr lang="ru-RU"/>
        </a:p>
      </dgm:t>
    </dgm:pt>
    <dgm:pt modelId="{C4744F80-677E-D246-9BC3-7558A989BAA9}" type="sibTrans" cxnId="{BFCEBC1B-2122-F94E-A31C-4BFFB79442F8}">
      <dgm:prSet/>
      <dgm:spPr/>
      <dgm:t>
        <a:bodyPr/>
        <a:lstStyle/>
        <a:p>
          <a:endParaRPr lang="ru-RU"/>
        </a:p>
      </dgm:t>
    </dgm:pt>
    <dgm:pt modelId="{08181E6D-3779-494B-8CF1-346E7654DC24}" type="pres">
      <dgm:prSet presAssocID="{C5FDC8D5-6592-7349-AC87-8643E2B3C260}" presName="Name0" presStyleCnt="0">
        <dgm:presLayoutVars>
          <dgm:chMax val="1"/>
          <dgm:dir/>
          <dgm:animLvl val="ctr"/>
          <dgm:resizeHandles val="exact"/>
        </dgm:presLayoutVars>
      </dgm:prSet>
      <dgm:spPr/>
      <dgm:t>
        <a:bodyPr/>
        <a:lstStyle/>
        <a:p>
          <a:endParaRPr lang="ru-RU"/>
        </a:p>
      </dgm:t>
    </dgm:pt>
    <dgm:pt modelId="{AA08E3C3-C131-064B-AC82-D955CE19A7D6}" type="pres">
      <dgm:prSet presAssocID="{4383EED3-A0F8-DF42-9C40-95E84FE854CC}" presName="centerShape" presStyleLbl="node0" presStyleIdx="0" presStyleCnt="1" custScaleX="215341" custScaleY="81334" custLinFactNeighborX="1847" custLinFactNeighborY="-535"/>
      <dgm:spPr/>
      <dgm:t>
        <a:bodyPr/>
        <a:lstStyle/>
        <a:p>
          <a:endParaRPr lang="ru-RU"/>
        </a:p>
      </dgm:t>
    </dgm:pt>
    <dgm:pt modelId="{0FBBD71B-AAD3-B040-A924-C837E07EFF6C}" type="pres">
      <dgm:prSet presAssocID="{D37A77D0-861A-CA4C-9421-5C4A89A151AF}" presName="parTrans" presStyleLbl="sibTrans2D1" presStyleIdx="0" presStyleCnt="2" custAng="131773" custScaleX="184056" custScaleY="87409" custLinFactNeighborX="32153" custLinFactNeighborY="-5612"/>
      <dgm:spPr/>
      <dgm:t>
        <a:bodyPr/>
        <a:lstStyle/>
        <a:p>
          <a:endParaRPr lang="ru-RU"/>
        </a:p>
      </dgm:t>
    </dgm:pt>
    <dgm:pt modelId="{B9368AB7-D27A-F546-B5F1-B08225EE6336}" type="pres">
      <dgm:prSet presAssocID="{D37A77D0-861A-CA4C-9421-5C4A89A151AF}" presName="connectorText" presStyleLbl="sibTrans2D1" presStyleIdx="0" presStyleCnt="2"/>
      <dgm:spPr/>
      <dgm:t>
        <a:bodyPr/>
        <a:lstStyle/>
        <a:p>
          <a:endParaRPr lang="ru-RU"/>
        </a:p>
      </dgm:t>
    </dgm:pt>
    <dgm:pt modelId="{7DF02370-88C3-E943-869D-61F48AB66CFD}" type="pres">
      <dgm:prSet presAssocID="{5A3424B0-DC52-7C4E-9792-D7B44F27ABDE}" presName="node" presStyleLbl="node1" presStyleIdx="0" presStyleCnt="2" custScaleX="370044" custRadScaleRad="97473" custRadScaleInc="-2">
        <dgm:presLayoutVars>
          <dgm:bulletEnabled val="1"/>
        </dgm:presLayoutVars>
      </dgm:prSet>
      <dgm:spPr/>
      <dgm:t>
        <a:bodyPr/>
        <a:lstStyle/>
        <a:p>
          <a:endParaRPr lang="ru-RU"/>
        </a:p>
      </dgm:t>
    </dgm:pt>
    <dgm:pt modelId="{48EC50FB-A676-3D4B-A1BE-5DD1B5E73D21}" type="pres">
      <dgm:prSet presAssocID="{42F67607-755F-1249-9A65-D02EDBB315D0}" presName="parTrans" presStyleLbl="sibTrans2D1" presStyleIdx="1" presStyleCnt="2" custAng="21474410" custScaleX="177665" custScaleY="90284" custLinFactNeighborX="33415" custLinFactNeighborY="-567"/>
      <dgm:spPr/>
      <dgm:t>
        <a:bodyPr/>
        <a:lstStyle/>
        <a:p>
          <a:endParaRPr lang="ru-RU"/>
        </a:p>
      </dgm:t>
    </dgm:pt>
    <dgm:pt modelId="{92F209A6-7FD5-554B-8B68-8FB32577C680}" type="pres">
      <dgm:prSet presAssocID="{42F67607-755F-1249-9A65-D02EDBB315D0}" presName="connectorText" presStyleLbl="sibTrans2D1" presStyleIdx="1" presStyleCnt="2"/>
      <dgm:spPr/>
      <dgm:t>
        <a:bodyPr/>
        <a:lstStyle/>
        <a:p>
          <a:endParaRPr lang="ru-RU"/>
        </a:p>
      </dgm:t>
    </dgm:pt>
    <dgm:pt modelId="{AA5E8273-6D08-C749-9052-1A60FEF22762}" type="pres">
      <dgm:prSet presAssocID="{A4986D27-5A15-104E-B59D-BEB9346E994F}" presName="node" presStyleLbl="node1" presStyleIdx="1" presStyleCnt="2" custScaleX="388095" custRadScaleRad="100188" custRadScaleInc="-1364">
        <dgm:presLayoutVars>
          <dgm:bulletEnabled val="1"/>
        </dgm:presLayoutVars>
      </dgm:prSet>
      <dgm:spPr/>
      <dgm:t>
        <a:bodyPr/>
        <a:lstStyle/>
        <a:p>
          <a:endParaRPr lang="ru-RU"/>
        </a:p>
      </dgm:t>
    </dgm:pt>
  </dgm:ptLst>
  <dgm:cxnLst>
    <dgm:cxn modelId="{DE2E43C5-6BB1-9A4D-842E-A5B598C419DD}" srcId="{C5FDC8D5-6592-7349-AC87-8643E2B3C260}" destId="{4383EED3-A0F8-DF42-9C40-95E84FE854CC}" srcOrd="0" destOrd="0" parTransId="{2C748427-1124-0545-9D84-DEACD9357D70}" sibTransId="{AB45E416-B10A-244D-8CCC-14A7CCCB9D6E}"/>
    <dgm:cxn modelId="{9DAC64A8-9F1C-4961-B3F1-1280086520CB}" type="presOf" srcId="{5A3424B0-DC52-7C4E-9792-D7B44F27ABDE}" destId="{7DF02370-88C3-E943-869D-61F48AB66CFD}" srcOrd="0" destOrd="0" presId="urn:microsoft.com/office/officeart/2005/8/layout/radial5"/>
    <dgm:cxn modelId="{98F8F826-975B-4F1E-A01D-A48E84F34FB1}" type="presOf" srcId="{42F67607-755F-1249-9A65-D02EDBB315D0}" destId="{48EC50FB-A676-3D4B-A1BE-5DD1B5E73D21}" srcOrd="0" destOrd="0" presId="urn:microsoft.com/office/officeart/2005/8/layout/radial5"/>
    <dgm:cxn modelId="{0874626A-99B0-4DAB-BD1C-E359A14E0E68}" type="presOf" srcId="{A4986D27-5A15-104E-B59D-BEB9346E994F}" destId="{AA5E8273-6D08-C749-9052-1A60FEF22762}" srcOrd="0" destOrd="0" presId="urn:microsoft.com/office/officeart/2005/8/layout/radial5"/>
    <dgm:cxn modelId="{09CDE706-4638-4C85-B4F1-A417E4DD5E7F}" type="presOf" srcId="{C5FDC8D5-6592-7349-AC87-8643E2B3C260}" destId="{08181E6D-3779-494B-8CF1-346E7654DC24}" srcOrd="0" destOrd="0" presId="urn:microsoft.com/office/officeart/2005/8/layout/radial5"/>
    <dgm:cxn modelId="{FC4BD40E-5C1B-4DC7-A3D5-4BB7B9FF177D}" type="presOf" srcId="{42F67607-755F-1249-9A65-D02EDBB315D0}" destId="{92F209A6-7FD5-554B-8B68-8FB32577C680}" srcOrd="1" destOrd="0" presId="urn:microsoft.com/office/officeart/2005/8/layout/radial5"/>
    <dgm:cxn modelId="{FA156F20-D521-4C20-ACF4-585CB75057D0}" type="presOf" srcId="{D37A77D0-861A-CA4C-9421-5C4A89A151AF}" destId="{B9368AB7-D27A-F546-B5F1-B08225EE6336}" srcOrd="1" destOrd="0" presId="urn:microsoft.com/office/officeart/2005/8/layout/radial5"/>
    <dgm:cxn modelId="{579D8973-8DB7-45C7-A5AC-0123919F82FA}" type="presOf" srcId="{D37A77D0-861A-CA4C-9421-5C4A89A151AF}" destId="{0FBBD71B-AAD3-B040-A924-C837E07EFF6C}" srcOrd="0" destOrd="0" presId="urn:microsoft.com/office/officeart/2005/8/layout/radial5"/>
    <dgm:cxn modelId="{BFCEBC1B-2122-F94E-A31C-4BFFB79442F8}" srcId="{4383EED3-A0F8-DF42-9C40-95E84FE854CC}" destId="{A4986D27-5A15-104E-B59D-BEB9346E994F}" srcOrd="1" destOrd="0" parTransId="{42F67607-755F-1249-9A65-D02EDBB315D0}" sibTransId="{C4744F80-677E-D246-9BC3-7558A989BAA9}"/>
    <dgm:cxn modelId="{D985727A-DEAF-4B21-B5CA-4ABB113D651C}" type="presOf" srcId="{4383EED3-A0F8-DF42-9C40-95E84FE854CC}" destId="{AA08E3C3-C131-064B-AC82-D955CE19A7D6}" srcOrd="0" destOrd="0" presId="urn:microsoft.com/office/officeart/2005/8/layout/radial5"/>
    <dgm:cxn modelId="{1C5DD401-6D36-1041-B8AB-71EC4EB1AF68}" srcId="{4383EED3-A0F8-DF42-9C40-95E84FE854CC}" destId="{5A3424B0-DC52-7C4E-9792-D7B44F27ABDE}" srcOrd="0" destOrd="0" parTransId="{D37A77D0-861A-CA4C-9421-5C4A89A151AF}" sibTransId="{57F89C95-8B07-424C-9103-579FBDFEF43E}"/>
    <dgm:cxn modelId="{6657EC42-1B7B-4C4A-A577-E4C63FA33E56}" type="presParOf" srcId="{08181E6D-3779-494B-8CF1-346E7654DC24}" destId="{AA08E3C3-C131-064B-AC82-D955CE19A7D6}" srcOrd="0" destOrd="0" presId="urn:microsoft.com/office/officeart/2005/8/layout/radial5"/>
    <dgm:cxn modelId="{4284682C-9B3D-4D93-80E2-0954DEFFE15B}" type="presParOf" srcId="{08181E6D-3779-494B-8CF1-346E7654DC24}" destId="{0FBBD71B-AAD3-B040-A924-C837E07EFF6C}" srcOrd="1" destOrd="0" presId="urn:microsoft.com/office/officeart/2005/8/layout/radial5"/>
    <dgm:cxn modelId="{1E0AC40C-5CA4-4AEF-B0A7-5AEDA262B9E9}" type="presParOf" srcId="{0FBBD71B-AAD3-B040-A924-C837E07EFF6C}" destId="{B9368AB7-D27A-F546-B5F1-B08225EE6336}" srcOrd="0" destOrd="0" presId="urn:microsoft.com/office/officeart/2005/8/layout/radial5"/>
    <dgm:cxn modelId="{40C2DF80-6A12-4438-B149-C4B352F43F59}" type="presParOf" srcId="{08181E6D-3779-494B-8CF1-346E7654DC24}" destId="{7DF02370-88C3-E943-869D-61F48AB66CFD}" srcOrd="2" destOrd="0" presId="urn:microsoft.com/office/officeart/2005/8/layout/radial5"/>
    <dgm:cxn modelId="{EC651576-4B77-4F89-975C-A55DDAB79FA4}" type="presParOf" srcId="{08181E6D-3779-494B-8CF1-346E7654DC24}" destId="{48EC50FB-A676-3D4B-A1BE-5DD1B5E73D21}" srcOrd="3" destOrd="0" presId="urn:microsoft.com/office/officeart/2005/8/layout/radial5"/>
    <dgm:cxn modelId="{7BCB1CCD-EEB1-4378-AB46-96AB6891C9C6}" type="presParOf" srcId="{48EC50FB-A676-3D4B-A1BE-5DD1B5E73D21}" destId="{92F209A6-7FD5-554B-8B68-8FB32577C680}" srcOrd="0" destOrd="0" presId="urn:microsoft.com/office/officeart/2005/8/layout/radial5"/>
    <dgm:cxn modelId="{19B1B43C-EFCA-4BBF-993A-DC5C5D36A1BE}" type="presParOf" srcId="{08181E6D-3779-494B-8CF1-346E7654DC24}" destId="{AA5E8273-6D08-C749-9052-1A60FEF22762}" srcOrd="4" destOrd="0" presId="urn:microsoft.com/office/officeart/2005/8/layout/radial5"/>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06BB86B1-6780-384F-A26B-A0F214AEC534}" type="doc">
      <dgm:prSet loTypeId="urn:microsoft.com/office/officeart/2005/8/layout/cycle6" loCatId="" qsTypeId="urn:microsoft.com/office/officeart/2005/8/quickstyle/3D3" qsCatId="3D" csTypeId="urn:microsoft.com/office/officeart/2005/8/colors/accent0_2" csCatId="mainScheme" phldr="1"/>
      <dgm:spPr/>
      <dgm:t>
        <a:bodyPr/>
        <a:lstStyle/>
        <a:p>
          <a:endParaRPr lang="ru-RU"/>
        </a:p>
      </dgm:t>
    </dgm:pt>
    <dgm:pt modelId="{EDBA2448-87ED-A74B-B63B-588F6647D41F}">
      <dgm:prSet phldrT="[Текст]" custT="1"/>
      <dgm:spPr/>
      <dgm:t>
        <a:bodyPr/>
        <a:lstStyle/>
        <a:p>
          <a:r>
            <a:rPr lang="ru-RU" sz="1400" b="0">
              <a:latin typeface="Times New Roman" charset="0"/>
              <a:ea typeface="Times New Roman" charset="0"/>
              <a:cs typeface="Times New Roman" charset="0"/>
            </a:rPr>
            <a:t>Конституція  Естонської республіки</a:t>
          </a:r>
        </a:p>
        <a:p>
          <a:r>
            <a:rPr lang="ru-RU" sz="1400" b="0">
              <a:latin typeface="Times New Roman" charset="0"/>
              <a:ea typeface="Times New Roman" charset="0"/>
              <a:cs typeface="Times New Roman" charset="0"/>
            </a:rPr>
            <a:t>(від 28 червня 1992 року)</a:t>
          </a:r>
        </a:p>
      </dgm:t>
    </dgm:pt>
    <dgm:pt modelId="{A656FF78-CC12-774C-BB46-B307FD31FD59}" type="parTrans" cxnId="{42ED0002-7963-FB4B-ABA0-30DE65F17549}">
      <dgm:prSet/>
      <dgm:spPr/>
      <dgm:t>
        <a:bodyPr/>
        <a:lstStyle/>
        <a:p>
          <a:endParaRPr lang="ru-RU"/>
        </a:p>
      </dgm:t>
    </dgm:pt>
    <dgm:pt modelId="{BF8B6C5E-8018-F845-A7E0-09D0A8C855F7}" type="sibTrans" cxnId="{42ED0002-7963-FB4B-ABA0-30DE65F17549}">
      <dgm:prSet/>
      <dgm:spPr/>
      <dgm:t>
        <a:bodyPr/>
        <a:lstStyle/>
        <a:p>
          <a:endParaRPr lang="ru-RU"/>
        </a:p>
      </dgm:t>
    </dgm:pt>
    <dgm:pt modelId="{665093DF-CB72-F04F-8814-D440B11CE766}">
      <dgm:prSet phldrT="[Текст]" custT="1"/>
      <dgm:spPr/>
      <dgm:t>
        <a:bodyPr/>
        <a:lstStyle/>
        <a:p>
          <a:r>
            <a:rPr lang="ru-RU" sz="1400">
              <a:latin typeface="Times New Roman" charset="0"/>
              <a:ea typeface="Times New Roman" charset="0"/>
              <a:cs typeface="Times New Roman" charset="0"/>
            </a:rPr>
            <a:t>ст.12 "Перед законом усі рівні. Ніхто не може бути підданий </a:t>
          </a:r>
          <a:r>
            <a:rPr lang="ru-RU" sz="1400" b="0" i="1">
              <a:latin typeface="Times New Roman" charset="0"/>
              <a:ea typeface="Times New Roman" charset="0"/>
              <a:cs typeface="Times New Roman" charset="0"/>
            </a:rPr>
            <a:t>дискримінації через його </a:t>
          </a:r>
          <a:r>
            <a:rPr lang="ru-RU" sz="1400">
              <a:latin typeface="Times New Roman" charset="0"/>
              <a:ea typeface="Times New Roman" charset="0"/>
              <a:cs typeface="Times New Roman" charset="0"/>
            </a:rPr>
            <a:t>національної, расової приналежності, кольору шкіри, </a:t>
          </a:r>
          <a:r>
            <a:rPr lang="ru-RU" sz="1400" b="0" i="1">
              <a:latin typeface="Times New Roman" charset="0"/>
              <a:ea typeface="Times New Roman" charset="0"/>
              <a:cs typeface="Times New Roman" charset="0"/>
            </a:rPr>
            <a:t>статі,</a:t>
          </a:r>
          <a:r>
            <a:rPr lang="ru-RU" sz="1400">
              <a:latin typeface="Times New Roman" charset="0"/>
              <a:ea typeface="Times New Roman" charset="0"/>
              <a:cs typeface="Times New Roman" charset="0"/>
            </a:rPr>
            <a:t> мови, походження, віросповідання, політичних чи інших переконань ..."</a:t>
          </a:r>
        </a:p>
      </dgm:t>
    </dgm:pt>
    <dgm:pt modelId="{70D9A608-D062-B04F-A1B7-A8FCB9B5D15A}" type="parTrans" cxnId="{9E25F9FF-FAA2-3E49-BD30-391B72422B5F}">
      <dgm:prSet/>
      <dgm:spPr/>
      <dgm:t>
        <a:bodyPr/>
        <a:lstStyle/>
        <a:p>
          <a:endParaRPr lang="ru-RU"/>
        </a:p>
      </dgm:t>
    </dgm:pt>
    <dgm:pt modelId="{7E7EF46D-EF43-2F49-BE45-842CDFF1F016}" type="sibTrans" cxnId="{9E25F9FF-FAA2-3E49-BD30-391B72422B5F}">
      <dgm:prSet/>
      <dgm:spPr/>
      <dgm:t>
        <a:bodyPr/>
        <a:lstStyle/>
        <a:p>
          <a:endParaRPr lang="ru-RU"/>
        </a:p>
      </dgm:t>
    </dgm:pt>
    <dgm:pt modelId="{AF328A4E-CBCA-A04B-B9B6-B74D1E02F2F7}">
      <dgm:prSet phldrT="[Текст]" custT="1"/>
      <dgm:spPr/>
      <dgm:t>
        <a:bodyPr/>
        <a:lstStyle/>
        <a:p>
          <a:r>
            <a:rPr lang="ru-RU" sz="1400">
              <a:latin typeface="Times New Roman" charset="0"/>
              <a:ea typeface="Times New Roman" charset="0"/>
              <a:cs typeface="Times New Roman" charset="0"/>
            </a:rPr>
            <a:t>ст. 26 "Чоловік та жінка рівні. Подружжя має рівні права"</a:t>
          </a:r>
        </a:p>
      </dgm:t>
    </dgm:pt>
    <dgm:pt modelId="{F3F80BFF-61EC-6B46-A5CB-D2F68250FB54}" type="parTrans" cxnId="{E2E43909-DB8B-CC49-9F92-4B505244A085}">
      <dgm:prSet/>
      <dgm:spPr/>
      <dgm:t>
        <a:bodyPr/>
        <a:lstStyle/>
        <a:p>
          <a:endParaRPr lang="ru-RU"/>
        </a:p>
      </dgm:t>
    </dgm:pt>
    <dgm:pt modelId="{C7CAD306-60A3-7945-AAEE-5AA954618058}" type="sibTrans" cxnId="{E2E43909-DB8B-CC49-9F92-4B505244A085}">
      <dgm:prSet/>
      <dgm:spPr/>
      <dgm:t>
        <a:bodyPr/>
        <a:lstStyle/>
        <a:p>
          <a:endParaRPr lang="ru-RU"/>
        </a:p>
      </dgm:t>
    </dgm:pt>
    <dgm:pt modelId="{2962A308-E3BC-A340-860E-C7DCB836709E}">
      <dgm:prSet phldrT="[Текст]" custT="1"/>
      <dgm:spPr/>
      <dgm:t>
        <a:bodyPr/>
        <a:lstStyle/>
        <a:p>
          <a:r>
            <a:rPr lang="ru-RU" sz="1400">
              <a:latin typeface="Times New Roman" charset="0"/>
              <a:ea typeface="Times New Roman" charset="0"/>
              <a:cs typeface="Times New Roman" charset="0"/>
            </a:rPr>
            <a:t>ст.9 "Права, свободи та обов'язки всіх і кожного поширюються в </a:t>
          </a:r>
          <a:r>
            <a:rPr lang="ru-RU" sz="1400" b="0" i="1">
              <a:latin typeface="Times New Roman" charset="0"/>
              <a:ea typeface="Times New Roman" charset="0"/>
              <a:cs typeface="Times New Roman" charset="0"/>
            </a:rPr>
            <a:t>рівній мірі </a:t>
          </a:r>
          <a:r>
            <a:rPr lang="ru-RU" sz="1400">
              <a:latin typeface="Times New Roman" charset="0"/>
              <a:ea typeface="Times New Roman" charset="0"/>
              <a:cs typeface="Times New Roman" charset="0"/>
            </a:rPr>
            <a:t>..."</a:t>
          </a:r>
        </a:p>
      </dgm:t>
    </dgm:pt>
    <dgm:pt modelId="{63277EC9-62F9-8848-9B39-831A23AF625C}" type="parTrans" cxnId="{4F031044-347F-CE4D-95F3-BB767D6BD717}">
      <dgm:prSet/>
      <dgm:spPr/>
      <dgm:t>
        <a:bodyPr/>
        <a:lstStyle/>
        <a:p>
          <a:endParaRPr lang="ru-RU"/>
        </a:p>
      </dgm:t>
    </dgm:pt>
    <dgm:pt modelId="{999496FE-5CD3-4F42-89A8-65FC56B9BE06}" type="sibTrans" cxnId="{4F031044-347F-CE4D-95F3-BB767D6BD717}">
      <dgm:prSet/>
      <dgm:spPr/>
      <dgm:t>
        <a:bodyPr/>
        <a:lstStyle/>
        <a:p>
          <a:endParaRPr lang="ru-RU"/>
        </a:p>
      </dgm:t>
    </dgm:pt>
    <dgm:pt modelId="{4D9FCF52-BEEA-7F4E-B196-CAF27D2B8BA7}" type="pres">
      <dgm:prSet presAssocID="{06BB86B1-6780-384F-A26B-A0F214AEC534}" presName="cycle" presStyleCnt="0">
        <dgm:presLayoutVars>
          <dgm:dir/>
          <dgm:resizeHandles val="exact"/>
        </dgm:presLayoutVars>
      </dgm:prSet>
      <dgm:spPr/>
      <dgm:t>
        <a:bodyPr/>
        <a:lstStyle/>
        <a:p>
          <a:endParaRPr lang="ru-RU"/>
        </a:p>
      </dgm:t>
    </dgm:pt>
    <dgm:pt modelId="{C275EE17-2C5E-FB41-ACF9-81EAE75A5971}" type="pres">
      <dgm:prSet presAssocID="{EDBA2448-87ED-A74B-B63B-588F6647D41F}" presName="node" presStyleLbl="node1" presStyleIdx="0" presStyleCnt="4" custScaleX="175256">
        <dgm:presLayoutVars>
          <dgm:bulletEnabled val="1"/>
        </dgm:presLayoutVars>
      </dgm:prSet>
      <dgm:spPr/>
      <dgm:t>
        <a:bodyPr/>
        <a:lstStyle/>
        <a:p>
          <a:endParaRPr lang="ru-RU"/>
        </a:p>
      </dgm:t>
    </dgm:pt>
    <dgm:pt modelId="{E62229BE-E1FA-9447-9EEB-C82FE7B41352}" type="pres">
      <dgm:prSet presAssocID="{EDBA2448-87ED-A74B-B63B-588F6647D41F}" presName="spNode" presStyleCnt="0"/>
      <dgm:spPr/>
    </dgm:pt>
    <dgm:pt modelId="{3A1C0AFA-A847-3642-95A6-B90958C6CD0A}" type="pres">
      <dgm:prSet presAssocID="{BF8B6C5E-8018-F845-A7E0-09D0A8C855F7}" presName="sibTrans" presStyleLbl="sibTrans1D1" presStyleIdx="0" presStyleCnt="4"/>
      <dgm:spPr/>
      <dgm:t>
        <a:bodyPr/>
        <a:lstStyle/>
        <a:p>
          <a:endParaRPr lang="ru-RU"/>
        </a:p>
      </dgm:t>
    </dgm:pt>
    <dgm:pt modelId="{64BB4D79-D800-BE4E-B961-20F7A11CCCBA}" type="pres">
      <dgm:prSet presAssocID="{665093DF-CB72-F04F-8814-D440B11CE766}" presName="node" presStyleLbl="node1" presStyleIdx="1" presStyleCnt="4" custScaleX="214483" custScaleY="214649" custRadScaleRad="118543" custRadScaleInc="0">
        <dgm:presLayoutVars>
          <dgm:bulletEnabled val="1"/>
        </dgm:presLayoutVars>
      </dgm:prSet>
      <dgm:spPr/>
      <dgm:t>
        <a:bodyPr/>
        <a:lstStyle/>
        <a:p>
          <a:endParaRPr lang="ru-RU"/>
        </a:p>
      </dgm:t>
    </dgm:pt>
    <dgm:pt modelId="{661D19DD-4A8C-774C-9C58-162366448AD4}" type="pres">
      <dgm:prSet presAssocID="{665093DF-CB72-F04F-8814-D440B11CE766}" presName="spNode" presStyleCnt="0"/>
      <dgm:spPr/>
    </dgm:pt>
    <dgm:pt modelId="{C78F79C6-8EE2-1544-813F-DAA0B32CBB3F}" type="pres">
      <dgm:prSet presAssocID="{7E7EF46D-EF43-2F49-BE45-842CDFF1F016}" presName="sibTrans" presStyleLbl="sibTrans1D1" presStyleIdx="1" presStyleCnt="4"/>
      <dgm:spPr/>
      <dgm:t>
        <a:bodyPr/>
        <a:lstStyle/>
        <a:p>
          <a:endParaRPr lang="ru-RU"/>
        </a:p>
      </dgm:t>
    </dgm:pt>
    <dgm:pt modelId="{C8D8F45D-43E2-9F48-BD50-B434448DE1A7}" type="pres">
      <dgm:prSet presAssocID="{AF328A4E-CBCA-A04B-B9B6-B74D1E02F2F7}" presName="node" presStyleLbl="node1" presStyleIdx="2" presStyleCnt="4" custScaleX="180115" custRadScaleRad="99570" custRadScaleInc="53979">
        <dgm:presLayoutVars>
          <dgm:bulletEnabled val="1"/>
        </dgm:presLayoutVars>
      </dgm:prSet>
      <dgm:spPr/>
      <dgm:t>
        <a:bodyPr/>
        <a:lstStyle/>
        <a:p>
          <a:endParaRPr lang="ru-RU"/>
        </a:p>
      </dgm:t>
    </dgm:pt>
    <dgm:pt modelId="{A6982CB6-8B03-2748-8AA5-0820C50B9718}" type="pres">
      <dgm:prSet presAssocID="{AF328A4E-CBCA-A04B-B9B6-B74D1E02F2F7}" presName="spNode" presStyleCnt="0"/>
      <dgm:spPr/>
    </dgm:pt>
    <dgm:pt modelId="{8D8AD994-D64F-EC49-BF20-FE76878988E4}" type="pres">
      <dgm:prSet presAssocID="{C7CAD306-60A3-7945-AAEE-5AA954618058}" presName="sibTrans" presStyleLbl="sibTrans1D1" presStyleIdx="2" presStyleCnt="4"/>
      <dgm:spPr/>
      <dgm:t>
        <a:bodyPr/>
        <a:lstStyle/>
        <a:p>
          <a:endParaRPr lang="ru-RU"/>
        </a:p>
      </dgm:t>
    </dgm:pt>
    <dgm:pt modelId="{E00CFDFA-376B-4F45-9ED2-11EF1DB1DA32}" type="pres">
      <dgm:prSet presAssocID="{2962A308-E3BC-A340-860E-C7DCB836709E}" presName="node" presStyleLbl="node1" presStyleIdx="3" presStyleCnt="4" custScaleX="169775">
        <dgm:presLayoutVars>
          <dgm:bulletEnabled val="1"/>
        </dgm:presLayoutVars>
      </dgm:prSet>
      <dgm:spPr/>
      <dgm:t>
        <a:bodyPr/>
        <a:lstStyle/>
        <a:p>
          <a:endParaRPr lang="ru-RU"/>
        </a:p>
      </dgm:t>
    </dgm:pt>
    <dgm:pt modelId="{4A64F5B5-3839-2D4D-8367-6E8E4B53D63D}" type="pres">
      <dgm:prSet presAssocID="{2962A308-E3BC-A340-860E-C7DCB836709E}" presName="spNode" presStyleCnt="0"/>
      <dgm:spPr/>
    </dgm:pt>
    <dgm:pt modelId="{DD1879B1-9D55-E94D-86A5-ADA6E220DDF7}" type="pres">
      <dgm:prSet presAssocID="{999496FE-5CD3-4F42-89A8-65FC56B9BE06}" presName="sibTrans" presStyleLbl="sibTrans1D1" presStyleIdx="3" presStyleCnt="4"/>
      <dgm:spPr/>
      <dgm:t>
        <a:bodyPr/>
        <a:lstStyle/>
        <a:p>
          <a:endParaRPr lang="ru-RU"/>
        </a:p>
      </dgm:t>
    </dgm:pt>
  </dgm:ptLst>
  <dgm:cxnLst>
    <dgm:cxn modelId="{8F2FAF36-8AAB-49DF-8FA2-5615AB51695E}" type="presOf" srcId="{2962A308-E3BC-A340-860E-C7DCB836709E}" destId="{E00CFDFA-376B-4F45-9ED2-11EF1DB1DA32}" srcOrd="0" destOrd="0" presId="urn:microsoft.com/office/officeart/2005/8/layout/cycle6"/>
    <dgm:cxn modelId="{F8A36267-8A56-4D58-95F3-E273CD2DBF35}" type="presOf" srcId="{BF8B6C5E-8018-F845-A7E0-09D0A8C855F7}" destId="{3A1C0AFA-A847-3642-95A6-B90958C6CD0A}" srcOrd="0" destOrd="0" presId="urn:microsoft.com/office/officeart/2005/8/layout/cycle6"/>
    <dgm:cxn modelId="{82FB50EB-3D89-4413-B627-6F2D19C18A86}" type="presOf" srcId="{C7CAD306-60A3-7945-AAEE-5AA954618058}" destId="{8D8AD994-D64F-EC49-BF20-FE76878988E4}" srcOrd="0" destOrd="0" presId="urn:microsoft.com/office/officeart/2005/8/layout/cycle6"/>
    <dgm:cxn modelId="{E2E43909-DB8B-CC49-9F92-4B505244A085}" srcId="{06BB86B1-6780-384F-A26B-A0F214AEC534}" destId="{AF328A4E-CBCA-A04B-B9B6-B74D1E02F2F7}" srcOrd="2" destOrd="0" parTransId="{F3F80BFF-61EC-6B46-A5CB-D2F68250FB54}" sibTransId="{C7CAD306-60A3-7945-AAEE-5AA954618058}"/>
    <dgm:cxn modelId="{4FC6B07A-14D3-464E-BB71-6804115DD9CC}" type="presOf" srcId="{665093DF-CB72-F04F-8814-D440B11CE766}" destId="{64BB4D79-D800-BE4E-B961-20F7A11CCCBA}" srcOrd="0" destOrd="0" presId="urn:microsoft.com/office/officeart/2005/8/layout/cycle6"/>
    <dgm:cxn modelId="{42ED0002-7963-FB4B-ABA0-30DE65F17549}" srcId="{06BB86B1-6780-384F-A26B-A0F214AEC534}" destId="{EDBA2448-87ED-A74B-B63B-588F6647D41F}" srcOrd="0" destOrd="0" parTransId="{A656FF78-CC12-774C-BB46-B307FD31FD59}" sibTransId="{BF8B6C5E-8018-F845-A7E0-09D0A8C855F7}"/>
    <dgm:cxn modelId="{F60C4A13-952B-427D-A328-299142B2E64E}" type="presOf" srcId="{999496FE-5CD3-4F42-89A8-65FC56B9BE06}" destId="{DD1879B1-9D55-E94D-86A5-ADA6E220DDF7}" srcOrd="0" destOrd="0" presId="urn:microsoft.com/office/officeart/2005/8/layout/cycle6"/>
    <dgm:cxn modelId="{D1ED6F63-9525-46FA-B83B-A2B5CA2960E6}" type="presOf" srcId="{AF328A4E-CBCA-A04B-B9B6-B74D1E02F2F7}" destId="{C8D8F45D-43E2-9F48-BD50-B434448DE1A7}" srcOrd="0" destOrd="0" presId="urn:microsoft.com/office/officeart/2005/8/layout/cycle6"/>
    <dgm:cxn modelId="{4F031044-347F-CE4D-95F3-BB767D6BD717}" srcId="{06BB86B1-6780-384F-A26B-A0F214AEC534}" destId="{2962A308-E3BC-A340-860E-C7DCB836709E}" srcOrd="3" destOrd="0" parTransId="{63277EC9-62F9-8848-9B39-831A23AF625C}" sibTransId="{999496FE-5CD3-4F42-89A8-65FC56B9BE06}"/>
    <dgm:cxn modelId="{225A3F4B-A9A6-460E-9B82-3F5D5D7912CC}" type="presOf" srcId="{06BB86B1-6780-384F-A26B-A0F214AEC534}" destId="{4D9FCF52-BEEA-7F4E-B196-CAF27D2B8BA7}" srcOrd="0" destOrd="0" presId="urn:microsoft.com/office/officeart/2005/8/layout/cycle6"/>
    <dgm:cxn modelId="{9E25F9FF-FAA2-3E49-BD30-391B72422B5F}" srcId="{06BB86B1-6780-384F-A26B-A0F214AEC534}" destId="{665093DF-CB72-F04F-8814-D440B11CE766}" srcOrd="1" destOrd="0" parTransId="{70D9A608-D062-B04F-A1B7-A8FCB9B5D15A}" sibTransId="{7E7EF46D-EF43-2F49-BE45-842CDFF1F016}"/>
    <dgm:cxn modelId="{04D6A773-8851-4142-86D4-C4F9CA31D78B}" type="presOf" srcId="{7E7EF46D-EF43-2F49-BE45-842CDFF1F016}" destId="{C78F79C6-8EE2-1544-813F-DAA0B32CBB3F}" srcOrd="0" destOrd="0" presId="urn:microsoft.com/office/officeart/2005/8/layout/cycle6"/>
    <dgm:cxn modelId="{EF71B7C6-8A04-4DBE-80B6-BDF9D26237F0}" type="presOf" srcId="{EDBA2448-87ED-A74B-B63B-588F6647D41F}" destId="{C275EE17-2C5E-FB41-ACF9-81EAE75A5971}" srcOrd="0" destOrd="0" presId="urn:microsoft.com/office/officeart/2005/8/layout/cycle6"/>
    <dgm:cxn modelId="{7DAE5A03-4927-42AA-BA29-5A7B8FECEFE7}" type="presParOf" srcId="{4D9FCF52-BEEA-7F4E-B196-CAF27D2B8BA7}" destId="{C275EE17-2C5E-FB41-ACF9-81EAE75A5971}" srcOrd="0" destOrd="0" presId="urn:microsoft.com/office/officeart/2005/8/layout/cycle6"/>
    <dgm:cxn modelId="{8C621569-1724-4A16-A695-C3C719607516}" type="presParOf" srcId="{4D9FCF52-BEEA-7F4E-B196-CAF27D2B8BA7}" destId="{E62229BE-E1FA-9447-9EEB-C82FE7B41352}" srcOrd="1" destOrd="0" presId="urn:microsoft.com/office/officeart/2005/8/layout/cycle6"/>
    <dgm:cxn modelId="{A2299714-C723-4339-B551-967C3339F9E6}" type="presParOf" srcId="{4D9FCF52-BEEA-7F4E-B196-CAF27D2B8BA7}" destId="{3A1C0AFA-A847-3642-95A6-B90958C6CD0A}" srcOrd="2" destOrd="0" presId="urn:microsoft.com/office/officeart/2005/8/layout/cycle6"/>
    <dgm:cxn modelId="{19830B53-7A68-4540-B03E-CA508F04FB9E}" type="presParOf" srcId="{4D9FCF52-BEEA-7F4E-B196-CAF27D2B8BA7}" destId="{64BB4D79-D800-BE4E-B961-20F7A11CCCBA}" srcOrd="3" destOrd="0" presId="urn:microsoft.com/office/officeart/2005/8/layout/cycle6"/>
    <dgm:cxn modelId="{F24F0E0C-4B47-4667-8A8A-9E04EC262477}" type="presParOf" srcId="{4D9FCF52-BEEA-7F4E-B196-CAF27D2B8BA7}" destId="{661D19DD-4A8C-774C-9C58-162366448AD4}" srcOrd="4" destOrd="0" presId="urn:microsoft.com/office/officeart/2005/8/layout/cycle6"/>
    <dgm:cxn modelId="{CE57BAFB-0D92-448D-A736-162B90692BF1}" type="presParOf" srcId="{4D9FCF52-BEEA-7F4E-B196-CAF27D2B8BA7}" destId="{C78F79C6-8EE2-1544-813F-DAA0B32CBB3F}" srcOrd="5" destOrd="0" presId="urn:microsoft.com/office/officeart/2005/8/layout/cycle6"/>
    <dgm:cxn modelId="{462B4001-A1B9-4647-BDF6-693F893E624D}" type="presParOf" srcId="{4D9FCF52-BEEA-7F4E-B196-CAF27D2B8BA7}" destId="{C8D8F45D-43E2-9F48-BD50-B434448DE1A7}" srcOrd="6" destOrd="0" presId="urn:microsoft.com/office/officeart/2005/8/layout/cycle6"/>
    <dgm:cxn modelId="{44EA3055-E3B7-40FD-BC33-0CF83EBB9041}" type="presParOf" srcId="{4D9FCF52-BEEA-7F4E-B196-CAF27D2B8BA7}" destId="{A6982CB6-8B03-2748-8AA5-0820C50B9718}" srcOrd="7" destOrd="0" presId="urn:microsoft.com/office/officeart/2005/8/layout/cycle6"/>
    <dgm:cxn modelId="{E122ECF8-34FB-4D9F-B406-FCBFF2E7E15E}" type="presParOf" srcId="{4D9FCF52-BEEA-7F4E-B196-CAF27D2B8BA7}" destId="{8D8AD994-D64F-EC49-BF20-FE76878988E4}" srcOrd="8" destOrd="0" presId="urn:microsoft.com/office/officeart/2005/8/layout/cycle6"/>
    <dgm:cxn modelId="{E39F2924-0572-4B92-93F0-199B28178AB4}" type="presParOf" srcId="{4D9FCF52-BEEA-7F4E-B196-CAF27D2B8BA7}" destId="{E00CFDFA-376B-4F45-9ED2-11EF1DB1DA32}" srcOrd="9" destOrd="0" presId="urn:microsoft.com/office/officeart/2005/8/layout/cycle6"/>
    <dgm:cxn modelId="{63F56BD0-7D1C-4BB0-931C-C6012F503391}" type="presParOf" srcId="{4D9FCF52-BEEA-7F4E-B196-CAF27D2B8BA7}" destId="{4A64F5B5-3839-2D4D-8367-6E8E4B53D63D}" srcOrd="10" destOrd="0" presId="urn:microsoft.com/office/officeart/2005/8/layout/cycle6"/>
    <dgm:cxn modelId="{7A2E3A8F-FF18-4634-9C8A-06A1E643A8F1}" type="presParOf" srcId="{4D9FCF52-BEEA-7F4E-B196-CAF27D2B8BA7}" destId="{DD1879B1-9D55-E94D-86A5-ADA6E220DDF7}" srcOrd="11" destOrd="0" presId="urn:microsoft.com/office/officeart/2005/8/layout/cycle6"/>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B6BA1EFA-7ECF-784C-A198-A80F8BC5A5A6}" type="doc">
      <dgm:prSet loTypeId="urn:microsoft.com/office/officeart/2005/8/layout/hierarchy2" loCatId="" qsTypeId="urn:microsoft.com/office/officeart/2005/8/quickstyle/simple4" qsCatId="simple" csTypeId="urn:microsoft.com/office/officeart/2005/8/colors/colorful3" csCatId="colorful" phldr="1"/>
      <dgm:spPr/>
      <dgm:t>
        <a:bodyPr/>
        <a:lstStyle/>
        <a:p>
          <a:endParaRPr lang="ru-RU"/>
        </a:p>
      </dgm:t>
    </dgm:pt>
    <dgm:pt modelId="{7CCBF202-6E19-274D-B553-C097DE247F55}">
      <dgm:prSet phldrT="[Текст]" custT="1"/>
      <dgm:spPr/>
      <dgm:t>
        <a:bodyPr/>
        <a:lstStyle/>
        <a:p>
          <a:r>
            <a:rPr lang="ru-RU" sz="1400" b="0">
              <a:latin typeface="Times New Roman" charset="0"/>
              <a:ea typeface="Times New Roman" charset="0"/>
              <a:cs typeface="Times New Roman" charset="0"/>
            </a:rPr>
            <a:t>Конституція Албанії</a:t>
          </a:r>
        </a:p>
        <a:p>
          <a:r>
            <a:rPr lang="ru-RU" sz="1400" b="0">
              <a:latin typeface="Times New Roman" charset="0"/>
              <a:ea typeface="Times New Roman" charset="0"/>
              <a:cs typeface="Times New Roman" charset="0"/>
            </a:rPr>
            <a:t>(від 21.10.1998)</a:t>
          </a:r>
        </a:p>
      </dgm:t>
    </dgm:pt>
    <dgm:pt modelId="{3D171965-ACA3-D746-94A2-B364B8D90A78}" type="parTrans" cxnId="{85D70F36-5136-C94F-A5B3-CF18A6F903E1}">
      <dgm:prSet/>
      <dgm:spPr/>
      <dgm:t>
        <a:bodyPr/>
        <a:lstStyle/>
        <a:p>
          <a:endParaRPr lang="ru-RU"/>
        </a:p>
      </dgm:t>
    </dgm:pt>
    <dgm:pt modelId="{7BB68AA8-DECF-4543-85AE-FB3AEBB958B8}" type="sibTrans" cxnId="{85D70F36-5136-C94F-A5B3-CF18A6F903E1}">
      <dgm:prSet/>
      <dgm:spPr/>
      <dgm:t>
        <a:bodyPr/>
        <a:lstStyle/>
        <a:p>
          <a:endParaRPr lang="ru-RU"/>
        </a:p>
      </dgm:t>
    </dgm:pt>
    <dgm:pt modelId="{6E3E3B20-1146-4841-9AC9-2C8FC6E469AF}">
      <dgm:prSet phldrT="[Текст]" custT="1"/>
      <dgm:spPr/>
      <dgm:t>
        <a:bodyPr/>
        <a:lstStyle/>
        <a:p>
          <a:r>
            <a:rPr lang="ru-RU" sz="1400">
              <a:latin typeface="Times New Roman" charset="0"/>
              <a:ea typeface="Times New Roman" charset="0"/>
              <a:cs typeface="Times New Roman" charset="0"/>
            </a:rPr>
            <a:t>ч.1 ст.18 "Всі </a:t>
          </a:r>
          <a:r>
            <a:rPr lang="ru-RU" sz="1400" b="0" i="1">
              <a:latin typeface="Times New Roman" charset="0"/>
              <a:ea typeface="Times New Roman" charset="0"/>
              <a:cs typeface="Times New Roman" charset="0"/>
            </a:rPr>
            <a:t>рівні </a:t>
          </a:r>
          <a:r>
            <a:rPr lang="ru-RU" sz="1400">
              <a:latin typeface="Times New Roman" charset="0"/>
              <a:ea typeface="Times New Roman" charset="0"/>
              <a:cs typeface="Times New Roman" charset="0"/>
            </a:rPr>
            <a:t>перед законом".</a:t>
          </a:r>
        </a:p>
      </dgm:t>
    </dgm:pt>
    <dgm:pt modelId="{EF67F4F1-7D71-3E40-9C0A-9A3A7D8C9411}" type="parTrans" cxnId="{D0985A17-B55C-1D46-8B12-A4462BD40ED2}">
      <dgm:prSet/>
      <dgm:spPr/>
      <dgm:t>
        <a:bodyPr/>
        <a:lstStyle/>
        <a:p>
          <a:endParaRPr lang="ru-RU"/>
        </a:p>
      </dgm:t>
    </dgm:pt>
    <dgm:pt modelId="{3DCC0FED-8C5E-024A-9D45-8768F275EB0A}" type="sibTrans" cxnId="{D0985A17-B55C-1D46-8B12-A4462BD40ED2}">
      <dgm:prSet/>
      <dgm:spPr/>
      <dgm:t>
        <a:bodyPr/>
        <a:lstStyle/>
        <a:p>
          <a:endParaRPr lang="ru-RU"/>
        </a:p>
      </dgm:t>
    </dgm:pt>
    <dgm:pt modelId="{0FCE5D76-2362-1D42-8B59-3FE7DDD3B57B}">
      <dgm:prSet phldrT="[Текст]" custT="1"/>
      <dgm:spPr/>
      <dgm:t>
        <a:bodyPr/>
        <a:lstStyle/>
        <a:p>
          <a:r>
            <a:rPr lang="ru-RU" sz="1400">
              <a:latin typeface="Times New Roman" charset="0"/>
              <a:ea typeface="Times New Roman" charset="0"/>
              <a:cs typeface="Times New Roman" charset="0"/>
            </a:rPr>
            <a:t>ч.3 ст.18 "Ніхто не може зазнавати дискримінації за ознаками, зазначеним у пункті 2, </a:t>
          </a:r>
          <a:r>
            <a:rPr lang="ru-RU" sz="1400" b="0" i="1">
              <a:latin typeface="Times New Roman" charset="0"/>
              <a:ea typeface="Times New Roman" charset="0"/>
              <a:cs typeface="Times New Roman" charset="0"/>
            </a:rPr>
            <a:t>якщо немає обґрунтованих та об'єктивних причин</a:t>
          </a:r>
          <a:r>
            <a:rPr lang="ru-RU" sz="1400">
              <a:latin typeface="Times New Roman" charset="0"/>
              <a:ea typeface="Times New Roman" charset="0"/>
              <a:cs typeface="Times New Roman" charset="0"/>
            </a:rPr>
            <a:t>".</a:t>
          </a:r>
        </a:p>
      </dgm:t>
    </dgm:pt>
    <dgm:pt modelId="{F2CB46E0-6BA5-C64E-B655-81513A5DBFBC}" type="parTrans" cxnId="{2EAED434-5DCB-EF4D-A28D-C21F61E8AC63}">
      <dgm:prSet/>
      <dgm:spPr/>
      <dgm:t>
        <a:bodyPr/>
        <a:lstStyle/>
        <a:p>
          <a:endParaRPr lang="ru-RU"/>
        </a:p>
      </dgm:t>
    </dgm:pt>
    <dgm:pt modelId="{D6F1C438-BC22-3C4B-A576-0E8383D292A2}" type="sibTrans" cxnId="{2EAED434-5DCB-EF4D-A28D-C21F61E8AC63}">
      <dgm:prSet/>
      <dgm:spPr/>
      <dgm:t>
        <a:bodyPr/>
        <a:lstStyle/>
        <a:p>
          <a:endParaRPr lang="ru-RU"/>
        </a:p>
      </dgm:t>
    </dgm:pt>
    <dgm:pt modelId="{0539452F-F9E7-9E46-97D3-645402440C53}">
      <dgm:prSet phldrT="[Текст]" custT="1"/>
      <dgm:spPr/>
      <dgm:t>
        <a:bodyPr/>
        <a:lstStyle/>
        <a:p>
          <a:r>
            <a:rPr lang="ru-RU" sz="1400">
              <a:latin typeface="Times New Roman" charset="0"/>
              <a:ea typeface="Times New Roman" charset="0"/>
              <a:cs typeface="Times New Roman" charset="0"/>
            </a:rPr>
            <a:t>ч.2 ст.18 "Ніхто не може зазнавати </a:t>
          </a:r>
          <a:r>
            <a:rPr lang="ru-RU" sz="1400" b="0" i="1">
              <a:latin typeface="Times New Roman" charset="0"/>
              <a:ea typeface="Times New Roman" charset="0"/>
              <a:cs typeface="Times New Roman" charset="0"/>
            </a:rPr>
            <a:t>дискримінації за ознаками статі</a:t>
          </a:r>
          <a:r>
            <a:rPr lang="ru-RU" sz="1400">
              <a:latin typeface="Times New Roman" charset="0"/>
              <a:ea typeface="Times New Roman" charset="0"/>
              <a:cs typeface="Times New Roman" charset="0"/>
            </a:rPr>
            <a:t>, раси, віросповідання...стану або походження".</a:t>
          </a:r>
        </a:p>
      </dgm:t>
    </dgm:pt>
    <dgm:pt modelId="{C8F16B0E-2505-9541-A6E6-A282BFDF6E0C}" type="parTrans" cxnId="{F1DACD5B-A95B-554F-8AB9-A0151928EFC9}">
      <dgm:prSet/>
      <dgm:spPr/>
      <dgm:t>
        <a:bodyPr/>
        <a:lstStyle/>
        <a:p>
          <a:endParaRPr lang="ru-RU"/>
        </a:p>
      </dgm:t>
    </dgm:pt>
    <dgm:pt modelId="{0F7EAB90-C2C3-4345-899F-DB526496FFE6}" type="sibTrans" cxnId="{F1DACD5B-A95B-554F-8AB9-A0151928EFC9}">
      <dgm:prSet/>
      <dgm:spPr/>
      <dgm:t>
        <a:bodyPr/>
        <a:lstStyle/>
        <a:p>
          <a:endParaRPr lang="ru-RU"/>
        </a:p>
      </dgm:t>
    </dgm:pt>
    <dgm:pt modelId="{657F983C-4978-494C-BF73-D692176DCFD9}" type="pres">
      <dgm:prSet presAssocID="{B6BA1EFA-7ECF-784C-A198-A80F8BC5A5A6}" presName="diagram" presStyleCnt="0">
        <dgm:presLayoutVars>
          <dgm:chPref val="1"/>
          <dgm:dir/>
          <dgm:animOne val="branch"/>
          <dgm:animLvl val="lvl"/>
          <dgm:resizeHandles val="exact"/>
        </dgm:presLayoutVars>
      </dgm:prSet>
      <dgm:spPr/>
      <dgm:t>
        <a:bodyPr/>
        <a:lstStyle/>
        <a:p>
          <a:endParaRPr lang="ru-RU"/>
        </a:p>
      </dgm:t>
    </dgm:pt>
    <dgm:pt modelId="{7BFAB857-B004-9B4F-9D6E-2C3E1F4D725A}" type="pres">
      <dgm:prSet presAssocID="{7CCBF202-6E19-274D-B553-C097DE247F55}" presName="root1" presStyleCnt="0"/>
      <dgm:spPr/>
      <dgm:t>
        <a:bodyPr/>
        <a:lstStyle/>
        <a:p>
          <a:endParaRPr lang="ru-RU"/>
        </a:p>
      </dgm:t>
    </dgm:pt>
    <dgm:pt modelId="{CB7080F8-E905-DB41-974C-B20FC21DBD71}" type="pres">
      <dgm:prSet presAssocID="{7CCBF202-6E19-274D-B553-C097DE247F55}" presName="LevelOneTextNode" presStyleLbl="node0" presStyleIdx="0" presStyleCnt="1" custScaleX="136360">
        <dgm:presLayoutVars>
          <dgm:chPref val="3"/>
        </dgm:presLayoutVars>
      </dgm:prSet>
      <dgm:spPr/>
      <dgm:t>
        <a:bodyPr/>
        <a:lstStyle/>
        <a:p>
          <a:endParaRPr lang="ru-RU"/>
        </a:p>
      </dgm:t>
    </dgm:pt>
    <dgm:pt modelId="{CFA7B8FB-F160-2A47-879C-49CED62E6386}" type="pres">
      <dgm:prSet presAssocID="{7CCBF202-6E19-274D-B553-C097DE247F55}" presName="level2hierChild" presStyleCnt="0"/>
      <dgm:spPr/>
      <dgm:t>
        <a:bodyPr/>
        <a:lstStyle/>
        <a:p>
          <a:endParaRPr lang="ru-RU"/>
        </a:p>
      </dgm:t>
    </dgm:pt>
    <dgm:pt modelId="{CCFA5282-FF1C-FF40-A904-75DE2E3EEE66}" type="pres">
      <dgm:prSet presAssocID="{EF67F4F1-7D71-3E40-9C0A-9A3A7D8C9411}" presName="conn2-1" presStyleLbl="parChTrans1D2" presStyleIdx="0" presStyleCnt="3"/>
      <dgm:spPr/>
      <dgm:t>
        <a:bodyPr/>
        <a:lstStyle/>
        <a:p>
          <a:endParaRPr lang="ru-RU"/>
        </a:p>
      </dgm:t>
    </dgm:pt>
    <dgm:pt modelId="{893EC5B6-9DF0-9847-99BE-DEDB1E96CA73}" type="pres">
      <dgm:prSet presAssocID="{EF67F4F1-7D71-3E40-9C0A-9A3A7D8C9411}" presName="connTx" presStyleLbl="parChTrans1D2" presStyleIdx="0" presStyleCnt="3"/>
      <dgm:spPr/>
      <dgm:t>
        <a:bodyPr/>
        <a:lstStyle/>
        <a:p>
          <a:endParaRPr lang="ru-RU"/>
        </a:p>
      </dgm:t>
    </dgm:pt>
    <dgm:pt modelId="{29CBCCE3-3D94-3941-975D-A0E8829404FE}" type="pres">
      <dgm:prSet presAssocID="{6E3E3B20-1146-4841-9AC9-2C8FC6E469AF}" presName="root2" presStyleCnt="0"/>
      <dgm:spPr/>
      <dgm:t>
        <a:bodyPr/>
        <a:lstStyle/>
        <a:p>
          <a:endParaRPr lang="ru-RU"/>
        </a:p>
      </dgm:t>
    </dgm:pt>
    <dgm:pt modelId="{B31044EF-BBF7-304E-BB3D-3A7BB53F4F85}" type="pres">
      <dgm:prSet presAssocID="{6E3E3B20-1146-4841-9AC9-2C8FC6E469AF}" presName="LevelTwoTextNode" presStyleLbl="node2" presStyleIdx="0" presStyleCnt="3" custScaleX="136252">
        <dgm:presLayoutVars>
          <dgm:chPref val="3"/>
        </dgm:presLayoutVars>
      </dgm:prSet>
      <dgm:spPr/>
      <dgm:t>
        <a:bodyPr/>
        <a:lstStyle/>
        <a:p>
          <a:endParaRPr lang="ru-RU"/>
        </a:p>
      </dgm:t>
    </dgm:pt>
    <dgm:pt modelId="{A0E15856-FD8C-5243-954A-DA53098BA605}" type="pres">
      <dgm:prSet presAssocID="{6E3E3B20-1146-4841-9AC9-2C8FC6E469AF}" presName="level3hierChild" presStyleCnt="0"/>
      <dgm:spPr/>
      <dgm:t>
        <a:bodyPr/>
        <a:lstStyle/>
        <a:p>
          <a:endParaRPr lang="ru-RU"/>
        </a:p>
      </dgm:t>
    </dgm:pt>
    <dgm:pt modelId="{B12DB239-F5A2-D042-932F-2ADCB3D6B9E2}" type="pres">
      <dgm:prSet presAssocID="{C8F16B0E-2505-9541-A6E6-A282BFDF6E0C}" presName="conn2-1" presStyleLbl="parChTrans1D2" presStyleIdx="1" presStyleCnt="3"/>
      <dgm:spPr/>
      <dgm:t>
        <a:bodyPr/>
        <a:lstStyle/>
        <a:p>
          <a:endParaRPr lang="ru-RU"/>
        </a:p>
      </dgm:t>
    </dgm:pt>
    <dgm:pt modelId="{149950B2-05FE-9C47-BED4-301278D757F4}" type="pres">
      <dgm:prSet presAssocID="{C8F16B0E-2505-9541-A6E6-A282BFDF6E0C}" presName="connTx" presStyleLbl="parChTrans1D2" presStyleIdx="1" presStyleCnt="3"/>
      <dgm:spPr/>
      <dgm:t>
        <a:bodyPr/>
        <a:lstStyle/>
        <a:p>
          <a:endParaRPr lang="ru-RU"/>
        </a:p>
      </dgm:t>
    </dgm:pt>
    <dgm:pt modelId="{07292740-B004-224A-87B1-970155BB8655}" type="pres">
      <dgm:prSet presAssocID="{0539452F-F9E7-9E46-97D3-645402440C53}" presName="root2" presStyleCnt="0"/>
      <dgm:spPr/>
      <dgm:t>
        <a:bodyPr/>
        <a:lstStyle/>
        <a:p>
          <a:endParaRPr lang="ru-RU"/>
        </a:p>
      </dgm:t>
    </dgm:pt>
    <dgm:pt modelId="{8C70CD61-CBAF-7F47-AE50-273D79F04C1F}" type="pres">
      <dgm:prSet presAssocID="{0539452F-F9E7-9E46-97D3-645402440C53}" presName="LevelTwoTextNode" presStyleLbl="node2" presStyleIdx="1" presStyleCnt="3" custScaleX="182703" custScaleY="121783">
        <dgm:presLayoutVars>
          <dgm:chPref val="3"/>
        </dgm:presLayoutVars>
      </dgm:prSet>
      <dgm:spPr/>
      <dgm:t>
        <a:bodyPr/>
        <a:lstStyle/>
        <a:p>
          <a:endParaRPr lang="ru-RU"/>
        </a:p>
      </dgm:t>
    </dgm:pt>
    <dgm:pt modelId="{4B1938F8-2186-5C4C-AEA5-4C82DFE93C87}" type="pres">
      <dgm:prSet presAssocID="{0539452F-F9E7-9E46-97D3-645402440C53}" presName="level3hierChild" presStyleCnt="0"/>
      <dgm:spPr/>
      <dgm:t>
        <a:bodyPr/>
        <a:lstStyle/>
        <a:p>
          <a:endParaRPr lang="ru-RU"/>
        </a:p>
      </dgm:t>
    </dgm:pt>
    <dgm:pt modelId="{CB36838B-8740-6B43-ACC7-05EE56427385}" type="pres">
      <dgm:prSet presAssocID="{F2CB46E0-6BA5-C64E-B655-81513A5DBFBC}" presName="conn2-1" presStyleLbl="parChTrans1D2" presStyleIdx="2" presStyleCnt="3"/>
      <dgm:spPr/>
      <dgm:t>
        <a:bodyPr/>
        <a:lstStyle/>
        <a:p>
          <a:endParaRPr lang="ru-RU"/>
        </a:p>
      </dgm:t>
    </dgm:pt>
    <dgm:pt modelId="{EB3A40D1-1B49-E24A-80F1-C6843B256CE1}" type="pres">
      <dgm:prSet presAssocID="{F2CB46E0-6BA5-C64E-B655-81513A5DBFBC}" presName="connTx" presStyleLbl="parChTrans1D2" presStyleIdx="2" presStyleCnt="3"/>
      <dgm:spPr/>
      <dgm:t>
        <a:bodyPr/>
        <a:lstStyle/>
        <a:p>
          <a:endParaRPr lang="ru-RU"/>
        </a:p>
      </dgm:t>
    </dgm:pt>
    <dgm:pt modelId="{EC43E8FD-6B2E-0745-9441-E3DBE746E7B6}" type="pres">
      <dgm:prSet presAssocID="{0FCE5D76-2362-1D42-8B59-3FE7DDD3B57B}" presName="root2" presStyleCnt="0"/>
      <dgm:spPr/>
      <dgm:t>
        <a:bodyPr/>
        <a:lstStyle/>
        <a:p>
          <a:endParaRPr lang="ru-RU"/>
        </a:p>
      </dgm:t>
    </dgm:pt>
    <dgm:pt modelId="{C2C3621A-1969-F646-8D06-B3CCABB3EC82}" type="pres">
      <dgm:prSet presAssocID="{0FCE5D76-2362-1D42-8B59-3FE7DDD3B57B}" presName="LevelTwoTextNode" presStyleLbl="node2" presStyleIdx="2" presStyleCnt="3" custScaleX="192023" custScaleY="137168">
        <dgm:presLayoutVars>
          <dgm:chPref val="3"/>
        </dgm:presLayoutVars>
      </dgm:prSet>
      <dgm:spPr/>
      <dgm:t>
        <a:bodyPr/>
        <a:lstStyle/>
        <a:p>
          <a:endParaRPr lang="ru-RU"/>
        </a:p>
      </dgm:t>
    </dgm:pt>
    <dgm:pt modelId="{F251E9EC-703C-D542-BF1B-C475B55EEFDE}" type="pres">
      <dgm:prSet presAssocID="{0FCE5D76-2362-1D42-8B59-3FE7DDD3B57B}" presName="level3hierChild" presStyleCnt="0"/>
      <dgm:spPr/>
      <dgm:t>
        <a:bodyPr/>
        <a:lstStyle/>
        <a:p>
          <a:endParaRPr lang="ru-RU"/>
        </a:p>
      </dgm:t>
    </dgm:pt>
  </dgm:ptLst>
  <dgm:cxnLst>
    <dgm:cxn modelId="{86AE3ABF-02CB-4E68-8D0D-9B3BEEFCE227}" type="presOf" srcId="{0FCE5D76-2362-1D42-8B59-3FE7DDD3B57B}" destId="{C2C3621A-1969-F646-8D06-B3CCABB3EC82}" srcOrd="0" destOrd="0" presId="urn:microsoft.com/office/officeart/2005/8/layout/hierarchy2"/>
    <dgm:cxn modelId="{F1DACD5B-A95B-554F-8AB9-A0151928EFC9}" srcId="{7CCBF202-6E19-274D-B553-C097DE247F55}" destId="{0539452F-F9E7-9E46-97D3-645402440C53}" srcOrd="1" destOrd="0" parTransId="{C8F16B0E-2505-9541-A6E6-A282BFDF6E0C}" sibTransId="{0F7EAB90-C2C3-4345-899F-DB526496FFE6}"/>
    <dgm:cxn modelId="{5A425348-73AA-4139-BC92-4DD0CF6C4814}" type="presOf" srcId="{B6BA1EFA-7ECF-784C-A198-A80F8BC5A5A6}" destId="{657F983C-4978-494C-BF73-D692176DCFD9}" srcOrd="0" destOrd="0" presId="urn:microsoft.com/office/officeart/2005/8/layout/hierarchy2"/>
    <dgm:cxn modelId="{7F345837-AF44-4710-B2FF-8B0CF131A408}" type="presOf" srcId="{EF67F4F1-7D71-3E40-9C0A-9A3A7D8C9411}" destId="{893EC5B6-9DF0-9847-99BE-DEDB1E96CA73}" srcOrd="1" destOrd="0" presId="urn:microsoft.com/office/officeart/2005/8/layout/hierarchy2"/>
    <dgm:cxn modelId="{5F705D36-303A-449D-9160-0532CEC348BA}" type="presOf" srcId="{0539452F-F9E7-9E46-97D3-645402440C53}" destId="{8C70CD61-CBAF-7F47-AE50-273D79F04C1F}" srcOrd="0" destOrd="0" presId="urn:microsoft.com/office/officeart/2005/8/layout/hierarchy2"/>
    <dgm:cxn modelId="{16E9C50B-99FB-4932-878D-703257E1B981}" type="presOf" srcId="{F2CB46E0-6BA5-C64E-B655-81513A5DBFBC}" destId="{CB36838B-8740-6B43-ACC7-05EE56427385}" srcOrd="0" destOrd="0" presId="urn:microsoft.com/office/officeart/2005/8/layout/hierarchy2"/>
    <dgm:cxn modelId="{C70B4CE1-77E9-4CD3-8DC4-5F03274E93A2}" type="presOf" srcId="{7CCBF202-6E19-274D-B553-C097DE247F55}" destId="{CB7080F8-E905-DB41-974C-B20FC21DBD71}" srcOrd="0" destOrd="0" presId="urn:microsoft.com/office/officeart/2005/8/layout/hierarchy2"/>
    <dgm:cxn modelId="{C991589F-C752-4E3E-85F7-2F1EA2FF94BF}" type="presOf" srcId="{C8F16B0E-2505-9541-A6E6-A282BFDF6E0C}" destId="{B12DB239-F5A2-D042-932F-2ADCB3D6B9E2}" srcOrd="0" destOrd="0" presId="urn:microsoft.com/office/officeart/2005/8/layout/hierarchy2"/>
    <dgm:cxn modelId="{C98F5522-EE48-4D93-86C2-52D3A46D4E04}" type="presOf" srcId="{EF67F4F1-7D71-3E40-9C0A-9A3A7D8C9411}" destId="{CCFA5282-FF1C-FF40-A904-75DE2E3EEE66}" srcOrd="0" destOrd="0" presId="urn:microsoft.com/office/officeart/2005/8/layout/hierarchy2"/>
    <dgm:cxn modelId="{D0985A17-B55C-1D46-8B12-A4462BD40ED2}" srcId="{7CCBF202-6E19-274D-B553-C097DE247F55}" destId="{6E3E3B20-1146-4841-9AC9-2C8FC6E469AF}" srcOrd="0" destOrd="0" parTransId="{EF67F4F1-7D71-3E40-9C0A-9A3A7D8C9411}" sibTransId="{3DCC0FED-8C5E-024A-9D45-8768F275EB0A}"/>
    <dgm:cxn modelId="{EE0E9D5A-F3FF-4866-9DBF-A76406883054}" type="presOf" srcId="{C8F16B0E-2505-9541-A6E6-A282BFDF6E0C}" destId="{149950B2-05FE-9C47-BED4-301278D757F4}" srcOrd="1" destOrd="0" presId="urn:microsoft.com/office/officeart/2005/8/layout/hierarchy2"/>
    <dgm:cxn modelId="{502FCA4A-57D8-4513-8CBC-F85F5E5B27E1}" type="presOf" srcId="{F2CB46E0-6BA5-C64E-B655-81513A5DBFBC}" destId="{EB3A40D1-1B49-E24A-80F1-C6843B256CE1}" srcOrd="1" destOrd="0" presId="urn:microsoft.com/office/officeart/2005/8/layout/hierarchy2"/>
    <dgm:cxn modelId="{85D70F36-5136-C94F-A5B3-CF18A6F903E1}" srcId="{B6BA1EFA-7ECF-784C-A198-A80F8BC5A5A6}" destId="{7CCBF202-6E19-274D-B553-C097DE247F55}" srcOrd="0" destOrd="0" parTransId="{3D171965-ACA3-D746-94A2-B364B8D90A78}" sibTransId="{7BB68AA8-DECF-4543-85AE-FB3AEBB958B8}"/>
    <dgm:cxn modelId="{65CBE20F-6DA7-4638-B744-79CA61E319F1}" type="presOf" srcId="{6E3E3B20-1146-4841-9AC9-2C8FC6E469AF}" destId="{B31044EF-BBF7-304E-BB3D-3A7BB53F4F85}" srcOrd="0" destOrd="0" presId="urn:microsoft.com/office/officeart/2005/8/layout/hierarchy2"/>
    <dgm:cxn modelId="{2EAED434-5DCB-EF4D-A28D-C21F61E8AC63}" srcId="{7CCBF202-6E19-274D-B553-C097DE247F55}" destId="{0FCE5D76-2362-1D42-8B59-3FE7DDD3B57B}" srcOrd="2" destOrd="0" parTransId="{F2CB46E0-6BA5-C64E-B655-81513A5DBFBC}" sibTransId="{D6F1C438-BC22-3C4B-A576-0E8383D292A2}"/>
    <dgm:cxn modelId="{0B6ED8D4-A462-4D65-9765-8D6127EB55ED}" type="presParOf" srcId="{657F983C-4978-494C-BF73-D692176DCFD9}" destId="{7BFAB857-B004-9B4F-9D6E-2C3E1F4D725A}" srcOrd="0" destOrd="0" presId="urn:microsoft.com/office/officeart/2005/8/layout/hierarchy2"/>
    <dgm:cxn modelId="{BEC8A79D-C7EF-40C7-AB5B-277BB8D2BBC9}" type="presParOf" srcId="{7BFAB857-B004-9B4F-9D6E-2C3E1F4D725A}" destId="{CB7080F8-E905-DB41-974C-B20FC21DBD71}" srcOrd="0" destOrd="0" presId="urn:microsoft.com/office/officeart/2005/8/layout/hierarchy2"/>
    <dgm:cxn modelId="{0EB9A554-3A5D-4B81-8497-48F14FA08AD6}" type="presParOf" srcId="{7BFAB857-B004-9B4F-9D6E-2C3E1F4D725A}" destId="{CFA7B8FB-F160-2A47-879C-49CED62E6386}" srcOrd="1" destOrd="0" presId="urn:microsoft.com/office/officeart/2005/8/layout/hierarchy2"/>
    <dgm:cxn modelId="{7513A04D-201F-494E-AE51-A32B6F62475A}" type="presParOf" srcId="{CFA7B8FB-F160-2A47-879C-49CED62E6386}" destId="{CCFA5282-FF1C-FF40-A904-75DE2E3EEE66}" srcOrd="0" destOrd="0" presId="urn:microsoft.com/office/officeart/2005/8/layout/hierarchy2"/>
    <dgm:cxn modelId="{A0322DD7-82DE-495E-8A0F-7C38520B0932}" type="presParOf" srcId="{CCFA5282-FF1C-FF40-A904-75DE2E3EEE66}" destId="{893EC5B6-9DF0-9847-99BE-DEDB1E96CA73}" srcOrd="0" destOrd="0" presId="urn:microsoft.com/office/officeart/2005/8/layout/hierarchy2"/>
    <dgm:cxn modelId="{2F6AF69F-205D-4E7F-BC07-7B6F3BC8A119}" type="presParOf" srcId="{CFA7B8FB-F160-2A47-879C-49CED62E6386}" destId="{29CBCCE3-3D94-3941-975D-A0E8829404FE}" srcOrd="1" destOrd="0" presId="urn:microsoft.com/office/officeart/2005/8/layout/hierarchy2"/>
    <dgm:cxn modelId="{3A89BF10-1940-4FD1-A19E-E2CEBAF86642}" type="presParOf" srcId="{29CBCCE3-3D94-3941-975D-A0E8829404FE}" destId="{B31044EF-BBF7-304E-BB3D-3A7BB53F4F85}" srcOrd="0" destOrd="0" presId="urn:microsoft.com/office/officeart/2005/8/layout/hierarchy2"/>
    <dgm:cxn modelId="{5652F099-63BD-43C9-B423-EBAB32A6B460}" type="presParOf" srcId="{29CBCCE3-3D94-3941-975D-A0E8829404FE}" destId="{A0E15856-FD8C-5243-954A-DA53098BA605}" srcOrd="1" destOrd="0" presId="urn:microsoft.com/office/officeart/2005/8/layout/hierarchy2"/>
    <dgm:cxn modelId="{7FBBE1A9-326F-4697-A537-765248D8717A}" type="presParOf" srcId="{CFA7B8FB-F160-2A47-879C-49CED62E6386}" destId="{B12DB239-F5A2-D042-932F-2ADCB3D6B9E2}" srcOrd="2" destOrd="0" presId="urn:microsoft.com/office/officeart/2005/8/layout/hierarchy2"/>
    <dgm:cxn modelId="{099DDF64-D271-4D80-B6DC-5F9A125A19F2}" type="presParOf" srcId="{B12DB239-F5A2-D042-932F-2ADCB3D6B9E2}" destId="{149950B2-05FE-9C47-BED4-301278D757F4}" srcOrd="0" destOrd="0" presId="urn:microsoft.com/office/officeart/2005/8/layout/hierarchy2"/>
    <dgm:cxn modelId="{AB0D8DAB-FADF-44F7-95C9-09F9205DB195}" type="presParOf" srcId="{CFA7B8FB-F160-2A47-879C-49CED62E6386}" destId="{07292740-B004-224A-87B1-970155BB8655}" srcOrd="3" destOrd="0" presId="urn:microsoft.com/office/officeart/2005/8/layout/hierarchy2"/>
    <dgm:cxn modelId="{B6D54BF9-34B7-4109-A658-51213723E254}" type="presParOf" srcId="{07292740-B004-224A-87B1-970155BB8655}" destId="{8C70CD61-CBAF-7F47-AE50-273D79F04C1F}" srcOrd="0" destOrd="0" presId="urn:microsoft.com/office/officeart/2005/8/layout/hierarchy2"/>
    <dgm:cxn modelId="{0160EBAB-47D5-4435-8210-168AC7AE415B}" type="presParOf" srcId="{07292740-B004-224A-87B1-970155BB8655}" destId="{4B1938F8-2186-5C4C-AEA5-4C82DFE93C87}" srcOrd="1" destOrd="0" presId="urn:microsoft.com/office/officeart/2005/8/layout/hierarchy2"/>
    <dgm:cxn modelId="{8975CC6B-D00C-453C-9961-1598E9376321}" type="presParOf" srcId="{CFA7B8FB-F160-2A47-879C-49CED62E6386}" destId="{CB36838B-8740-6B43-ACC7-05EE56427385}" srcOrd="4" destOrd="0" presId="urn:microsoft.com/office/officeart/2005/8/layout/hierarchy2"/>
    <dgm:cxn modelId="{01F64D9B-3E11-48D4-8C3C-DB93DDE19FF1}" type="presParOf" srcId="{CB36838B-8740-6B43-ACC7-05EE56427385}" destId="{EB3A40D1-1B49-E24A-80F1-C6843B256CE1}" srcOrd="0" destOrd="0" presId="urn:microsoft.com/office/officeart/2005/8/layout/hierarchy2"/>
    <dgm:cxn modelId="{64DB0A1A-E620-44B4-BF50-CF96F8629D36}" type="presParOf" srcId="{CFA7B8FB-F160-2A47-879C-49CED62E6386}" destId="{EC43E8FD-6B2E-0745-9441-E3DBE746E7B6}" srcOrd="5" destOrd="0" presId="urn:microsoft.com/office/officeart/2005/8/layout/hierarchy2"/>
    <dgm:cxn modelId="{0C161673-4391-4E1E-8E6A-A1818FF77749}" type="presParOf" srcId="{EC43E8FD-6B2E-0745-9441-E3DBE746E7B6}" destId="{C2C3621A-1969-F646-8D06-B3CCABB3EC82}" srcOrd="0" destOrd="0" presId="urn:microsoft.com/office/officeart/2005/8/layout/hierarchy2"/>
    <dgm:cxn modelId="{CA07975C-31B0-4A08-8BD1-20AE70DC9AED}" type="presParOf" srcId="{EC43E8FD-6B2E-0745-9441-E3DBE746E7B6}" destId="{F251E9EC-703C-D542-BF1B-C475B55EEFDE}" srcOrd="1" destOrd="0" presId="urn:microsoft.com/office/officeart/2005/8/layout/hierarchy2"/>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9F62C127-41D2-D046-9E2D-89F5E2A0ADF1}" type="doc">
      <dgm:prSet loTypeId="urn:microsoft.com/office/officeart/2005/8/layout/process4" loCatId="" qsTypeId="urn:microsoft.com/office/officeart/2005/8/quickstyle/simple4" qsCatId="simple" csTypeId="urn:microsoft.com/office/officeart/2005/8/colors/colorful3" csCatId="colorful" phldr="1"/>
      <dgm:spPr/>
      <dgm:t>
        <a:bodyPr/>
        <a:lstStyle/>
        <a:p>
          <a:endParaRPr lang="ru-RU"/>
        </a:p>
      </dgm:t>
    </dgm:pt>
    <dgm:pt modelId="{00F3A1CC-ADE1-264A-9235-E624DA78B943}">
      <dgm:prSet phldrT="[Текст]" custT="1"/>
      <dgm:spPr/>
      <dgm:t>
        <a:bodyPr/>
        <a:lstStyle/>
        <a:p>
          <a:r>
            <a:rPr lang="ru-RU" sz="1400" b="0">
              <a:latin typeface="Times New Roman" charset="0"/>
              <a:ea typeface="Times New Roman" charset="0"/>
              <a:cs typeface="Times New Roman" charset="0"/>
            </a:rPr>
            <a:t>Конституція Республіки Сан-Марино </a:t>
          </a:r>
        </a:p>
        <a:p>
          <a:r>
            <a:rPr lang="ru-RU" sz="1400" b="0">
              <a:latin typeface="Times New Roman" charset="0"/>
              <a:ea typeface="Times New Roman" charset="0"/>
              <a:cs typeface="Times New Roman" charset="0"/>
            </a:rPr>
            <a:t>(від 08.07.1974)</a:t>
          </a:r>
        </a:p>
      </dgm:t>
    </dgm:pt>
    <dgm:pt modelId="{2AA8C8B5-4026-8D44-B444-06D008D0107B}" type="parTrans" cxnId="{0F682A79-738E-7046-99A8-54E8644303EB}">
      <dgm:prSet/>
      <dgm:spPr/>
      <dgm:t>
        <a:bodyPr/>
        <a:lstStyle/>
        <a:p>
          <a:endParaRPr lang="ru-RU"/>
        </a:p>
      </dgm:t>
    </dgm:pt>
    <dgm:pt modelId="{C1FAAEF9-DF99-3F45-9F5F-F91FC388C20C}" type="sibTrans" cxnId="{0F682A79-738E-7046-99A8-54E8644303EB}">
      <dgm:prSet/>
      <dgm:spPr/>
      <dgm:t>
        <a:bodyPr/>
        <a:lstStyle/>
        <a:p>
          <a:endParaRPr lang="ru-RU"/>
        </a:p>
      </dgm:t>
    </dgm:pt>
    <dgm:pt modelId="{8E5B9B3F-CE35-9D46-BEF1-77CD84FE3AD5}">
      <dgm:prSet phldrT="[Текст]" custT="1"/>
      <dgm:spPr/>
      <dgm:t>
        <a:bodyPr/>
        <a:lstStyle/>
        <a:p>
          <a:r>
            <a:rPr lang="ru-RU" sz="1400">
              <a:latin typeface="Times New Roman" charset="0"/>
              <a:ea typeface="Times New Roman" charset="0"/>
              <a:cs typeface="Times New Roman" charset="0"/>
            </a:rPr>
            <a:t>ч.1 ст.4 "</a:t>
          </a:r>
          <a:r>
            <a:rPr lang="ru-RU" sz="1400" b="0" i="1">
              <a:latin typeface="Times New Roman" charset="0"/>
              <a:ea typeface="Times New Roman" charset="0"/>
              <a:cs typeface="Times New Roman" charset="0"/>
            </a:rPr>
            <a:t>Всі рівні </a:t>
          </a:r>
          <a:r>
            <a:rPr lang="ru-RU" sz="1400">
              <a:latin typeface="Times New Roman" charset="0"/>
              <a:ea typeface="Times New Roman" charset="0"/>
              <a:cs typeface="Times New Roman" charset="0"/>
            </a:rPr>
            <a:t>перед законом незалежно від особистого, економічного, соціального, політичного та релігійного становища".</a:t>
          </a:r>
        </a:p>
      </dgm:t>
    </dgm:pt>
    <dgm:pt modelId="{0B09F8DA-0BB5-7948-B63F-EFCBE55841D8}" type="parTrans" cxnId="{BA553392-19B1-2A44-81D3-0F57929FA204}">
      <dgm:prSet/>
      <dgm:spPr/>
      <dgm:t>
        <a:bodyPr/>
        <a:lstStyle/>
        <a:p>
          <a:endParaRPr lang="ru-RU"/>
        </a:p>
      </dgm:t>
    </dgm:pt>
    <dgm:pt modelId="{E69D3DBF-6807-9240-8DEB-D2C470E52C54}" type="sibTrans" cxnId="{BA553392-19B1-2A44-81D3-0F57929FA204}">
      <dgm:prSet/>
      <dgm:spPr/>
      <dgm:t>
        <a:bodyPr/>
        <a:lstStyle/>
        <a:p>
          <a:endParaRPr lang="ru-RU"/>
        </a:p>
      </dgm:t>
    </dgm:pt>
    <dgm:pt modelId="{1D1892D1-83E7-4A4A-9783-BE0BA6360EA3}">
      <dgm:prSet phldrT="[Текст]" custT="1"/>
      <dgm:spPr/>
      <dgm:t>
        <a:bodyPr/>
        <a:lstStyle/>
        <a:p>
          <a:r>
            <a:rPr lang="ru-RU" sz="1400">
              <a:latin typeface="Times New Roman" charset="0"/>
              <a:ea typeface="Times New Roman" charset="0"/>
              <a:cs typeface="Times New Roman" charset="0"/>
            </a:rPr>
            <a:t>ч.2 ст.4 "</a:t>
          </a:r>
          <a:r>
            <a:rPr lang="ru-RU" sz="1400" b="0" i="1">
              <a:latin typeface="Times New Roman" charset="0"/>
              <a:ea typeface="Times New Roman" charset="0"/>
              <a:cs typeface="Times New Roman" charset="0"/>
            </a:rPr>
            <a:t>Всі громадяни </a:t>
          </a:r>
          <a:r>
            <a:rPr lang="ru-RU" sz="1400">
              <a:latin typeface="Times New Roman" charset="0"/>
              <a:ea typeface="Times New Roman" charset="0"/>
              <a:cs typeface="Times New Roman" charset="0"/>
            </a:rPr>
            <a:t>мають право доступу до державної служби та до заняття виборних посад відповідно до способами, встановленими законом".</a:t>
          </a:r>
        </a:p>
      </dgm:t>
    </dgm:pt>
    <dgm:pt modelId="{6F0903CC-D3D0-FD46-BDD3-2F39A9D42A3C}" type="parTrans" cxnId="{CCF27DFD-0FC8-C540-BF04-8A5D86EF97FB}">
      <dgm:prSet/>
      <dgm:spPr/>
      <dgm:t>
        <a:bodyPr/>
        <a:lstStyle/>
        <a:p>
          <a:endParaRPr lang="ru-RU"/>
        </a:p>
      </dgm:t>
    </dgm:pt>
    <dgm:pt modelId="{47AD92D2-C9BB-034D-994A-3EC5E6A57978}" type="sibTrans" cxnId="{CCF27DFD-0FC8-C540-BF04-8A5D86EF97FB}">
      <dgm:prSet/>
      <dgm:spPr/>
      <dgm:t>
        <a:bodyPr/>
        <a:lstStyle/>
        <a:p>
          <a:endParaRPr lang="ru-RU"/>
        </a:p>
      </dgm:t>
    </dgm:pt>
    <dgm:pt modelId="{2A3EB70D-324D-644A-9399-F114657B5764}">
      <dgm:prSet phldrT="[Текст]" custT="1"/>
      <dgm:spPr/>
      <dgm:t>
        <a:bodyPr/>
        <a:lstStyle/>
        <a:p>
          <a:r>
            <a:rPr lang="ru-RU" sz="1400">
              <a:latin typeface="Times New Roman" charset="0"/>
              <a:ea typeface="Times New Roman" charset="0"/>
              <a:cs typeface="Times New Roman" charset="0"/>
            </a:rPr>
            <a:t>ч.1 ст.6 "Республіка визнає </a:t>
          </a:r>
          <a:r>
            <a:rPr lang="ru-RU" sz="1400" b="0" i="1">
              <a:latin typeface="Times New Roman" charset="0"/>
              <a:ea typeface="Times New Roman" charset="0"/>
              <a:cs typeface="Times New Roman" charset="0"/>
            </a:rPr>
            <a:t>за всіма </a:t>
          </a:r>
          <a:r>
            <a:rPr lang="ru-RU" sz="1400">
              <a:latin typeface="Times New Roman" charset="0"/>
              <a:ea typeface="Times New Roman" charset="0"/>
              <a:cs typeface="Times New Roman" charset="0"/>
            </a:rPr>
            <a:t>цивільні і політичні свободи".</a:t>
          </a:r>
        </a:p>
      </dgm:t>
    </dgm:pt>
    <dgm:pt modelId="{6F4E6ED8-02D6-6F4E-8D92-925896672F65}" type="parTrans" cxnId="{D36F4F7D-0AA0-0A40-B352-B7E7F9794A6E}">
      <dgm:prSet/>
      <dgm:spPr/>
      <dgm:t>
        <a:bodyPr/>
        <a:lstStyle/>
        <a:p>
          <a:endParaRPr lang="ru-RU"/>
        </a:p>
      </dgm:t>
    </dgm:pt>
    <dgm:pt modelId="{845AA83D-9E81-A34F-9AA1-7BC47AA9F4D1}" type="sibTrans" cxnId="{D36F4F7D-0AA0-0A40-B352-B7E7F9794A6E}">
      <dgm:prSet/>
      <dgm:spPr/>
      <dgm:t>
        <a:bodyPr/>
        <a:lstStyle/>
        <a:p>
          <a:endParaRPr lang="ru-RU"/>
        </a:p>
      </dgm:t>
    </dgm:pt>
    <dgm:pt modelId="{14E42642-73B2-5E44-BABC-0EF87E25D7EA}" type="pres">
      <dgm:prSet presAssocID="{9F62C127-41D2-D046-9E2D-89F5E2A0ADF1}" presName="Name0" presStyleCnt="0">
        <dgm:presLayoutVars>
          <dgm:dir/>
          <dgm:animLvl val="lvl"/>
          <dgm:resizeHandles val="exact"/>
        </dgm:presLayoutVars>
      </dgm:prSet>
      <dgm:spPr/>
      <dgm:t>
        <a:bodyPr/>
        <a:lstStyle/>
        <a:p>
          <a:endParaRPr lang="ru-RU"/>
        </a:p>
      </dgm:t>
    </dgm:pt>
    <dgm:pt modelId="{649B6CA5-0044-0F47-9508-4A0EA0F7803F}" type="pres">
      <dgm:prSet presAssocID="{2A3EB70D-324D-644A-9399-F114657B5764}" presName="boxAndChildren" presStyleCnt="0"/>
      <dgm:spPr/>
      <dgm:t>
        <a:bodyPr/>
        <a:lstStyle/>
        <a:p>
          <a:endParaRPr lang="ru-RU"/>
        </a:p>
      </dgm:t>
    </dgm:pt>
    <dgm:pt modelId="{FD6F4B23-EB52-AB40-B6E6-EA6733F396F3}" type="pres">
      <dgm:prSet presAssocID="{2A3EB70D-324D-644A-9399-F114657B5764}" presName="parentTextBox" presStyleLbl="node1" presStyleIdx="0" presStyleCnt="3" custScaleY="35204"/>
      <dgm:spPr/>
      <dgm:t>
        <a:bodyPr/>
        <a:lstStyle/>
        <a:p>
          <a:endParaRPr lang="ru-RU"/>
        </a:p>
      </dgm:t>
    </dgm:pt>
    <dgm:pt modelId="{C9C6AEB9-FAA6-CD4E-906D-E518E8F525DD}" type="pres">
      <dgm:prSet presAssocID="{47AD92D2-C9BB-034D-994A-3EC5E6A57978}" presName="sp" presStyleCnt="0"/>
      <dgm:spPr/>
      <dgm:t>
        <a:bodyPr/>
        <a:lstStyle/>
        <a:p>
          <a:endParaRPr lang="ru-RU"/>
        </a:p>
      </dgm:t>
    </dgm:pt>
    <dgm:pt modelId="{54543EEC-8149-BC45-8C9A-EB063872CE1D}" type="pres">
      <dgm:prSet presAssocID="{1D1892D1-83E7-4A4A-9783-BE0BA6360EA3}" presName="arrowAndChildren" presStyleCnt="0"/>
      <dgm:spPr/>
      <dgm:t>
        <a:bodyPr/>
        <a:lstStyle/>
        <a:p>
          <a:endParaRPr lang="ru-RU"/>
        </a:p>
      </dgm:t>
    </dgm:pt>
    <dgm:pt modelId="{1682EE4C-2943-0546-9949-8078D3506E56}" type="pres">
      <dgm:prSet presAssocID="{1D1892D1-83E7-4A4A-9783-BE0BA6360EA3}" presName="parentTextArrow" presStyleLbl="node1" presStyleIdx="1" presStyleCnt="3" custScaleY="33305"/>
      <dgm:spPr/>
      <dgm:t>
        <a:bodyPr/>
        <a:lstStyle/>
        <a:p>
          <a:endParaRPr lang="ru-RU"/>
        </a:p>
      </dgm:t>
    </dgm:pt>
    <dgm:pt modelId="{680E2E31-531F-1C41-96C7-160E7CB9705D}" type="pres">
      <dgm:prSet presAssocID="{C1FAAEF9-DF99-3F45-9F5F-F91FC388C20C}" presName="sp" presStyleCnt="0"/>
      <dgm:spPr/>
      <dgm:t>
        <a:bodyPr/>
        <a:lstStyle/>
        <a:p>
          <a:endParaRPr lang="ru-RU"/>
        </a:p>
      </dgm:t>
    </dgm:pt>
    <dgm:pt modelId="{05A65808-E188-EB45-B401-0F4FA97633F9}" type="pres">
      <dgm:prSet presAssocID="{00F3A1CC-ADE1-264A-9235-E624DA78B943}" presName="arrowAndChildren" presStyleCnt="0"/>
      <dgm:spPr/>
      <dgm:t>
        <a:bodyPr/>
        <a:lstStyle/>
        <a:p>
          <a:endParaRPr lang="ru-RU"/>
        </a:p>
      </dgm:t>
    </dgm:pt>
    <dgm:pt modelId="{F4F99674-47A1-F54C-859A-E4D062632BCB}" type="pres">
      <dgm:prSet presAssocID="{00F3A1CC-ADE1-264A-9235-E624DA78B943}" presName="parentTextArrow" presStyleLbl="node1" presStyleIdx="1" presStyleCnt="3"/>
      <dgm:spPr/>
      <dgm:t>
        <a:bodyPr/>
        <a:lstStyle/>
        <a:p>
          <a:endParaRPr lang="ru-RU"/>
        </a:p>
      </dgm:t>
    </dgm:pt>
    <dgm:pt modelId="{15E6766F-7B72-674F-97AE-952E8BB2BAB7}" type="pres">
      <dgm:prSet presAssocID="{00F3A1CC-ADE1-264A-9235-E624DA78B943}" presName="arrow" presStyleLbl="node1" presStyleIdx="2" presStyleCnt="3" custScaleY="61678" custLinFactNeighborX="181" custLinFactNeighborY="-36"/>
      <dgm:spPr/>
      <dgm:t>
        <a:bodyPr/>
        <a:lstStyle/>
        <a:p>
          <a:endParaRPr lang="ru-RU"/>
        </a:p>
      </dgm:t>
    </dgm:pt>
    <dgm:pt modelId="{B5F61E1E-FCF5-0541-BF6E-E0549BF0A0EB}" type="pres">
      <dgm:prSet presAssocID="{00F3A1CC-ADE1-264A-9235-E624DA78B943}" presName="descendantArrow" presStyleCnt="0"/>
      <dgm:spPr/>
      <dgm:t>
        <a:bodyPr/>
        <a:lstStyle/>
        <a:p>
          <a:endParaRPr lang="ru-RU"/>
        </a:p>
      </dgm:t>
    </dgm:pt>
    <dgm:pt modelId="{F7CE6F3B-F8AA-344F-A83F-1643B081CE8D}" type="pres">
      <dgm:prSet presAssocID="{8E5B9B3F-CE35-9D46-BEF1-77CD84FE3AD5}" presName="childTextArrow" presStyleLbl="fgAccFollowNode1" presStyleIdx="0" presStyleCnt="1" custScaleY="72381">
        <dgm:presLayoutVars>
          <dgm:bulletEnabled val="1"/>
        </dgm:presLayoutVars>
      </dgm:prSet>
      <dgm:spPr/>
      <dgm:t>
        <a:bodyPr/>
        <a:lstStyle/>
        <a:p>
          <a:endParaRPr lang="ru-RU"/>
        </a:p>
      </dgm:t>
    </dgm:pt>
  </dgm:ptLst>
  <dgm:cxnLst>
    <dgm:cxn modelId="{D36F4F7D-0AA0-0A40-B352-B7E7F9794A6E}" srcId="{9F62C127-41D2-D046-9E2D-89F5E2A0ADF1}" destId="{2A3EB70D-324D-644A-9399-F114657B5764}" srcOrd="2" destOrd="0" parTransId="{6F4E6ED8-02D6-6F4E-8D92-925896672F65}" sibTransId="{845AA83D-9E81-A34F-9AA1-7BC47AA9F4D1}"/>
    <dgm:cxn modelId="{BA553392-19B1-2A44-81D3-0F57929FA204}" srcId="{00F3A1CC-ADE1-264A-9235-E624DA78B943}" destId="{8E5B9B3F-CE35-9D46-BEF1-77CD84FE3AD5}" srcOrd="0" destOrd="0" parTransId="{0B09F8DA-0BB5-7948-B63F-EFCBE55841D8}" sibTransId="{E69D3DBF-6807-9240-8DEB-D2C470E52C54}"/>
    <dgm:cxn modelId="{00920F98-6D2E-45CA-A2BD-C1D1A1EF9A7A}" type="presOf" srcId="{9F62C127-41D2-D046-9E2D-89F5E2A0ADF1}" destId="{14E42642-73B2-5E44-BABC-0EF87E25D7EA}" srcOrd="0" destOrd="0" presId="urn:microsoft.com/office/officeart/2005/8/layout/process4"/>
    <dgm:cxn modelId="{89DEA5D4-F485-4EF8-B884-EB2426217F4E}" type="presOf" srcId="{8E5B9B3F-CE35-9D46-BEF1-77CD84FE3AD5}" destId="{F7CE6F3B-F8AA-344F-A83F-1643B081CE8D}" srcOrd="0" destOrd="0" presId="urn:microsoft.com/office/officeart/2005/8/layout/process4"/>
    <dgm:cxn modelId="{CCBF3810-D13D-42A8-9702-57E6433683DA}" type="presOf" srcId="{00F3A1CC-ADE1-264A-9235-E624DA78B943}" destId="{15E6766F-7B72-674F-97AE-952E8BB2BAB7}" srcOrd="1" destOrd="0" presId="urn:microsoft.com/office/officeart/2005/8/layout/process4"/>
    <dgm:cxn modelId="{CCF27DFD-0FC8-C540-BF04-8A5D86EF97FB}" srcId="{9F62C127-41D2-D046-9E2D-89F5E2A0ADF1}" destId="{1D1892D1-83E7-4A4A-9783-BE0BA6360EA3}" srcOrd="1" destOrd="0" parTransId="{6F0903CC-D3D0-FD46-BDD3-2F39A9D42A3C}" sibTransId="{47AD92D2-C9BB-034D-994A-3EC5E6A57978}"/>
    <dgm:cxn modelId="{0F682A79-738E-7046-99A8-54E8644303EB}" srcId="{9F62C127-41D2-D046-9E2D-89F5E2A0ADF1}" destId="{00F3A1CC-ADE1-264A-9235-E624DA78B943}" srcOrd="0" destOrd="0" parTransId="{2AA8C8B5-4026-8D44-B444-06D008D0107B}" sibTransId="{C1FAAEF9-DF99-3F45-9F5F-F91FC388C20C}"/>
    <dgm:cxn modelId="{73C3B9F4-99AF-48FA-9685-2A6D1F443FF9}" type="presOf" srcId="{1D1892D1-83E7-4A4A-9783-BE0BA6360EA3}" destId="{1682EE4C-2943-0546-9949-8078D3506E56}" srcOrd="0" destOrd="0" presId="urn:microsoft.com/office/officeart/2005/8/layout/process4"/>
    <dgm:cxn modelId="{A60353E7-FCEC-40D9-A714-D41E698A7060}" type="presOf" srcId="{2A3EB70D-324D-644A-9399-F114657B5764}" destId="{FD6F4B23-EB52-AB40-B6E6-EA6733F396F3}" srcOrd="0" destOrd="0" presId="urn:microsoft.com/office/officeart/2005/8/layout/process4"/>
    <dgm:cxn modelId="{C5119E92-B003-48F4-A715-CF3EFA321735}" type="presOf" srcId="{00F3A1CC-ADE1-264A-9235-E624DA78B943}" destId="{F4F99674-47A1-F54C-859A-E4D062632BCB}" srcOrd="0" destOrd="0" presId="urn:microsoft.com/office/officeart/2005/8/layout/process4"/>
    <dgm:cxn modelId="{C835CDDB-04BA-453E-A988-C6682F16F256}" type="presParOf" srcId="{14E42642-73B2-5E44-BABC-0EF87E25D7EA}" destId="{649B6CA5-0044-0F47-9508-4A0EA0F7803F}" srcOrd="0" destOrd="0" presId="urn:microsoft.com/office/officeart/2005/8/layout/process4"/>
    <dgm:cxn modelId="{96AB0AE8-F4EE-4A53-BEC7-4DF473C63606}" type="presParOf" srcId="{649B6CA5-0044-0F47-9508-4A0EA0F7803F}" destId="{FD6F4B23-EB52-AB40-B6E6-EA6733F396F3}" srcOrd="0" destOrd="0" presId="urn:microsoft.com/office/officeart/2005/8/layout/process4"/>
    <dgm:cxn modelId="{7CDBC39D-7C88-4EAE-87B6-F9C0BB280E41}" type="presParOf" srcId="{14E42642-73B2-5E44-BABC-0EF87E25D7EA}" destId="{C9C6AEB9-FAA6-CD4E-906D-E518E8F525DD}" srcOrd="1" destOrd="0" presId="urn:microsoft.com/office/officeart/2005/8/layout/process4"/>
    <dgm:cxn modelId="{8589E984-BB6A-4453-A5B5-45EAAC247A1D}" type="presParOf" srcId="{14E42642-73B2-5E44-BABC-0EF87E25D7EA}" destId="{54543EEC-8149-BC45-8C9A-EB063872CE1D}" srcOrd="2" destOrd="0" presId="urn:microsoft.com/office/officeart/2005/8/layout/process4"/>
    <dgm:cxn modelId="{7E46AE45-188C-4EA7-8B10-2D391CA14E4B}" type="presParOf" srcId="{54543EEC-8149-BC45-8C9A-EB063872CE1D}" destId="{1682EE4C-2943-0546-9949-8078D3506E56}" srcOrd="0" destOrd="0" presId="urn:microsoft.com/office/officeart/2005/8/layout/process4"/>
    <dgm:cxn modelId="{EF40B438-A475-4864-A444-0DCA7D0A715E}" type="presParOf" srcId="{14E42642-73B2-5E44-BABC-0EF87E25D7EA}" destId="{680E2E31-531F-1C41-96C7-160E7CB9705D}" srcOrd="3" destOrd="0" presId="urn:microsoft.com/office/officeart/2005/8/layout/process4"/>
    <dgm:cxn modelId="{CB0B278C-59AE-46AF-AFF0-DF04665DC062}" type="presParOf" srcId="{14E42642-73B2-5E44-BABC-0EF87E25D7EA}" destId="{05A65808-E188-EB45-B401-0F4FA97633F9}" srcOrd="4" destOrd="0" presId="urn:microsoft.com/office/officeart/2005/8/layout/process4"/>
    <dgm:cxn modelId="{A7A73939-3D4E-490D-B4F8-3733026C1F30}" type="presParOf" srcId="{05A65808-E188-EB45-B401-0F4FA97633F9}" destId="{F4F99674-47A1-F54C-859A-E4D062632BCB}" srcOrd="0" destOrd="0" presId="urn:microsoft.com/office/officeart/2005/8/layout/process4"/>
    <dgm:cxn modelId="{BDEC9358-8FC1-4B64-BFF5-B9BC041AA229}" type="presParOf" srcId="{05A65808-E188-EB45-B401-0F4FA97633F9}" destId="{15E6766F-7B72-674F-97AE-952E8BB2BAB7}" srcOrd="1" destOrd="0" presId="urn:microsoft.com/office/officeart/2005/8/layout/process4"/>
    <dgm:cxn modelId="{0D3BCB7A-1490-4E23-BEEC-2078054DCF43}" type="presParOf" srcId="{05A65808-E188-EB45-B401-0F4FA97633F9}" destId="{B5F61E1E-FCF5-0541-BF6E-E0549BF0A0EB}" srcOrd="2" destOrd="0" presId="urn:microsoft.com/office/officeart/2005/8/layout/process4"/>
    <dgm:cxn modelId="{EFB0B264-AB14-4730-985B-E605563A4054}" type="presParOf" srcId="{B5F61E1E-FCF5-0541-BF6E-E0549BF0A0EB}" destId="{F7CE6F3B-F8AA-344F-A83F-1643B081CE8D}" srcOrd="0" destOrd="0" presId="urn:microsoft.com/office/officeart/2005/8/layout/process4"/>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E03B06AE-2836-C44F-A9C0-DC287EE16ED5}" type="doc">
      <dgm:prSet loTypeId="urn:microsoft.com/office/officeart/2005/8/layout/orgChart1" loCatId="" qsTypeId="urn:microsoft.com/office/officeart/2005/8/quickstyle/simple4" qsCatId="simple" csTypeId="urn:microsoft.com/office/officeart/2005/8/colors/colorful4" csCatId="colorful" phldr="1"/>
      <dgm:spPr/>
      <dgm:t>
        <a:bodyPr/>
        <a:lstStyle/>
        <a:p>
          <a:endParaRPr lang="ru-RU"/>
        </a:p>
      </dgm:t>
    </dgm:pt>
    <dgm:pt modelId="{C7FD21E4-9CBB-CB44-A1AE-5F2DA546AA58}">
      <dgm:prSet phldrT="[Текст]" custT="1"/>
      <dgm:spPr/>
      <dgm:t>
        <a:bodyPr/>
        <a:lstStyle/>
        <a:p>
          <a:r>
            <a:rPr lang="ru-RU" sz="1400" b="0">
              <a:latin typeface="Times New Roman" charset="0"/>
              <a:ea typeface="Times New Roman" charset="0"/>
              <a:cs typeface="Times New Roman" charset="0"/>
            </a:rPr>
            <a:t>Конституція Португалії</a:t>
          </a:r>
        </a:p>
        <a:p>
          <a:r>
            <a:rPr lang="ru-RU" sz="1400" b="0">
              <a:latin typeface="Times New Roman" charset="0"/>
              <a:ea typeface="Times New Roman" charset="0"/>
              <a:cs typeface="Times New Roman" charset="0"/>
            </a:rPr>
            <a:t>(від 02.04.1976)</a:t>
          </a:r>
        </a:p>
      </dgm:t>
    </dgm:pt>
    <dgm:pt modelId="{5A83FC0A-B4F8-514B-8FCE-DA358843014E}" type="parTrans" cxnId="{02E95ED9-44FA-B546-8877-FD1975A0D32F}">
      <dgm:prSet/>
      <dgm:spPr/>
      <dgm:t>
        <a:bodyPr/>
        <a:lstStyle/>
        <a:p>
          <a:endParaRPr lang="ru-RU"/>
        </a:p>
      </dgm:t>
    </dgm:pt>
    <dgm:pt modelId="{995D6020-6E74-244B-929B-C5CDEB6BDCF6}" type="sibTrans" cxnId="{02E95ED9-44FA-B546-8877-FD1975A0D32F}">
      <dgm:prSet/>
      <dgm:spPr/>
      <dgm:t>
        <a:bodyPr/>
        <a:lstStyle/>
        <a:p>
          <a:endParaRPr lang="ru-RU"/>
        </a:p>
      </dgm:t>
    </dgm:pt>
    <dgm:pt modelId="{B4FBDC6A-3D6C-B74B-9801-7814B4777472}" type="asst">
      <dgm:prSet phldrT="[Текст]" custT="1"/>
      <dgm:spPr/>
      <dgm:t>
        <a:bodyPr/>
        <a:lstStyle/>
        <a:p>
          <a:r>
            <a:rPr lang="ru-RU" sz="1400">
              <a:latin typeface="Times New Roman" charset="0"/>
              <a:ea typeface="Times New Roman" charset="0"/>
              <a:cs typeface="Times New Roman" charset="0"/>
            </a:rPr>
            <a:t>ст.9 "Основними задачами держави є..."</a:t>
          </a:r>
        </a:p>
      </dgm:t>
    </dgm:pt>
    <dgm:pt modelId="{8D5C7D90-1708-174F-8CDD-BAECCFEFB545}" type="parTrans" cxnId="{B14A899F-BC23-1244-8CCC-58975E407925}">
      <dgm:prSet/>
      <dgm:spPr/>
      <dgm:t>
        <a:bodyPr/>
        <a:lstStyle/>
        <a:p>
          <a:endParaRPr lang="ru-RU"/>
        </a:p>
      </dgm:t>
    </dgm:pt>
    <dgm:pt modelId="{AA14BE68-CDE6-5748-A7DF-E752C9A5A371}" type="sibTrans" cxnId="{B14A899F-BC23-1244-8CCC-58975E407925}">
      <dgm:prSet/>
      <dgm:spPr/>
      <dgm:t>
        <a:bodyPr/>
        <a:lstStyle/>
        <a:p>
          <a:endParaRPr lang="ru-RU"/>
        </a:p>
      </dgm:t>
    </dgm:pt>
    <dgm:pt modelId="{FD02D879-872C-5D43-AC44-BF2A6356E429}">
      <dgm:prSet phldrT="[Текст]" custT="1"/>
      <dgm:spPr/>
      <dgm:t>
        <a:bodyPr/>
        <a:lstStyle/>
        <a:p>
          <a:r>
            <a:rPr lang="ru-RU" sz="1400">
              <a:latin typeface="Times New Roman" charset="0"/>
              <a:ea typeface="Times New Roman" charset="0"/>
              <a:cs typeface="Times New Roman" charset="0"/>
            </a:rPr>
            <a:t>"...d) сприяння підвищенню добробуту і якості життя народу і реальній </a:t>
          </a:r>
          <a:r>
            <a:rPr lang="ru-RU" sz="1400" b="0" i="1">
              <a:latin typeface="Times New Roman" charset="0"/>
              <a:ea typeface="Times New Roman" charset="0"/>
              <a:cs typeface="Times New Roman" charset="0"/>
            </a:rPr>
            <a:t>рівності між гендерами</a:t>
          </a:r>
          <a:r>
            <a:rPr lang="ru-RU" sz="1400">
              <a:latin typeface="Times New Roman" charset="0"/>
              <a:ea typeface="Times New Roman" charset="0"/>
              <a:cs typeface="Times New Roman" charset="0"/>
            </a:rPr>
            <a:t>..."</a:t>
          </a:r>
        </a:p>
      </dgm:t>
    </dgm:pt>
    <dgm:pt modelId="{02D49EB5-95B5-8A4E-9C90-C0BE416D8094}" type="parTrans" cxnId="{C067F559-3738-4D4E-932C-5075EB23129B}">
      <dgm:prSet/>
      <dgm:spPr/>
      <dgm:t>
        <a:bodyPr/>
        <a:lstStyle/>
        <a:p>
          <a:endParaRPr lang="ru-RU"/>
        </a:p>
      </dgm:t>
    </dgm:pt>
    <dgm:pt modelId="{84C66EA6-6C0B-624F-A511-43E6C6A0B196}" type="sibTrans" cxnId="{C067F559-3738-4D4E-932C-5075EB23129B}">
      <dgm:prSet/>
      <dgm:spPr/>
      <dgm:t>
        <a:bodyPr/>
        <a:lstStyle/>
        <a:p>
          <a:endParaRPr lang="ru-RU"/>
        </a:p>
      </dgm:t>
    </dgm:pt>
    <dgm:pt modelId="{7BE75488-FDCE-C24E-91CD-522B2FBD49A0}">
      <dgm:prSet phldrT="[Текст]" custT="1"/>
      <dgm:spPr/>
      <dgm:t>
        <a:bodyPr/>
        <a:lstStyle/>
        <a:p>
          <a:r>
            <a:rPr lang="ru-RU" sz="1400">
              <a:latin typeface="Times New Roman" charset="0"/>
              <a:ea typeface="Times New Roman" charset="0"/>
              <a:cs typeface="Times New Roman" charset="0"/>
            </a:rPr>
            <a:t>"...h) сприяння підтримці </a:t>
          </a:r>
          <a:r>
            <a:rPr lang="ru-RU" sz="1400" b="0" i="1">
              <a:latin typeface="Times New Roman" charset="0"/>
              <a:ea typeface="Times New Roman" charset="0"/>
              <a:cs typeface="Times New Roman" charset="0"/>
            </a:rPr>
            <a:t>рівності чоловіків і жінок</a:t>
          </a:r>
          <a:r>
            <a:rPr lang="ru-RU" sz="1400">
              <a:latin typeface="Times New Roman" charset="0"/>
              <a:ea typeface="Times New Roman" charset="0"/>
              <a:cs typeface="Times New Roman" charset="0"/>
            </a:rPr>
            <a:t>".</a:t>
          </a:r>
        </a:p>
      </dgm:t>
    </dgm:pt>
    <dgm:pt modelId="{56594070-6B0E-D840-AF17-C3A25310B293}" type="parTrans" cxnId="{848F768C-598A-184E-BC1F-96F0D2EAEEFF}">
      <dgm:prSet/>
      <dgm:spPr/>
      <dgm:t>
        <a:bodyPr/>
        <a:lstStyle/>
        <a:p>
          <a:endParaRPr lang="ru-RU"/>
        </a:p>
      </dgm:t>
    </dgm:pt>
    <dgm:pt modelId="{74C0F69A-799F-2448-8368-CB58743459DB}" type="sibTrans" cxnId="{848F768C-598A-184E-BC1F-96F0D2EAEEFF}">
      <dgm:prSet/>
      <dgm:spPr/>
      <dgm:t>
        <a:bodyPr/>
        <a:lstStyle/>
        <a:p>
          <a:endParaRPr lang="ru-RU"/>
        </a:p>
      </dgm:t>
    </dgm:pt>
    <dgm:pt modelId="{7922B1F8-C5A9-1B4F-9740-F70EA8335374}" type="pres">
      <dgm:prSet presAssocID="{E03B06AE-2836-C44F-A9C0-DC287EE16ED5}" presName="hierChild1" presStyleCnt="0">
        <dgm:presLayoutVars>
          <dgm:orgChart val="1"/>
          <dgm:chPref val="1"/>
          <dgm:dir/>
          <dgm:animOne val="branch"/>
          <dgm:animLvl val="lvl"/>
          <dgm:resizeHandles/>
        </dgm:presLayoutVars>
      </dgm:prSet>
      <dgm:spPr/>
      <dgm:t>
        <a:bodyPr/>
        <a:lstStyle/>
        <a:p>
          <a:endParaRPr lang="ru-RU"/>
        </a:p>
      </dgm:t>
    </dgm:pt>
    <dgm:pt modelId="{015E8DEE-C72B-F64E-A2D0-4F4CBE6F5AAF}" type="pres">
      <dgm:prSet presAssocID="{C7FD21E4-9CBB-CB44-A1AE-5F2DA546AA58}" presName="hierRoot1" presStyleCnt="0">
        <dgm:presLayoutVars>
          <dgm:hierBranch val="init"/>
        </dgm:presLayoutVars>
      </dgm:prSet>
      <dgm:spPr/>
      <dgm:t>
        <a:bodyPr/>
        <a:lstStyle/>
        <a:p>
          <a:endParaRPr lang="ru-RU"/>
        </a:p>
      </dgm:t>
    </dgm:pt>
    <dgm:pt modelId="{EF7B37EC-93FF-ED45-B1B0-1E60062DD50C}" type="pres">
      <dgm:prSet presAssocID="{C7FD21E4-9CBB-CB44-A1AE-5F2DA546AA58}" presName="rootComposite1" presStyleCnt="0"/>
      <dgm:spPr/>
      <dgm:t>
        <a:bodyPr/>
        <a:lstStyle/>
        <a:p>
          <a:endParaRPr lang="ru-RU"/>
        </a:p>
      </dgm:t>
    </dgm:pt>
    <dgm:pt modelId="{A3C7B9BE-EE58-9141-A1D3-F8F7EEE5594B}" type="pres">
      <dgm:prSet presAssocID="{C7FD21E4-9CBB-CB44-A1AE-5F2DA546AA58}" presName="rootText1" presStyleLbl="node0" presStyleIdx="0" presStyleCnt="1" custScaleX="193393" custLinFactNeighborX="12215" custLinFactNeighborY="-1263">
        <dgm:presLayoutVars>
          <dgm:chPref val="3"/>
        </dgm:presLayoutVars>
      </dgm:prSet>
      <dgm:spPr/>
      <dgm:t>
        <a:bodyPr/>
        <a:lstStyle/>
        <a:p>
          <a:endParaRPr lang="ru-RU"/>
        </a:p>
      </dgm:t>
    </dgm:pt>
    <dgm:pt modelId="{22D706FB-89BE-874D-AF33-85298A8BAA7A}" type="pres">
      <dgm:prSet presAssocID="{C7FD21E4-9CBB-CB44-A1AE-5F2DA546AA58}" presName="rootConnector1" presStyleLbl="node1" presStyleIdx="0" presStyleCnt="0"/>
      <dgm:spPr/>
      <dgm:t>
        <a:bodyPr/>
        <a:lstStyle/>
        <a:p>
          <a:endParaRPr lang="ru-RU"/>
        </a:p>
      </dgm:t>
    </dgm:pt>
    <dgm:pt modelId="{A9F8E7FD-8EE7-E04D-AEC7-D9FF7C66DD13}" type="pres">
      <dgm:prSet presAssocID="{C7FD21E4-9CBB-CB44-A1AE-5F2DA546AA58}" presName="hierChild2" presStyleCnt="0"/>
      <dgm:spPr/>
      <dgm:t>
        <a:bodyPr/>
        <a:lstStyle/>
        <a:p>
          <a:endParaRPr lang="ru-RU"/>
        </a:p>
      </dgm:t>
    </dgm:pt>
    <dgm:pt modelId="{31EC0EB5-E857-B345-B647-0829260653E7}" type="pres">
      <dgm:prSet presAssocID="{02D49EB5-95B5-8A4E-9C90-C0BE416D8094}" presName="Name37" presStyleLbl="parChTrans1D2" presStyleIdx="0" presStyleCnt="3"/>
      <dgm:spPr/>
      <dgm:t>
        <a:bodyPr/>
        <a:lstStyle/>
        <a:p>
          <a:endParaRPr lang="ru-RU"/>
        </a:p>
      </dgm:t>
    </dgm:pt>
    <dgm:pt modelId="{D8A88DBA-2C53-0241-8CA1-42447925DF19}" type="pres">
      <dgm:prSet presAssocID="{FD02D879-872C-5D43-AC44-BF2A6356E429}" presName="hierRoot2" presStyleCnt="0">
        <dgm:presLayoutVars>
          <dgm:hierBranch val="init"/>
        </dgm:presLayoutVars>
      </dgm:prSet>
      <dgm:spPr/>
      <dgm:t>
        <a:bodyPr/>
        <a:lstStyle/>
        <a:p>
          <a:endParaRPr lang="ru-RU"/>
        </a:p>
      </dgm:t>
    </dgm:pt>
    <dgm:pt modelId="{C3EE9232-524E-884D-9E17-E8AFD7E28661}" type="pres">
      <dgm:prSet presAssocID="{FD02D879-872C-5D43-AC44-BF2A6356E429}" presName="rootComposite" presStyleCnt="0"/>
      <dgm:spPr/>
      <dgm:t>
        <a:bodyPr/>
        <a:lstStyle/>
        <a:p>
          <a:endParaRPr lang="ru-RU"/>
        </a:p>
      </dgm:t>
    </dgm:pt>
    <dgm:pt modelId="{D8042D94-BB29-2246-81EB-8AE40E4E6C2E}" type="pres">
      <dgm:prSet presAssocID="{FD02D879-872C-5D43-AC44-BF2A6356E429}" presName="rootText" presStyleLbl="node2" presStyleIdx="0" presStyleCnt="2" custScaleX="167084">
        <dgm:presLayoutVars>
          <dgm:chPref val="3"/>
        </dgm:presLayoutVars>
      </dgm:prSet>
      <dgm:spPr/>
      <dgm:t>
        <a:bodyPr/>
        <a:lstStyle/>
        <a:p>
          <a:endParaRPr lang="ru-RU"/>
        </a:p>
      </dgm:t>
    </dgm:pt>
    <dgm:pt modelId="{AF22C14A-3743-2742-8AD1-18FA633F1916}" type="pres">
      <dgm:prSet presAssocID="{FD02D879-872C-5D43-AC44-BF2A6356E429}" presName="rootConnector" presStyleLbl="node2" presStyleIdx="0" presStyleCnt="2"/>
      <dgm:spPr/>
      <dgm:t>
        <a:bodyPr/>
        <a:lstStyle/>
        <a:p>
          <a:endParaRPr lang="ru-RU"/>
        </a:p>
      </dgm:t>
    </dgm:pt>
    <dgm:pt modelId="{D0C97728-0807-7647-92E2-82C546674743}" type="pres">
      <dgm:prSet presAssocID="{FD02D879-872C-5D43-AC44-BF2A6356E429}" presName="hierChild4" presStyleCnt="0"/>
      <dgm:spPr/>
      <dgm:t>
        <a:bodyPr/>
        <a:lstStyle/>
        <a:p>
          <a:endParaRPr lang="ru-RU"/>
        </a:p>
      </dgm:t>
    </dgm:pt>
    <dgm:pt modelId="{08090EAE-9AA5-ED4B-9429-6F119EA11E11}" type="pres">
      <dgm:prSet presAssocID="{FD02D879-872C-5D43-AC44-BF2A6356E429}" presName="hierChild5" presStyleCnt="0"/>
      <dgm:spPr/>
      <dgm:t>
        <a:bodyPr/>
        <a:lstStyle/>
        <a:p>
          <a:endParaRPr lang="ru-RU"/>
        </a:p>
      </dgm:t>
    </dgm:pt>
    <dgm:pt modelId="{112B0742-7160-A041-A29C-A36A11D912FD}" type="pres">
      <dgm:prSet presAssocID="{56594070-6B0E-D840-AF17-C3A25310B293}" presName="Name37" presStyleLbl="parChTrans1D2" presStyleIdx="1" presStyleCnt="3"/>
      <dgm:spPr/>
      <dgm:t>
        <a:bodyPr/>
        <a:lstStyle/>
        <a:p>
          <a:endParaRPr lang="ru-RU"/>
        </a:p>
      </dgm:t>
    </dgm:pt>
    <dgm:pt modelId="{72E96DAB-14A7-064F-B1E1-96A520DDC2D7}" type="pres">
      <dgm:prSet presAssocID="{7BE75488-FDCE-C24E-91CD-522B2FBD49A0}" presName="hierRoot2" presStyleCnt="0">
        <dgm:presLayoutVars>
          <dgm:hierBranch val="init"/>
        </dgm:presLayoutVars>
      </dgm:prSet>
      <dgm:spPr/>
      <dgm:t>
        <a:bodyPr/>
        <a:lstStyle/>
        <a:p>
          <a:endParaRPr lang="ru-RU"/>
        </a:p>
      </dgm:t>
    </dgm:pt>
    <dgm:pt modelId="{927849B3-45BA-1B4C-B95F-D6DE17C5ACAE}" type="pres">
      <dgm:prSet presAssocID="{7BE75488-FDCE-C24E-91CD-522B2FBD49A0}" presName="rootComposite" presStyleCnt="0"/>
      <dgm:spPr/>
      <dgm:t>
        <a:bodyPr/>
        <a:lstStyle/>
        <a:p>
          <a:endParaRPr lang="ru-RU"/>
        </a:p>
      </dgm:t>
    </dgm:pt>
    <dgm:pt modelId="{B9E028B8-F053-5D4E-B993-E7019B1FE8E5}" type="pres">
      <dgm:prSet presAssocID="{7BE75488-FDCE-C24E-91CD-522B2FBD49A0}" presName="rootText" presStyleLbl="node2" presStyleIdx="1" presStyleCnt="2" custScaleX="168763">
        <dgm:presLayoutVars>
          <dgm:chPref val="3"/>
        </dgm:presLayoutVars>
      </dgm:prSet>
      <dgm:spPr/>
      <dgm:t>
        <a:bodyPr/>
        <a:lstStyle/>
        <a:p>
          <a:endParaRPr lang="ru-RU"/>
        </a:p>
      </dgm:t>
    </dgm:pt>
    <dgm:pt modelId="{44D0A83A-ABF4-E845-8580-DC6F9F039E3C}" type="pres">
      <dgm:prSet presAssocID="{7BE75488-FDCE-C24E-91CD-522B2FBD49A0}" presName="rootConnector" presStyleLbl="node2" presStyleIdx="1" presStyleCnt="2"/>
      <dgm:spPr/>
      <dgm:t>
        <a:bodyPr/>
        <a:lstStyle/>
        <a:p>
          <a:endParaRPr lang="ru-RU"/>
        </a:p>
      </dgm:t>
    </dgm:pt>
    <dgm:pt modelId="{69E732BC-5964-EC4E-8C85-800474C92DE5}" type="pres">
      <dgm:prSet presAssocID="{7BE75488-FDCE-C24E-91CD-522B2FBD49A0}" presName="hierChild4" presStyleCnt="0"/>
      <dgm:spPr/>
      <dgm:t>
        <a:bodyPr/>
        <a:lstStyle/>
        <a:p>
          <a:endParaRPr lang="ru-RU"/>
        </a:p>
      </dgm:t>
    </dgm:pt>
    <dgm:pt modelId="{4C903E40-A70F-2849-85DF-868C31568EF3}" type="pres">
      <dgm:prSet presAssocID="{7BE75488-FDCE-C24E-91CD-522B2FBD49A0}" presName="hierChild5" presStyleCnt="0"/>
      <dgm:spPr/>
      <dgm:t>
        <a:bodyPr/>
        <a:lstStyle/>
        <a:p>
          <a:endParaRPr lang="ru-RU"/>
        </a:p>
      </dgm:t>
    </dgm:pt>
    <dgm:pt modelId="{D5F95B1B-A318-DA42-A0B4-81F8DBDB0E54}" type="pres">
      <dgm:prSet presAssocID="{C7FD21E4-9CBB-CB44-A1AE-5F2DA546AA58}" presName="hierChild3" presStyleCnt="0"/>
      <dgm:spPr/>
      <dgm:t>
        <a:bodyPr/>
        <a:lstStyle/>
        <a:p>
          <a:endParaRPr lang="ru-RU"/>
        </a:p>
      </dgm:t>
    </dgm:pt>
    <dgm:pt modelId="{14748234-4C0B-FF45-B05E-208CC95BC191}" type="pres">
      <dgm:prSet presAssocID="{8D5C7D90-1708-174F-8CDD-BAECCFEFB545}" presName="Name111" presStyleLbl="parChTrans1D2" presStyleIdx="2" presStyleCnt="3"/>
      <dgm:spPr/>
      <dgm:t>
        <a:bodyPr/>
        <a:lstStyle/>
        <a:p>
          <a:endParaRPr lang="ru-RU"/>
        </a:p>
      </dgm:t>
    </dgm:pt>
    <dgm:pt modelId="{1D39A02B-A327-7C43-8CCC-FCFD58EC45F6}" type="pres">
      <dgm:prSet presAssocID="{B4FBDC6A-3D6C-B74B-9801-7814B4777472}" presName="hierRoot3" presStyleCnt="0">
        <dgm:presLayoutVars>
          <dgm:hierBranch val="init"/>
        </dgm:presLayoutVars>
      </dgm:prSet>
      <dgm:spPr/>
      <dgm:t>
        <a:bodyPr/>
        <a:lstStyle/>
        <a:p>
          <a:endParaRPr lang="ru-RU"/>
        </a:p>
      </dgm:t>
    </dgm:pt>
    <dgm:pt modelId="{D5E12EEC-3212-AD49-A818-EBD3785997D1}" type="pres">
      <dgm:prSet presAssocID="{B4FBDC6A-3D6C-B74B-9801-7814B4777472}" presName="rootComposite3" presStyleCnt="0"/>
      <dgm:spPr/>
      <dgm:t>
        <a:bodyPr/>
        <a:lstStyle/>
        <a:p>
          <a:endParaRPr lang="ru-RU"/>
        </a:p>
      </dgm:t>
    </dgm:pt>
    <dgm:pt modelId="{8D42CAD7-BBED-1647-9703-F9CDE74B3637}" type="pres">
      <dgm:prSet presAssocID="{B4FBDC6A-3D6C-B74B-9801-7814B4777472}" presName="rootText3" presStyleLbl="asst1" presStyleIdx="0" presStyleCnt="1" custScaleX="110235">
        <dgm:presLayoutVars>
          <dgm:chPref val="3"/>
        </dgm:presLayoutVars>
      </dgm:prSet>
      <dgm:spPr/>
      <dgm:t>
        <a:bodyPr/>
        <a:lstStyle/>
        <a:p>
          <a:endParaRPr lang="ru-RU"/>
        </a:p>
      </dgm:t>
    </dgm:pt>
    <dgm:pt modelId="{359D4E7B-19F6-3944-A10F-995E33602E3C}" type="pres">
      <dgm:prSet presAssocID="{B4FBDC6A-3D6C-B74B-9801-7814B4777472}" presName="rootConnector3" presStyleLbl="asst1" presStyleIdx="0" presStyleCnt="1"/>
      <dgm:spPr/>
      <dgm:t>
        <a:bodyPr/>
        <a:lstStyle/>
        <a:p>
          <a:endParaRPr lang="ru-RU"/>
        </a:p>
      </dgm:t>
    </dgm:pt>
    <dgm:pt modelId="{FA416DB9-7684-4F46-B353-B74501799884}" type="pres">
      <dgm:prSet presAssocID="{B4FBDC6A-3D6C-B74B-9801-7814B4777472}" presName="hierChild6" presStyleCnt="0"/>
      <dgm:spPr/>
      <dgm:t>
        <a:bodyPr/>
        <a:lstStyle/>
        <a:p>
          <a:endParaRPr lang="ru-RU"/>
        </a:p>
      </dgm:t>
    </dgm:pt>
    <dgm:pt modelId="{A24E1E08-D9C9-CC4F-BE05-D5B7472AFDCB}" type="pres">
      <dgm:prSet presAssocID="{B4FBDC6A-3D6C-B74B-9801-7814B4777472}" presName="hierChild7" presStyleCnt="0"/>
      <dgm:spPr/>
      <dgm:t>
        <a:bodyPr/>
        <a:lstStyle/>
        <a:p>
          <a:endParaRPr lang="ru-RU"/>
        </a:p>
      </dgm:t>
    </dgm:pt>
  </dgm:ptLst>
  <dgm:cxnLst>
    <dgm:cxn modelId="{F3126269-6085-4FB9-800D-29F20552F0A0}" type="presOf" srcId="{8D5C7D90-1708-174F-8CDD-BAECCFEFB545}" destId="{14748234-4C0B-FF45-B05E-208CC95BC191}" srcOrd="0" destOrd="0" presId="urn:microsoft.com/office/officeart/2005/8/layout/orgChart1"/>
    <dgm:cxn modelId="{31DEEFD7-A71C-4AB4-BF58-EF4D59519C87}" type="presOf" srcId="{7BE75488-FDCE-C24E-91CD-522B2FBD49A0}" destId="{B9E028B8-F053-5D4E-B993-E7019B1FE8E5}" srcOrd="0" destOrd="0" presId="urn:microsoft.com/office/officeart/2005/8/layout/orgChart1"/>
    <dgm:cxn modelId="{38768ACF-1E73-428B-9C99-FE1E64E5253A}" type="presOf" srcId="{E03B06AE-2836-C44F-A9C0-DC287EE16ED5}" destId="{7922B1F8-C5A9-1B4F-9740-F70EA8335374}" srcOrd="0" destOrd="0" presId="urn:microsoft.com/office/officeart/2005/8/layout/orgChart1"/>
    <dgm:cxn modelId="{848F768C-598A-184E-BC1F-96F0D2EAEEFF}" srcId="{C7FD21E4-9CBB-CB44-A1AE-5F2DA546AA58}" destId="{7BE75488-FDCE-C24E-91CD-522B2FBD49A0}" srcOrd="2" destOrd="0" parTransId="{56594070-6B0E-D840-AF17-C3A25310B293}" sibTransId="{74C0F69A-799F-2448-8368-CB58743459DB}"/>
    <dgm:cxn modelId="{0C55D166-090E-4973-8C69-1F364177BDF2}" type="presOf" srcId="{FD02D879-872C-5D43-AC44-BF2A6356E429}" destId="{AF22C14A-3743-2742-8AD1-18FA633F1916}" srcOrd="1" destOrd="0" presId="urn:microsoft.com/office/officeart/2005/8/layout/orgChart1"/>
    <dgm:cxn modelId="{63B3B51D-A96B-46F8-9C77-C1A43333BB68}" type="presOf" srcId="{C7FD21E4-9CBB-CB44-A1AE-5F2DA546AA58}" destId="{22D706FB-89BE-874D-AF33-85298A8BAA7A}" srcOrd="1" destOrd="0" presId="urn:microsoft.com/office/officeart/2005/8/layout/orgChart1"/>
    <dgm:cxn modelId="{02E95ED9-44FA-B546-8877-FD1975A0D32F}" srcId="{E03B06AE-2836-C44F-A9C0-DC287EE16ED5}" destId="{C7FD21E4-9CBB-CB44-A1AE-5F2DA546AA58}" srcOrd="0" destOrd="0" parTransId="{5A83FC0A-B4F8-514B-8FCE-DA358843014E}" sibTransId="{995D6020-6E74-244B-929B-C5CDEB6BDCF6}"/>
    <dgm:cxn modelId="{7B561889-F7CE-4189-A4A6-0E26F7E5EFE3}" type="presOf" srcId="{7BE75488-FDCE-C24E-91CD-522B2FBD49A0}" destId="{44D0A83A-ABF4-E845-8580-DC6F9F039E3C}" srcOrd="1" destOrd="0" presId="urn:microsoft.com/office/officeart/2005/8/layout/orgChart1"/>
    <dgm:cxn modelId="{4C2A3BD6-2AED-4464-BDF8-6ED882CD4555}" type="presOf" srcId="{B4FBDC6A-3D6C-B74B-9801-7814B4777472}" destId="{359D4E7B-19F6-3944-A10F-995E33602E3C}" srcOrd="1" destOrd="0" presId="urn:microsoft.com/office/officeart/2005/8/layout/orgChart1"/>
    <dgm:cxn modelId="{6F33F82C-8664-4F20-B68D-DDD8E102F2C0}" type="presOf" srcId="{02D49EB5-95B5-8A4E-9C90-C0BE416D8094}" destId="{31EC0EB5-E857-B345-B647-0829260653E7}" srcOrd="0" destOrd="0" presId="urn:microsoft.com/office/officeart/2005/8/layout/orgChart1"/>
    <dgm:cxn modelId="{B40F9FBE-73F7-45E2-AB09-5056A6059CB4}" type="presOf" srcId="{56594070-6B0E-D840-AF17-C3A25310B293}" destId="{112B0742-7160-A041-A29C-A36A11D912FD}" srcOrd="0" destOrd="0" presId="urn:microsoft.com/office/officeart/2005/8/layout/orgChart1"/>
    <dgm:cxn modelId="{CCE51103-0431-4CAE-8B31-70D0D668C34F}" type="presOf" srcId="{FD02D879-872C-5D43-AC44-BF2A6356E429}" destId="{D8042D94-BB29-2246-81EB-8AE40E4E6C2E}" srcOrd="0" destOrd="0" presId="urn:microsoft.com/office/officeart/2005/8/layout/orgChart1"/>
    <dgm:cxn modelId="{C067F559-3738-4D4E-932C-5075EB23129B}" srcId="{C7FD21E4-9CBB-CB44-A1AE-5F2DA546AA58}" destId="{FD02D879-872C-5D43-AC44-BF2A6356E429}" srcOrd="1" destOrd="0" parTransId="{02D49EB5-95B5-8A4E-9C90-C0BE416D8094}" sibTransId="{84C66EA6-6C0B-624F-A511-43E6C6A0B196}"/>
    <dgm:cxn modelId="{C00D21B0-FD7E-4A2E-8B6D-622644C9D398}" type="presOf" srcId="{B4FBDC6A-3D6C-B74B-9801-7814B4777472}" destId="{8D42CAD7-BBED-1647-9703-F9CDE74B3637}" srcOrd="0" destOrd="0" presId="urn:microsoft.com/office/officeart/2005/8/layout/orgChart1"/>
    <dgm:cxn modelId="{0B432A2F-8BD8-48C9-8CF6-C01BE6145037}" type="presOf" srcId="{C7FD21E4-9CBB-CB44-A1AE-5F2DA546AA58}" destId="{A3C7B9BE-EE58-9141-A1D3-F8F7EEE5594B}" srcOrd="0" destOrd="0" presId="urn:microsoft.com/office/officeart/2005/8/layout/orgChart1"/>
    <dgm:cxn modelId="{B14A899F-BC23-1244-8CCC-58975E407925}" srcId="{C7FD21E4-9CBB-CB44-A1AE-5F2DA546AA58}" destId="{B4FBDC6A-3D6C-B74B-9801-7814B4777472}" srcOrd="0" destOrd="0" parTransId="{8D5C7D90-1708-174F-8CDD-BAECCFEFB545}" sibTransId="{AA14BE68-CDE6-5748-A7DF-E752C9A5A371}"/>
    <dgm:cxn modelId="{E8AA4BF9-4217-4E5F-A380-401E2DAECDC3}" type="presParOf" srcId="{7922B1F8-C5A9-1B4F-9740-F70EA8335374}" destId="{015E8DEE-C72B-F64E-A2D0-4F4CBE6F5AAF}" srcOrd="0" destOrd="0" presId="urn:microsoft.com/office/officeart/2005/8/layout/orgChart1"/>
    <dgm:cxn modelId="{1C1BC375-3560-4712-B555-F2EAA657AD28}" type="presParOf" srcId="{015E8DEE-C72B-F64E-A2D0-4F4CBE6F5AAF}" destId="{EF7B37EC-93FF-ED45-B1B0-1E60062DD50C}" srcOrd="0" destOrd="0" presId="urn:microsoft.com/office/officeart/2005/8/layout/orgChart1"/>
    <dgm:cxn modelId="{384FC7A4-7EFC-4DE1-A7EB-FB5C3356A868}" type="presParOf" srcId="{EF7B37EC-93FF-ED45-B1B0-1E60062DD50C}" destId="{A3C7B9BE-EE58-9141-A1D3-F8F7EEE5594B}" srcOrd="0" destOrd="0" presId="urn:microsoft.com/office/officeart/2005/8/layout/orgChart1"/>
    <dgm:cxn modelId="{7F74B7AB-3783-42A2-A579-C84E016F4AE9}" type="presParOf" srcId="{EF7B37EC-93FF-ED45-B1B0-1E60062DD50C}" destId="{22D706FB-89BE-874D-AF33-85298A8BAA7A}" srcOrd="1" destOrd="0" presId="urn:microsoft.com/office/officeart/2005/8/layout/orgChart1"/>
    <dgm:cxn modelId="{E3CD63F9-B573-407D-ADD8-A5071A9D496A}" type="presParOf" srcId="{015E8DEE-C72B-F64E-A2D0-4F4CBE6F5AAF}" destId="{A9F8E7FD-8EE7-E04D-AEC7-D9FF7C66DD13}" srcOrd="1" destOrd="0" presId="urn:microsoft.com/office/officeart/2005/8/layout/orgChart1"/>
    <dgm:cxn modelId="{A9CE194F-D8D5-4E6F-930F-1EE4437B181A}" type="presParOf" srcId="{A9F8E7FD-8EE7-E04D-AEC7-D9FF7C66DD13}" destId="{31EC0EB5-E857-B345-B647-0829260653E7}" srcOrd="0" destOrd="0" presId="urn:microsoft.com/office/officeart/2005/8/layout/orgChart1"/>
    <dgm:cxn modelId="{0ED8726B-8372-4696-9A7A-0DEC9FAE7409}" type="presParOf" srcId="{A9F8E7FD-8EE7-E04D-AEC7-D9FF7C66DD13}" destId="{D8A88DBA-2C53-0241-8CA1-42447925DF19}" srcOrd="1" destOrd="0" presId="urn:microsoft.com/office/officeart/2005/8/layout/orgChart1"/>
    <dgm:cxn modelId="{0B53226C-DA2B-4697-9AF3-DD524D93BF89}" type="presParOf" srcId="{D8A88DBA-2C53-0241-8CA1-42447925DF19}" destId="{C3EE9232-524E-884D-9E17-E8AFD7E28661}" srcOrd="0" destOrd="0" presId="urn:microsoft.com/office/officeart/2005/8/layout/orgChart1"/>
    <dgm:cxn modelId="{9AC118CC-BAC7-4F67-A989-C35711C5010B}" type="presParOf" srcId="{C3EE9232-524E-884D-9E17-E8AFD7E28661}" destId="{D8042D94-BB29-2246-81EB-8AE40E4E6C2E}" srcOrd="0" destOrd="0" presId="urn:microsoft.com/office/officeart/2005/8/layout/orgChart1"/>
    <dgm:cxn modelId="{099B21CD-0843-45E1-9940-6E982090890A}" type="presParOf" srcId="{C3EE9232-524E-884D-9E17-E8AFD7E28661}" destId="{AF22C14A-3743-2742-8AD1-18FA633F1916}" srcOrd="1" destOrd="0" presId="urn:microsoft.com/office/officeart/2005/8/layout/orgChart1"/>
    <dgm:cxn modelId="{1AA35C92-28AE-475C-9644-A6ED0BE66500}" type="presParOf" srcId="{D8A88DBA-2C53-0241-8CA1-42447925DF19}" destId="{D0C97728-0807-7647-92E2-82C546674743}" srcOrd="1" destOrd="0" presId="urn:microsoft.com/office/officeart/2005/8/layout/orgChart1"/>
    <dgm:cxn modelId="{07F66330-AFEC-4010-9DDE-B39BDBA19F8B}" type="presParOf" srcId="{D8A88DBA-2C53-0241-8CA1-42447925DF19}" destId="{08090EAE-9AA5-ED4B-9429-6F119EA11E11}" srcOrd="2" destOrd="0" presId="urn:microsoft.com/office/officeart/2005/8/layout/orgChart1"/>
    <dgm:cxn modelId="{476B6347-6097-40F8-8AD6-3C0AC36B6349}" type="presParOf" srcId="{A9F8E7FD-8EE7-E04D-AEC7-D9FF7C66DD13}" destId="{112B0742-7160-A041-A29C-A36A11D912FD}" srcOrd="2" destOrd="0" presId="urn:microsoft.com/office/officeart/2005/8/layout/orgChart1"/>
    <dgm:cxn modelId="{693C96A4-83B7-4D85-AEED-038785116366}" type="presParOf" srcId="{A9F8E7FD-8EE7-E04D-AEC7-D9FF7C66DD13}" destId="{72E96DAB-14A7-064F-B1E1-96A520DDC2D7}" srcOrd="3" destOrd="0" presId="urn:microsoft.com/office/officeart/2005/8/layout/orgChart1"/>
    <dgm:cxn modelId="{4312B440-C4B9-4EBE-885D-A7962C6001F1}" type="presParOf" srcId="{72E96DAB-14A7-064F-B1E1-96A520DDC2D7}" destId="{927849B3-45BA-1B4C-B95F-D6DE17C5ACAE}" srcOrd="0" destOrd="0" presId="urn:microsoft.com/office/officeart/2005/8/layout/orgChart1"/>
    <dgm:cxn modelId="{2B4E0A99-E74F-4989-A9D7-7B4292875C36}" type="presParOf" srcId="{927849B3-45BA-1B4C-B95F-D6DE17C5ACAE}" destId="{B9E028B8-F053-5D4E-B993-E7019B1FE8E5}" srcOrd="0" destOrd="0" presId="urn:microsoft.com/office/officeart/2005/8/layout/orgChart1"/>
    <dgm:cxn modelId="{EE7AEAA6-1837-4609-B664-8B0788040F55}" type="presParOf" srcId="{927849B3-45BA-1B4C-B95F-D6DE17C5ACAE}" destId="{44D0A83A-ABF4-E845-8580-DC6F9F039E3C}" srcOrd="1" destOrd="0" presId="urn:microsoft.com/office/officeart/2005/8/layout/orgChart1"/>
    <dgm:cxn modelId="{4E9A4F4A-DDDD-4086-A4B3-5C9F984339FD}" type="presParOf" srcId="{72E96DAB-14A7-064F-B1E1-96A520DDC2D7}" destId="{69E732BC-5964-EC4E-8C85-800474C92DE5}" srcOrd="1" destOrd="0" presId="urn:microsoft.com/office/officeart/2005/8/layout/orgChart1"/>
    <dgm:cxn modelId="{2CCBCDDE-2AB8-4C6C-9B3C-6C6056CCF3BB}" type="presParOf" srcId="{72E96DAB-14A7-064F-B1E1-96A520DDC2D7}" destId="{4C903E40-A70F-2849-85DF-868C31568EF3}" srcOrd="2" destOrd="0" presId="urn:microsoft.com/office/officeart/2005/8/layout/orgChart1"/>
    <dgm:cxn modelId="{B42A8B48-524B-49A2-8174-5CCFC8763FCA}" type="presParOf" srcId="{015E8DEE-C72B-F64E-A2D0-4F4CBE6F5AAF}" destId="{D5F95B1B-A318-DA42-A0B4-81F8DBDB0E54}" srcOrd="2" destOrd="0" presId="urn:microsoft.com/office/officeart/2005/8/layout/orgChart1"/>
    <dgm:cxn modelId="{1F44617F-7CC1-405C-BE93-0A7FD05C742C}" type="presParOf" srcId="{D5F95B1B-A318-DA42-A0B4-81F8DBDB0E54}" destId="{14748234-4C0B-FF45-B05E-208CC95BC191}" srcOrd="0" destOrd="0" presId="urn:microsoft.com/office/officeart/2005/8/layout/orgChart1"/>
    <dgm:cxn modelId="{C153B262-4C77-400A-BBBF-42CECF1ADD3F}" type="presParOf" srcId="{D5F95B1B-A318-DA42-A0B4-81F8DBDB0E54}" destId="{1D39A02B-A327-7C43-8CCC-FCFD58EC45F6}" srcOrd="1" destOrd="0" presId="urn:microsoft.com/office/officeart/2005/8/layout/orgChart1"/>
    <dgm:cxn modelId="{43227438-9ED1-45E7-998A-31696F9B9F17}" type="presParOf" srcId="{1D39A02B-A327-7C43-8CCC-FCFD58EC45F6}" destId="{D5E12EEC-3212-AD49-A818-EBD3785997D1}" srcOrd="0" destOrd="0" presId="urn:microsoft.com/office/officeart/2005/8/layout/orgChart1"/>
    <dgm:cxn modelId="{EFEECCB5-67DA-44E6-A022-F39B70EC21A7}" type="presParOf" srcId="{D5E12EEC-3212-AD49-A818-EBD3785997D1}" destId="{8D42CAD7-BBED-1647-9703-F9CDE74B3637}" srcOrd="0" destOrd="0" presId="urn:microsoft.com/office/officeart/2005/8/layout/orgChart1"/>
    <dgm:cxn modelId="{495AE7FB-B48C-4613-BE64-1BCD8050F61A}" type="presParOf" srcId="{D5E12EEC-3212-AD49-A818-EBD3785997D1}" destId="{359D4E7B-19F6-3944-A10F-995E33602E3C}" srcOrd="1" destOrd="0" presId="urn:microsoft.com/office/officeart/2005/8/layout/orgChart1"/>
    <dgm:cxn modelId="{29A497C6-E23B-4CB1-9E51-1AB4F1B2F11D}" type="presParOf" srcId="{1D39A02B-A327-7C43-8CCC-FCFD58EC45F6}" destId="{FA416DB9-7684-4F46-B353-B74501799884}" srcOrd="1" destOrd="0" presId="urn:microsoft.com/office/officeart/2005/8/layout/orgChart1"/>
    <dgm:cxn modelId="{CEDEF009-EBF7-46AD-8F1C-9414161528FD}" type="presParOf" srcId="{1D39A02B-A327-7C43-8CCC-FCFD58EC45F6}" destId="{A24E1E08-D9C9-CC4F-BE05-D5B7472AFDCB}" srcOrd="2" destOrd="0" presId="urn:microsoft.com/office/officeart/2005/8/layout/orgChart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CFBB0B92-305E-2D4A-95A0-C2974C0B419C}" type="doc">
      <dgm:prSet loTypeId="urn:microsoft.com/office/officeart/2008/layout/LinedList" loCatId="" qsTypeId="urn:microsoft.com/office/officeart/2005/8/quickstyle/simple4" qsCatId="simple" csTypeId="urn:microsoft.com/office/officeart/2005/8/colors/accent2_3" csCatId="accent2" phldr="1"/>
      <dgm:spPr/>
      <dgm:t>
        <a:bodyPr/>
        <a:lstStyle/>
        <a:p>
          <a:endParaRPr lang="ru-RU"/>
        </a:p>
      </dgm:t>
    </dgm:pt>
    <dgm:pt modelId="{C05AA917-75CE-BC45-9DAB-6D166F04F590}">
      <dgm:prSet phldrT="[Текст]" custT="1"/>
      <dgm:spPr/>
      <dgm:t>
        <a:bodyPr/>
        <a:lstStyle/>
        <a:p>
          <a:pPr algn="ctr"/>
          <a:r>
            <a:rPr lang="ru-RU" sz="1400" b="0">
              <a:latin typeface="Times New Roman" charset="0"/>
              <a:ea typeface="Times New Roman" charset="0"/>
              <a:cs typeface="Times New Roman" charset="0"/>
            </a:rPr>
            <a:t>Конституція Японії</a:t>
          </a:r>
        </a:p>
        <a:p>
          <a:pPr algn="ctr"/>
          <a:r>
            <a:rPr lang="ru-RU" sz="1400" b="0">
              <a:latin typeface="Times New Roman" charset="0"/>
              <a:ea typeface="Times New Roman" charset="0"/>
              <a:cs typeface="Times New Roman" charset="0"/>
            </a:rPr>
            <a:t>(від 07.10.1946 )</a:t>
          </a:r>
        </a:p>
      </dgm:t>
    </dgm:pt>
    <dgm:pt modelId="{2D92F6C7-BDE0-AF4B-8C01-E0C0077A19A7}" type="parTrans" cxnId="{14C513C9-0171-904E-B1E4-8B2645985527}">
      <dgm:prSet/>
      <dgm:spPr/>
      <dgm:t>
        <a:bodyPr/>
        <a:lstStyle/>
        <a:p>
          <a:endParaRPr lang="ru-RU"/>
        </a:p>
      </dgm:t>
    </dgm:pt>
    <dgm:pt modelId="{F72C4C34-CC92-8C46-88D1-E3E04D1066E1}" type="sibTrans" cxnId="{14C513C9-0171-904E-B1E4-8B2645985527}">
      <dgm:prSet/>
      <dgm:spPr/>
      <dgm:t>
        <a:bodyPr/>
        <a:lstStyle/>
        <a:p>
          <a:endParaRPr lang="ru-RU"/>
        </a:p>
      </dgm:t>
    </dgm:pt>
    <dgm:pt modelId="{CEFFB5BF-F062-CB4B-A899-6DCABAE78D2A}">
      <dgm:prSet phldrT="[Текст]" custT="1"/>
      <dgm:spPr/>
      <dgm:t>
        <a:bodyPr/>
        <a:lstStyle/>
        <a:p>
          <a:pPr algn="just"/>
          <a:r>
            <a:rPr lang="ru-RU" sz="1400">
              <a:latin typeface="Times New Roman" charset="0"/>
              <a:ea typeface="Times New Roman" charset="0"/>
              <a:cs typeface="Times New Roman" charset="0"/>
            </a:rPr>
            <a:t>ст. 14 "Всі люди рівні перед законом і не можуть піддаватися дискримінації в політичному, економічному та соціальному відносинах </a:t>
          </a:r>
          <a:r>
            <a:rPr lang="ru-RU" sz="1400" b="0" i="0">
              <a:latin typeface="Times New Roman" charset="0"/>
              <a:ea typeface="Times New Roman" charset="0"/>
              <a:cs typeface="Times New Roman" charset="0"/>
            </a:rPr>
            <a:t>за мотивами </a:t>
          </a:r>
          <a:r>
            <a:rPr lang="ru-RU" sz="1400">
              <a:latin typeface="Times New Roman" charset="0"/>
              <a:ea typeface="Times New Roman" charset="0"/>
              <a:cs typeface="Times New Roman" charset="0"/>
            </a:rPr>
            <a:t>раси, релігії, </a:t>
          </a:r>
          <a:r>
            <a:rPr lang="ru-RU" sz="1400" b="0" i="1">
              <a:latin typeface="Times New Roman" charset="0"/>
              <a:ea typeface="Times New Roman" charset="0"/>
              <a:cs typeface="Times New Roman" charset="0"/>
            </a:rPr>
            <a:t>статі</a:t>
          </a:r>
          <a:r>
            <a:rPr lang="ru-RU" sz="1400" b="1" i="1">
              <a:latin typeface="Times New Roman" charset="0"/>
              <a:ea typeface="Times New Roman" charset="0"/>
              <a:cs typeface="Times New Roman" charset="0"/>
            </a:rPr>
            <a:t>,</a:t>
          </a:r>
          <a:r>
            <a:rPr lang="ru-RU" sz="1400">
              <a:latin typeface="Times New Roman" charset="0"/>
              <a:ea typeface="Times New Roman" charset="0"/>
              <a:cs typeface="Times New Roman" charset="0"/>
            </a:rPr>
            <a:t> соціального стану, а також походження".</a:t>
          </a:r>
        </a:p>
      </dgm:t>
    </dgm:pt>
    <dgm:pt modelId="{AF082462-0FAB-6C43-BC51-F2F2394FEE76}" type="parTrans" cxnId="{559AF0CB-478C-8C49-B7C9-A5CD24BC7706}">
      <dgm:prSet/>
      <dgm:spPr/>
      <dgm:t>
        <a:bodyPr/>
        <a:lstStyle/>
        <a:p>
          <a:endParaRPr lang="ru-RU"/>
        </a:p>
      </dgm:t>
    </dgm:pt>
    <dgm:pt modelId="{E0E21633-8296-D844-8D97-00FBC50E0900}" type="sibTrans" cxnId="{559AF0CB-478C-8C49-B7C9-A5CD24BC7706}">
      <dgm:prSet/>
      <dgm:spPr/>
      <dgm:t>
        <a:bodyPr/>
        <a:lstStyle/>
        <a:p>
          <a:endParaRPr lang="ru-RU"/>
        </a:p>
      </dgm:t>
    </dgm:pt>
    <dgm:pt modelId="{232010C4-79C3-DD4D-A27F-6BB57FDED3C5}">
      <dgm:prSet phldrT="[Текст]" custT="1"/>
      <dgm:spPr/>
      <dgm:t>
        <a:bodyPr/>
        <a:lstStyle/>
        <a:p>
          <a:pPr algn="ctr"/>
          <a:r>
            <a:rPr lang="ru-RU" sz="1400">
              <a:latin typeface="Times New Roman" charset="0"/>
              <a:ea typeface="Times New Roman" charset="0"/>
              <a:cs typeface="Times New Roman" charset="0"/>
            </a:rPr>
            <a:t>ст.26 "</a:t>
          </a:r>
          <a:r>
            <a:rPr lang="ru-RU" sz="1400" b="0" i="1">
              <a:latin typeface="Times New Roman" charset="0"/>
              <a:ea typeface="Times New Roman" charset="0"/>
              <a:cs typeface="Times New Roman" charset="0"/>
            </a:rPr>
            <a:t>Всі мають рівне право на освіту</a:t>
          </a:r>
          <a:r>
            <a:rPr lang="ru-RU" sz="1400" b="0">
              <a:latin typeface="Times New Roman" charset="0"/>
              <a:ea typeface="Times New Roman" charset="0"/>
              <a:cs typeface="Times New Roman" charset="0"/>
            </a:rPr>
            <a:t> </a:t>
          </a:r>
          <a:r>
            <a:rPr lang="ru-RU" sz="1400">
              <a:latin typeface="Times New Roman" charset="0"/>
              <a:ea typeface="Times New Roman" charset="0"/>
              <a:cs typeface="Times New Roman" charset="0"/>
            </a:rPr>
            <a:t>у відповідності зі своїми здібностями в порядку, передбаченому законом".</a:t>
          </a:r>
        </a:p>
      </dgm:t>
    </dgm:pt>
    <dgm:pt modelId="{D3FFE0DD-638F-8C45-ACC2-77DD822CDE9B}" type="parTrans" cxnId="{FBC1DC1B-FC3F-EB40-B3FE-EBFAFD9F015D}">
      <dgm:prSet/>
      <dgm:spPr/>
      <dgm:t>
        <a:bodyPr/>
        <a:lstStyle/>
        <a:p>
          <a:endParaRPr lang="ru-RU"/>
        </a:p>
      </dgm:t>
    </dgm:pt>
    <dgm:pt modelId="{52D25B41-C2D6-8443-B75F-583E92A57F18}" type="sibTrans" cxnId="{FBC1DC1B-FC3F-EB40-B3FE-EBFAFD9F015D}">
      <dgm:prSet/>
      <dgm:spPr/>
      <dgm:t>
        <a:bodyPr/>
        <a:lstStyle/>
        <a:p>
          <a:endParaRPr lang="ru-RU"/>
        </a:p>
      </dgm:t>
    </dgm:pt>
    <dgm:pt modelId="{271DE7EF-93F3-A94B-9C3B-6C34B19ADEB5}">
      <dgm:prSet phldrT="[Текст]" custT="1"/>
      <dgm:spPr/>
      <dgm:t>
        <a:bodyPr/>
        <a:lstStyle/>
        <a:p>
          <a:pPr algn="ctr"/>
          <a:r>
            <a:rPr lang="ru-RU" sz="1400">
              <a:latin typeface="Times New Roman" charset="0"/>
              <a:ea typeface="Times New Roman" charset="0"/>
              <a:cs typeface="Times New Roman" charset="0"/>
            </a:rPr>
            <a:t>ст.27 "</a:t>
          </a:r>
          <a:r>
            <a:rPr lang="ru-RU" sz="1400" b="0" i="1">
              <a:latin typeface="Times New Roman" charset="0"/>
              <a:ea typeface="Times New Roman" charset="0"/>
              <a:cs typeface="Times New Roman" charset="0"/>
            </a:rPr>
            <a:t>Всі мають право на працю</a:t>
          </a:r>
          <a:r>
            <a:rPr lang="ru-RU" sz="1400" b="0">
              <a:latin typeface="Times New Roman" charset="0"/>
              <a:ea typeface="Times New Roman" charset="0"/>
              <a:cs typeface="Times New Roman" charset="0"/>
            </a:rPr>
            <a:t> </a:t>
          </a:r>
          <a:r>
            <a:rPr lang="ru-RU" sz="1400">
              <a:latin typeface="Times New Roman" charset="0"/>
              <a:ea typeface="Times New Roman" charset="0"/>
              <a:cs typeface="Times New Roman" charset="0"/>
            </a:rPr>
            <a:t>і зобов'язані працювати".</a:t>
          </a:r>
        </a:p>
      </dgm:t>
    </dgm:pt>
    <dgm:pt modelId="{9AED4A62-4371-E944-8FD1-18C84654FF58}" type="parTrans" cxnId="{A1B6D319-E811-A14C-A119-403CD37C0BE2}">
      <dgm:prSet/>
      <dgm:spPr/>
      <dgm:t>
        <a:bodyPr/>
        <a:lstStyle/>
        <a:p>
          <a:endParaRPr lang="ru-RU"/>
        </a:p>
      </dgm:t>
    </dgm:pt>
    <dgm:pt modelId="{74CA39D6-86DC-3C42-A7E2-4F486EBCE087}" type="sibTrans" cxnId="{A1B6D319-E811-A14C-A119-403CD37C0BE2}">
      <dgm:prSet/>
      <dgm:spPr/>
      <dgm:t>
        <a:bodyPr/>
        <a:lstStyle/>
        <a:p>
          <a:endParaRPr lang="ru-RU"/>
        </a:p>
      </dgm:t>
    </dgm:pt>
    <dgm:pt modelId="{49C5F3F2-871A-044F-A5DC-4CB02A65C3CB}" type="pres">
      <dgm:prSet presAssocID="{CFBB0B92-305E-2D4A-95A0-C2974C0B419C}" presName="vert0" presStyleCnt="0">
        <dgm:presLayoutVars>
          <dgm:dir/>
          <dgm:animOne val="branch"/>
          <dgm:animLvl val="lvl"/>
        </dgm:presLayoutVars>
      </dgm:prSet>
      <dgm:spPr/>
      <dgm:t>
        <a:bodyPr/>
        <a:lstStyle/>
        <a:p>
          <a:endParaRPr lang="ru-RU"/>
        </a:p>
      </dgm:t>
    </dgm:pt>
    <dgm:pt modelId="{81B754FD-C041-2840-B089-3EB80E77B8A2}" type="pres">
      <dgm:prSet presAssocID="{C05AA917-75CE-BC45-9DAB-6D166F04F590}" presName="thickLine" presStyleLbl="alignNode1" presStyleIdx="0" presStyleCnt="1"/>
      <dgm:spPr/>
    </dgm:pt>
    <dgm:pt modelId="{065732BE-3357-9341-9D74-1D2892E601B4}" type="pres">
      <dgm:prSet presAssocID="{C05AA917-75CE-BC45-9DAB-6D166F04F590}" presName="horz1" presStyleCnt="0"/>
      <dgm:spPr/>
    </dgm:pt>
    <dgm:pt modelId="{D9AEDA81-CE05-6F46-88C9-CEB4CD2BC53D}" type="pres">
      <dgm:prSet presAssocID="{C05AA917-75CE-BC45-9DAB-6D166F04F590}" presName="tx1" presStyleLbl="revTx" presStyleIdx="0" presStyleCnt="4" custScaleX="309000"/>
      <dgm:spPr/>
      <dgm:t>
        <a:bodyPr/>
        <a:lstStyle/>
        <a:p>
          <a:endParaRPr lang="ru-RU"/>
        </a:p>
      </dgm:t>
    </dgm:pt>
    <dgm:pt modelId="{B3A59EF4-4816-CB48-A129-D8885B5F6408}" type="pres">
      <dgm:prSet presAssocID="{C05AA917-75CE-BC45-9DAB-6D166F04F590}" presName="vert1" presStyleCnt="0"/>
      <dgm:spPr/>
    </dgm:pt>
    <dgm:pt modelId="{7902612E-19F2-7A4A-A295-20767CED76E7}" type="pres">
      <dgm:prSet presAssocID="{CEFFB5BF-F062-CB4B-A899-6DCABAE78D2A}" presName="vertSpace2a" presStyleCnt="0"/>
      <dgm:spPr/>
    </dgm:pt>
    <dgm:pt modelId="{34BADCA7-3784-A04D-A2DC-5B651112AA0C}" type="pres">
      <dgm:prSet presAssocID="{CEFFB5BF-F062-CB4B-A899-6DCABAE78D2A}" presName="horz2" presStyleCnt="0"/>
      <dgm:spPr/>
    </dgm:pt>
    <dgm:pt modelId="{4883260C-988E-B243-9F89-73D40E0B4958}" type="pres">
      <dgm:prSet presAssocID="{CEFFB5BF-F062-CB4B-A899-6DCABAE78D2A}" presName="horzSpace2" presStyleCnt="0"/>
      <dgm:spPr/>
    </dgm:pt>
    <dgm:pt modelId="{87412AD0-3E5B-2A4A-A335-EC53973EB67F}" type="pres">
      <dgm:prSet presAssocID="{CEFFB5BF-F062-CB4B-A899-6DCABAE78D2A}" presName="tx2" presStyleLbl="revTx" presStyleIdx="1" presStyleCnt="4" custScaleY="88589"/>
      <dgm:spPr/>
      <dgm:t>
        <a:bodyPr/>
        <a:lstStyle/>
        <a:p>
          <a:endParaRPr lang="ru-RU"/>
        </a:p>
      </dgm:t>
    </dgm:pt>
    <dgm:pt modelId="{35668070-64EE-544F-A289-0618A124AAEC}" type="pres">
      <dgm:prSet presAssocID="{CEFFB5BF-F062-CB4B-A899-6DCABAE78D2A}" presName="vert2" presStyleCnt="0"/>
      <dgm:spPr/>
    </dgm:pt>
    <dgm:pt modelId="{DB5E6D99-CE0E-F64D-A935-FF052C8C6B33}" type="pres">
      <dgm:prSet presAssocID="{CEFFB5BF-F062-CB4B-A899-6DCABAE78D2A}" presName="thinLine2b" presStyleLbl="callout" presStyleIdx="0" presStyleCnt="3"/>
      <dgm:spPr/>
    </dgm:pt>
    <dgm:pt modelId="{8E7AE9F1-C09A-E745-9090-4EB68186B991}" type="pres">
      <dgm:prSet presAssocID="{CEFFB5BF-F062-CB4B-A899-6DCABAE78D2A}" presName="vertSpace2b" presStyleCnt="0"/>
      <dgm:spPr/>
    </dgm:pt>
    <dgm:pt modelId="{B767849E-7DA2-7540-AF1A-10FC55D408F1}" type="pres">
      <dgm:prSet presAssocID="{232010C4-79C3-DD4D-A27F-6BB57FDED3C5}" presName="horz2" presStyleCnt="0"/>
      <dgm:spPr/>
    </dgm:pt>
    <dgm:pt modelId="{FA4EEEDF-251A-8545-9B71-EC9248993CA6}" type="pres">
      <dgm:prSet presAssocID="{232010C4-79C3-DD4D-A27F-6BB57FDED3C5}" presName="horzSpace2" presStyleCnt="0"/>
      <dgm:spPr/>
    </dgm:pt>
    <dgm:pt modelId="{B218AC69-2CD2-9547-97AB-E5C53520842B}" type="pres">
      <dgm:prSet presAssocID="{232010C4-79C3-DD4D-A27F-6BB57FDED3C5}" presName="tx2" presStyleLbl="revTx" presStyleIdx="2" presStyleCnt="4" custScaleY="55768"/>
      <dgm:spPr/>
      <dgm:t>
        <a:bodyPr/>
        <a:lstStyle/>
        <a:p>
          <a:endParaRPr lang="ru-RU"/>
        </a:p>
      </dgm:t>
    </dgm:pt>
    <dgm:pt modelId="{D4EE1CE8-8630-9944-A423-583F1F0D6E5F}" type="pres">
      <dgm:prSet presAssocID="{232010C4-79C3-DD4D-A27F-6BB57FDED3C5}" presName="vert2" presStyleCnt="0"/>
      <dgm:spPr/>
    </dgm:pt>
    <dgm:pt modelId="{74765432-9BF5-E14F-AD93-28A6F43D40E6}" type="pres">
      <dgm:prSet presAssocID="{232010C4-79C3-DD4D-A27F-6BB57FDED3C5}" presName="thinLine2b" presStyleLbl="callout" presStyleIdx="1" presStyleCnt="3"/>
      <dgm:spPr/>
    </dgm:pt>
    <dgm:pt modelId="{DAF7A9AA-9045-4546-98A5-AC012DFAB971}" type="pres">
      <dgm:prSet presAssocID="{232010C4-79C3-DD4D-A27F-6BB57FDED3C5}" presName="vertSpace2b" presStyleCnt="0"/>
      <dgm:spPr/>
    </dgm:pt>
    <dgm:pt modelId="{C226959D-7F53-F744-BCE2-FC0B0C8BEC41}" type="pres">
      <dgm:prSet presAssocID="{271DE7EF-93F3-A94B-9C3B-6C34B19ADEB5}" presName="horz2" presStyleCnt="0"/>
      <dgm:spPr/>
    </dgm:pt>
    <dgm:pt modelId="{5F8E623B-EA00-5144-A37B-853F53131DBC}" type="pres">
      <dgm:prSet presAssocID="{271DE7EF-93F3-A94B-9C3B-6C34B19ADEB5}" presName="horzSpace2" presStyleCnt="0"/>
      <dgm:spPr/>
    </dgm:pt>
    <dgm:pt modelId="{5E5ABDFC-3BE9-9049-AC9C-EEFA2837F3B4}" type="pres">
      <dgm:prSet presAssocID="{271DE7EF-93F3-A94B-9C3B-6C34B19ADEB5}" presName="tx2" presStyleLbl="revTx" presStyleIdx="3" presStyleCnt="4" custScaleY="37944"/>
      <dgm:spPr/>
      <dgm:t>
        <a:bodyPr/>
        <a:lstStyle/>
        <a:p>
          <a:endParaRPr lang="ru-RU"/>
        </a:p>
      </dgm:t>
    </dgm:pt>
    <dgm:pt modelId="{25D071E3-9DBC-184D-B8D8-FD289D953132}" type="pres">
      <dgm:prSet presAssocID="{271DE7EF-93F3-A94B-9C3B-6C34B19ADEB5}" presName="vert2" presStyleCnt="0"/>
      <dgm:spPr/>
    </dgm:pt>
    <dgm:pt modelId="{EFA51BEF-1B3A-4E4A-A920-B1C2A97A4385}" type="pres">
      <dgm:prSet presAssocID="{271DE7EF-93F3-A94B-9C3B-6C34B19ADEB5}" presName="thinLine2b" presStyleLbl="callout" presStyleIdx="2" presStyleCnt="3"/>
      <dgm:spPr/>
    </dgm:pt>
    <dgm:pt modelId="{E0D59F19-1BD6-E941-8758-D3528B375394}" type="pres">
      <dgm:prSet presAssocID="{271DE7EF-93F3-A94B-9C3B-6C34B19ADEB5}" presName="vertSpace2b" presStyleCnt="0"/>
      <dgm:spPr/>
    </dgm:pt>
  </dgm:ptLst>
  <dgm:cxnLst>
    <dgm:cxn modelId="{559AF0CB-478C-8C49-B7C9-A5CD24BC7706}" srcId="{C05AA917-75CE-BC45-9DAB-6D166F04F590}" destId="{CEFFB5BF-F062-CB4B-A899-6DCABAE78D2A}" srcOrd="0" destOrd="0" parTransId="{AF082462-0FAB-6C43-BC51-F2F2394FEE76}" sibTransId="{E0E21633-8296-D844-8D97-00FBC50E0900}"/>
    <dgm:cxn modelId="{B605C145-626F-4582-83A5-A39BF2FACE78}" type="presOf" srcId="{CEFFB5BF-F062-CB4B-A899-6DCABAE78D2A}" destId="{87412AD0-3E5B-2A4A-A335-EC53973EB67F}" srcOrd="0" destOrd="0" presId="urn:microsoft.com/office/officeart/2008/layout/LinedList"/>
    <dgm:cxn modelId="{AAC01076-E15D-42FB-8988-4E9DD19553CF}" type="presOf" srcId="{CFBB0B92-305E-2D4A-95A0-C2974C0B419C}" destId="{49C5F3F2-871A-044F-A5DC-4CB02A65C3CB}" srcOrd="0" destOrd="0" presId="urn:microsoft.com/office/officeart/2008/layout/LinedList"/>
    <dgm:cxn modelId="{14C513C9-0171-904E-B1E4-8B2645985527}" srcId="{CFBB0B92-305E-2D4A-95A0-C2974C0B419C}" destId="{C05AA917-75CE-BC45-9DAB-6D166F04F590}" srcOrd="0" destOrd="0" parTransId="{2D92F6C7-BDE0-AF4B-8C01-E0C0077A19A7}" sibTransId="{F72C4C34-CC92-8C46-88D1-E3E04D1066E1}"/>
    <dgm:cxn modelId="{AC2063DF-FC72-4CE0-B1FF-AD78CCB2AE6E}" type="presOf" srcId="{C05AA917-75CE-BC45-9DAB-6D166F04F590}" destId="{D9AEDA81-CE05-6F46-88C9-CEB4CD2BC53D}" srcOrd="0" destOrd="0" presId="urn:microsoft.com/office/officeart/2008/layout/LinedList"/>
    <dgm:cxn modelId="{FBC1DC1B-FC3F-EB40-B3FE-EBFAFD9F015D}" srcId="{C05AA917-75CE-BC45-9DAB-6D166F04F590}" destId="{232010C4-79C3-DD4D-A27F-6BB57FDED3C5}" srcOrd="1" destOrd="0" parTransId="{D3FFE0DD-638F-8C45-ACC2-77DD822CDE9B}" sibTransId="{52D25B41-C2D6-8443-B75F-583E92A57F18}"/>
    <dgm:cxn modelId="{A1B6D319-E811-A14C-A119-403CD37C0BE2}" srcId="{C05AA917-75CE-BC45-9DAB-6D166F04F590}" destId="{271DE7EF-93F3-A94B-9C3B-6C34B19ADEB5}" srcOrd="2" destOrd="0" parTransId="{9AED4A62-4371-E944-8FD1-18C84654FF58}" sibTransId="{74CA39D6-86DC-3C42-A7E2-4F486EBCE087}"/>
    <dgm:cxn modelId="{BC296621-AC97-4D94-88CD-E241E01C3EFD}" type="presOf" srcId="{232010C4-79C3-DD4D-A27F-6BB57FDED3C5}" destId="{B218AC69-2CD2-9547-97AB-E5C53520842B}" srcOrd="0" destOrd="0" presId="urn:microsoft.com/office/officeart/2008/layout/LinedList"/>
    <dgm:cxn modelId="{F1D5E4F0-9335-4DF4-A71A-511267569E99}" type="presOf" srcId="{271DE7EF-93F3-A94B-9C3B-6C34B19ADEB5}" destId="{5E5ABDFC-3BE9-9049-AC9C-EEFA2837F3B4}" srcOrd="0" destOrd="0" presId="urn:microsoft.com/office/officeart/2008/layout/LinedList"/>
    <dgm:cxn modelId="{38F8B980-E669-45CC-A6DC-636066DBCB9A}" type="presParOf" srcId="{49C5F3F2-871A-044F-A5DC-4CB02A65C3CB}" destId="{81B754FD-C041-2840-B089-3EB80E77B8A2}" srcOrd="0" destOrd="0" presId="urn:microsoft.com/office/officeart/2008/layout/LinedList"/>
    <dgm:cxn modelId="{C82C12E1-AE93-4976-913C-33C7D875272E}" type="presParOf" srcId="{49C5F3F2-871A-044F-A5DC-4CB02A65C3CB}" destId="{065732BE-3357-9341-9D74-1D2892E601B4}" srcOrd="1" destOrd="0" presId="urn:microsoft.com/office/officeart/2008/layout/LinedList"/>
    <dgm:cxn modelId="{53CDF314-F5CF-41B8-98A9-7180505F6861}" type="presParOf" srcId="{065732BE-3357-9341-9D74-1D2892E601B4}" destId="{D9AEDA81-CE05-6F46-88C9-CEB4CD2BC53D}" srcOrd="0" destOrd="0" presId="urn:microsoft.com/office/officeart/2008/layout/LinedList"/>
    <dgm:cxn modelId="{5D20D4CC-731B-457D-B76A-FBFB0F0F8A94}" type="presParOf" srcId="{065732BE-3357-9341-9D74-1D2892E601B4}" destId="{B3A59EF4-4816-CB48-A129-D8885B5F6408}" srcOrd="1" destOrd="0" presId="urn:microsoft.com/office/officeart/2008/layout/LinedList"/>
    <dgm:cxn modelId="{A4CA3157-655B-4EB5-B99E-2F86DA961AD5}" type="presParOf" srcId="{B3A59EF4-4816-CB48-A129-D8885B5F6408}" destId="{7902612E-19F2-7A4A-A295-20767CED76E7}" srcOrd="0" destOrd="0" presId="urn:microsoft.com/office/officeart/2008/layout/LinedList"/>
    <dgm:cxn modelId="{7AE67F2C-F82A-425D-BBA7-E684673FB019}" type="presParOf" srcId="{B3A59EF4-4816-CB48-A129-D8885B5F6408}" destId="{34BADCA7-3784-A04D-A2DC-5B651112AA0C}" srcOrd="1" destOrd="0" presId="urn:microsoft.com/office/officeart/2008/layout/LinedList"/>
    <dgm:cxn modelId="{EBCCB37A-6F4B-442C-97CE-359E89DB4A6B}" type="presParOf" srcId="{34BADCA7-3784-A04D-A2DC-5B651112AA0C}" destId="{4883260C-988E-B243-9F89-73D40E0B4958}" srcOrd="0" destOrd="0" presId="urn:microsoft.com/office/officeart/2008/layout/LinedList"/>
    <dgm:cxn modelId="{A3E41F8C-5D21-488D-B4CB-D6D6F5C652B8}" type="presParOf" srcId="{34BADCA7-3784-A04D-A2DC-5B651112AA0C}" destId="{87412AD0-3E5B-2A4A-A335-EC53973EB67F}" srcOrd="1" destOrd="0" presId="urn:microsoft.com/office/officeart/2008/layout/LinedList"/>
    <dgm:cxn modelId="{3A0B3F61-947A-40BC-83DB-EECCF2A427E0}" type="presParOf" srcId="{34BADCA7-3784-A04D-A2DC-5B651112AA0C}" destId="{35668070-64EE-544F-A289-0618A124AAEC}" srcOrd="2" destOrd="0" presId="urn:microsoft.com/office/officeart/2008/layout/LinedList"/>
    <dgm:cxn modelId="{1804C998-7C86-4D67-8A5F-AC6F7DF1814E}" type="presParOf" srcId="{B3A59EF4-4816-CB48-A129-D8885B5F6408}" destId="{DB5E6D99-CE0E-F64D-A935-FF052C8C6B33}" srcOrd="2" destOrd="0" presId="urn:microsoft.com/office/officeart/2008/layout/LinedList"/>
    <dgm:cxn modelId="{2FE85194-BE41-48EF-BACA-FFF915E637F2}" type="presParOf" srcId="{B3A59EF4-4816-CB48-A129-D8885B5F6408}" destId="{8E7AE9F1-C09A-E745-9090-4EB68186B991}" srcOrd="3" destOrd="0" presId="urn:microsoft.com/office/officeart/2008/layout/LinedList"/>
    <dgm:cxn modelId="{AAFBCF2B-3A5C-400F-B20A-3B08668FA105}" type="presParOf" srcId="{B3A59EF4-4816-CB48-A129-D8885B5F6408}" destId="{B767849E-7DA2-7540-AF1A-10FC55D408F1}" srcOrd="4" destOrd="0" presId="urn:microsoft.com/office/officeart/2008/layout/LinedList"/>
    <dgm:cxn modelId="{F3724165-E00A-423B-99E9-8CB394A0CE75}" type="presParOf" srcId="{B767849E-7DA2-7540-AF1A-10FC55D408F1}" destId="{FA4EEEDF-251A-8545-9B71-EC9248993CA6}" srcOrd="0" destOrd="0" presId="urn:microsoft.com/office/officeart/2008/layout/LinedList"/>
    <dgm:cxn modelId="{ED2B82CC-33A9-4421-9DB2-8DD74AC02F76}" type="presParOf" srcId="{B767849E-7DA2-7540-AF1A-10FC55D408F1}" destId="{B218AC69-2CD2-9547-97AB-E5C53520842B}" srcOrd="1" destOrd="0" presId="urn:microsoft.com/office/officeart/2008/layout/LinedList"/>
    <dgm:cxn modelId="{B0B4F713-406C-43B0-9AF7-E4232B2ABE65}" type="presParOf" srcId="{B767849E-7DA2-7540-AF1A-10FC55D408F1}" destId="{D4EE1CE8-8630-9944-A423-583F1F0D6E5F}" srcOrd="2" destOrd="0" presId="urn:microsoft.com/office/officeart/2008/layout/LinedList"/>
    <dgm:cxn modelId="{77A6D86A-4923-4CD9-BF27-C0318D1EF4BC}" type="presParOf" srcId="{B3A59EF4-4816-CB48-A129-D8885B5F6408}" destId="{74765432-9BF5-E14F-AD93-28A6F43D40E6}" srcOrd="5" destOrd="0" presId="urn:microsoft.com/office/officeart/2008/layout/LinedList"/>
    <dgm:cxn modelId="{CD59D929-7061-46D0-90BF-BB38B08E98AF}" type="presParOf" srcId="{B3A59EF4-4816-CB48-A129-D8885B5F6408}" destId="{DAF7A9AA-9045-4546-98A5-AC012DFAB971}" srcOrd="6" destOrd="0" presId="urn:microsoft.com/office/officeart/2008/layout/LinedList"/>
    <dgm:cxn modelId="{7B27FC4D-69D8-446D-9ACC-11FD41B9A76D}" type="presParOf" srcId="{B3A59EF4-4816-CB48-A129-D8885B5F6408}" destId="{C226959D-7F53-F744-BCE2-FC0B0C8BEC41}" srcOrd="7" destOrd="0" presId="urn:microsoft.com/office/officeart/2008/layout/LinedList"/>
    <dgm:cxn modelId="{4854EA32-5AAC-4FE4-A299-FF7B45442CA7}" type="presParOf" srcId="{C226959D-7F53-F744-BCE2-FC0B0C8BEC41}" destId="{5F8E623B-EA00-5144-A37B-853F53131DBC}" srcOrd="0" destOrd="0" presId="urn:microsoft.com/office/officeart/2008/layout/LinedList"/>
    <dgm:cxn modelId="{25CFA4F0-D2E3-4E21-82A9-B840BF265880}" type="presParOf" srcId="{C226959D-7F53-F744-BCE2-FC0B0C8BEC41}" destId="{5E5ABDFC-3BE9-9049-AC9C-EEFA2837F3B4}" srcOrd="1" destOrd="0" presId="urn:microsoft.com/office/officeart/2008/layout/LinedList"/>
    <dgm:cxn modelId="{AFD7AE01-D50D-44DD-AE72-16B8A304E8A8}" type="presParOf" srcId="{C226959D-7F53-F744-BCE2-FC0B0C8BEC41}" destId="{25D071E3-9DBC-184D-B8D8-FD289D953132}" srcOrd="2" destOrd="0" presId="urn:microsoft.com/office/officeart/2008/layout/LinedList"/>
    <dgm:cxn modelId="{9C9394C9-C8A1-447D-8580-C6052726FFC3}" type="presParOf" srcId="{B3A59EF4-4816-CB48-A129-D8885B5F6408}" destId="{EFA51BEF-1B3A-4E4A-A920-B1C2A97A4385}" srcOrd="8" destOrd="0" presId="urn:microsoft.com/office/officeart/2008/layout/LinedList"/>
    <dgm:cxn modelId="{7A94EA3E-C288-443B-A383-387D4EAD2C66}" type="presParOf" srcId="{B3A59EF4-4816-CB48-A129-D8885B5F6408}" destId="{E0D59F19-1BD6-E941-8758-D3528B375394}" srcOrd="9" destOrd="0" presId="urn:microsoft.com/office/officeart/2008/layout/LinedList"/>
  </dgm:cxnLst>
  <dgm:bg>
    <a:solidFill>
      <a:schemeClr val="accent5">
        <a:lumMod val="40000"/>
        <a:lumOff val="60000"/>
      </a:schemeClr>
    </a:solidFill>
  </dgm:bg>
  <dgm:whole/>
  <dgm:extLst>
    <a:ext uri="http://schemas.microsoft.com/office/drawing/2008/diagram">
      <dsp:dataModelExt xmlns:dsp="http://schemas.microsoft.com/office/drawing/2008/diagram" relId="rId60"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972A4C1C-40AF-FD4E-92B9-ABA6639E6E53}" type="doc">
      <dgm:prSet loTypeId="urn:microsoft.com/office/officeart/2005/8/layout/radial5" loCatId="" qsTypeId="urn:microsoft.com/office/officeart/2005/8/quickstyle/simple4" qsCatId="simple" csTypeId="urn:microsoft.com/office/officeart/2005/8/colors/accent1_2" csCatId="accent1" phldr="1"/>
      <dgm:spPr/>
      <dgm:t>
        <a:bodyPr/>
        <a:lstStyle/>
        <a:p>
          <a:endParaRPr lang="ru-RU"/>
        </a:p>
      </dgm:t>
    </dgm:pt>
    <dgm:pt modelId="{317FFDF7-3615-BD45-A49B-2270B4513A2C}">
      <dgm:prSet phldrT="[Текст]" custT="1"/>
      <dgm:spPr>
        <a:solidFill>
          <a:schemeClr val="accent2">
            <a:lumMod val="20000"/>
            <a:lumOff val="80000"/>
          </a:schemeClr>
        </a:solidFill>
      </dgm:spPr>
      <dgm:t>
        <a:bodyPr/>
        <a:lstStyle/>
        <a:p>
          <a:r>
            <a:rPr lang="ru-RU" sz="1400" b="0">
              <a:solidFill>
                <a:schemeClr val="tx1"/>
              </a:solidFill>
              <a:latin typeface="Times New Roman" charset="0"/>
              <a:ea typeface="Times New Roman" charset="0"/>
              <a:cs typeface="Times New Roman" charset="0"/>
            </a:rPr>
            <a:t>Основний нізам правління</a:t>
          </a:r>
        </a:p>
        <a:p>
          <a:r>
            <a:rPr lang="ru-RU" sz="1400" b="0">
              <a:solidFill>
                <a:schemeClr val="tx1"/>
              </a:solidFill>
              <a:latin typeface="Times New Roman" charset="0"/>
              <a:ea typeface="Times New Roman" charset="0"/>
              <a:cs typeface="Times New Roman" charset="0"/>
            </a:rPr>
            <a:t>(1992)</a:t>
          </a:r>
        </a:p>
      </dgm:t>
    </dgm:pt>
    <dgm:pt modelId="{A9547F91-5755-3248-AA32-213D367EE27A}" type="parTrans" cxnId="{3102045F-DF67-694B-9ED8-EA2D422EBDC8}">
      <dgm:prSet/>
      <dgm:spPr/>
      <dgm:t>
        <a:bodyPr/>
        <a:lstStyle/>
        <a:p>
          <a:endParaRPr lang="ru-RU"/>
        </a:p>
      </dgm:t>
    </dgm:pt>
    <dgm:pt modelId="{E3D884ED-3509-CC49-B5E3-385F355F7A5C}" type="sibTrans" cxnId="{3102045F-DF67-694B-9ED8-EA2D422EBDC8}">
      <dgm:prSet/>
      <dgm:spPr/>
      <dgm:t>
        <a:bodyPr/>
        <a:lstStyle/>
        <a:p>
          <a:endParaRPr lang="ru-RU"/>
        </a:p>
      </dgm:t>
    </dgm:pt>
    <dgm:pt modelId="{00CD7D5B-CC85-864C-83DB-93C4870CFFE5}">
      <dgm:prSet phldrT="[Текст]" custT="1"/>
      <dgm:spPr>
        <a:solidFill>
          <a:schemeClr val="accent2">
            <a:lumMod val="75000"/>
          </a:schemeClr>
        </a:solidFill>
      </dgm:spPr>
      <dgm:t>
        <a:bodyPr/>
        <a:lstStyle/>
        <a:p>
          <a:r>
            <a:rPr lang="ru-RU" sz="1400">
              <a:latin typeface="Times New Roman" charset="0"/>
              <a:ea typeface="Times New Roman" charset="0"/>
              <a:cs typeface="Times New Roman" charset="0"/>
            </a:rPr>
            <a:t>ст.8 "Відповідно до ісламського шаріату основами правління в Королівстві Саудівська Аравія є справедливість, </a:t>
          </a:r>
          <a:r>
            <a:rPr lang="ru-RU" sz="1400" b="0" i="1">
              <a:latin typeface="Times New Roman" charset="0"/>
              <a:ea typeface="Times New Roman" charset="0"/>
              <a:cs typeface="Times New Roman" charset="0"/>
            </a:rPr>
            <a:t>принцип  рівності</a:t>
          </a:r>
          <a:r>
            <a:rPr lang="ru-RU" sz="1400">
              <a:latin typeface="Times New Roman" charset="0"/>
              <a:ea typeface="Times New Roman" charset="0"/>
              <a:cs typeface="Times New Roman" charset="0"/>
            </a:rPr>
            <a:t>."</a:t>
          </a:r>
        </a:p>
      </dgm:t>
    </dgm:pt>
    <dgm:pt modelId="{09A048C6-2C47-634B-BD4F-4C2C6AD98439}" type="parTrans" cxnId="{3883C29E-8763-BD40-8589-954323BBF284}">
      <dgm:prSet/>
      <dgm:spPr>
        <a:solidFill>
          <a:schemeClr val="tx1">
            <a:lumMod val="65000"/>
            <a:lumOff val="35000"/>
          </a:schemeClr>
        </a:solidFill>
      </dgm:spPr>
      <dgm:t>
        <a:bodyPr/>
        <a:lstStyle/>
        <a:p>
          <a:endParaRPr lang="ru-RU">
            <a:solidFill>
              <a:schemeClr val="accent3"/>
            </a:solidFill>
          </a:endParaRPr>
        </a:p>
      </dgm:t>
    </dgm:pt>
    <dgm:pt modelId="{7A908B83-FD3A-5947-9BEC-58D55185EB6A}" type="sibTrans" cxnId="{3883C29E-8763-BD40-8589-954323BBF284}">
      <dgm:prSet/>
      <dgm:spPr/>
      <dgm:t>
        <a:bodyPr/>
        <a:lstStyle/>
        <a:p>
          <a:endParaRPr lang="ru-RU"/>
        </a:p>
      </dgm:t>
    </dgm:pt>
    <dgm:pt modelId="{F6E9F2CB-3996-D849-AB68-F85F678A5A51}">
      <dgm:prSet phldrT="[Текст]" custT="1"/>
      <dgm:spPr>
        <a:solidFill>
          <a:schemeClr val="accent2">
            <a:lumMod val="75000"/>
          </a:schemeClr>
        </a:solidFill>
      </dgm:spPr>
      <dgm:t>
        <a:bodyPr/>
        <a:lstStyle/>
        <a:p>
          <a:r>
            <a:rPr lang="ru-RU" sz="1400">
              <a:latin typeface="Times New Roman" charset="0"/>
              <a:ea typeface="Times New Roman" charset="0"/>
              <a:cs typeface="Times New Roman" charset="0"/>
            </a:rPr>
            <a:t>ст.28 "Надання державою </a:t>
          </a:r>
          <a:r>
            <a:rPr lang="ru-RU" sz="1400" b="0" i="1">
              <a:latin typeface="Times New Roman" charset="0"/>
              <a:ea typeface="Times New Roman" charset="0"/>
              <a:cs typeface="Times New Roman" charset="0"/>
            </a:rPr>
            <a:t>кожному працездатному підданому</a:t>
          </a:r>
          <a:r>
            <a:rPr lang="ru-RU" sz="1400" b="0">
              <a:latin typeface="Times New Roman" charset="0"/>
              <a:ea typeface="Times New Roman" charset="0"/>
              <a:cs typeface="Times New Roman" charset="0"/>
            </a:rPr>
            <a:t> </a:t>
          </a:r>
          <a:r>
            <a:rPr lang="ru-RU" sz="1400">
              <a:latin typeface="Times New Roman" charset="0"/>
              <a:ea typeface="Times New Roman" charset="0"/>
              <a:cs typeface="Times New Roman" charset="0"/>
            </a:rPr>
            <a:t>можливості трудитися в будь-якій сфері діяльності".</a:t>
          </a:r>
        </a:p>
      </dgm:t>
    </dgm:pt>
    <dgm:pt modelId="{BDCAAEC4-B3D7-1A40-81C1-AC7D139B644C}" type="sibTrans" cxnId="{012BF9C4-1E3B-B540-B122-837C6058B3BA}">
      <dgm:prSet/>
      <dgm:spPr/>
      <dgm:t>
        <a:bodyPr/>
        <a:lstStyle/>
        <a:p>
          <a:endParaRPr lang="ru-RU"/>
        </a:p>
      </dgm:t>
    </dgm:pt>
    <dgm:pt modelId="{A980E4A9-F12D-F74F-819A-F6EF40FE25AF}" type="parTrans" cxnId="{012BF9C4-1E3B-B540-B122-837C6058B3BA}">
      <dgm:prSet/>
      <dgm:spPr>
        <a:solidFill>
          <a:schemeClr val="tx1">
            <a:lumMod val="65000"/>
            <a:lumOff val="35000"/>
          </a:schemeClr>
        </a:solidFill>
      </dgm:spPr>
      <dgm:t>
        <a:bodyPr/>
        <a:lstStyle/>
        <a:p>
          <a:endParaRPr lang="ru-RU"/>
        </a:p>
      </dgm:t>
    </dgm:pt>
    <dgm:pt modelId="{AA0FDE04-75C1-EE4F-AAD6-F9C636679063}" type="pres">
      <dgm:prSet presAssocID="{972A4C1C-40AF-FD4E-92B9-ABA6639E6E53}" presName="Name0" presStyleCnt="0">
        <dgm:presLayoutVars>
          <dgm:chMax val="1"/>
          <dgm:dir/>
          <dgm:animLvl val="ctr"/>
          <dgm:resizeHandles val="exact"/>
        </dgm:presLayoutVars>
      </dgm:prSet>
      <dgm:spPr/>
      <dgm:t>
        <a:bodyPr/>
        <a:lstStyle/>
        <a:p>
          <a:endParaRPr lang="ru-RU"/>
        </a:p>
      </dgm:t>
    </dgm:pt>
    <dgm:pt modelId="{FB1FF664-5832-4142-BB47-07364DCAD7D6}" type="pres">
      <dgm:prSet presAssocID="{317FFDF7-3615-BD45-A49B-2270B4513A2C}" presName="centerShape" presStyleLbl="node0" presStyleIdx="0" presStyleCnt="1" custScaleX="142423" custScaleY="130642" custLinFactNeighborX="-775" custLinFactNeighborY="-225"/>
      <dgm:spPr/>
      <dgm:t>
        <a:bodyPr/>
        <a:lstStyle/>
        <a:p>
          <a:endParaRPr lang="ru-RU"/>
        </a:p>
      </dgm:t>
    </dgm:pt>
    <dgm:pt modelId="{BD1FD972-949C-F94B-9A53-1DD90BA22409}" type="pres">
      <dgm:prSet presAssocID="{09A048C6-2C47-634B-BD4F-4C2C6AD98439}" presName="parTrans" presStyleLbl="sibTrans2D1" presStyleIdx="0" presStyleCnt="2" custScaleX="211323" custScaleY="87545" custLinFactNeighborX="4520" custLinFactNeighborY="-4569"/>
      <dgm:spPr/>
      <dgm:t>
        <a:bodyPr/>
        <a:lstStyle/>
        <a:p>
          <a:endParaRPr lang="ru-RU"/>
        </a:p>
      </dgm:t>
    </dgm:pt>
    <dgm:pt modelId="{36254D28-DD8E-3A48-A866-9EFE541B9832}" type="pres">
      <dgm:prSet presAssocID="{09A048C6-2C47-634B-BD4F-4C2C6AD98439}" presName="connectorText" presStyleLbl="sibTrans2D1" presStyleIdx="0" presStyleCnt="2"/>
      <dgm:spPr/>
      <dgm:t>
        <a:bodyPr/>
        <a:lstStyle/>
        <a:p>
          <a:endParaRPr lang="ru-RU"/>
        </a:p>
      </dgm:t>
    </dgm:pt>
    <dgm:pt modelId="{11DF42B3-782F-104E-A2D8-152D6554436B}" type="pres">
      <dgm:prSet presAssocID="{00CD7D5B-CC85-864C-83DB-93C4870CFFE5}" presName="node" presStyleLbl="node1" presStyleIdx="0" presStyleCnt="2" custScaleX="302059">
        <dgm:presLayoutVars>
          <dgm:bulletEnabled val="1"/>
        </dgm:presLayoutVars>
      </dgm:prSet>
      <dgm:spPr/>
      <dgm:t>
        <a:bodyPr/>
        <a:lstStyle/>
        <a:p>
          <a:endParaRPr lang="ru-RU"/>
        </a:p>
      </dgm:t>
    </dgm:pt>
    <dgm:pt modelId="{41E34E7E-912F-1A4B-A534-EC5930977B8D}" type="pres">
      <dgm:prSet presAssocID="{A980E4A9-F12D-F74F-819A-F6EF40FE25AF}" presName="parTrans" presStyleLbl="sibTrans2D1" presStyleIdx="1" presStyleCnt="2" custScaleX="227139" custScaleY="87544"/>
      <dgm:spPr/>
      <dgm:t>
        <a:bodyPr/>
        <a:lstStyle/>
        <a:p>
          <a:endParaRPr lang="ru-RU"/>
        </a:p>
      </dgm:t>
    </dgm:pt>
    <dgm:pt modelId="{3F8EBA44-5284-5141-BA7B-23EE4768B5D9}" type="pres">
      <dgm:prSet presAssocID="{A980E4A9-F12D-F74F-819A-F6EF40FE25AF}" presName="connectorText" presStyleLbl="sibTrans2D1" presStyleIdx="1" presStyleCnt="2"/>
      <dgm:spPr/>
      <dgm:t>
        <a:bodyPr/>
        <a:lstStyle/>
        <a:p>
          <a:endParaRPr lang="ru-RU"/>
        </a:p>
      </dgm:t>
    </dgm:pt>
    <dgm:pt modelId="{6ACB9A4A-BB6E-0146-8122-BFB7F80C14B8}" type="pres">
      <dgm:prSet presAssocID="{F6E9F2CB-3996-D849-AB68-F85F678A5A51}" presName="node" presStyleLbl="node1" presStyleIdx="1" presStyleCnt="2" custScaleX="399854">
        <dgm:presLayoutVars>
          <dgm:bulletEnabled val="1"/>
        </dgm:presLayoutVars>
      </dgm:prSet>
      <dgm:spPr/>
      <dgm:t>
        <a:bodyPr/>
        <a:lstStyle/>
        <a:p>
          <a:endParaRPr lang="ru-RU"/>
        </a:p>
      </dgm:t>
    </dgm:pt>
  </dgm:ptLst>
  <dgm:cxnLst>
    <dgm:cxn modelId="{33D26A54-6805-4EB3-AA3B-9AF6DC85B473}" type="presOf" srcId="{09A048C6-2C47-634B-BD4F-4C2C6AD98439}" destId="{36254D28-DD8E-3A48-A866-9EFE541B9832}" srcOrd="1" destOrd="0" presId="urn:microsoft.com/office/officeart/2005/8/layout/radial5"/>
    <dgm:cxn modelId="{3102045F-DF67-694B-9ED8-EA2D422EBDC8}" srcId="{972A4C1C-40AF-FD4E-92B9-ABA6639E6E53}" destId="{317FFDF7-3615-BD45-A49B-2270B4513A2C}" srcOrd="0" destOrd="0" parTransId="{A9547F91-5755-3248-AA32-213D367EE27A}" sibTransId="{E3D884ED-3509-CC49-B5E3-385F355F7A5C}"/>
    <dgm:cxn modelId="{B0B9FD95-6BEB-4E87-A54B-A52765488B09}" type="presOf" srcId="{317FFDF7-3615-BD45-A49B-2270B4513A2C}" destId="{FB1FF664-5832-4142-BB47-07364DCAD7D6}" srcOrd="0" destOrd="0" presId="urn:microsoft.com/office/officeart/2005/8/layout/radial5"/>
    <dgm:cxn modelId="{DAF23EE1-5982-4DF0-81D5-CC95F3E3E1D7}" type="presOf" srcId="{00CD7D5B-CC85-864C-83DB-93C4870CFFE5}" destId="{11DF42B3-782F-104E-A2D8-152D6554436B}" srcOrd="0" destOrd="0" presId="urn:microsoft.com/office/officeart/2005/8/layout/radial5"/>
    <dgm:cxn modelId="{3883C29E-8763-BD40-8589-954323BBF284}" srcId="{317FFDF7-3615-BD45-A49B-2270B4513A2C}" destId="{00CD7D5B-CC85-864C-83DB-93C4870CFFE5}" srcOrd="0" destOrd="0" parTransId="{09A048C6-2C47-634B-BD4F-4C2C6AD98439}" sibTransId="{7A908B83-FD3A-5947-9BEC-58D55185EB6A}"/>
    <dgm:cxn modelId="{9015535D-949E-4ADE-A59C-B7873B9326EB}" type="presOf" srcId="{A980E4A9-F12D-F74F-819A-F6EF40FE25AF}" destId="{3F8EBA44-5284-5141-BA7B-23EE4768B5D9}" srcOrd="1" destOrd="0" presId="urn:microsoft.com/office/officeart/2005/8/layout/radial5"/>
    <dgm:cxn modelId="{3E39E63C-3FF1-437E-80E3-034AFC027FD7}" type="presOf" srcId="{F6E9F2CB-3996-D849-AB68-F85F678A5A51}" destId="{6ACB9A4A-BB6E-0146-8122-BFB7F80C14B8}" srcOrd="0" destOrd="0" presId="urn:microsoft.com/office/officeart/2005/8/layout/radial5"/>
    <dgm:cxn modelId="{8CF9B2FA-73A6-47F4-91A4-D6FD55235648}" type="presOf" srcId="{09A048C6-2C47-634B-BD4F-4C2C6AD98439}" destId="{BD1FD972-949C-F94B-9A53-1DD90BA22409}" srcOrd="0" destOrd="0" presId="urn:microsoft.com/office/officeart/2005/8/layout/radial5"/>
    <dgm:cxn modelId="{8BA8F60F-39D2-4C59-A3E9-A2550608ACF8}" type="presOf" srcId="{972A4C1C-40AF-FD4E-92B9-ABA6639E6E53}" destId="{AA0FDE04-75C1-EE4F-AAD6-F9C636679063}" srcOrd="0" destOrd="0" presId="urn:microsoft.com/office/officeart/2005/8/layout/radial5"/>
    <dgm:cxn modelId="{012BF9C4-1E3B-B540-B122-837C6058B3BA}" srcId="{317FFDF7-3615-BD45-A49B-2270B4513A2C}" destId="{F6E9F2CB-3996-D849-AB68-F85F678A5A51}" srcOrd="1" destOrd="0" parTransId="{A980E4A9-F12D-F74F-819A-F6EF40FE25AF}" sibTransId="{BDCAAEC4-B3D7-1A40-81C1-AC7D139B644C}"/>
    <dgm:cxn modelId="{32885641-6818-4A03-9F04-61708B052C64}" type="presOf" srcId="{A980E4A9-F12D-F74F-819A-F6EF40FE25AF}" destId="{41E34E7E-912F-1A4B-A534-EC5930977B8D}" srcOrd="0" destOrd="0" presId="urn:microsoft.com/office/officeart/2005/8/layout/radial5"/>
    <dgm:cxn modelId="{705F4975-C2B6-4FB9-A77B-DE8BCA90253C}" type="presParOf" srcId="{AA0FDE04-75C1-EE4F-AAD6-F9C636679063}" destId="{FB1FF664-5832-4142-BB47-07364DCAD7D6}" srcOrd="0" destOrd="0" presId="urn:microsoft.com/office/officeart/2005/8/layout/radial5"/>
    <dgm:cxn modelId="{99E7BFD5-AA49-4B0A-8FFA-3C529E4E1E87}" type="presParOf" srcId="{AA0FDE04-75C1-EE4F-AAD6-F9C636679063}" destId="{BD1FD972-949C-F94B-9A53-1DD90BA22409}" srcOrd="1" destOrd="0" presId="urn:microsoft.com/office/officeart/2005/8/layout/radial5"/>
    <dgm:cxn modelId="{BB845B8E-4240-49B1-8E5D-191DF926C6A5}" type="presParOf" srcId="{BD1FD972-949C-F94B-9A53-1DD90BA22409}" destId="{36254D28-DD8E-3A48-A866-9EFE541B9832}" srcOrd="0" destOrd="0" presId="urn:microsoft.com/office/officeart/2005/8/layout/radial5"/>
    <dgm:cxn modelId="{89884AD1-13F8-45EF-B221-F5CB55C00547}" type="presParOf" srcId="{AA0FDE04-75C1-EE4F-AAD6-F9C636679063}" destId="{11DF42B3-782F-104E-A2D8-152D6554436B}" srcOrd="2" destOrd="0" presId="urn:microsoft.com/office/officeart/2005/8/layout/radial5"/>
    <dgm:cxn modelId="{6B45163F-A9F1-4A1D-8580-DE7A87B0A0F3}" type="presParOf" srcId="{AA0FDE04-75C1-EE4F-AAD6-F9C636679063}" destId="{41E34E7E-912F-1A4B-A534-EC5930977B8D}" srcOrd="3" destOrd="0" presId="urn:microsoft.com/office/officeart/2005/8/layout/radial5"/>
    <dgm:cxn modelId="{DBD270D4-1985-429C-B8E8-B4BE730259EF}" type="presParOf" srcId="{41E34E7E-912F-1A4B-A534-EC5930977B8D}" destId="{3F8EBA44-5284-5141-BA7B-23EE4768B5D9}" srcOrd="0" destOrd="0" presId="urn:microsoft.com/office/officeart/2005/8/layout/radial5"/>
    <dgm:cxn modelId="{E1763BAF-6527-4CA5-A790-EF22E2896061}" type="presParOf" srcId="{AA0FDE04-75C1-EE4F-AAD6-F9C636679063}" destId="{6ACB9A4A-BB6E-0146-8122-BFB7F80C14B8}" srcOrd="4" destOrd="0" presId="urn:microsoft.com/office/officeart/2005/8/layout/radial5"/>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47A24D03-7229-A14D-B58E-B3859D2E0CD7}" type="doc">
      <dgm:prSet loTypeId="urn:microsoft.com/office/officeart/2009/3/layout/DescendingProcess" loCatId="" qsTypeId="urn:microsoft.com/office/officeart/2005/8/quickstyle/simple4" qsCatId="simple" csTypeId="urn:microsoft.com/office/officeart/2005/8/colors/accent1_2" csCatId="accent1" phldr="1"/>
      <dgm:spPr/>
      <dgm:t>
        <a:bodyPr/>
        <a:lstStyle/>
        <a:p>
          <a:endParaRPr lang="ru-RU"/>
        </a:p>
      </dgm:t>
    </dgm:pt>
    <dgm:pt modelId="{13AC951B-828B-D74A-8E50-FD6D9347B833}">
      <dgm:prSet phldrT="[Текст]" custT="1"/>
      <dgm:spPr/>
      <dgm:t>
        <a:bodyPr/>
        <a:lstStyle/>
        <a:p>
          <a:r>
            <a:rPr lang="ru-RU" sz="1400" b="0">
              <a:latin typeface="Times New Roman" charset="0"/>
              <a:ea typeface="Times New Roman" charset="0"/>
              <a:cs typeface="Times New Roman" charset="0"/>
            </a:rPr>
            <a:t>Конституція Мальдівської Республіки</a:t>
          </a:r>
        </a:p>
        <a:p>
          <a:r>
            <a:rPr lang="ru-RU" sz="1400" b="0">
              <a:latin typeface="Times New Roman" charset="0"/>
              <a:ea typeface="Times New Roman" charset="0"/>
              <a:cs typeface="Times New Roman" charset="0"/>
            </a:rPr>
            <a:t>(від 07.08.2008)</a:t>
          </a:r>
        </a:p>
      </dgm:t>
    </dgm:pt>
    <dgm:pt modelId="{91A2FDB2-FF7F-0A4B-B12D-AD17751D03D3}" type="parTrans" cxnId="{38678B59-E55B-8E45-B741-F2B94B91BEBA}">
      <dgm:prSet/>
      <dgm:spPr/>
      <dgm:t>
        <a:bodyPr/>
        <a:lstStyle/>
        <a:p>
          <a:endParaRPr lang="ru-RU"/>
        </a:p>
      </dgm:t>
    </dgm:pt>
    <dgm:pt modelId="{2E62ECBC-BB92-AA4D-B66F-40AEEDB0A80F}" type="sibTrans" cxnId="{38678B59-E55B-8E45-B741-F2B94B91BEBA}">
      <dgm:prSet/>
      <dgm:spPr/>
      <dgm:t>
        <a:bodyPr/>
        <a:lstStyle/>
        <a:p>
          <a:endParaRPr lang="ru-RU"/>
        </a:p>
      </dgm:t>
    </dgm:pt>
    <dgm:pt modelId="{D22C2EDC-8969-794B-9DCF-20E38F8DF1D1}">
      <dgm:prSet phldrT="[Текст]" custT="1"/>
      <dgm:spPr/>
      <dgm:t>
        <a:bodyPr/>
        <a:lstStyle/>
        <a:p>
          <a:pPr algn="just"/>
          <a:r>
            <a:rPr lang="ru-RU" sz="1400">
              <a:latin typeface="Times New Roman" charset="0"/>
              <a:ea typeface="Times New Roman" charset="0"/>
              <a:cs typeface="Times New Roman" charset="0"/>
            </a:rPr>
            <a:t>ст.17 Заборона дискримінації (а) "Кожна особа наділяється правами і свободами, закріпленими в цій главі, </a:t>
          </a:r>
          <a:r>
            <a:rPr lang="ru-RU" sz="1400" b="0" i="1">
              <a:latin typeface="Times New Roman" charset="0"/>
              <a:ea typeface="Times New Roman" charset="0"/>
              <a:cs typeface="Times New Roman" charset="0"/>
            </a:rPr>
            <a:t>без будь-якої дискримінації</a:t>
          </a:r>
          <a:r>
            <a:rPr lang="ru-RU" sz="1400">
              <a:latin typeface="Times New Roman" charset="0"/>
              <a:ea typeface="Times New Roman" charset="0"/>
              <a:cs typeface="Times New Roman" charset="0"/>
            </a:rPr>
            <a:t>, в тому числі </a:t>
          </a:r>
          <a:r>
            <a:rPr lang="ru-RU" sz="1400" b="0" i="1">
              <a:latin typeface="Times New Roman" charset="0"/>
              <a:ea typeface="Times New Roman" charset="0"/>
              <a:cs typeface="Times New Roman" charset="0"/>
            </a:rPr>
            <a:t>за ознакою .... статі </a:t>
          </a:r>
          <a:r>
            <a:rPr lang="ru-RU" sz="1400" b="1" i="1">
              <a:latin typeface="Times New Roman" charset="0"/>
              <a:ea typeface="Times New Roman" charset="0"/>
              <a:cs typeface="Times New Roman" charset="0"/>
            </a:rPr>
            <a:t>.</a:t>
          </a:r>
          <a:r>
            <a:rPr lang="ru-RU" sz="1400">
              <a:latin typeface="Times New Roman" charset="0"/>
              <a:ea typeface="Times New Roman" charset="0"/>
              <a:cs typeface="Times New Roman" charset="0"/>
            </a:rPr>
            <a:t>.."</a:t>
          </a:r>
        </a:p>
      </dgm:t>
    </dgm:pt>
    <dgm:pt modelId="{268218DC-F571-2446-8139-609775985AF8}" type="parTrans" cxnId="{F1D0B599-3C05-024B-A868-E40A898F1058}">
      <dgm:prSet/>
      <dgm:spPr/>
      <dgm:t>
        <a:bodyPr/>
        <a:lstStyle/>
        <a:p>
          <a:endParaRPr lang="ru-RU"/>
        </a:p>
      </dgm:t>
    </dgm:pt>
    <dgm:pt modelId="{7AF5824A-5482-994E-9516-2530F5C36935}" type="sibTrans" cxnId="{F1D0B599-3C05-024B-A868-E40A898F1058}">
      <dgm:prSet/>
      <dgm:spPr/>
      <dgm:t>
        <a:bodyPr/>
        <a:lstStyle/>
        <a:p>
          <a:endParaRPr lang="ru-RU"/>
        </a:p>
      </dgm:t>
    </dgm:pt>
    <dgm:pt modelId="{3A0EB085-DD58-E94F-AA8F-19AF18FCCD89}">
      <dgm:prSet phldrT="[Текст]" custT="1"/>
      <dgm:spPr/>
      <dgm:t>
        <a:bodyPr/>
        <a:lstStyle/>
        <a:p>
          <a:pPr algn="just"/>
          <a:r>
            <a:rPr lang="ru-RU" sz="1400">
              <a:latin typeface="Times New Roman" charset="0"/>
              <a:ea typeface="Times New Roman" charset="0"/>
              <a:cs typeface="Times New Roman" charset="0"/>
            </a:rPr>
            <a:t/>
          </a:r>
          <a:br>
            <a:rPr lang="ru-RU" sz="1400">
              <a:latin typeface="Times New Roman" charset="0"/>
              <a:ea typeface="Times New Roman" charset="0"/>
              <a:cs typeface="Times New Roman" charset="0"/>
            </a:rPr>
          </a:br>
          <a:r>
            <a:rPr lang="ru-RU" sz="1400">
              <a:latin typeface="Times New Roman" charset="0"/>
              <a:ea typeface="Times New Roman" charset="0"/>
              <a:cs typeface="Times New Roman" charset="0"/>
            </a:rPr>
            <a:t>ст.20 Рівність "</a:t>
          </a:r>
          <a:r>
            <a:rPr lang="ru-RU" sz="1400" b="0" i="1">
              <a:latin typeface="Times New Roman" charset="0"/>
              <a:ea typeface="Times New Roman" charset="0"/>
              <a:cs typeface="Times New Roman" charset="0"/>
            </a:rPr>
            <a:t>Всі особи є рівними</a:t>
          </a:r>
          <a:r>
            <a:rPr lang="ru-RU" sz="1400" b="1" i="1">
              <a:latin typeface="Times New Roman" charset="0"/>
              <a:ea typeface="Times New Roman" charset="0"/>
              <a:cs typeface="Times New Roman" charset="0"/>
            </a:rPr>
            <a:t> </a:t>
          </a:r>
          <a:r>
            <a:rPr lang="ru-RU" sz="1400">
              <a:latin typeface="Times New Roman" charset="0"/>
              <a:ea typeface="Times New Roman" charset="0"/>
              <a:cs typeface="Times New Roman" charset="0"/>
            </a:rPr>
            <a:t>перед законом, а також мають </a:t>
          </a:r>
          <a:r>
            <a:rPr lang="ru-RU" sz="1400" b="0" i="1">
              <a:latin typeface="Times New Roman" charset="0"/>
              <a:ea typeface="Times New Roman" charset="0"/>
              <a:cs typeface="Times New Roman" charset="0"/>
            </a:rPr>
            <a:t>право на рівний захист </a:t>
          </a:r>
          <a:r>
            <a:rPr lang="ru-RU" sz="1400">
              <a:latin typeface="Times New Roman" charset="0"/>
              <a:ea typeface="Times New Roman" charset="0"/>
              <a:cs typeface="Times New Roman" charset="0"/>
            </a:rPr>
            <a:t>..."</a:t>
          </a:r>
        </a:p>
      </dgm:t>
    </dgm:pt>
    <dgm:pt modelId="{528737D1-8F4F-7F44-AB2F-8E50068CB169}" type="parTrans" cxnId="{B9CD7B9C-C7D4-374F-B9E8-AAE9819F6D2A}">
      <dgm:prSet/>
      <dgm:spPr/>
      <dgm:t>
        <a:bodyPr/>
        <a:lstStyle/>
        <a:p>
          <a:endParaRPr lang="ru-RU"/>
        </a:p>
      </dgm:t>
    </dgm:pt>
    <dgm:pt modelId="{BE121CEA-4FEA-7049-8C20-FEA9CAA00D6D}" type="sibTrans" cxnId="{B9CD7B9C-C7D4-374F-B9E8-AAE9819F6D2A}">
      <dgm:prSet/>
      <dgm:spPr/>
      <dgm:t>
        <a:bodyPr/>
        <a:lstStyle/>
        <a:p>
          <a:endParaRPr lang="ru-RU"/>
        </a:p>
      </dgm:t>
    </dgm:pt>
    <dgm:pt modelId="{960EABCC-81D8-5641-9A8F-71B69FF55AB3}">
      <dgm:prSet phldrT="[Текст]" custT="1"/>
      <dgm:spPr/>
      <dgm:t>
        <a:bodyPr/>
        <a:lstStyle/>
        <a:p>
          <a:pPr algn="just"/>
          <a:r>
            <a:rPr lang="ru-RU" sz="1400">
              <a:latin typeface="Times New Roman" charset="0"/>
              <a:ea typeface="Times New Roman" charset="0"/>
              <a:cs typeface="Times New Roman" charset="0"/>
            </a:rPr>
            <a:t>ст.35 Захист дітей, молоді та людей похилого віку (а) "... діти і молодь не повинні піддаватися будь-якої </a:t>
          </a:r>
          <a:r>
            <a:rPr lang="ru-RU" sz="1400" b="0" i="1">
              <a:latin typeface="Times New Roman" charset="0"/>
              <a:ea typeface="Times New Roman" charset="0"/>
              <a:cs typeface="Times New Roman" charset="0"/>
            </a:rPr>
            <a:t>дискримінації</a:t>
          </a:r>
          <a:r>
            <a:rPr lang="ru-RU" sz="1400">
              <a:latin typeface="Times New Roman" charset="0"/>
              <a:ea typeface="Times New Roman" charset="0"/>
              <a:cs typeface="Times New Roman" charset="0"/>
            </a:rPr>
            <a:t>, в тому числі </a:t>
          </a:r>
          <a:r>
            <a:rPr lang="ru-RU" sz="1400" b="0" i="1">
              <a:latin typeface="Times New Roman" charset="0"/>
              <a:ea typeface="Times New Roman" charset="0"/>
              <a:cs typeface="Times New Roman" charset="0"/>
            </a:rPr>
            <a:t>за ознакою статі </a:t>
          </a:r>
          <a:r>
            <a:rPr lang="ru-RU" sz="1400" b="0">
              <a:latin typeface="Times New Roman" charset="0"/>
              <a:ea typeface="Times New Roman" charset="0"/>
              <a:cs typeface="Times New Roman" charset="0"/>
            </a:rPr>
            <a:t>..."</a:t>
          </a:r>
        </a:p>
      </dgm:t>
    </dgm:pt>
    <dgm:pt modelId="{6F06177D-2BCC-E145-8CA6-96D320612DC6}" type="parTrans" cxnId="{3A67E54E-F6E9-7748-AB8E-7951AD40F50E}">
      <dgm:prSet/>
      <dgm:spPr/>
      <dgm:t>
        <a:bodyPr/>
        <a:lstStyle/>
        <a:p>
          <a:endParaRPr lang="ru-RU"/>
        </a:p>
      </dgm:t>
    </dgm:pt>
    <dgm:pt modelId="{462EC873-2671-9143-B6A7-C14AC4163127}" type="sibTrans" cxnId="{3A67E54E-F6E9-7748-AB8E-7951AD40F50E}">
      <dgm:prSet/>
      <dgm:spPr/>
      <dgm:t>
        <a:bodyPr/>
        <a:lstStyle/>
        <a:p>
          <a:endParaRPr lang="ru-RU"/>
        </a:p>
      </dgm:t>
    </dgm:pt>
    <dgm:pt modelId="{EFCE3AE7-B831-7C4B-950B-4E91D009FD42}" type="pres">
      <dgm:prSet presAssocID="{47A24D03-7229-A14D-B58E-B3859D2E0CD7}" presName="Name0" presStyleCnt="0">
        <dgm:presLayoutVars>
          <dgm:chMax val="7"/>
          <dgm:chPref val="5"/>
        </dgm:presLayoutVars>
      </dgm:prSet>
      <dgm:spPr/>
      <dgm:t>
        <a:bodyPr/>
        <a:lstStyle/>
        <a:p>
          <a:endParaRPr lang="ru-RU"/>
        </a:p>
      </dgm:t>
    </dgm:pt>
    <dgm:pt modelId="{1C9B99E0-866C-A043-B554-D7FC5AC97A7E}" type="pres">
      <dgm:prSet presAssocID="{47A24D03-7229-A14D-B58E-B3859D2E0CD7}" presName="arrowNode" presStyleLbl="node1" presStyleIdx="0" presStyleCnt="1"/>
      <dgm:spPr>
        <a:solidFill>
          <a:schemeClr val="bg2">
            <a:lumMod val="75000"/>
          </a:schemeClr>
        </a:solidFill>
      </dgm:spPr>
      <dgm:t>
        <a:bodyPr/>
        <a:lstStyle/>
        <a:p>
          <a:endParaRPr lang="ru-RU"/>
        </a:p>
      </dgm:t>
    </dgm:pt>
    <dgm:pt modelId="{A2B8F466-AE7B-E04F-8F91-61AE87D3AC20}" type="pres">
      <dgm:prSet presAssocID="{13AC951B-828B-D74A-8E50-FD6D9347B833}" presName="txNode1" presStyleLbl="revTx" presStyleIdx="0" presStyleCnt="4" custScaleX="265562">
        <dgm:presLayoutVars>
          <dgm:bulletEnabled val="1"/>
        </dgm:presLayoutVars>
      </dgm:prSet>
      <dgm:spPr/>
      <dgm:t>
        <a:bodyPr/>
        <a:lstStyle/>
        <a:p>
          <a:endParaRPr lang="ru-RU"/>
        </a:p>
      </dgm:t>
    </dgm:pt>
    <dgm:pt modelId="{F1E604E8-5E15-4343-9815-706811F1D466}" type="pres">
      <dgm:prSet presAssocID="{D22C2EDC-8969-794B-9DCF-20E38F8DF1D1}" presName="txNode2" presStyleLbl="revTx" presStyleIdx="1" presStyleCnt="4" custScaleX="111547" custLinFactNeighborX="10564" custLinFactNeighborY="7677">
        <dgm:presLayoutVars>
          <dgm:bulletEnabled val="1"/>
        </dgm:presLayoutVars>
      </dgm:prSet>
      <dgm:spPr/>
      <dgm:t>
        <a:bodyPr/>
        <a:lstStyle/>
        <a:p>
          <a:endParaRPr lang="ru-RU"/>
        </a:p>
      </dgm:t>
    </dgm:pt>
    <dgm:pt modelId="{785FBC24-97B7-2748-8838-FEEBCAA04C23}" type="pres">
      <dgm:prSet presAssocID="{7AF5824A-5482-994E-9516-2530F5C36935}" presName="dotNode2" presStyleCnt="0"/>
      <dgm:spPr/>
    </dgm:pt>
    <dgm:pt modelId="{4FD6DF9D-9E7E-8F4D-AB2B-96E913204129}" type="pres">
      <dgm:prSet presAssocID="{7AF5824A-5482-994E-9516-2530F5C36935}" presName="dotRepeatNode" presStyleLbl="fgShp" presStyleIdx="0" presStyleCnt="2"/>
      <dgm:spPr/>
      <dgm:t>
        <a:bodyPr/>
        <a:lstStyle/>
        <a:p>
          <a:endParaRPr lang="ru-RU"/>
        </a:p>
      </dgm:t>
    </dgm:pt>
    <dgm:pt modelId="{03E78FFF-4F29-3E4E-A7B6-34AB281E9D3F}" type="pres">
      <dgm:prSet presAssocID="{3A0EB085-DD58-E94F-AA8F-19AF18FCCD89}" presName="txNode3" presStyleLbl="revTx" presStyleIdx="2" presStyleCnt="4" custScaleY="149063" custLinFactNeighborX="475" custLinFactNeighborY="24678">
        <dgm:presLayoutVars>
          <dgm:bulletEnabled val="1"/>
        </dgm:presLayoutVars>
      </dgm:prSet>
      <dgm:spPr/>
      <dgm:t>
        <a:bodyPr/>
        <a:lstStyle/>
        <a:p>
          <a:endParaRPr lang="ru-RU"/>
        </a:p>
      </dgm:t>
    </dgm:pt>
    <dgm:pt modelId="{F16B8830-5B34-0E45-BD36-8BD8F266E7D0}" type="pres">
      <dgm:prSet presAssocID="{BE121CEA-4FEA-7049-8C20-FEA9CAA00D6D}" presName="dotNode3" presStyleCnt="0"/>
      <dgm:spPr/>
    </dgm:pt>
    <dgm:pt modelId="{2BD4BF77-AA58-7848-B3EA-5F88D7F1C309}" type="pres">
      <dgm:prSet presAssocID="{BE121CEA-4FEA-7049-8C20-FEA9CAA00D6D}" presName="dotRepeatNode" presStyleLbl="fgShp" presStyleIdx="1" presStyleCnt="2"/>
      <dgm:spPr/>
      <dgm:t>
        <a:bodyPr/>
        <a:lstStyle/>
        <a:p>
          <a:endParaRPr lang="ru-RU"/>
        </a:p>
      </dgm:t>
    </dgm:pt>
    <dgm:pt modelId="{924C85BB-3617-DD4B-BDA2-552566983CE4}" type="pres">
      <dgm:prSet presAssocID="{960EABCC-81D8-5641-9A8F-71B69FF55AB3}" presName="txNode4" presStyleLbl="revTx" presStyleIdx="3" presStyleCnt="4">
        <dgm:presLayoutVars>
          <dgm:bulletEnabled val="1"/>
        </dgm:presLayoutVars>
      </dgm:prSet>
      <dgm:spPr/>
      <dgm:t>
        <a:bodyPr/>
        <a:lstStyle/>
        <a:p>
          <a:endParaRPr lang="ru-RU"/>
        </a:p>
      </dgm:t>
    </dgm:pt>
  </dgm:ptLst>
  <dgm:cxnLst>
    <dgm:cxn modelId="{3A67E54E-F6E9-7748-AB8E-7951AD40F50E}" srcId="{47A24D03-7229-A14D-B58E-B3859D2E0CD7}" destId="{960EABCC-81D8-5641-9A8F-71B69FF55AB3}" srcOrd="3" destOrd="0" parTransId="{6F06177D-2BCC-E145-8CA6-96D320612DC6}" sibTransId="{462EC873-2671-9143-B6A7-C14AC4163127}"/>
    <dgm:cxn modelId="{F0F2E802-5E48-427B-A399-8E0533DC16F1}" type="presOf" srcId="{3A0EB085-DD58-E94F-AA8F-19AF18FCCD89}" destId="{03E78FFF-4F29-3E4E-A7B6-34AB281E9D3F}" srcOrd="0" destOrd="0" presId="urn:microsoft.com/office/officeart/2009/3/layout/DescendingProcess"/>
    <dgm:cxn modelId="{A08543FF-0A74-465F-BDC8-E9EEE15CAD8E}" type="presOf" srcId="{960EABCC-81D8-5641-9A8F-71B69FF55AB3}" destId="{924C85BB-3617-DD4B-BDA2-552566983CE4}" srcOrd="0" destOrd="0" presId="urn:microsoft.com/office/officeart/2009/3/layout/DescendingProcess"/>
    <dgm:cxn modelId="{B9CD7B9C-C7D4-374F-B9E8-AAE9819F6D2A}" srcId="{47A24D03-7229-A14D-B58E-B3859D2E0CD7}" destId="{3A0EB085-DD58-E94F-AA8F-19AF18FCCD89}" srcOrd="2" destOrd="0" parTransId="{528737D1-8F4F-7F44-AB2F-8E50068CB169}" sibTransId="{BE121CEA-4FEA-7049-8C20-FEA9CAA00D6D}"/>
    <dgm:cxn modelId="{38678B59-E55B-8E45-B741-F2B94B91BEBA}" srcId="{47A24D03-7229-A14D-B58E-B3859D2E0CD7}" destId="{13AC951B-828B-D74A-8E50-FD6D9347B833}" srcOrd="0" destOrd="0" parTransId="{91A2FDB2-FF7F-0A4B-B12D-AD17751D03D3}" sibTransId="{2E62ECBC-BB92-AA4D-B66F-40AEEDB0A80F}"/>
    <dgm:cxn modelId="{5DD35A75-297C-49DD-BB9C-6AA66F1F41D2}" type="presOf" srcId="{D22C2EDC-8969-794B-9DCF-20E38F8DF1D1}" destId="{F1E604E8-5E15-4343-9815-706811F1D466}" srcOrd="0" destOrd="0" presId="urn:microsoft.com/office/officeart/2009/3/layout/DescendingProcess"/>
    <dgm:cxn modelId="{F1D0B599-3C05-024B-A868-E40A898F1058}" srcId="{47A24D03-7229-A14D-B58E-B3859D2E0CD7}" destId="{D22C2EDC-8969-794B-9DCF-20E38F8DF1D1}" srcOrd="1" destOrd="0" parTransId="{268218DC-F571-2446-8139-609775985AF8}" sibTransId="{7AF5824A-5482-994E-9516-2530F5C36935}"/>
    <dgm:cxn modelId="{83C6DA40-3592-4917-819A-4B9F6320F04A}" type="presOf" srcId="{7AF5824A-5482-994E-9516-2530F5C36935}" destId="{4FD6DF9D-9E7E-8F4D-AB2B-96E913204129}" srcOrd="0" destOrd="0" presId="urn:microsoft.com/office/officeart/2009/3/layout/DescendingProcess"/>
    <dgm:cxn modelId="{5669F7DC-5B49-422F-8FF7-2E9C90D12740}" type="presOf" srcId="{13AC951B-828B-D74A-8E50-FD6D9347B833}" destId="{A2B8F466-AE7B-E04F-8F91-61AE87D3AC20}" srcOrd="0" destOrd="0" presId="urn:microsoft.com/office/officeart/2009/3/layout/DescendingProcess"/>
    <dgm:cxn modelId="{F805246E-9283-407E-898E-FB026676CFAC}" type="presOf" srcId="{BE121CEA-4FEA-7049-8C20-FEA9CAA00D6D}" destId="{2BD4BF77-AA58-7848-B3EA-5F88D7F1C309}" srcOrd="0" destOrd="0" presId="urn:microsoft.com/office/officeart/2009/3/layout/DescendingProcess"/>
    <dgm:cxn modelId="{B87447D4-A9CB-40F7-AE21-82CAFE8EE1CA}" type="presOf" srcId="{47A24D03-7229-A14D-B58E-B3859D2E0CD7}" destId="{EFCE3AE7-B831-7C4B-950B-4E91D009FD42}" srcOrd="0" destOrd="0" presId="urn:microsoft.com/office/officeart/2009/3/layout/DescendingProcess"/>
    <dgm:cxn modelId="{A58C23D6-C562-44C9-A39E-5984297B30F9}" type="presParOf" srcId="{EFCE3AE7-B831-7C4B-950B-4E91D009FD42}" destId="{1C9B99E0-866C-A043-B554-D7FC5AC97A7E}" srcOrd="0" destOrd="0" presId="urn:microsoft.com/office/officeart/2009/3/layout/DescendingProcess"/>
    <dgm:cxn modelId="{98610F00-9F0E-4742-8D39-76B648509D05}" type="presParOf" srcId="{EFCE3AE7-B831-7C4B-950B-4E91D009FD42}" destId="{A2B8F466-AE7B-E04F-8F91-61AE87D3AC20}" srcOrd="1" destOrd="0" presId="urn:microsoft.com/office/officeart/2009/3/layout/DescendingProcess"/>
    <dgm:cxn modelId="{0DB4F129-D58D-4486-9C1C-98BE50D15117}" type="presParOf" srcId="{EFCE3AE7-B831-7C4B-950B-4E91D009FD42}" destId="{F1E604E8-5E15-4343-9815-706811F1D466}" srcOrd="2" destOrd="0" presId="urn:microsoft.com/office/officeart/2009/3/layout/DescendingProcess"/>
    <dgm:cxn modelId="{5D9EFB16-30AE-4499-9443-DE4654F38A2F}" type="presParOf" srcId="{EFCE3AE7-B831-7C4B-950B-4E91D009FD42}" destId="{785FBC24-97B7-2748-8838-FEEBCAA04C23}" srcOrd="3" destOrd="0" presId="urn:microsoft.com/office/officeart/2009/3/layout/DescendingProcess"/>
    <dgm:cxn modelId="{947AF6B4-9772-44BB-BAF4-EF4D97E24BEE}" type="presParOf" srcId="{785FBC24-97B7-2748-8838-FEEBCAA04C23}" destId="{4FD6DF9D-9E7E-8F4D-AB2B-96E913204129}" srcOrd="0" destOrd="0" presId="urn:microsoft.com/office/officeart/2009/3/layout/DescendingProcess"/>
    <dgm:cxn modelId="{99D8E20B-31DF-4915-9319-A737045152E6}" type="presParOf" srcId="{EFCE3AE7-B831-7C4B-950B-4E91D009FD42}" destId="{03E78FFF-4F29-3E4E-A7B6-34AB281E9D3F}" srcOrd="4" destOrd="0" presId="urn:microsoft.com/office/officeart/2009/3/layout/DescendingProcess"/>
    <dgm:cxn modelId="{ED159ABD-5B02-473F-9B57-3C505DEB56CC}" type="presParOf" srcId="{EFCE3AE7-B831-7C4B-950B-4E91D009FD42}" destId="{F16B8830-5B34-0E45-BD36-8BD8F266E7D0}" srcOrd="5" destOrd="0" presId="urn:microsoft.com/office/officeart/2009/3/layout/DescendingProcess"/>
    <dgm:cxn modelId="{FBFD051B-46CC-4ABA-9963-D961FB7976B3}" type="presParOf" srcId="{F16B8830-5B34-0E45-BD36-8BD8F266E7D0}" destId="{2BD4BF77-AA58-7848-B3EA-5F88D7F1C309}" srcOrd="0" destOrd="0" presId="urn:microsoft.com/office/officeart/2009/3/layout/DescendingProcess"/>
    <dgm:cxn modelId="{DB6EF96B-D7A7-4D9E-82AF-2525F7249609}" type="presParOf" srcId="{EFCE3AE7-B831-7C4B-950B-4E91D009FD42}" destId="{924C85BB-3617-DD4B-BDA2-552566983CE4}" srcOrd="6" destOrd="0" presId="urn:microsoft.com/office/officeart/2009/3/layout/DescendingProcess"/>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CF568736-912D-2242-9F87-BFC91EAAB320}" type="doc">
      <dgm:prSet loTypeId="urn:microsoft.com/office/officeart/2008/layout/LinedList" loCatId="" qsTypeId="urn:microsoft.com/office/officeart/2005/8/quickstyle/3D3" qsCatId="3D" csTypeId="urn:microsoft.com/office/officeart/2005/8/colors/accent0_2" csCatId="mainScheme" phldr="1"/>
      <dgm:spPr/>
      <dgm:t>
        <a:bodyPr/>
        <a:lstStyle/>
        <a:p>
          <a:endParaRPr lang="ru-RU"/>
        </a:p>
      </dgm:t>
    </dgm:pt>
    <dgm:pt modelId="{25AFA6C4-B0B4-234C-99EA-F2CA5750681D}">
      <dgm:prSet phldrT="[Текст]" custT="1"/>
      <dgm:spPr/>
      <dgm:t>
        <a:bodyPr/>
        <a:lstStyle/>
        <a:p>
          <a:pPr algn="ctr"/>
          <a:r>
            <a:rPr lang="ru-RU" sz="1400" b="0">
              <a:latin typeface="Times New Roman" charset="0"/>
              <a:ea typeface="Times New Roman" charset="0"/>
              <a:cs typeface="Times New Roman" charset="0"/>
            </a:rPr>
            <a:t>Конституція Народної Республіки Бангладеш</a:t>
          </a:r>
        </a:p>
        <a:p>
          <a:pPr algn="ctr"/>
          <a:r>
            <a:rPr lang="ru-RU" sz="1400" b="0">
              <a:latin typeface="Times New Roman" charset="0"/>
              <a:ea typeface="Times New Roman" charset="0"/>
              <a:cs typeface="Times New Roman" charset="0"/>
            </a:rPr>
            <a:t>(від 4 листопада 1972 року)</a:t>
          </a:r>
        </a:p>
      </dgm:t>
    </dgm:pt>
    <dgm:pt modelId="{780A65D3-5C24-CA43-893A-D98FAB745BB6}" type="parTrans" cxnId="{4F29F9A6-CB09-0B49-AF83-A55A728B9228}">
      <dgm:prSet/>
      <dgm:spPr/>
      <dgm:t>
        <a:bodyPr/>
        <a:lstStyle/>
        <a:p>
          <a:endParaRPr lang="ru-RU"/>
        </a:p>
      </dgm:t>
    </dgm:pt>
    <dgm:pt modelId="{4E172912-121C-3E44-8AFE-174ACAD24D39}" type="sibTrans" cxnId="{4F29F9A6-CB09-0B49-AF83-A55A728B9228}">
      <dgm:prSet/>
      <dgm:spPr/>
      <dgm:t>
        <a:bodyPr/>
        <a:lstStyle/>
        <a:p>
          <a:endParaRPr lang="ru-RU"/>
        </a:p>
      </dgm:t>
    </dgm:pt>
    <dgm:pt modelId="{6989073A-8019-0146-8B89-160A42B36139}">
      <dgm:prSet phldrT="[Текст]" custT="1"/>
      <dgm:spPr/>
      <dgm:t>
        <a:bodyPr/>
        <a:lstStyle/>
        <a:p>
          <a:r>
            <a:rPr lang="ru-RU" sz="1400">
              <a:latin typeface="Times New Roman" charset="0"/>
              <a:ea typeface="Times New Roman" charset="0"/>
              <a:cs typeface="Times New Roman" charset="0"/>
            </a:rPr>
            <a:t>ч.3 ст. 26-47A "Основні права народу Бангладеш:</a:t>
          </a:r>
        </a:p>
        <a:p>
          <a:r>
            <a:rPr lang="ru-RU" sz="1400">
              <a:latin typeface="Times New Roman" charset="0"/>
              <a:ea typeface="Times New Roman" charset="0"/>
              <a:cs typeface="Times New Roman" charset="0"/>
            </a:rPr>
            <a:t>
27. Рівність жінок і чоловіків перед законом</a:t>
          </a:r>
        </a:p>
        <a:p>
          <a:r>
            <a:rPr lang="ru-RU" sz="1400">
              <a:latin typeface="Times New Roman" charset="0"/>
              <a:ea typeface="Times New Roman" charset="0"/>
              <a:cs typeface="Times New Roman" charset="0"/>
            </a:rPr>
            <a:t>
29. Рівні можливості чоловіків і жінок у сфері зайнятості в державному секторі"</a:t>
          </a:r>
        </a:p>
      </dgm:t>
    </dgm:pt>
    <dgm:pt modelId="{B88C3073-741B-1242-97E2-4253964390AD}" type="parTrans" cxnId="{5687FF32-D77C-8A40-AA66-F6592DF832C8}">
      <dgm:prSet/>
      <dgm:spPr/>
      <dgm:t>
        <a:bodyPr/>
        <a:lstStyle/>
        <a:p>
          <a:endParaRPr lang="ru-RU"/>
        </a:p>
      </dgm:t>
    </dgm:pt>
    <dgm:pt modelId="{923BBF00-7C24-8540-ABCC-BA43264CDD6E}" type="sibTrans" cxnId="{5687FF32-D77C-8A40-AA66-F6592DF832C8}">
      <dgm:prSet/>
      <dgm:spPr/>
      <dgm:t>
        <a:bodyPr/>
        <a:lstStyle/>
        <a:p>
          <a:endParaRPr lang="ru-RU"/>
        </a:p>
      </dgm:t>
    </dgm:pt>
    <dgm:pt modelId="{4540612E-4D42-6E4D-A0F3-B3CFE5E7491D}" type="pres">
      <dgm:prSet presAssocID="{CF568736-912D-2242-9F87-BFC91EAAB320}" presName="vert0" presStyleCnt="0">
        <dgm:presLayoutVars>
          <dgm:dir/>
          <dgm:animOne val="branch"/>
          <dgm:animLvl val="lvl"/>
        </dgm:presLayoutVars>
      </dgm:prSet>
      <dgm:spPr/>
      <dgm:t>
        <a:bodyPr/>
        <a:lstStyle/>
        <a:p>
          <a:endParaRPr lang="ru-RU"/>
        </a:p>
      </dgm:t>
    </dgm:pt>
    <dgm:pt modelId="{BF665419-E250-7E4C-B3C7-08D01C86EBA1}" type="pres">
      <dgm:prSet presAssocID="{25AFA6C4-B0B4-234C-99EA-F2CA5750681D}" presName="thickLine" presStyleLbl="alignNode1" presStyleIdx="0" presStyleCnt="1"/>
      <dgm:spPr/>
    </dgm:pt>
    <dgm:pt modelId="{CC6340AC-5878-0B49-8B3D-D979C0AD05E5}" type="pres">
      <dgm:prSet presAssocID="{25AFA6C4-B0B4-234C-99EA-F2CA5750681D}" presName="horz1" presStyleCnt="0"/>
      <dgm:spPr/>
    </dgm:pt>
    <dgm:pt modelId="{DA0D7841-853D-E34D-A158-3EF7B01A3174}" type="pres">
      <dgm:prSet presAssocID="{25AFA6C4-B0B4-234C-99EA-F2CA5750681D}" presName="tx1" presStyleLbl="revTx" presStyleIdx="0" presStyleCnt="2" custScaleX="134978"/>
      <dgm:spPr/>
      <dgm:t>
        <a:bodyPr/>
        <a:lstStyle/>
        <a:p>
          <a:endParaRPr lang="ru-RU"/>
        </a:p>
      </dgm:t>
    </dgm:pt>
    <dgm:pt modelId="{A4C5651B-5F56-EA44-8D8C-EEF0B0C5B927}" type="pres">
      <dgm:prSet presAssocID="{25AFA6C4-B0B4-234C-99EA-F2CA5750681D}" presName="vert1" presStyleCnt="0"/>
      <dgm:spPr/>
    </dgm:pt>
    <dgm:pt modelId="{4826EB01-7ED2-334C-9896-6B11CA1D6C4A}" type="pres">
      <dgm:prSet presAssocID="{6989073A-8019-0146-8B89-160A42B36139}" presName="vertSpace2a" presStyleCnt="0"/>
      <dgm:spPr/>
    </dgm:pt>
    <dgm:pt modelId="{22006AA2-3151-8146-A11A-748065B2E5D2}" type="pres">
      <dgm:prSet presAssocID="{6989073A-8019-0146-8B89-160A42B36139}" presName="horz2" presStyleCnt="0"/>
      <dgm:spPr/>
    </dgm:pt>
    <dgm:pt modelId="{750A48D2-47E3-5C48-A5FC-F76C8C221803}" type="pres">
      <dgm:prSet presAssocID="{6989073A-8019-0146-8B89-160A42B36139}" presName="horzSpace2" presStyleCnt="0"/>
      <dgm:spPr/>
    </dgm:pt>
    <dgm:pt modelId="{88693715-D1F6-1241-802C-7B68D39842F4}" type="pres">
      <dgm:prSet presAssocID="{6989073A-8019-0146-8B89-160A42B36139}" presName="tx2" presStyleLbl="revTx" presStyleIdx="1" presStyleCnt="2"/>
      <dgm:spPr/>
      <dgm:t>
        <a:bodyPr/>
        <a:lstStyle/>
        <a:p>
          <a:endParaRPr lang="ru-RU"/>
        </a:p>
      </dgm:t>
    </dgm:pt>
    <dgm:pt modelId="{4AC34C3D-98FE-5141-8A56-66B74DBE038F}" type="pres">
      <dgm:prSet presAssocID="{6989073A-8019-0146-8B89-160A42B36139}" presName="vert2" presStyleCnt="0"/>
      <dgm:spPr/>
    </dgm:pt>
    <dgm:pt modelId="{B68D4EF1-3E37-2646-982D-38297E13836A}" type="pres">
      <dgm:prSet presAssocID="{6989073A-8019-0146-8B89-160A42B36139}" presName="thinLine2b" presStyleLbl="callout" presStyleIdx="0" presStyleCnt="1"/>
      <dgm:spPr/>
    </dgm:pt>
    <dgm:pt modelId="{EB43F926-A610-1540-9772-D7F8FD3EBF7C}" type="pres">
      <dgm:prSet presAssocID="{6989073A-8019-0146-8B89-160A42B36139}" presName="vertSpace2b" presStyleCnt="0"/>
      <dgm:spPr/>
    </dgm:pt>
  </dgm:ptLst>
  <dgm:cxnLst>
    <dgm:cxn modelId="{4F29F9A6-CB09-0B49-AF83-A55A728B9228}" srcId="{CF568736-912D-2242-9F87-BFC91EAAB320}" destId="{25AFA6C4-B0B4-234C-99EA-F2CA5750681D}" srcOrd="0" destOrd="0" parTransId="{780A65D3-5C24-CA43-893A-D98FAB745BB6}" sibTransId="{4E172912-121C-3E44-8AFE-174ACAD24D39}"/>
    <dgm:cxn modelId="{2C837FBC-30FB-4A89-9DF5-D6B5A9D40CE6}" type="presOf" srcId="{6989073A-8019-0146-8B89-160A42B36139}" destId="{88693715-D1F6-1241-802C-7B68D39842F4}" srcOrd="0" destOrd="0" presId="urn:microsoft.com/office/officeart/2008/layout/LinedList"/>
    <dgm:cxn modelId="{84F31ED3-8EE1-48B4-8A0A-DA978069447B}" type="presOf" srcId="{25AFA6C4-B0B4-234C-99EA-F2CA5750681D}" destId="{DA0D7841-853D-E34D-A158-3EF7B01A3174}" srcOrd="0" destOrd="0" presId="urn:microsoft.com/office/officeart/2008/layout/LinedList"/>
    <dgm:cxn modelId="{5687FF32-D77C-8A40-AA66-F6592DF832C8}" srcId="{25AFA6C4-B0B4-234C-99EA-F2CA5750681D}" destId="{6989073A-8019-0146-8B89-160A42B36139}" srcOrd="0" destOrd="0" parTransId="{B88C3073-741B-1242-97E2-4253964390AD}" sibTransId="{923BBF00-7C24-8540-ABCC-BA43264CDD6E}"/>
    <dgm:cxn modelId="{8E21170D-AD7E-4B2A-9B71-23A768894A51}" type="presOf" srcId="{CF568736-912D-2242-9F87-BFC91EAAB320}" destId="{4540612E-4D42-6E4D-A0F3-B3CFE5E7491D}" srcOrd="0" destOrd="0" presId="urn:microsoft.com/office/officeart/2008/layout/LinedList"/>
    <dgm:cxn modelId="{421AB426-2D73-4525-993C-42A6C2601B3D}" type="presParOf" srcId="{4540612E-4D42-6E4D-A0F3-B3CFE5E7491D}" destId="{BF665419-E250-7E4C-B3C7-08D01C86EBA1}" srcOrd="0" destOrd="0" presId="urn:microsoft.com/office/officeart/2008/layout/LinedList"/>
    <dgm:cxn modelId="{8CEDAC42-0095-4FBD-BD4A-FA2035676E76}" type="presParOf" srcId="{4540612E-4D42-6E4D-A0F3-B3CFE5E7491D}" destId="{CC6340AC-5878-0B49-8B3D-D979C0AD05E5}" srcOrd="1" destOrd="0" presId="urn:microsoft.com/office/officeart/2008/layout/LinedList"/>
    <dgm:cxn modelId="{EB71AFD3-6411-41AF-8B65-5177B132F3F7}" type="presParOf" srcId="{CC6340AC-5878-0B49-8B3D-D979C0AD05E5}" destId="{DA0D7841-853D-E34D-A158-3EF7B01A3174}" srcOrd="0" destOrd="0" presId="urn:microsoft.com/office/officeart/2008/layout/LinedList"/>
    <dgm:cxn modelId="{78EBA2AA-2014-4D04-825D-D9D9B007EA88}" type="presParOf" srcId="{CC6340AC-5878-0B49-8B3D-D979C0AD05E5}" destId="{A4C5651B-5F56-EA44-8D8C-EEF0B0C5B927}" srcOrd="1" destOrd="0" presId="urn:microsoft.com/office/officeart/2008/layout/LinedList"/>
    <dgm:cxn modelId="{4A78EA0E-B8B2-46D0-8648-9FFECAC40AE0}" type="presParOf" srcId="{A4C5651B-5F56-EA44-8D8C-EEF0B0C5B927}" destId="{4826EB01-7ED2-334C-9896-6B11CA1D6C4A}" srcOrd="0" destOrd="0" presId="urn:microsoft.com/office/officeart/2008/layout/LinedList"/>
    <dgm:cxn modelId="{0CAF77B5-4063-4473-A29B-ECC399F3FC4C}" type="presParOf" srcId="{A4C5651B-5F56-EA44-8D8C-EEF0B0C5B927}" destId="{22006AA2-3151-8146-A11A-748065B2E5D2}" srcOrd="1" destOrd="0" presId="urn:microsoft.com/office/officeart/2008/layout/LinedList"/>
    <dgm:cxn modelId="{45ED8EE3-5595-4E30-9A61-693DBB29C015}" type="presParOf" srcId="{22006AA2-3151-8146-A11A-748065B2E5D2}" destId="{750A48D2-47E3-5C48-A5FC-F76C8C221803}" srcOrd="0" destOrd="0" presId="urn:microsoft.com/office/officeart/2008/layout/LinedList"/>
    <dgm:cxn modelId="{D44540A1-CA75-4E35-8AAD-09FD07C15EF3}" type="presParOf" srcId="{22006AA2-3151-8146-A11A-748065B2E5D2}" destId="{88693715-D1F6-1241-802C-7B68D39842F4}" srcOrd="1" destOrd="0" presId="urn:microsoft.com/office/officeart/2008/layout/LinedList"/>
    <dgm:cxn modelId="{4AEE9111-F341-492F-BB87-968E10D2113C}" type="presParOf" srcId="{22006AA2-3151-8146-A11A-748065B2E5D2}" destId="{4AC34C3D-98FE-5141-8A56-66B74DBE038F}" srcOrd="2" destOrd="0" presId="urn:microsoft.com/office/officeart/2008/layout/LinedList"/>
    <dgm:cxn modelId="{30073656-1717-4DFB-84A2-13E7CB860936}" type="presParOf" srcId="{A4C5651B-5F56-EA44-8D8C-EEF0B0C5B927}" destId="{B68D4EF1-3E37-2646-982D-38297E13836A}" srcOrd="2" destOrd="0" presId="urn:microsoft.com/office/officeart/2008/layout/LinedList"/>
    <dgm:cxn modelId="{9A5E1C38-7523-43E6-9F37-E5AE8B910543}" type="presParOf" srcId="{A4C5651B-5F56-EA44-8D8C-EEF0B0C5B927}" destId="{EB43F926-A610-1540-9772-D7F8FD3EBF7C}" srcOrd="3" destOrd="0" presId="urn:microsoft.com/office/officeart/2008/layout/LinedList"/>
  </dgm:cxnLst>
  <dgm:bg>
    <a:solidFill>
      <a:schemeClr val="accent4">
        <a:lumMod val="40000"/>
        <a:lumOff val="60000"/>
      </a:schemeClr>
    </a:solidFill>
  </dgm:bg>
  <dgm:whole/>
  <dgm:extLst>
    <a:ext uri="http://schemas.microsoft.com/office/drawing/2008/diagram">
      <dsp:dataModelExt xmlns:dsp="http://schemas.microsoft.com/office/drawing/2008/diagram" relId="rId75"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7099546A-0CED-3D41-963F-3E8E6BBC1644}" type="doc">
      <dgm:prSet loTypeId="urn:microsoft.com/office/officeart/2005/8/layout/matrix1" loCatId="" qsTypeId="urn:microsoft.com/office/officeart/2005/8/quickstyle/simple4" qsCatId="simple" csTypeId="urn:microsoft.com/office/officeart/2005/8/colors/accent1_2" csCatId="accent1" phldr="1"/>
      <dgm:spPr/>
      <dgm:t>
        <a:bodyPr/>
        <a:lstStyle/>
        <a:p>
          <a:endParaRPr lang="ru-RU"/>
        </a:p>
      </dgm:t>
    </dgm:pt>
    <dgm:pt modelId="{6EE1F484-6919-BE45-A2C4-2E87CE735879}">
      <dgm:prSet phldrT="[Текст]" custT="1"/>
      <dgm:spPr>
        <a:solidFill>
          <a:schemeClr val="accent1">
            <a:lumMod val="20000"/>
            <a:lumOff val="80000"/>
          </a:schemeClr>
        </a:solidFill>
      </dgm:spPr>
      <dgm:t>
        <a:bodyPr/>
        <a:lstStyle/>
        <a:p>
          <a:r>
            <a:rPr lang="ru-RU" sz="1400" b="0">
              <a:latin typeface="Times New Roman" charset="0"/>
              <a:ea typeface="Times New Roman" charset="0"/>
              <a:cs typeface="Times New Roman" charset="0"/>
            </a:rPr>
            <a:t>Конституція ОАЕ</a:t>
          </a:r>
        </a:p>
        <a:p>
          <a:r>
            <a:rPr lang="ru-RU" sz="1400" b="0">
              <a:latin typeface="Times New Roman" charset="0"/>
              <a:ea typeface="Times New Roman" charset="0"/>
              <a:cs typeface="Times New Roman" charset="0"/>
            </a:rPr>
            <a:t>(від 02.09.1996)</a:t>
          </a:r>
        </a:p>
      </dgm:t>
    </dgm:pt>
    <dgm:pt modelId="{5DFCBB31-6897-1348-8F5B-A2D86CF7D4E6}" type="parTrans" cxnId="{CCA3E764-CEF0-F145-90E7-4CAF71B79D3C}">
      <dgm:prSet/>
      <dgm:spPr/>
      <dgm:t>
        <a:bodyPr/>
        <a:lstStyle/>
        <a:p>
          <a:endParaRPr lang="ru-RU"/>
        </a:p>
      </dgm:t>
    </dgm:pt>
    <dgm:pt modelId="{D0DD444E-A136-E744-B5CE-03844ADF022E}" type="sibTrans" cxnId="{CCA3E764-CEF0-F145-90E7-4CAF71B79D3C}">
      <dgm:prSet/>
      <dgm:spPr/>
      <dgm:t>
        <a:bodyPr/>
        <a:lstStyle/>
        <a:p>
          <a:endParaRPr lang="ru-RU"/>
        </a:p>
      </dgm:t>
    </dgm:pt>
    <dgm:pt modelId="{EB7E9CDC-7F0C-154E-B9A1-E8B3FD09AB2C}">
      <dgm:prSet phldrT="[Текст]" custT="1"/>
      <dgm:spPr>
        <a:solidFill>
          <a:srgbClr val="00B050"/>
        </a:solidFill>
      </dgm:spPr>
      <dgm:t>
        <a:bodyPr/>
        <a:lstStyle/>
        <a:p>
          <a:pPr algn="ctr"/>
          <a:r>
            <a:rPr lang="ru-RU" sz="1400">
              <a:latin typeface="Times New Roman" charset="0"/>
              <a:ea typeface="Times New Roman" charset="0"/>
              <a:cs typeface="Times New Roman" charset="0"/>
            </a:rPr>
            <a:t>ст. 14 "Рівність, ... рівність можливостей для всіх громадян є основами суспільства".</a:t>
          </a:r>
        </a:p>
      </dgm:t>
    </dgm:pt>
    <dgm:pt modelId="{61C57AA8-B3A7-F94B-BC80-20F8B6E9BADD}" type="parTrans" cxnId="{1121056E-B999-1C46-B9D8-68513E030F78}">
      <dgm:prSet/>
      <dgm:spPr/>
      <dgm:t>
        <a:bodyPr/>
        <a:lstStyle/>
        <a:p>
          <a:endParaRPr lang="ru-RU"/>
        </a:p>
      </dgm:t>
    </dgm:pt>
    <dgm:pt modelId="{C6174160-079B-5C46-A0AD-7D99A467AFFA}" type="sibTrans" cxnId="{1121056E-B999-1C46-B9D8-68513E030F78}">
      <dgm:prSet/>
      <dgm:spPr/>
      <dgm:t>
        <a:bodyPr/>
        <a:lstStyle/>
        <a:p>
          <a:endParaRPr lang="ru-RU"/>
        </a:p>
      </dgm:t>
    </dgm:pt>
    <dgm:pt modelId="{5FF523F4-0E5E-524D-AD2B-DEF9C3EA8A89}">
      <dgm:prSet phldrT="[Текст]" custT="1"/>
      <dgm:spPr>
        <a:solidFill>
          <a:srgbClr val="00B050"/>
        </a:solidFill>
      </dgm:spPr>
      <dgm:t>
        <a:bodyPr/>
        <a:lstStyle/>
        <a:p>
          <a:pPr algn="ctr"/>
          <a:r>
            <a:rPr lang="ru-RU" sz="1400">
              <a:latin typeface="Times New Roman" charset="0"/>
              <a:ea typeface="Times New Roman" charset="0"/>
              <a:cs typeface="Times New Roman" charset="0"/>
            </a:rPr>
            <a:t>ст. 25 "Кожен громадянин рівний перед законом, між громадянами немає відмінностей на грунті походження, громадянства, релігійної віри і соціального статусу".</a:t>
          </a:r>
        </a:p>
      </dgm:t>
    </dgm:pt>
    <dgm:pt modelId="{6B0B8844-B0B2-9141-AC20-A0BCD99E295E}" type="parTrans" cxnId="{34BF68AC-0089-8D41-88B4-F3D425EDD57D}">
      <dgm:prSet/>
      <dgm:spPr/>
      <dgm:t>
        <a:bodyPr/>
        <a:lstStyle/>
        <a:p>
          <a:endParaRPr lang="ru-RU"/>
        </a:p>
      </dgm:t>
    </dgm:pt>
    <dgm:pt modelId="{788B8B18-F8FB-AC48-B179-548A545FD2BC}" type="sibTrans" cxnId="{34BF68AC-0089-8D41-88B4-F3D425EDD57D}">
      <dgm:prSet/>
      <dgm:spPr/>
      <dgm:t>
        <a:bodyPr/>
        <a:lstStyle/>
        <a:p>
          <a:endParaRPr lang="ru-RU"/>
        </a:p>
      </dgm:t>
    </dgm:pt>
    <dgm:pt modelId="{02CF68F9-A45C-AE4D-8EA3-AADDA42E1A3A}">
      <dgm:prSet phldrT="[Текст]" custT="1"/>
      <dgm:spPr>
        <a:solidFill>
          <a:srgbClr val="00B050"/>
        </a:solidFill>
      </dgm:spPr>
      <dgm:t>
        <a:bodyPr/>
        <a:lstStyle/>
        <a:p>
          <a:pPr algn="ctr"/>
          <a:r>
            <a:rPr lang="ru-RU" sz="1400">
              <a:latin typeface="Times New Roman" charset="0"/>
              <a:ea typeface="Times New Roman" charset="0"/>
              <a:cs typeface="Times New Roman" charset="0"/>
            </a:rPr>
            <a:t>ст. 35 "Ринок праці відкритий для всіх громадян, незалежно завісімості від статі; в його основі лежить рівноправність щодо умов праці".</a:t>
          </a:r>
        </a:p>
      </dgm:t>
    </dgm:pt>
    <dgm:pt modelId="{3B7E3BB4-3EA1-134D-96FC-216E67C4016E}" type="parTrans" cxnId="{DED75F40-D4E7-5F4E-8D6B-16421FE202E3}">
      <dgm:prSet/>
      <dgm:spPr/>
      <dgm:t>
        <a:bodyPr/>
        <a:lstStyle/>
        <a:p>
          <a:endParaRPr lang="ru-RU"/>
        </a:p>
      </dgm:t>
    </dgm:pt>
    <dgm:pt modelId="{E764CA02-E64F-9349-B19D-8EBC85668209}" type="sibTrans" cxnId="{DED75F40-D4E7-5F4E-8D6B-16421FE202E3}">
      <dgm:prSet/>
      <dgm:spPr/>
      <dgm:t>
        <a:bodyPr/>
        <a:lstStyle/>
        <a:p>
          <a:endParaRPr lang="ru-RU"/>
        </a:p>
      </dgm:t>
    </dgm:pt>
    <dgm:pt modelId="{AE26608A-FF06-0547-A5CB-EA1EC0FAECD1}">
      <dgm:prSet phldrT="[Текст]" custT="1"/>
      <dgm:spPr>
        <a:solidFill>
          <a:srgbClr val="00B050"/>
        </a:solidFill>
      </dgm:spPr>
      <dgm:t>
        <a:bodyPr/>
        <a:lstStyle/>
        <a:p>
          <a:pPr algn="ctr"/>
          <a:r>
            <a:rPr lang="ru-RU" sz="1400">
              <a:latin typeface="Times New Roman" charset="0"/>
              <a:ea typeface="Times New Roman" charset="0"/>
              <a:cs typeface="Times New Roman" charset="0"/>
            </a:rPr>
            <a:t>ст. 29 "Всім громадянам, без винятків за ознакою статі, релігії, забезпечується свобода пересування і право вільного проживання".</a:t>
          </a:r>
        </a:p>
      </dgm:t>
    </dgm:pt>
    <dgm:pt modelId="{BB34F4CE-2DB7-0E4F-AA43-ECFA52ABD11D}" type="parTrans" cxnId="{55258032-1762-0E4D-9E8F-CC815C8575FD}">
      <dgm:prSet/>
      <dgm:spPr/>
      <dgm:t>
        <a:bodyPr/>
        <a:lstStyle/>
        <a:p>
          <a:endParaRPr lang="ru-RU"/>
        </a:p>
      </dgm:t>
    </dgm:pt>
    <dgm:pt modelId="{675FDF72-62BE-7641-9D27-0158FA9A1CAA}" type="sibTrans" cxnId="{55258032-1762-0E4D-9E8F-CC815C8575FD}">
      <dgm:prSet/>
      <dgm:spPr/>
      <dgm:t>
        <a:bodyPr/>
        <a:lstStyle/>
        <a:p>
          <a:endParaRPr lang="ru-RU"/>
        </a:p>
      </dgm:t>
    </dgm:pt>
    <dgm:pt modelId="{4444DF88-8643-2746-BC6A-F9A65BF9D6C9}" type="pres">
      <dgm:prSet presAssocID="{7099546A-0CED-3D41-963F-3E8E6BBC1644}" presName="diagram" presStyleCnt="0">
        <dgm:presLayoutVars>
          <dgm:chMax val="1"/>
          <dgm:dir/>
          <dgm:animLvl val="ctr"/>
          <dgm:resizeHandles val="exact"/>
        </dgm:presLayoutVars>
      </dgm:prSet>
      <dgm:spPr/>
      <dgm:t>
        <a:bodyPr/>
        <a:lstStyle/>
        <a:p>
          <a:endParaRPr lang="ru-RU"/>
        </a:p>
      </dgm:t>
    </dgm:pt>
    <dgm:pt modelId="{55A267E7-D915-3B45-992F-D6295219EF12}" type="pres">
      <dgm:prSet presAssocID="{7099546A-0CED-3D41-963F-3E8E6BBC1644}" presName="matrix" presStyleCnt="0"/>
      <dgm:spPr/>
    </dgm:pt>
    <dgm:pt modelId="{CE296B18-3726-5349-81C3-2E9C459EDE21}" type="pres">
      <dgm:prSet presAssocID="{7099546A-0CED-3D41-963F-3E8E6BBC1644}" presName="tile1" presStyleLbl="node1" presStyleIdx="0" presStyleCnt="4"/>
      <dgm:spPr/>
      <dgm:t>
        <a:bodyPr/>
        <a:lstStyle/>
        <a:p>
          <a:endParaRPr lang="ru-RU"/>
        </a:p>
      </dgm:t>
    </dgm:pt>
    <dgm:pt modelId="{302E30E2-B0AB-FA42-A53A-546FFDF21C8E}" type="pres">
      <dgm:prSet presAssocID="{7099546A-0CED-3D41-963F-3E8E6BBC1644}" presName="tile1text" presStyleLbl="node1" presStyleIdx="0" presStyleCnt="4">
        <dgm:presLayoutVars>
          <dgm:chMax val="0"/>
          <dgm:chPref val="0"/>
          <dgm:bulletEnabled val="1"/>
        </dgm:presLayoutVars>
      </dgm:prSet>
      <dgm:spPr/>
      <dgm:t>
        <a:bodyPr/>
        <a:lstStyle/>
        <a:p>
          <a:endParaRPr lang="ru-RU"/>
        </a:p>
      </dgm:t>
    </dgm:pt>
    <dgm:pt modelId="{76EE9216-4FB0-A44A-972D-F6AF65B8044D}" type="pres">
      <dgm:prSet presAssocID="{7099546A-0CED-3D41-963F-3E8E6BBC1644}" presName="tile2" presStyleLbl="node1" presStyleIdx="1" presStyleCnt="4" custLinFactNeighborX="-737" custLinFactNeighborY="-38742"/>
      <dgm:spPr/>
      <dgm:t>
        <a:bodyPr/>
        <a:lstStyle/>
        <a:p>
          <a:endParaRPr lang="ru-RU"/>
        </a:p>
      </dgm:t>
    </dgm:pt>
    <dgm:pt modelId="{628D2407-D9E3-7D4C-B5F4-8FA70393E93C}" type="pres">
      <dgm:prSet presAssocID="{7099546A-0CED-3D41-963F-3E8E6BBC1644}" presName="tile2text" presStyleLbl="node1" presStyleIdx="1" presStyleCnt="4">
        <dgm:presLayoutVars>
          <dgm:chMax val="0"/>
          <dgm:chPref val="0"/>
          <dgm:bulletEnabled val="1"/>
        </dgm:presLayoutVars>
      </dgm:prSet>
      <dgm:spPr/>
      <dgm:t>
        <a:bodyPr/>
        <a:lstStyle/>
        <a:p>
          <a:endParaRPr lang="ru-RU"/>
        </a:p>
      </dgm:t>
    </dgm:pt>
    <dgm:pt modelId="{89EDB799-0FCF-1949-997C-6E18DB53774E}" type="pres">
      <dgm:prSet presAssocID="{7099546A-0CED-3D41-963F-3E8E6BBC1644}" presName="tile3" presStyleLbl="node1" presStyleIdx="2" presStyleCnt="4"/>
      <dgm:spPr/>
      <dgm:t>
        <a:bodyPr/>
        <a:lstStyle/>
        <a:p>
          <a:endParaRPr lang="ru-RU"/>
        </a:p>
      </dgm:t>
    </dgm:pt>
    <dgm:pt modelId="{649FAD5C-392C-814C-9E05-8F24ADDF45CE}" type="pres">
      <dgm:prSet presAssocID="{7099546A-0CED-3D41-963F-3E8E6BBC1644}" presName="tile3text" presStyleLbl="node1" presStyleIdx="2" presStyleCnt="4">
        <dgm:presLayoutVars>
          <dgm:chMax val="0"/>
          <dgm:chPref val="0"/>
          <dgm:bulletEnabled val="1"/>
        </dgm:presLayoutVars>
      </dgm:prSet>
      <dgm:spPr/>
      <dgm:t>
        <a:bodyPr/>
        <a:lstStyle/>
        <a:p>
          <a:endParaRPr lang="ru-RU"/>
        </a:p>
      </dgm:t>
    </dgm:pt>
    <dgm:pt modelId="{32C0F612-254B-4047-AF0C-63C33603FA6C}" type="pres">
      <dgm:prSet presAssocID="{7099546A-0CED-3D41-963F-3E8E6BBC1644}" presName="tile4" presStyleLbl="node1" presStyleIdx="3" presStyleCnt="4" custScaleX="97831"/>
      <dgm:spPr/>
      <dgm:t>
        <a:bodyPr/>
        <a:lstStyle/>
        <a:p>
          <a:endParaRPr lang="ru-RU"/>
        </a:p>
      </dgm:t>
    </dgm:pt>
    <dgm:pt modelId="{608636AC-53DA-7E45-B96E-8AD0FC45E6E1}" type="pres">
      <dgm:prSet presAssocID="{7099546A-0CED-3D41-963F-3E8E6BBC1644}" presName="tile4text" presStyleLbl="node1" presStyleIdx="3" presStyleCnt="4">
        <dgm:presLayoutVars>
          <dgm:chMax val="0"/>
          <dgm:chPref val="0"/>
          <dgm:bulletEnabled val="1"/>
        </dgm:presLayoutVars>
      </dgm:prSet>
      <dgm:spPr/>
      <dgm:t>
        <a:bodyPr/>
        <a:lstStyle/>
        <a:p>
          <a:endParaRPr lang="ru-RU"/>
        </a:p>
      </dgm:t>
    </dgm:pt>
    <dgm:pt modelId="{78D08835-0A60-DD4E-9FD6-D74513D7C08E}" type="pres">
      <dgm:prSet presAssocID="{7099546A-0CED-3D41-963F-3E8E6BBC1644}" presName="centerTile" presStyleLbl="fgShp" presStyleIdx="0" presStyleCnt="1" custScaleX="114477" custScaleY="62224">
        <dgm:presLayoutVars>
          <dgm:chMax val="0"/>
          <dgm:chPref val="0"/>
        </dgm:presLayoutVars>
      </dgm:prSet>
      <dgm:spPr/>
      <dgm:t>
        <a:bodyPr/>
        <a:lstStyle/>
        <a:p>
          <a:endParaRPr lang="ru-RU"/>
        </a:p>
      </dgm:t>
    </dgm:pt>
  </dgm:ptLst>
  <dgm:cxnLst>
    <dgm:cxn modelId="{F110426E-72FC-457D-B28E-32A5BFB700CB}" type="presOf" srcId="{AE26608A-FF06-0547-A5CB-EA1EC0FAECD1}" destId="{32C0F612-254B-4047-AF0C-63C33603FA6C}" srcOrd="0" destOrd="0" presId="urn:microsoft.com/office/officeart/2005/8/layout/matrix1"/>
    <dgm:cxn modelId="{1121056E-B999-1C46-B9D8-68513E030F78}" srcId="{6EE1F484-6919-BE45-A2C4-2E87CE735879}" destId="{EB7E9CDC-7F0C-154E-B9A1-E8B3FD09AB2C}" srcOrd="0" destOrd="0" parTransId="{61C57AA8-B3A7-F94B-BC80-20F8B6E9BADD}" sibTransId="{C6174160-079B-5C46-A0AD-7D99A467AFFA}"/>
    <dgm:cxn modelId="{34BF68AC-0089-8D41-88B4-F3D425EDD57D}" srcId="{6EE1F484-6919-BE45-A2C4-2E87CE735879}" destId="{5FF523F4-0E5E-524D-AD2B-DEF9C3EA8A89}" srcOrd="1" destOrd="0" parTransId="{6B0B8844-B0B2-9141-AC20-A0BCD99E295E}" sibTransId="{788B8B18-F8FB-AC48-B179-548A545FD2BC}"/>
    <dgm:cxn modelId="{7FB69987-80EC-4F90-B7EF-FB52E87E817B}" type="presOf" srcId="{6EE1F484-6919-BE45-A2C4-2E87CE735879}" destId="{78D08835-0A60-DD4E-9FD6-D74513D7C08E}" srcOrd="0" destOrd="0" presId="urn:microsoft.com/office/officeart/2005/8/layout/matrix1"/>
    <dgm:cxn modelId="{F5167CF4-D210-45E0-BFD8-95F32FBD2C9D}" type="presOf" srcId="{5FF523F4-0E5E-524D-AD2B-DEF9C3EA8A89}" destId="{628D2407-D9E3-7D4C-B5F4-8FA70393E93C}" srcOrd="1" destOrd="0" presId="urn:microsoft.com/office/officeart/2005/8/layout/matrix1"/>
    <dgm:cxn modelId="{CDCA0FEE-9311-43A3-9E23-0DC3605916AD}" type="presOf" srcId="{AE26608A-FF06-0547-A5CB-EA1EC0FAECD1}" destId="{608636AC-53DA-7E45-B96E-8AD0FC45E6E1}" srcOrd="1" destOrd="0" presId="urn:microsoft.com/office/officeart/2005/8/layout/matrix1"/>
    <dgm:cxn modelId="{63FD1AF8-99C3-458E-9BC8-9536FB62CB82}" type="presOf" srcId="{EB7E9CDC-7F0C-154E-B9A1-E8B3FD09AB2C}" destId="{302E30E2-B0AB-FA42-A53A-546FFDF21C8E}" srcOrd="1" destOrd="0" presId="urn:microsoft.com/office/officeart/2005/8/layout/matrix1"/>
    <dgm:cxn modelId="{0DDA0151-895D-41EF-A886-91513718DAF0}" type="presOf" srcId="{02CF68F9-A45C-AE4D-8EA3-AADDA42E1A3A}" destId="{89EDB799-0FCF-1949-997C-6E18DB53774E}" srcOrd="0" destOrd="0" presId="urn:microsoft.com/office/officeart/2005/8/layout/matrix1"/>
    <dgm:cxn modelId="{F5F1C62F-A620-436C-97D6-577E6175E3B0}" type="presOf" srcId="{5FF523F4-0E5E-524D-AD2B-DEF9C3EA8A89}" destId="{76EE9216-4FB0-A44A-972D-F6AF65B8044D}" srcOrd="0" destOrd="0" presId="urn:microsoft.com/office/officeart/2005/8/layout/matrix1"/>
    <dgm:cxn modelId="{DED75F40-D4E7-5F4E-8D6B-16421FE202E3}" srcId="{6EE1F484-6919-BE45-A2C4-2E87CE735879}" destId="{02CF68F9-A45C-AE4D-8EA3-AADDA42E1A3A}" srcOrd="2" destOrd="0" parTransId="{3B7E3BB4-3EA1-134D-96FC-216E67C4016E}" sibTransId="{E764CA02-E64F-9349-B19D-8EBC85668209}"/>
    <dgm:cxn modelId="{CCA3E764-CEF0-F145-90E7-4CAF71B79D3C}" srcId="{7099546A-0CED-3D41-963F-3E8E6BBC1644}" destId="{6EE1F484-6919-BE45-A2C4-2E87CE735879}" srcOrd="0" destOrd="0" parTransId="{5DFCBB31-6897-1348-8F5B-A2D86CF7D4E6}" sibTransId="{D0DD444E-A136-E744-B5CE-03844ADF022E}"/>
    <dgm:cxn modelId="{792ACB25-62F2-422C-AE2A-9CDFF52955E3}" type="presOf" srcId="{EB7E9CDC-7F0C-154E-B9A1-E8B3FD09AB2C}" destId="{CE296B18-3726-5349-81C3-2E9C459EDE21}" srcOrd="0" destOrd="0" presId="urn:microsoft.com/office/officeart/2005/8/layout/matrix1"/>
    <dgm:cxn modelId="{55258032-1762-0E4D-9E8F-CC815C8575FD}" srcId="{6EE1F484-6919-BE45-A2C4-2E87CE735879}" destId="{AE26608A-FF06-0547-A5CB-EA1EC0FAECD1}" srcOrd="3" destOrd="0" parTransId="{BB34F4CE-2DB7-0E4F-AA43-ECFA52ABD11D}" sibTransId="{675FDF72-62BE-7641-9D27-0158FA9A1CAA}"/>
    <dgm:cxn modelId="{3BF883D1-EAD2-42DB-90E2-ED9568F12F2F}" type="presOf" srcId="{7099546A-0CED-3D41-963F-3E8E6BBC1644}" destId="{4444DF88-8643-2746-BC6A-F9A65BF9D6C9}" srcOrd="0" destOrd="0" presId="urn:microsoft.com/office/officeart/2005/8/layout/matrix1"/>
    <dgm:cxn modelId="{1E23F31A-EF9B-42CA-9885-65B00731A1D6}" type="presOf" srcId="{02CF68F9-A45C-AE4D-8EA3-AADDA42E1A3A}" destId="{649FAD5C-392C-814C-9E05-8F24ADDF45CE}" srcOrd="1" destOrd="0" presId="urn:microsoft.com/office/officeart/2005/8/layout/matrix1"/>
    <dgm:cxn modelId="{76FF4761-C3F0-4A60-8E58-5F157F020927}" type="presParOf" srcId="{4444DF88-8643-2746-BC6A-F9A65BF9D6C9}" destId="{55A267E7-D915-3B45-992F-D6295219EF12}" srcOrd="0" destOrd="0" presId="urn:microsoft.com/office/officeart/2005/8/layout/matrix1"/>
    <dgm:cxn modelId="{3B2E6D51-3664-4080-A21D-464094FDF74E}" type="presParOf" srcId="{55A267E7-D915-3B45-992F-D6295219EF12}" destId="{CE296B18-3726-5349-81C3-2E9C459EDE21}" srcOrd="0" destOrd="0" presId="urn:microsoft.com/office/officeart/2005/8/layout/matrix1"/>
    <dgm:cxn modelId="{7566650F-E198-4988-B3AC-9E9DADB9134D}" type="presParOf" srcId="{55A267E7-D915-3B45-992F-D6295219EF12}" destId="{302E30E2-B0AB-FA42-A53A-546FFDF21C8E}" srcOrd="1" destOrd="0" presId="urn:microsoft.com/office/officeart/2005/8/layout/matrix1"/>
    <dgm:cxn modelId="{80D17203-898B-4A18-88FF-99D57B65AAF8}" type="presParOf" srcId="{55A267E7-D915-3B45-992F-D6295219EF12}" destId="{76EE9216-4FB0-A44A-972D-F6AF65B8044D}" srcOrd="2" destOrd="0" presId="urn:microsoft.com/office/officeart/2005/8/layout/matrix1"/>
    <dgm:cxn modelId="{64A94737-2306-46D8-933D-752E29F10F21}" type="presParOf" srcId="{55A267E7-D915-3B45-992F-D6295219EF12}" destId="{628D2407-D9E3-7D4C-B5F4-8FA70393E93C}" srcOrd="3" destOrd="0" presId="urn:microsoft.com/office/officeart/2005/8/layout/matrix1"/>
    <dgm:cxn modelId="{A7EF6682-7329-4E5F-8805-D4F88B3A51BF}" type="presParOf" srcId="{55A267E7-D915-3B45-992F-D6295219EF12}" destId="{89EDB799-0FCF-1949-997C-6E18DB53774E}" srcOrd="4" destOrd="0" presId="urn:microsoft.com/office/officeart/2005/8/layout/matrix1"/>
    <dgm:cxn modelId="{81422E33-EE28-431F-9035-F358CD8C71E4}" type="presParOf" srcId="{55A267E7-D915-3B45-992F-D6295219EF12}" destId="{649FAD5C-392C-814C-9E05-8F24ADDF45CE}" srcOrd="5" destOrd="0" presId="urn:microsoft.com/office/officeart/2005/8/layout/matrix1"/>
    <dgm:cxn modelId="{50C91F3E-75BF-4528-B190-362EA6FDB080}" type="presParOf" srcId="{55A267E7-D915-3B45-992F-D6295219EF12}" destId="{32C0F612-254B-4047-AF0C-63C33603FA6C}" srcOrd="6" destOrd="0" presId="urn:microsoft.com/office/officeart/2005/8/layout/matrix1"/>
    <dgm:cxn modelId="{AC26DE86-6BC6-483F-9E32-3E1BC68F01B4}" type="presParOf" srcId="{55A267E7-D915-3B45-992F-D6295219EF12}" destId="{608636AC-53DA-7E45-B96E-8AD0FC45E6E1}" srcOrd="7" destOrd="0" presId="urn:microsoft.com/office/officeart/2005/8/layout/matrix1"/>
    <dgm:cxn modelId="{7AFB76B4-79DC-49F0-8911-EDE538EE0D4A}" type="presParOf" srcId="{4444DF88-8643-2746-BC6A-F9A65BF9D6C9}" destId="{78D08835-0A60-DD4E-9FD6-D74513D7C08E}" srcOrd="1" destOrd="0" presId="urn:microsoft.com/office/officeart/2005/8/layout/matrix1"/>
  </dgm:cxnLst>
  <dgm:bg/>
  <dgm:whole/>
  <dgm:extLst>
    <a:ext uri="http://schemas.microsoft.com/office/drawing/2008/diagram">
      <dsp:dataModelExt xmlns:dsp="http://schemas.microsoft.com/office/drawing/2008/diagram" relId="rId80"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7AAF43D9-8EEC-0749-8377-8E78BECA1E7C}" type="doc">
      <dgm:prSet loTypeId="urn:microsoft.com/office/officeart/2008/layout/HorizontalMultiLevelHierarchy" loCatId="" qsTypeId="urn:microsoft.com/office/officeart/2005/8/quickstyle/simple4" qsCatId="simple" csTypeId="urn:microsoft.com/office/officeart/2005/8/colors/colorful3" csCatId="colorful" phldr="1"/>
      <dgm:spPr/>
      <dgm:t>
        <a:bodyPr/>
        <a:lstStyle/>
        <a:p>
          <a:endParaRPr lang="ru-RU"/>
        </a:p>
      </dgm:t>
    </dgm:pt>
    <dgm:pt modelId="{8036EBD2-5973-884D-AC1A-ED26FC4DF7F8}">
      <dgm:prSet phldrT="[Текст]" custT="1"/>
      <dgm:spPr/>
      <dgm:t>
        <a:bodyPr/>
        <a:lstStyle/>
        <a:p>
          <a:r>
            <a:rPr lang="ru-RU" sz="1400" b="0">
              <a:solidFill>
                <a:sysClr val="windowText" lastClr="000000"/>
              </a:solidFill>
              <a:latin typeface="Times New Roman" charset="0"/>
              <a:ea typeface="Times New Roman" charset="0"/>
              <a:cs typeface="Times New Roman" charset="0"/>
            </a:rPr>
            <a:t>Конституція Грузії</a:t>
          </a:r>
        </a:p>
        <a:p>
          <a:r>
            <a:rPr lang="ru-RU" sz="1400" b="0">
              <a:solidFill>
                <a:sysClr val="windowText" lastClr="000000"/>
              </a:solidFill>
              <a:latin typeface="Times New Roman" charset="0"/>
              <a:ea typeface="Times New Roman" charset="0"/>
              <a:cs typeface="Times New Roman" charset="0"/>
            </a:rPr>
            <a:t>(від 24.08.1995)</a:t>
          </a:r>
        </a:p>
      </dgm:t>
    </dgm:pt>
    <dgm:pt modelId="{7F700E5E-8FAD-6948-B1D1-57F6A3C39E44}" type="parTrans" cxnId="{52AA43B7-3523-9545-8165-94454E212432}">
      <dgm:prSet/>
      <dgm:spPr/>
      <dgm:t>
        <a:bodyPr/>
        <a:lstStyle/>
        <a:p>
          <a:endParaRPr lang="ru-RU"/>
        </a:p>
      </dgm:t>
    </dgm:pt>
    <dgm:pt modelId="{5B08FC21-0BBF-8040-B7AC-24727046D619}" type="sibTrans" cxnId="{52AA43B7-3523-9545-8165-94454E212432}">
      <dgm:prSet/>
      <dgm:spPr/>
      <dgm:t>
        <a:bodyPr/>
        <a:lstStyle/>
        <a:p>
          <a:endParaRPr lang="ru-RU"/>
        </a:p>
      </dgm:t>
    </dgm:pt>
    <dgm:pt modelId="{C4C83ECB-F601-0145-9A75-0CB497C1B135}">
      <dgm:prSet phldrT="[Текст]" custT="1"/>
      <dgm:spPr/>
      <dgm:t>
        <a:bodyPr/>
        <a:lstStyle/>
        <a:p>
          <a:r>
            <a:rPr lang="ru-RU" sz="1400">
              <a:latin typeface="Times New Roman" charset="0"/>
              <a:ea typeface="Times New Roman" charset="0"/>
              <a:cs typeface="Times New Roman" charset="0"/>
            </a:rPr>
            <a:t>ст. 14 "Всі люди від народження є ...</a:t>
          </a:r>
          <a:r>
            <a:rPr lang="ru-RU" sz="1400" b="0" i="1">
              <a:latin typeface="Times New Roman" charset="0"/>
              <a:ea typeface="Times New Roman" charset="0"/>
              <a:cs typeface="Times New Roman" charset="0"/>
            </a:rPr>
            <a:t>рівними перед законом незалежно</a:t>
          </a:r>
          <a:r>
            <a:rPr lang="ru-RU" sz="1400" b="0">
              <a:latin typeface="Times New Roman" charset="0"/>
              <a:ea typeface="Times New Roman" charset="0"/>
              <a:cs typeface="Times New Roman" charset="0"/>
            </a:rPr>
            <a:t> </a:t>
          </a:r>
          <a:r>
            <a:rPr lang="ru-RU" sz="1400">
              <a:latin typeface="Times New Roman" charset="0"/>
              <a:ea typeface="Times New Roman" charset="0"/>
              <a:cs typeface="Times New Roman" charset="0"/>
            </a:rPr>
            <a:t>від раси, </a:t>
          </a:r>
          <a:r>
            <a:rPr lang="ru-RU" sz="1400" b="1" i="1">
              <a:latin typeface="Times New Roman" charset="0"/>
              <a:ea typeface="Times New Roman" charset="0"/>
              <a:cs typeface="Times New Roman" charset="0"/>
            </a:rPr>
            <a:t>...</a:t>
          </a:r>
          <a:r>
            <a:rPr lang="ru-RU" sz="1400" b="0" i="1">
              <a:latin typeface="Times New Roman" charset="0"/>
              <a:ea typeface="Times New Roman" charset="0"/>
              <a:cs typeface="Times New Roman" charset="0"/>
            </a:rPr>
            <a:t>статі</a:t>
          </a:r>
          <a:r>
            <a:rPr lang="ru-RU" sz="1400" b="0">
              <a:latin typeface="Times New Roman" charset="0"/>
              <a:ea typeface="Times New Roman" charset="0"/>
              <a:cs typeface="Times New Roman" charset="0"/>
            </a:rPr>
            <a:t>,</a:t>
          </a:r>
          <a:r>
            <a:rPr lang="ru-RU" sz="1400">
              <a:latin typeface="Times New Roman" charset="0"/>
              <a:ea typeface="Times New Roman" charset="0"/>
              <a:cs typeface="Times New Roman" charset="0"/>
            </a:rPr>
            <a:t> релігії, політичних та інших поглядів..."</a:t>
          </a:r>
        </a:p>
      </dgm:t>
    </dgm:pt>
    <dgm:pt modelId="{DDD0D980-EAA4-4043-899D-5253D1AD0591}" type="parTrans" cxnId="{C53209BA-6713-554F-8A87-A3D0F1B95F79}">
      <dgm:prSet/>
      <dgm:spPr/>
      <dgm:t>
        <a:bodyPr/>
        <a:lstStyle/>
        <a:p>
          <a:endParaRPr lang="ru-RU"/>
        </a:p>
      </dgm:t>
    </dgm:pt>
    <dgm:pt modelId="{92C4E696-544D-D44A-BFA5-1060CE959551}" type="sibTrans" cxnId="{C53209BA-6713-554F-8A87-A3D0F1B95F79}">
      <dgm:prSet/>
      <dgm:spPr/>
      <dgm:t>
        <a:bodyPr/>
        <a:lstStyle/>
        <a:p>
          <a:endParaRPr lang="ru-RU"/>
        </a:p>
      </dgm:t>
    </dgm:pt>
    <dgm:pt modelId="{1A110B6F-C955-1F48-80A6-9251D8B90DBC}">
      <dgm:prSet phldrT="[Текст]" custT="1"/>
      <dgm:spPr/>
      <dgm:t>
        <a:bodyPr/>
        <a:lstStyle/>
        <a:p>
          <a:r>
            <a:rPr lang="ru-RU" sz="1400">
              <a:latin typeface="Times New Roman" charset="0"/>
              <a:ea typeface="Times New Roman" charset="0"/>
              <a:cs typeface="Times New Roman" charset="0"/>
            </a:rPr>
            <a:t>ст. 38 ч.1 "Громадяни Грузії рівноправні в соціальній, економічній, культурній та політичного життя незалежно від їх мови, </a:t>
          </a:r>
          <a:r>
            <a:rPr lang="ru-RU" sz="1400" b="0" i="1">
              <a:latin typeface="Times New Roman" charset="0"/>
              <a:ea typeface="Times New Roman" charset="0"/>
              <a:cs typeface="Times New Roman" charset="0"/>
            </a:rPr>
            <a:t>статі</a:t>
          </a:r>
          <a:r>
            <a:rPr lang="ru-RU" sz="1400">
              <a:latin typeface="Times New Roman" charset="0"/>
              <a:ea typeface="Times New Roman" charset="0"/>
              <a:cs typeface="Times New Roman" charset="0"/>
            </a:rPr>
            <a:t>, національної, етнічної та релігійної приналежності ".</a:t>
          </a:r>
        </a:p>
      </dgm:t>
    </dgm:pt>
    <dgm:pt modelId="{09F28E1F-0A1E-334E-888F-9E54E5738EE2}" type="parTrans" cxnId="{D834068F-50E5-AA46-95A6-48CEC3C11AA7}">
      <dgm:prSet/>
      <dgm:spPr/>
      <dgm:t>
        <a:bodyPr/>
        <a:lstStyle/>
        <a:p>
          <a:endParaRPr lang="ru-RU"/>
        </a:p>
      </dgm:t>
    </dgm:pt>
    <dgm:pt modelId="{D9610E93-3743-804A-8FAA-088D87C8B178}" type="sibTrans" cxnId="{D834068F-50E5-AA46-95A6-48CEC3C11AA7}">
      <dgm:prSet/>
      <dgm:spPr/>
      <dgm:t>
        <a:bodyPr/>
        <a:lstStyle/>
        <a:p>
          <a:endParaRPr lang="ru-RU"/>
        </a:p>
      </dgm:t>
    </dgm:pt>
    <dgm:pt modelId="{43AA2405-79BE-5E48-B45E-2E58C6FA0A16}" type="pres">
      <dgm:prSet presAssocID="{7AAF43D9-8EEC-0749-8377-8E78BECA1E7C}" presName="Name0" presStyleCnt="0">
        <dgm:presLayoutVars>
          <dgm:chPref val="1"/>
          <dgm:dir/>
          <dgm:animOne val="branch"/>
          <dgm:animLvl val="lvl"/>
          <dgm:resizeHandles val="exact"/>
        </dgm:presLayoutVars>
      </dgm:prSet>
      <dgm:spPr/>
      <dgm:t>
        <a:bodyPr/>
        <a:lstStyle/>
        <a:p>
          <a:endParaRPr lang="ru-RU"/>
        </a:p>
      </dgm:t>
    </dgm:pt>
    <dgm:pt modelId="{5BE958DD-3CC5-514F-A052-78A81EF93204}" type="pres">
      <dgm:prSet presAssocID="{8036EBD2-5973-884D-AC1A-ED26FC4DF7F8}" presName="root1" presStyleCnt="0"/>
      <dgm:spPr/>
      <dgm:t>
        <a:bodyPr/>
        <a:lstStyle/>
        <a:p>
          <a:endParaRPr lang="ru-RU"/>
        </a:p>
      </dgm:t>
    </dgm:pt>
    <dgm:pt modelId="{4D18CF6E-0003-1647-AA17-A8BF0772D540}" type="pres">
      <dgm:prSet presAssocID="{8036EBD2-5973-884D-AC1A-ED26FC4DF7F8}" presName="LevelOneTextNode" presStyleLbl="node0" presStyleIdx="0" presStyleCnt="1" custScaleY="45537" custLinFactNeighborX="3726" custLinFactNeighborY="-15168">
        <dgm:presLayoutVars>
          <dgm:chPref val="3"/>
        </dgm:presLayoutVars>
      </dgm:prSet>
      <dgm:spPr/>
      <dgm:t>
        <a:bodyPr/>
        <a:lstStyle/>
        <a:p>
          <a:endParaRPr lang="ru-RU"/>
        </a:p>
      </dgm:t>
    </dgm:pt>
    <dgm:pt modelId="{01012619-D74C-5A42-8565-9A7627C5FC5D}" type="pres">
      <dgm:prSet presAssocID="{8036EBD2-5973-884D-AC1A-ED26FC4DF7F8}" presName="level2hierChild" presStyleCnt="0"/>
      <dgm:spPr/>
      <dgm:t>
        <a:bodyPr/>
        <a:lstStyle/>
        <a:p>
          <a:endParaRPr lang="ru-RU"/>
        </a:p>
      </dgm:t>
    </dgm:pt>
    <dgm:pt modelId="{FB7FE1D0-DAAB-8E47-B7AC-6A6E53E78C58}" type="pres">
      <dgm:prSet presAssocID="{DDD0D980-EAA4-4043-899D-5253D1AD0591}" presName="conn2-1" presStyleLbl="parChTrans1D2" presStyleIdx="0" presStyleCnt="2"/>
      <dgm:spPr/>
      <dgm:t>
        <a:bodyPr/>
        <a:lstStyle/>
        <a:p>
          <a:endParaRPr lang="ru-RU"/>
        </a:p>
      </dgm:t>
    </dgm:pt>
    <dgm:pt modelId="{718D34C1-0201-7C4A-B300-CCEEEBD7BDB9}" type="pres">
      <dgm:prSet presAssocID="{DDD0D980-EAA4-4043-899D-5253D1AD0591}" presName="connTx" presStyleLbl="parChTrans1D2" presStyleIdx="0" presStyleCnt="2"/>
      <dgm:spPr/>
      <dgm:t>
        <a:bodyPr/>
        <a:lstStyle/>
        <a:p>
          <a:endParaRPr lang="ru-RU"/>
        </a:p>
      </dgm:t>
    </dgm:pt>
    <dgm:pt modelId="{E55B0029-F1B2-2D4D-9285-84894688E36F}" type="pres">
      <dgm:prSet presAssocID="{C4C83ECB-F601-0145-9A75-0CB497C1B135}" presName="root2" presStyleCnt="0"/>
      <dgm:spPr/>
      <dgm:t>
        <a:bodyPr/>
        <a:lstStyle/>
        <a:p>
          <a:endParaRPr lang="ru-RU"/>
        </a:p>
      </dgm:t>
    </dgm:pt>
    <dgm:pt modelId="{F69EAA66-F663-2342-897A-CA889669EDB6}" type="pres">
      <dgm:prSet presAssocID="{C4C83ECB-F601-0145-9A75-0CB497C1B135}" presName="LevelTwoTextNode" presStyleLbl="node2" presStyleIdx="0" presStyleCnt="2" custScaleX="108900" custScaleY="137130">
        <dgm:presLayoutVars>
          <dgm:chPref val="3"/>
        </dgm:presLayoutVars>
      </dgm:prSet>
      <dgm:spPr/>
      <dgm:t>
        <a:bodyPr/>
        <a:lstStyle/>
        <a:p>
          <a:endParaRPr lang="ru-RU"/>
        </a:p>
      </dgm:t>
    </dgm:pt>
    <dgm:pt modelId="{2F2781CC-1F8A-1D43-AE89-EE0DEB190221}" type="pres">
      <dgm:prSet presAssocID="{C4C83ECB-F601-0145-9A75-0CB497C1B135}" presName="level3hierChild" presStyleCnt="0"/>
      <dgm:spPr/>
      <dgm:t>
        <a:bodyPr/>
        <a:lstStyle/>
        <a:p>
          <a:endParaRPr lang="ru-RU"/>
        </a:p>
      </dgm:t>
    </dgm:pt>
    <dgm:pt modelId="{2D8DFA4B-996B-D54F-93A8-6549FBCD6F10}" type="pres">
      <dgm:prSet presAssocID="{09F28E1F-0A1E-334E-888F-9E54E5738EE2}" presName="conn2-1" presStyleLbl="parChTrans1D2" presStyleIdx="1" presStyleCnt="2"/>
      <dgm:spPr/>
      <dgm:t>
        <a:bodyPr/>
        <a:lstStyle/>
        <a:p>
          <a:endParaRPr lang="ru-RU"/>
        </a:p>
      </dgm:t>
    </dgm:pt>
    <dgm:pt modelId="{12A8ED8B-71AE-1C40-9FDC-540E66D986BE}" type="pres">
      <dgm:prSet presAssocID="{09F28E1F-0A1E-334E-888F-9E54E5738EE2}" presName="connTx" presStyleLbl="parChTrans1D2" presStyleIdx="1" presStyleCnt="2"/>
      <dgm:spPr/>
      <dgm:t>
        <a:bodyPr/>
        <a:lstStyle/>
        <a:p>
          <a:endParaRPr lang="ru-RU"/>
        </a:p>
      </dgm:t>
    </dgm:pt>
    <dgm:pt modelId="{576CAB10-CE57-EB4A-BBD9-890509BE0E91}" type="pres">
      <dgm:prSet presAssocID="{1A110B6F-C955-1F48-80A6-9251D8B90DBC}" presName="root2" presStyleCnt="0"/>
      <dgm:spPr/>
      <dgm:t>
        <a:bodyPr/>
        <a:lstStyle/>
        <a:p>
          <a:endParaRPr lang="ru-RU"/>
        </a:p>
      </dgm:t>
    </dgm:pt>
    <dgm:pt modelId="{1BF200FC-F27F-464B-A7C0-600D60811BA2}" type="pres">
      <dgm:prSet presAssocID="{1A110B6F-C955-1F48-80A6-9251D8B90DBC}" presName="LevelTwoTextNode" presStyleLbl="node2" presStyleIdx="1" presStyleCnt="2" custScaleX="108884" custScaleY="124049">
        <dgm:presLayoutVars>
          <dgm:chPref val="3"/>
        </dgm:presLayoutVars>
      </dgm:prSet>
      <dgm:spPr/>
      <dgm:t>
        <a:bodyPr/>
        <a:lstStyle/>
        <a:p>
          <a:endParaRPr lang="ru-RU"/>
        </a:p>
      </dgm:t>
    </dgm:pt>
    <dgm:pt modelId="{9DF659E3-0548-8C42-9E63-80D2684E9873}" type="pres">
      <dgm:prSet presAssocID="{1A110B6F-C955-1F48-80A6-9251D8B90DBC}" presName="level3hierChild" presStyleCnt="0"/>
      <dgm:spPr/>
      <dgm:t>
        <a:bodyPr/>
        <a:lstStyle/>
        <a:p>
          <a:endParaRPr lang="ru-RU"/>
        </a:p>
      </dgm:t>
    </dgm:pt>
  </dgm:ptLst>
  <dgm:cxnLst>
    <dgm:cxn modelId="{52AA43B7-3523-9545-8165-94454E212432}" srcId="{7AAF43D9-8EEC-0749-8377-8E78BECA1E7C}" destId="{8036EBD2-5973-884D-AC1A-ED26FC4DF7F8}" srcOrd="0" destOrd="0" parTransId="{7F700E5E-8FAD-6948-B1D1-57F6A3C39E44}" sibTransId="{5B08FC21-0BBF-8040-B7AC-24727046D619}"/>
    <dgm:cxn modelId="{ADCD49C5-4C4F-4CA2-87FB-4290961C132D}" type="presOf" srcId="{09F28E1F-0A1E-334E-888F-9E54E5738EE2}" destId="{12A8ED8B-71AE-1C40-9FDC-540E66D986BE}" srcOrd="1" destOrd="0" presId="urn:microsoft.com/office/officeart/2008/layout/HorizontalMultiLevelHierarchy"/>
    <dgm:cxn modelId="{D834068F-50E5-AA46-95A6-48CEC3C11AA7}" srcId="{8036EBD2-5973-884D-AC1A-ED26FC4DF7F8}" destId="{1A110B6F-C955-1F48-80A6-9251D8B90DBC}" srcOrd="1" destOrd="0" parTransId="{09F28E1F-0A1E-334E-888F-9E54E5738EE2}" sibTransId="{D9610E93-3743-804A-8FAA-088D87C8B178}"/>
    <dgm:cxn modelId="{6435C853-A649-4431-807A-CB4A9DCB70FD}" type="presOf" srcId="{7AAF43D9-8EEC-0749-8377-8E78BECA1E7C}" destId="{43AA2405-79BE-5E48-B45E-2E58C6FA0A16}" srcOrd="0" destOrd="0" presId="urn:microsoft.com/office/officeart/2008/layout/HorizontalMultiLevelHierarchy"/>
    <dgm:cxn modelId="{D6D60E7A-2238-4132-8857-991BCE98E721}" type="presOf" srcId="{8036EBD2-5973-884D-AC1A-ED26FC4DF7F8}" destId="{4D18CF6E-0003-1647-AA17-A8BF0772D540}" srcOrd="0" destOrd="0" presId="urn:microsoft.com/office/officeart/2008/layout/HorizontalMultiLevelHierarchy"/>
    <dgm:cxn modelId="{66E53BBE-C6CD-46F4-AD2A-F3113B46E762}" type="presOf" srcId="{DDD0D980-EAA4-4043-899D-5253D1AD0591}" destId="{718D34C1-0201-7C4A-B300-CCEEEBD7BDB9}" srcOrd="1" destOrd="0" presId="urn:microsoft.com/office/officeart/2008/layout/HorizontalMultiLevelHierarchy"/>
    <dgm:cxn modelId="{F1FADA84-07A3-4D56-A80C-85F2F72D203E}" type="presOf" srcId="{09F28E1F-0A1E-334E-888F-9E54E5738EE2}" destId="{2D8DFA4B-996B-D54F-93A8-6549FBCD6F10}" srcOrd="0" destOrd="0" presId="urn:microsoft.com/office/officeart/2008/layout/HorizontalMultiLevelHierarchy"/>
    <dgm:cxn modelId="{C53209BA-6713-554F-8A87-A3D0F1B95F79}" srcId="{8036EBD2-5973-884D-AC1A-ED26FC4DF7F8}" destId="{C4C83ECB-F601-0145-9A75-0CB497C1B135}" srcOrd="0" destOrd="0" parTransId="{DDD0D980-EAA4-4043-899D-5253D1AD0591}" sibTransId="{92C4E696-544D-D44A-BFA5-1060CE959551}"/>
    <dgm:cxn modelId="{18D615EC-1F4C-4251-9B7D-D734B29A7C79}" type="presOf" srcId="{C4C83ECB-F601-0145-9A75-0CB497C1B135}" destId="{F69EAA66-F663-2342-897A-CA889669EDB6}" srcOrd="0" destOrd="0" presId="urn:microsoft.com/office/officeart/2008/layout/HorizontalMultiLevelHierarchy"/>
    <dgm:cxn modelId="{BF22CA7D-6AE7-40B4-A191-F83971AA4FC7}" type="presOf" srcId="{1A110B6F-C955-1F48-80A6-9251D8B90DBC}" destId="{1BF200FC-F27F-464B-A7C0-600D60811BA2}" srcOrd="0" destOrd="0" presId="urn:microsoft.com/office/officeart/2008/layout/HorizontalMultiLevelHierarchy"/>
    <dgm:cxn modelId="{2B440B11-2734-42AA-9425-78A5E6F21735}" type="presOf" srcId="{DDD0D980-EAA4-4043-899D-5253D1AD0591}" destId="{FB7FE1D0-DAAB-8E47-B7AC-6A6E53E78C58}" srcOrd="0" destOrd="0" presId="urn:microsoft.com/office/officeart/2008/layout/HorizontalMultiLevelHierarchy"/>
    <dgm:cxn modelId="{EEC2FE00-3839-4CC6-A7AA-860DE4608484}" type="presParOf" srcId="{43AA2405-79BE-5E48-B45E-2E58C6FA0A16}" destId="{5BE958DD-3CC5-514F-A052-78A81EF93204}" srcOrd="0" destOrd="0" presId="urn:microsoft.com/office/officeart/2008/layout/HorizontalMultiLevelHierarchy"/>
    <dgm:cxn modelId="{2564A151-D16E-4122-9AEE-AE640B155A96}" type="presParOf" srcId="{5BE958DD-3CC5-514F-A052-78A81EF93204}" destId="{4D18CF6E-0003-1647-AA17-A8BF0772D540}" srcOrd="0" destOrd="0" presId="urn:microsoft.com/office/officeart/2008/layout/HorizontalMultiLevelHierarchy"/>
    <dgm:cxn modelId="{8F8C2278-AA85-450D-B3D0-606417B2E8C5}" type="presParOf" srcId="{5BE958DD-3CC5-514F-A052-78A81EF93204}" destId="{01012619-D74C-5A42-8565-9A7627C5FC5D}" srcOrd="1" destOrd="0" presId="urn:microsoft.com/office/officeart/2008/layout/HorizontalMultiLevelHierarchy"/>
    <dgm:cxn modelId="{3AF9AEF1-C33B-4CDD-8525-E9820B77D2AE}" type="presParOf" srcId="{01012619-D74C-5A42-8565-9A7627C5FC5D}" destId="{FB7FE1D0-DAAB-8E47-B7AC-6A6E53E78C58}" srcOrd="0" destOrd="0" presId="urn:microsoft.com/office/officeart/2008/layout/HorizontalMultiLevelHierarchy"/>
    <dgm:cxn modelId="{A61BBC84-D51A-46ED-89B2-45CBA383E210}" type="presParOf" srcId="{FB7FE1D0-DAAB-8E47-B7AC-6A6E53E78C58}" destId="{718D34C1-0201-7C4A-B300-CCEEEBD7BDB9}" srcOrd="0" destOrd="0" presId="urn:microsoft.com/office/officeart/2008/layout/HorizontalMultiLevelHierarchy"/>
    <dgm:cxn modelId="{D7DFD190-C415-44F6-975E-454983E159BD}" type="presParOf" srcId="{01012619-D74C-5A42-8565-9A7627C5FC5D}" destId="{E55B0029-F1B2-2D4D-9285-84894688E36F}" srcOrd="1" destOrd="0" presId="urn:microsoft.com/office/officeart/2008/layout/HorizontalMultiLevelHierarchy"/>
    <dgm:cxn modelId="{6F370F17-A080-4B6E-A157-A6D84BEEBCDA}" type="presParOf" srcId="{E55B0029-F1B2-2D4D-9285-84894688E36F}" destId="{F69EAA66-F663-2342-897A-CA889669EDB6}" srcOrd="0" destOrd="0" presId="urn:microsoft.com/office/officeart/2008/layout/HorizontalMultiLevelHierarchy"/>
    <dgm:cxn modelId="{5CD6250F-C136-48E9-9ABE-AC208B90883E}" type="presParOf" srcId="{E55B0029-F1B2-2D4D-9285-84894688E36F}" destId="{2F2781CC-1F8A-1D43-AE89-EE0DEB190221}" srcOrd="1" destOrd="0" presId="urn:microsoft.com/office/officeart/2008/layout/HorizontalMultiLevelHierarchy"/>
    <dgm:cxn modelId="{C0B332F6-5AA4-48C7-82AB-7BA9E948280E}" type="presParOf" srcId="{01012619-D74C-5A42-8565-9A7627C5FC5D}" destId="{2D8DFA4B-996B-D54F-93A8-6549FBCD6F10}" srcOrd="2" destOrd="0" presId="urn:microsoft.com/office/officeart/2008/layout/HorizontalMultiLevelHierarchy"/>
    <dgm:cxn modelId="{27E33032-4F11-4F6F-82D1-55093193F6AF}" type="presParOf" srcId="{2D8DFA4B-996B-D54F-93A8-6549FBCD6F10}" destId="{12A8ED8B-71AE-1C40-9FDC-540E66D986BE}" srcOrd="0" destOrd="0" presId="urn:microsoft.com/office/officeart/2008/layout/HorizontalMultiLevelHierarchy"/>
    <dgm:cxn modelId="{72227B58-5172-416C-8CA5-19820D0DC7B2}" type="presParOf" srcId="{01012619-D74C-5A42-8565-9A7627C5FC5D}" destId="{576CAB10-CE57-EB4A-BBD9-890509BE0E91}" srcOrd="3" destOrd="0" presId="urn:microsoft.com/office/officeart/2008/layout/HorizontalMultiLevelHierarchy"/>
    <dgm:cxn modelId="{5DC00CD5-27F9-4300-95C3-6CB16CDF30BB}" type="presParOf" srcId="{576CAB10-CE57-EB4A-BBD9-890509BE0E91}" destId="{1BF200FC-F27F-464B-A7C0-600D60811BA2}" srcOrd="0" destOrd="0" presId="urn:microsoft.com/office/officeart/2008/layout/HorizontalMultiLevelHierarchy"/>
    <dgm:cxn modelId="{C8EA810E-E661-456E-B626-21B618C22716}" type="presParOf" srcId="{576CAB10-CE57-EB4A-BBD9-890509BE0E91}" destId="{9DF659E3-0548-8C42-9E63-80D2684E9873}" srcOrd="1" destOrd="0" presId="urn:microsoft.com/office/officeart/2008/layout/HorizontalMultiLevelHierarchy"/>
  </dgm:cxnLst>
  <dgm:bg/>
  <dgm:whole/>
  <dgm:extLst>
    <a:ext uri="http://schemas.microsoft.com/office/drawing/2008/diagram">
      <dsp:dataModelExt xmlns:dsp="http://schemas.microsoft.com/office/drawing/2008/diagram" relId="rId85"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CC4C4ED4-D3F1-5247-BCB9-CB0B4FAFBA70}" type="doc">
      <dgm:prSet loTypeId="urn:microsoft.com/office/officeart/2009/layout/ReverseList" loCatId="" qsTypeId="urn:microsoft.com/office/officeart/2005/8/quickstyle/simple4" qsCatId="simple" csTypeId="urn:microsoft.com/office/officeart/2005/8/colors/colorful4" csCatId="colorful" phldr="1"/>
      <dgm:spPr/>
      <dgm:t>
        <a:bodyPr/>
        <a:lstStyle/>
        <a:p>
          <a:endParaRPr lang="ru-RU"/>
        </a:p>
      </dgm:t>
    </dgm:pt>
    <dgm:pt modelId="{7E10949D-718B-534E-8B6C-B1B16CB4495A}">
      <dgm:prSet phldrT="[Текст]" custT="1"/>
      <dgm:spPr/>
      <dgm:t>
        <a:bodyPr/>
        <a:lstStyle/>
        <a:p>
          <a:pPr algn="ctr"/>
          <a:endParaRPr lang="ru-RU" sz="1400" b="1">
            <a:latin typeface="Times New Roman" charset="0"/>
            <a:ea typeface="Times New Roman" charset="0"/>
            <a:cs typeface="Times New Roman" charset="0"/>
          </a:endParaRPr>
        </a:p>
        <a:p>
          <a:pPr algn="ctr"/>
          <a:r>
            <a:rPr lang="ru-RU" sz="1400" b="0">
              <a:latin typeface="Times New Roman" charset="0"/>
              <a:ea typeface="Times New Roman" charset="0"/>
              <a:cs typeface="Times New Roman" charset="0"/>
            </a:rPr>
            <a:t>Конституція Єгипту </a:t>
          </a:r>
        </a:p>
        <a:p>
          <a:pPr algn="ctr"/>
          <a:r>
            <a:rPr lang="ru-RU" sz="1400">
              <a:latin typeface="Times New Roman" charset="0"/>
              <a:ea typeface="Times New Roman" charset="0"/>
              <a:cs typeface="Times New Roman" charset="0"/>
            </a:rPr>
            <a:t>(від 22.12.2012)</a:t>
          </a:r>
        </a:p>
      </dgm:t>
    </dgm:pt>
    <dgm:pt modelId="{9607DF10-2CCA-A848-8543-6B872C000AF7}" type="parTrans" cxnId="{6AC47CB5-5147-6749-A7B6-7EFAA9F0B62C}">
      <dgm:prSet/>
      <dgm:spPr/>
      <dgm:t>
        <a:bodyPr/>
        <a:lstStyle/>
        <a:p>
          <a:endParaRPr lang="ru-RU"/>
        </a:p>
      </dgm:t>
    </dgm:pt>
    <dgm:pt modelId="{645365CA-8CF1-5D43-9D37-C3BD901395A0}" type="sibTrans" cxnId="{6AC47CB5-5147-6749-A7B6-7EFAA9F0B62C}">
      <dgm:prSet/>
      <dgm:spPr/>
      <dgm:t>
        <a:bodyPr/>
        <a:lstStyle/>
        <a:p>
          <a:endParaRPr lang="ru-RU"/>
        </a:p>
      </dgm:t>
    </dgm:pt>
    <dgm:pt modelId="{C9155BC0-726D-A04E-80D7-C1B5DF44C4A8}">
      <dgm:prSet phldrT="[Текст]" custT="1"/>
      <dgm:spPr/>
      <dgm:t>
        <a:bodyPr/>
        <a:lstStyle/>
        <a:p>
          <a:pPr algn="ctr"/>
          <a:r>
            <a:rPr lang="ru-RU" sz="1400">
              <a:latin typeface="Times New Roman" charset="0"/>
              <a:ea typeface="Times New Roman" charset="0"/>
              <a:cs typeface="Times New Roman" charset="0"/>
            </a:rPr>
            <a:t>ст. 9 "Держава забезпечує </a:t>
          </a:r>
          <a:r>
            <a:rPr lang="ru-RU" sz="1400" b="0" i="1">
              <a:latin typeface="Times New Roman" charset="0"/>
              <a:ea typeface="Times New Roman" charset="0"/>
              <a:cs typeface="Times New Roman" charset="0"/>
            </a:rPr>
            <a:t>рівні можливості</a:t>
          </a:r>
          <a:r>
            <a:rPr lang="ru-RU" sz="1400" b="0">
              <a:latin typeface="Times New Roman" charset="0"/>
              <a:ea typeface="Times New Roman" charset="0"/>
              <a:cs typeface="Times New Roman" charset="0"/>
            </a:rPr>
            <a:t> </a:t>
          </a:r>
          <a:r>
            <a:rPr lang="ru-RU" sz="1400">
              <a:latin typeface="Times New Roman" charset="0"/>
              <a:ea typeface="Times New Roman" charset="0"/>
              <a:cs typeface="Times New Roman" charset="0"/>
            </a:rPr>
            <a:t>для всіх громадян </a:t>
          </a:r>
          <a:r>
            <a:rPr lang="ru-RU" sz="1400" b="0" i="1">
              <a:latin typeface="Times New Roman" charset="0"/>
              <a:ea typeface="Times New Roman" charset="0"/>
              <a:cs typeface="Times New Roman" charset="0"/>
            </a:rPr>
            <a:t>без будь-якої дискримінації за статтю</a:t>
          </a:r>
          <a:r>
            <a:rPr lang="ru-RU" sz="1400" b="0">
              <a:latin typeface="Times New Roman" charset="0"/>
              <a:ea typeface="Times New Roman" charset="0"/>
              <a:cs typeface="Times New Roman" charset="0"/>
            </a:rPr>
            <a:t>, </a:t>
          </a:r>
          <a:r>
            <a:rPr lang="ru-RU" sz="1400">
              <a:latin typeface="Times New Roman" charset="0"/>
              <a:ea typeface="Times New Roman" charset="0"/>
              <a:cs typeface="Times New Roman" charset="0"/>
            </a:rPr>
            <a:t>мовою, релігією..."</a:t>
          </a:r>
        </a:p>
      </dgm:t>
    </dgm:pt>
    <dgm:pt modelId="{27EB7B28-2889-374C-8550-ECD57EE82565}" type="parTrans" cxnId="{39C520DC-0F85-6C49-A209-BFFAF0771F32}">
      <dgm:prSet/>
      <dgm:spPr/>
      <dgm:t>
        <a:bodyPr/>
        <a:lstStyle/>
        <a:p>
          <a:endParaRPr lang="ru-RU"/>
        </a:p>
      </dgm:t>
    </dgm:pt>
    <dgm:pt modelId="{20C69694-D38D-6742-9D6F-0AD2647B8251}" type="sibTrans" cxnId="{39C520DC-0F85-6C49-A209-BFFAF0771F32}">
      <dgm:prSet/>
      <dgm:spPr/>
      <dgm:t>
        <a:bodyPr/>
        <a:lstStyle/>
        <a:p>
          <a:endParaRPr lang="ru-RU"/>
        </a:p>
      </dgm:t>
    </dgm:pt>
    <dgm:pt modelId="{0B975B4D-25CD-F840-877F-F170F1B5DA88}" type="pres">
      <dgm:prSet presAssocID="{CC4C4ED4-D3F1-5247-BCB9-CB0B4FAFBA70}" presName="Name0" presStyleCnt="0">
        <dgm:presLayoutVars>
          <dgm:chMax val="2"/>
          <dgm:chPref val="2"/>
          <dgm:animLvl val="lvl"/>
        </dgm:presLayoutVars>
      </dgm:prSet>
      <dgm:spPr/>
      <dgm:t>
        <a:bodyPr/>
        <a:lstStyle/>
        <a:p>
          <a:endParaRPr lang="ru-RU"/>
        </a:p>
      </dgm:t>
    </dgm:pt>
    <dgm:pt modelId="{5F563032-71BF-EE42-8DCB-9EF7C0556FFC}" type="pres">
      <dgm:prSet presAssocID="{CC4C4ED4-D3F1-5247-BCB9-CB0B4FAFBA70}" presName="LeftText" presStyleLbl="revTx" presStyleIdx="0" presStyleCnt="0">
        <dgm:presLayoutVars>
          <dgm:bulletEnabled val="1"/>
        </dgm:presLayoutVars>
      </dgm:prSet>
      <dgm:spPr/>
      <dgm:t>
        <a:bodyPr/>
        <a:lstStyle/>
        <a:p>
          <a:endParaRPr lang="ru-RU"/>
        </a:p>
      </dgm:t>
    </dgm:pt>
    <dgm:pt modelId="{975D120E-3133-BC41-B7F6-5783D4CBA05A}" type="pres">
      <dgm:prSet presAssocID="{CC4C4ED4-D3F1-5247-BCB9-CB0B4FAFBA70}" presName="LeftNode" presStyleLbl="bgImgPlace1" presStyleIdx="0" presStyleCnt="2" custScaleX="146188" custScaleY="53612" custLinFactNeighborX="-28111" custLinFactNeighborY="-13812">
        <dgm:presLayoutVars>
          <dgm:chMax val="2"/>
          <dgm:chPref val="2"/>
        </dgm:presLayoutVars>
      </dgm:prSet>
      <dgm:spPr/>
      <dgm:t>
        <a:bodyPr/>
        <a:lstStyle/>
        <a:p>
          <a:endParaRPr lang="ru-RU"/>
        </a:p>
      </dgm:t>
    </dgm:pt>
    <dgm:pt modelId="{4E5DA6C7-272A-9C42-99A2-8CFE8086F244}" type="pres">
      <dgm:prSet presAssocID="{CC4C4ED4-D3F1-5247-BCB9-CB0B4FAFBA70}" presName="RightText" presStyleLbl="revTx" presStyleIdx="0" presStyleCnt="0">
        <dgm:presLayoutVars>
          <dgm:bulletEnabled val="1"/>
        </dgm:presLayoutVars>
      </dgm:prSet>
      <dgm:spPr/>
      <dgm:t>
        <a:bodyPr/>
        <a:lstStyle/>
        <a:p>
          <a:endParaRPr lang="ru-RU"/>
        </a:p>
      </dgm:t>
    </dgm:pt>
    <dgm:pt modelId="{C562E97E-02AE-3141-968C-7A6D33302E50}" type="pres">
      <dgm:prSet presAssocID="{CC4C4ED4-D3F1-5247-BCB9-CB0B4FAFBA70}" presName="RightNode" presStyleLbl="bgImgPlace1" presStyleIdx="1" presStyleCnt="2" custScaleX="194001" custScaleY="47672" custLinFactNeighborX="60763" custLinFactNeighborY="-11849">
        <dgm:presLayoutVars>
          <dgm:chMax val="0"/>
          <dgm:chPref val="0"/>
        </dgm:presLayoutVars>
      </dgm:prSet>
      <dgm:spPr/>
      <dgm:t>
        <a:bodyPr/>
        <a:lstStyle/>
        <a:p>
          <a:endParaRPr lang="ru-RU"/>
        </a:p>
      </dgm:t>
    </dgm:pt>
    <dgm:pt modelId="{129C9545-CC95-1B4D-AFD6-77CD2944DA78}" type="pres">
      <dgm:prSet presAssocID="{CC4C4ED4-D3F1-5247-BCB9-CB0B4FAFBA70}" presName="TopArrow" presStyleLbl="node1" presStyleIdx="0" presStyleCnt="2" custLinFactNeighborX="3576" custLinFactNeighborY="19565"/>
      <dgm:spPr/>
      <dgm:t>
        <a:bodyPr/>
        <a:lstStyle/>
        <a:p>
          <a:endParaRPr lang="ru-RU"/>
        </a:p>
      </dgm:t>
    </dgm:pt>
    <dgm:pt modelId="{E8F4A561-E303-084A-807C-84C305191B46}" type="pres">
      <dgm:prSet presAssocID="{CC4C4ED4-D3F1-5247-BCB9-CB0B4FAFBA70}" presName="BottomArrow" presStyleLbl="node1" presStyleIdx="1" presStyleCnt="2" custLinFactNeighborX="11298" custLinFactNeighborY="-62149"/>
      <dgm:spPr/>
      <dgm:t>
        <a:bodyPr/>
        <a:lstStyle/>
        <a:p>
          <a:endParaRPr lang="ru-RU"/>
        </a:p>
      </dgm:t>
    </dgm:pt>
  </dgm:ptLst>
  <dgm:cxnLst>
    <dgm:cxn modelId="{CC36E2A6-83FF-4AE6-BF1A-ABA93B5760A5}" type="presOf" srcId="{7E10949D-718B-534E-8B6C-B1B16CB4495A}" destId="{5F563032-71BF-EE42-8DCB-9EF7C0556FFC}" srcOrd="0" destOrd="0" presId="urn:microsoft.com/office/officeart/2009/layout/ReverseList"/>
    <dgm:cxn modelId="{CB3FEDDB-118C-4B9A-88CE-3E734C7B1C21}" type="presOf" srcId="{CC4C4ED4-D3F1-5247-BCB9-CB0B4FAFBA70}" destId="{0B975B4D-25CD-F840-877F-F170F1B5DA88}" srcOrd="0" destOrd="0" presId="urn:microsoft.com/office/officeart/2009/layout/ReverseList"/>
    <dgm:cxn modelId="{B11C0382-EC64-4744-94C6-507B311E267C}" type="presOf" srcId="{C9155BC0-726D-A04E-80D7-C1B5DF44C4A8}" destId="{C562E97E-02AE-3141-968C-7A6D33302E50}" srcOrd="1" destOrd="0" presId="urn:microsoft.com/office/officeart/2009/layout/ReverseList"/>
    <dgm:cxn modelId="{39C520DC-0F85-6C49-A209-BFFAF0771F32}" srcId="{CC4C4ED4-D3F1-5247-BCB9-CB0B4FAFBA70}" destId="{C9155BC0-726D-A04E-80D7-C1B5DF44C4A8}" srcOrd="1" destOrd="0" parTransId="{27EB7B28-2889-374C-8550-ECD57EE82565}" sibTransId="{20C69694-D38D-6742-9D6F-0AD2647B8251}"/>
    <dgm:cxn modelId="{31543892-C36B-402D-A14C-6C262C34C000}" type="presOf" srcId="{7E10949D-718B-534E-8B6C-B1B16CB4495A}" destId="{975D120E-3133-BC41-B7F6-5783D4CBA05A}" srcOrd="1" destOrd="0" presId="urn:microsoft.com/office/officeart/2009/layout/ReverseList"/>
    <dgm:cxn modelId="{0A860EA8-3056-44F8-8824-E916C8C47C68}" type="presOf" srcId="{C9155BC0-726D-A04E-80D7-C1B5DF44C4A8}" destId="{4E5DA6C7-272A-9C42-99A2-8CFE8086F244}" srcOrd="0" destOrd="0" presId="urn:microsoft.com/office/officeart/2009/layout/ReverseList"/>
    <dgm:cxn modelId="{6AC47CB5-5147-6749-A7B6-7EFAA9F0B62C}" srcId="{CC4C4ED4-D3F1-5247-BCB9-CB0B4FAFBA70}" destId="{7E10949D-718B-534E-8B6C-B1B16CB4495A}" srcOrd="0" destOrd="0" parTransId="{9607DF10-2CCA-A848-8543-6B872C000AF7}" sibTransId="{645365CA-8CF1-5D43-9D37-C3BD901395A0}"/>
    <dgm:cxn modelId="{1EA4B529-0824-4EC9-8685-D95BA0AAF037}" type="presParOf" srcId="{0B975B4D-25CD-F840-877F-F170F1B5DA88}" destId="{5F563032-71BF-EE42-8DCB-9EF7C0556FFC}" srcOrd="0" destOrd="0" presId="urn:microsoft.com/office/officeart/2009/layout/ReverseList"/>
    <dgm:cxn modelId="{1FFEFB3D-111A-461A-BD9C-35D374C1FF3F}" type="presParOf" srcId="{0B975B4D-25CD-F840-877F-F170F1B5DA88}" destId="{975D120E-3133-BC41-B7F6-5783D4CBA05A}" srcOrd="1" destOrd="0" presId="urn:microsoft.com/office/officeart/2009/layout/ReverseList"/>
    <dgm:cxn modelId="{1C364516-E18B-4585-B2C5-783FFC593026}" type="presParOf" srcId="{0B975B4D-25CD-F840-877F-F170F1B5DA88}" destId="{4E5DA6C7-272A-9C42-99A2-8CFE8086F244}" srcOrd="2" destOrd="0" presId="urn:microsoft.com/office/officeart/2009/layout/ReverseList"/>
    <dgm:cxn modelId="{F6456E9D-FAF3-43A9-89C8-5FAA1FFCF695}" type="presParOf" srcId="{0B975B4D-25CD-F840-877F-F170F1B5DA88}" destId="{C562E97E-02AE-3141-968C-7A6D33302E50}" srcOrd="3" destOrd="0" presId="urn:microsoft.com/office/officeart/2009/layout/ReverseList"/>
    <dgm:cxn modelId="{F46C32AA-61EB-46E9-A064-EF20087C0B6A}" type="presParOf" srcId="{0B975B4D-25CD-F840-877F-F170F1B5DA88}" destId="{129C9545-CC95-1B4D-AFD6-77CD2944DA78}" srcOrd="4" destOrd="0" presId="urn:microsoft.com/office/officeart/2009/layout/ReverseList"/>
    <dgm:cxn modelId="{A4268ABE-577A-46B3-9ED7-AE65E0A06BC4}" type="presParOf" srcId="{0B975B4D-25CD-F840-877F-F170F1B5DA88}" destId="{E8F4A561-E303-084A-807C-84C305191B46}" srcOrd="5" destOrd="0" presId="urn:microsoft.com/office/officeart/2009/layout/ReverseList"/>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44C5BEFD-0AEF-1547-B3E7-C13B8BA69B91}" type="doc">
      <dgm:prSet loTypeId="urn:microsoft.com/office/officeart/2005/8/layout/process4" loCatId="" qsTypeId="urn:microsoft.com/office/officeart/2005/8/quickstyle/simple4" qsCatId="simple" csTypeId="urn:microsoft.com/office/officeart/2005/8/colors/colorful3" csCatId="colorful" phldr="1"/>
      <dgm:spPr/>
      <dgm:t>
        <a:bodyPr/>
        <a:lstStyle/>
        <a:p>
          <a:endParaRPr lang="ru-RU"/>
        </a:p>
      </dgm:t>
    </dgm:pt>
    <dgm:pt modelId="{A0F776D4-AC76-3543-954A-C6D01CC07B48}">
      <dgm:prSet phldrT="[Текст]" custT="1"/>
      <dgm:spPr/>
      <dgm:t>
        <a:bodyPr/>
        <a:lstStyle/>
        <a:p>
          <a:r>
            <a:rPr lang="ru-RU" sz="1400" b="0">
              <a:latin typeface="Times New Roman" charset="0"/>
              <a:ea typeface="Times New Roman" charset="0"/>
              <a:cs typeface="Times New Roman" charset="0"/>
            </a:rPr>
            <a:t>Конституція Королівства Марокко</a:t>
          </a:r>
        </a:p>
        <a:p>
          <a:r>
            <a:rPr lang="ru-RU" sz="1400" b="0">
              <a:latin typeface="Times New Roman" charset="0"/>
              <a:ea typeface="Times New Roman" charset="0"/>
              <a:cs typeface="Times New Roman" charset="0"/>
            </a:rPr>
            <a:t>(від </a:t>
          </a:r>
          <a:r>
            <a:rPr lang="is-IS" sz="1400" b="0">
              <a:latin typeface="Times New Roman" charset="0"/>
              <a:ea typeface="Times New Roman" charset="0"/>
              <a:cs typeface="Times New Roman" charset="0"/>
            </a:rPr>
            <a:t>29 липня 2011 року</a:t>
          </a:r>
          <a:r>
            <a:rPr lang="ru-RU" sz="1400" b="0">
              <a:latin typeface="Times New Roman" charset="0"/>
              <a:ea typeface="Times New Roman" charset="0"/>
              <a:cs typeface="Times New Roman" charset="0"/>
            </a:rPr>
            <a:t>)</a:t>
          </a:r>
        </a:p>
      </dgm:t>
    </dgm:pt>
    <dgm:pt modelId="{3974799E-D99E-3244-B78E-FDC5CC617401}" type="parTrans" cxnId="{FA9FAF46-434B-CB46-B90E-3FAE98E47EC4}">
      <dgm:prSet/>
      <dgm:spPr/>
      <dgm:t>
        <a:bodyPr/>
        <a:lstStyle/>
        <a:p>
          <a:endParaRPr lang="ru-RU"/>
        </a:p>
      </dgm:t>
    </dgm:pt>
    <dgm:pt modelId="{65A4D910-1061-0F49-8929-5194B4CDA8C9}" type="sibTrans" cxnId="{FA9FAF46-434B-CB46-B90E-3FAE98E47EC4}">
      <dgm:prSet/>
      <dgm:spPr/>
      <dgm:t>
        <a:bodyPr/>
        <a:lstStyle/>
        <a:p>
          <a:endParaRPr lang="ru-RU"/>
        </a:p>
      </dgm:t>
    </dgm:pt>
    <dgm:pt modelId="{659FF429-765A-E740-B16F-AD0194EE96CD}">
      <dgm:prSet phldrT="[Текст]" custT="1"/>
      <dgm:spPr/>
      <dgm:t>
        <a:bodyPr/>
        <a:lstStyle/>
        <a:p>
          <a:r>
            <a:rPr lang="ru-RU" sz="1400">
              <a:latin typeface="Times New Roman" charset="0"/>
              <a:ea typeface="Times New Roman" charset="0"/>
              <a:cs typeface="Times New Roman" charset="0"/>
            </a:rPr>
            <a:t>ст. 8 "</a:t>
          </a:r>
          <a:r>
            <a:rPr lang="ru-RU" sz="1400" b="0" i="1">
              <a:latin typeface="Times New Roman" charset="0"/>
              <a:ea typeface="Times New Roman" charset="0"/>
              <a:cs typeface="Times New Roman" charset="0"/>
            </a:rPr>
            <a:t>Чоловіки і жінки рівні</a:t>
          </a:r>
          <a:r>
            <a:rPr lang="ru-RU" sz="1400" b="0">
              <a:latin typeface="Times New Roman" charset="0"/>
              <a:ea typeface="Times New Roman" charset="0"/>
              <a:cs typeface="Times New Roman" charset="0"/>
            </a:rPr>
            <a:t> </a:t>
          </a:r>
          <a:r>
            <a:rPr lang="ru-RU" sz="1400">
              <a:latin typeface="Times New Roman" charset="0"/>
              <a:ea typeface="Times New Roman" charset="0"/>
              <a:cs typeface="Times New Roman" charset="0"/>
            </a:rPr>
            <a:t>в своїх політичних правах ..."</a:t>
          </a:r>
        </a:p>
      </dgm:t>
    </dgm:pt>
    <dgm:pt modelId="{B8BCE03A-BCF0-6640-9DB9-179A828A20A7}" type="parTrans" cxnId="{0967D8B4-A8B6-3C4B-8618-FF829CBCB0FD}">
      <dgm:prSet/>
      <dgm:spPr/>
      <dgm:t>
        <a:bodyPr/>
        <a:lstStyle/>
        <a:p>
          <a:endParaRPr lang="ru-RU"/>
        </a:p>
      </dgm:t>
    </dgm:pt>
    <dgm:pt modelId="{98025270-260B-674B-AD20-008839DE183B}" type="sibTrans" cxnId="{0967D8B4-A8B6-3C4B-8618-FF829CBCB0FD}">
      <dgm:prSet/>
      <dgm:spPr/>
      <dgm:t>
        <a:bodyPr/>
        <a:lstStyle/>
        <a:p>
          <a:endParaRPr lang="ru-RU"/>
        </a:p>
      </dgm:t>
    </dgm:pt>
    <dgm:pt modelId="{2C34E1C4-1340-2C4F-9FAF-C91FA12E47C9}">
      <dgm:prSet phldrT="[Текст]" custT="1"/>
      <dgm:spPr/>
      <dgm:t>
        <a:bodyPr/>
        <a:lstStyle/>
        <a:p>
          <a:r>
            <a:rPr lang="ru-RU" sz="1400">
              <a:solidFill>
                <a:sysClr val="windowText" lastClr="000000"/>
              </a:solidFill>
              <a:latin typeface="Times New Roman" charset="0"/>
              <a:ea typeface="Times New Roman" charset="0"/>
              <a:cs typeface="Times New Roman" charset="0"/>
            </a:rPr>
            <a:t>ст.12 "Всі громадяни </a:t>
          </a:r>
          <a:r>
            <a:rPr lang="ru-RU" sz="1400" b="0">
              <a:solidFill>
                <a:sysClr val="windowText" lastClr="000000"/>
              </a:solidFill>
              <a:latin typeface="Times New Roman" charset="0"/>
              <a:ea typeface="Times New Roman" charset="0"/>
              <a:cs typeface="Times New Roman" charset="0"/>
            </a:rPr>
            <a:t>мають </a:t>
          </a:r>
          <a:r>
            <a:rPr lang="ru-RU" sz="1400" b="0" i="1">
              <a:solidFill>
                <a:sysClr val="windowText" lastClr="000000"/>
              </a:solidFill>
              <a:latin typeface="Times New Roman" charset="0"/>
              <a:ea typeface="Times New Roman" charset="0"/>
              <a:cs typeface="Times New Roman" charset="0"/>
            </a:rPr>
            <a:t>рівноправні права на працевлаштування</a:t>
          </a:r>
          <a:r>
            <a:rPr lang="ru-RU" sz="1400">
              <a:solidFill>
                <a:sysClr val="windowText" lastClr="000000"/>
              </a:solidFill>
              <a:latin typeface="Times New Roman" charset="0"/>
              <a:ea typeface="Times New Roman" charset="0"/>
              <a:cs typeface="Times New Roman" charset="0"/>
            </a:rPr>
            <a:t>..."</a:t>
          </a:r>
        </a:p>
      </dgm:t>
    </dgm:pt>
    <dgm:pt modelId="{F74A5157-4E72-3A41-BB6B-B1CEBCA04271}" type="parTrans" cxnId="{C3432918-83E0-E943-ADD5-FB62C038803D}">
      <dgm:prSet/>
      <dgm:spPr/>
      <dgm:t>
        <a:bodyPr/>
        <a:lstStyle/>
        <a:p>
          <a:endParaRPr lang="ru-RU"/>
        </a:p>
      </dgm:t>
    </dgm:pt>
    <dgm:pt modelId="{49AD3A1B-88D5-8F4F-B83B-4ABC5EAFA9D9}" type="sibTrans" cxnId="{C3432918-83E0-E943-ADD5-FB62C038803D}">
      <dgm:prSet/>
      <dgm:spPr/>
      <dgm:t>
        <a:bodyPr/>
        <a:lstStyle/>
        <a:p>
          <a:endParaRPr lang="ru-RU"/>
        </a:p>
      </dgm:t>
    </dgm:pt>
    <dgm:pt modelId="{162EEEF3-6916-3A4D-B364-A76163E28A6A}">
      <dgm:prSet phldrT="[Текст]" custT="1"/>
      <dgm:spPr/>
      <dgm:t>
        <a:bodyPr/>
        <a:lstStyle/>
        <a:p>
          <a:r>
            <a:rPr lang="ru-RU" sz="1400">
              <a:solidFill>
                <a:sysClr val="windowText" lastClr="000000"/>
              </a:solidFill>
              <a:latin typeface="Times New Roman" charset="0"/>
              <a:ea typeface="Times New Roman" charset="0"/>
              <a:cs typeface="Times New Roman" charset="0"/>
            </a:rPr>
            <a:t>ст.13 "Всі громадяни, і чоловіки, і жінки, мають рівні права на доступ до освіти і працевлаштування..."</a:t>
          </a:r>
        </a:p>
      </dgm:t>
    </dgm:pt>
    <dgm:pt modelId="{3491D5BA-905C-1F4C-AEC2-2315963C5DE3}" type="parTrans" cxnId="{4291179A-828C-7041-B735-7459D0B5E24F}">
      <dgm:prSet/>
      <dgm:spPr/>
      <dgm:t>
        <a:bodyPr/>
        <a:lstStyle/>
        <a:p>
          <a:endParaRPr lang="ru-RU"/>
        </a:p>
      </dgm:t>
    </dgm:pt>
    <dgm:pt modelId="{7D7D67EF-0FB3-0440-B544-8EC97C910F49}" type="sibTrans" cxnId="{4291179A-828C-7041-B735-7459D0B5E24F}">
      <dgm:prSet/>
      <dgm:spPr/>
      <dgm:t>
        <a:bodyPr/>
        <a:lstStyle/>
        <a:p>
          <a:endParaRPr lang="ru-RU"/>
        </a:p>
      </dgm:t>
    </dgm:pt>
    <dgm:pt modelId="{D5722F91-D1FB-A244-A0DD-91A90FD0BEC1}" type="pres">
      <dgm:prSet presAssocID="{44C5BEFD-0AEF-1547-B3E7-C13B8BA69B91}" presName="Name0" presStyleCnt="0">
        <dgm:presLayoutVars>
          <dgm:dir/>
          <dgm:animLvl val="lvl"/>
          <dgm:resizeHandles val="exact"/>
        </dgm:presLayoutVars>
      </dgm:prSet>
      <dgm:spPr/>
      <dgm:t>
        <a:bodyPr/>
        <a:lstStyle/>
        <a:p>
          <a:endParaRPr lang="ru-RU"/>
        </a:p>
      </dgm:t>
    </dgm:pt>
    <dgm:pt modelId="{A209AADA-4988-0540-BD5F-8E79A68A29BE}" type="pres">
      <dgm:prSet presAssocID="{162EEEF3-6916-3A4D-B364-A76163E28A6A}" presName="boxAndChildren" presStyleCnt="0"/>
      <dgm:spPr/>
      <dgm:t>
        <a:bodyPr/>
        <a:lstStyle/>
        <a:p>
          <a:endParaRPr lang="ru-RU"/>
        </a:p>
      </dgm:t>
    </dgm:pt>
    <dgm:pt modelId="{CC9F187E-E6D7-9147-A0E5-4301053FB088}" type="pres">
      <dgm:prSet presAssocID="{162EEEF3-6916-3A4D-B364-A76163E28A6A}" presName="parentTextBox" presStyleLbl="node1" presStyleIdx="0" presStyleCnt="3" custScaleY="49389"/>
      <dgm:spPr/>
      <dgm:t>
        <a:bodyPr/>
        <a:lstStyle/>
        <a:p>
          <a:endParaRPr lang="ru-RU"/>
        </a:p>
      </dgm:t>
    </dgm:pt>
    <dgm:pt modelId="{E9611CE7-4C76-0A4D-90FC-1AC883B1F01F}" type="pres">
      <dgm:prSet presAssocID="{49AD3A1B-88D5-8F4F-B83B-4ABC5EAFA9D9}" presName="sp" presStyleCnt="0"/>
      <dgm:spPr/>
      <dgm:t>
        <a:bodyPr/>
        <a:lstStyle/>
        <a:p>
          <a:endParaRPr lang="ru-RU"/>
        </a:p>
      </dgm:t>
    </dgm:pt>
    <dgm:pt modelId="{6E70551C-442F-3844-8691-0AC9E8291AD7}" type="pres">
      <dgm:prSet presAssocID="{2C34E1C4-1340-2C4F-9FAF-C91FA12E47C9}" presName="arrowAndChildren" presStyleCnt="0"/>
      <dgm:spPr/>
      <dgm:t>
        <a:bodyPr/>
        <a:lstStyle/>
        <a:p>
          <a:endParaRPr lang="ru-RU"/>
        </a:p>
      </dgm:t>
    </dgm:pt>
    <dgm:pt modelId="{254A1DA6-60DD-0C46-86C9-63C70A69F778}" type="pres">
      <dgm:prSet presAssocID="{2C34E1C4-1340-2C4F-9FAF-C91FA12E47C9}" presName="parentTextArrow" presStyleLbl="node1" presStyleIdx="1" presStyleCnt="3" custScaleY="76407"/>
      <dgm:spPr/>
      <dgm:t>
        <a:bodyPr/>
        <a:lstStyle/>
        <a:p>
          <a:endParaRPr lang="ru-RU"/>
        </a:p>
      </dgm:t>
    </dgm:pt>
    <dgm:pt modelId="{A0ECAA82-2004-C943-9F0E-0A20D6EAFF54}" type="pres">
      <dgm:prSet presAssocID="{65A4D910-1061-0F49-8929-5194B4CDA8C9}" presName="sp" presStyleCnt="0"/>
      <dgm:spPr/>
      <dgm:t>
        <a:bodyPr/>
        <a:lstStyle/>
        <a:p>
          <a:endParaRPr lang="ru-RU"/>
        </a:p>
      </dgm:t>
    </dgm:pt>
    <dgm:pt modelId="{0AD9B1EE-089C-F748-868E-9FA933FAB21A}" type="pres">
      <dgm:prSet presAssocID="{A0F776D4-AC76-3543-954A-C6D01CC07B48}" presName="arrowAndChildren" presStyleCnt="0"/>
      <dgm:spPr/>
      <dgm:t>
        <a:bodyPr/>
        <a:lstStyle/>
        <a:p>
          <a:endParaRPr lang="ru-RU"/>
        </a:p>
      </dgm:t>
    </dgm:pt>
    <dgm:pt modelId="{763AA728-BEA0-4F4E-ADC2-76587A54BF76}" type="pres">
      <dgm:prSet presAssocID="{A0F776D4-AC76-3543-954A-C6D01CC07B48}" presName="parentTextArrow" presStyleLbl="node1" presStyleIdx="1" presStyleCnt="3"/>
      <dgm:spPr/>
      <dgm:t>
        <a:bodyPr/>
        <a:lstStyle/>
        <a:p>
          <a:endParaRPr lang="ru-RU"/>
        </a:p>
      </dgm:t>
    </dgm:pt>
    <dgm:pt modelId="{69FE75D5-DD5A-F040-AC42-5672E264A4B6}" type="pres">
      <dgm:prSet presAssocID="{A0F776D4-AC76-3543-954A-C6D01CC07B48}" presName="arrow" presStyleLbl="node1" presStyleIdx="2" presStyleCnt="3"/>
      <dgm:spPr/>
      <dgm:t>
        <a:bodyPr/>
        <a:lstStyle/>
        <a:p>
          <a:endParaRPr lang="ru-RU"/>
        </a:p>
      </dgm:t>
    </dgm:pt>
    <dgm:pt modelId="{797D1967-B9DB-1841-9CE2-AB246FB659E8}" type="pres">
      <dgm:prSet presAssocID="{A0F776D4-AC76-3543-954A-C6D01CC07B48}" presName="descendantArrow" presStyleCnt="0"/>
      <dgm:spPr/>
      <dgm:t>
        <a:bodyPr/>
        <a:lstStyle/>
        <a:p>
          <a:endParaRPr lang="ru-RU"/>
        </a:p>
      </dgm:t>
    </dgm:pt>
    <dgm:pt modelId="{6A72F2FE-5E7D-654F-8889-459D5B98BF19}" type="pres">
      <dgm:prSet presAssocID="{659FF429-765A-E740-B16F-AD0194EE96CD}" presName="childTextArrow" presStyleLbl="fgAccFollowNode1" presStyleIdx="0" presStyleCnt="1" custScaleY="101831">
        <dgm:presLayoutVars>
          <dgm:bulletEnabled val="1"/>
        </dgm:presLayoutVars>
      </dgm:prSet>
      <dgm:spPr/>
      <dgm:t>
        <a:bodyPr/>
        <a:lstStyle/>
        <a:p>
          <a:endParaRPr lang="ru-RU"/>
        </a:p>
      </dgm:t>
    </dgm:pt>
  </dgm:ptLst>
  <dgm:cxnLst>
    <dgm:cxn modelId="{C3432918-83E0-E943-ADD5-FB62C038803D}" srcId="{44C5BEFD-0AEF-1547-B3E7-C13B8BA69B91}" destId="{2C34E1C4-1340-2C4F-9FAF-C91FA12E47C9}" srcOrd="1" destOrd="0" parTransId="{F74A5157-4E72-3A41-BB6B-B1CEBCA04271}" sibTransId="{49AD3A1B-88D5-8F4F-B83B-4ABC5EAFA9D9}"/>
    <dgm:cxn modelId="{44613035-1B5F-4F6C-8159-8D2CD3499C46}" type="presOf" srcId="{A0F776D4-AC76-3543-954A-C6D01CC07B48}" destId="{69FE75D5-DD5A-F040-AC42-5672E264A4B6}" srcOrd="1" destOrd="0" presId="urn:microsoft.com/office/officeart/2005/8/layout/process4"/>
    <dgm:cxn modelId="{BE23D0E1-93AB-42FC-BDA4-E5FC87CAF964}" type="presOf" srcId="{44C5BEFD-0AEF-1547-B3E7-C13B8BA69B91}" destId="{D5722F91-D1FB-A244-A0DD-91A90FD0BEC1}" srcOrd="0" destOrd="0" presId="urn:microsoft.com/office/officeart/2005/8/layout/process4"/>
    <dgm:cxn modelId="{DB762313-766F-473A-A3D9-2AAAD79B8E6B}" type="presOf" srcId="{162EEEF3-6916-3A4D-B364-A76163E28A6A}" destId="{CC9F187E-E6D7-9147-A0E5-4301053FB088}" srcOrd="0" destOrd="0" presId="urn:microsoft.com/office/officeart/2005/8/layout/process4"/>
    <dgm:cxn modelId="{9D7437A3-94B8-43AF-81EF-2F8FBA5B1C21}" type="presOf" srcId="{2C34E1C4-1340-2C4F-9FAF-C91FA12E47C9}" destId="{254A1DA6-60DD-0C46-86C9-63C70A69F778}" srcOrd="0" destOrd="0" presId="urn:microsoft.com/office/officeart/2005/8/layout/process4"/>
    <dgm:cxn modelId="{FA9FAF46-434B-CB46-B90E-3FAE98E47EC4}" srcId="{44C5BEFD-0AEF-1547-B3E7-C13B8BA69B91}" destId="{A0F776D4-AC76-3543-954A-C6D01CC07B48}" srcOrd="0" destOrd="0" parTransId="{3974799E-D99E-3244-B78E-FDC5CC617401}" sibTransId="{65A4D910-1061-0F49-8929-5194B4CDA8C9}"/>
    <dgm:cxn modelId="{884D7B6F-C45C-42F7-ADDD-B5E41F39A579}" type="presOf" srcId="{A0F776D4-AC76-3543-954A-C6D01CC07B48}" destId="{763AA728-BEA0-4F4E-ADC2-76587A54BF76}" srcOrd="0" destOrd="0" presId="urn:microsoft.com/office/officeart/2005/8/layout/process4"/>
    <dgm:cxn modelId="{4291179A-828C-7041-B735-7459D0B5E24F}" srcId="{44C5BEFD-0AEF-1547-B3E7-C13B8BA69B91}" destId="{162EEEF3-6916-3A4D-B364-A76163E28A6A}" srcOrd="2" destOrd="0" parTransId="{3491D5BA-905C-1F4C-AEC2-2315963C5DE3}" sibTransId="{7D7D67EF-0FB3-0440-B544-8EC97C910F49}"/>
    <dgm:cxn modelId="{EC3F6939-7848-4904-A042-489E7DB7A6E2}" type="presOf" srcId="{659FF429-765A-E740-B16F-AD0194EE96CD}" destId="{6A72F2FE-5E7D-654F-8889-459D5B98BF19}" srcOrd="0" destOrd="0" presId="urn:microsoft.com/office/officeart/2005/8/layout/process4"/>
    <dgm:cxn modelId="{0967D8B4-A8B6-3C4B-8618-FF829CBCB0FD}" srcId="{A0F776D4-AC76-3543-954A-C6D01CC07B48}" destId="{659FF429-765A-E740-B16F-AD0194EE96CD}" srcOrd="0" destOrd="0" parTransId="{B8BCE03A-BCF0-6640-9DB9-179A828A20A7}" sibTransId="{98025270-260B-674B-AD20-008839DE183B}"/>
    <dgm:cxn modelId="{89189F73-1D16-48A2-9446-31EA20FD40A0}" type="presParOf" srcId="{D5722F91-D1FB-A244-A0DD-91A90FD0BEC1}" destId="{A209AADA-4988-0540-BD5F-8E79A68A29BE}" srcOrd="0" destOrd="0" presId="urn:microsoft.com/office/officeart/2005/8/layout/process4"/>
    <dgm:cxn modelId="{9438A8E9-6AD4-4411-889A-763319489BE0}" type="presParOf" srcId="{A209AADA-4988-0540-BD5F-8E79A68A29BE}" destId="{CC9F187E-E6D7-9147-A0E5-4301053FB088}" srcOrd="0" destOrd="0" presId="urn:microsoft.com/office/officeart/2005/8/layout/process4"/>
    <dgm:cxn modelId="{4CC26433-C6AB-43E5-A0DB-751B27B4C9C0}" type="presParOf" srcId="{D5722F91-D1FB-A244-A0DD-91A90FD0BEC1}" destId="{E9611CE7-4C76-0A4D-90FC-1AC883B1F01F}" srcOrd="1" destOrd="0" presId="urn:microsoft.com/office/officeart/2005/8/layout/process4"/>
    <dgm:cxn modelId="{7966A050-37CC-4AFF-98D0-CEA68EBCF9FE}" type="presParOf" srcId="{D5722F91-D1FB-A244-A0DD-91A90FD0BEC1}" destId="{6E70551C-442F-3844-8691-0AC9E8291AD7}" srcOrd="2" destOrd="0" presId="urn:microsoft.com/office/officeart/2005/8/layout/process4"/>
    <dgm:cxn modelId="{15711251-C7A2-4AF5-95C6-5899680EEBB8}" type="presParOf" srcId="{6E70551C-442F-3844-8691-0AC9E8291AD7}" destId="{254A1DA6-60DD-0C46-86C9-63C70A69F778}" srcOrd="0" destOrd="0" presId="urn:microsoft.com/office/officeart/2005/8/layout/process4"/>
    <dgm:cxn modelId="{14B9651D-F793-4466-BAB7-369882A656BF}" type="presParOf" srcId="{D5722F91-D1FB-A244-A0DD-91A90FD0BEC1}" destId="{A0ECAA82-2004-C943-9F0E-0A20D6EAFF54}" srcOrd="3" destOrd="0" presId="urn:microsoft.com/office/officeart/2005/8/layout/process4"/>
    <dgm:cxn modelId="{16603131-A870-44CD-AD18-4FD0D9988523}" type="presParOf" srcId="{D5722F91-D1FB-A244-A0DD-91A90FD0BEC1}" destId="{0AD9B1EE-089C-F748-868E-9FA933FAB21A}" srcOrd="4" destOrd="0" presId="urn:microsoft.com/office/officeart/2005/8/layout/process4"/>
    <dgm:cxn modelId="{851A714B-92B3-4D30-A580-C54DD2D6CA1F}" type="presParOf" srcId="{0AD9B1EE-089C-F748-868E-9FA933FAB21A}" destId="{763AA728-BEA0-4F4E-ADC2-76587A54BF76}" srcOrd="0" destOrd="0" presId="urn:microsoft.com/office/officeart/2005/8/layout/process4"/>
    <dgm:cxn modelId="{84D6E2C6-3342-405B-8C9F-FB9BC2BFF632}" type="presParOf" srcId="{0AD9B1EE-089C-F748-868E-9FA933FAB21A}" destId="{69FE75D5-DD5A-F040-AC42-5672E264A4B6}" srcOrd="1" destOrd="0" presId="urn:microsoft.com/office/officeart/2005/8/layout/process4"/>
    <dgm:cxn modelId="{8A9F8FB7-4B0A-473E-BF56-53D49B21CB30}" type="presParOf" srcId="{0AD9B1EE-089C-F748-868E-9FA933FAB21A}" destId="{797D1967-B9DB-1841-9CE2-AB246FB659E8}" srcOrd="2" destOrd="0" presId="urn:microsoft.com/office/officeart/2005/8/layout/process4"/>
    <dgm:cxn modelId="{081A7E26-6FA6-4BF6-9E9A-A6024B16FDCF}" type="presParOf" srcId="{797D1967-B9DB-1841-9CE2-AB246FB659E8}" destId="{6A72F2FE-5E7D-654F-8889-459D5B98BF19}" srcOrd="0" destOrd="0" presId="urn:microsoft.com/office/officeart/2005/8/layout/process4"/>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91200DE3-341B-4E46-9556-26194F809537}" type="doc">
      <dgm:prSet loTypeId="urn:microsoft.com/office/officeart/2008/layout/HorizontalMultiLevelHierarchy" loCatId="" qsTypeId="urn:microsoft.com/office/officeart/2005/8/quickstyle/simple4" qsCatId="simple" csTypeId="urn:microsoft.com/office/officeart/2005/8/colors/colorful5" csCatId="colorful" phldr="1"/>
      <dgm:spPr/>
      <dgm:t>
        <a:bodyPr/>
        <a:lstStyle/>
        <a:p>
          <a:endParaRPr lang="ru-RU"/>
        </a:p>
      </dgm:t>
    </dgm:pt>
    <dgm:pt modelId="{5195B1CC-E98B-EF46-B237-EE50147607B7}">
      <dgm:prSet phldrT="[Текст]" custT="1"/>
      <dgm:spPr/>
      <dgm:t>
        <a:bodyPr/>
        <a:lstStyle/>
        <a:p>
          <a:r>
            <a:rPr lang="ru-RU" sz="1400" b="0">
              <a:solidFill>
                <a:sysClr val="windowText" lastClr="000000"/>
              </a:solidFill>
              <a:latin typeface="Times New Roman" charset="0"/>
              <a:ea typeface="Times New Roman" charset="0"/>
              <a:cs typeface="Times New Roman" charset="0"/>
            </a:rPr>
            <a:t>Конституція Ефіопії</a:t>
          </a:r>
        </a:p>
        <a:p>
          <a:r>
            <a:rPr lang="ru-RU" sz="1400">
              <a:solidFill>
                <a:sysClr val="windowText" lastClr="000000"/>
              </a:solidFill>
              <a:latin typeface="Times New Roman" charset="0"/>
              <a:ea typeface="Times New Roman" charset="0"/>
              <a:cs typeface="Times New Roman" charset="0"/>
            </a:rPr>
            <a:t>(від 21.08.1995)</a:t>
          </a:r>
        </a:p>
      </dgm:t>
    </dgm:pt>
    <dgm:pt modelId="{55118687-BE86-2243-AC11-27EA7BA8E01C}" type="parTrans" cxnId="{98D57C82-E40C-AB46-AAD2-8145846E2E33}">
      <dgm:prSet/>
      <dgm:spPr/>
      <dgm:t>
        <a:bodyPr/>
        <a:lstStyle/>
        <a:p>
          <a:endParaRPr lang="ru-RU"/>
        </a:p>
      </dgm:t>
    </dgm:pt>
    <dgm:pt modelId="{EC9EC6C6-02AA-1542-888D-C3A1820BF77E}" type="sibTrans" cxnId="{98D57C82-E40C-AB46-AAD2-8145846E2E33}">
      <dgm:prSet/>
      <dgm:spPr/>
      <dgm:t>
        <a:bodyPr/>
        <a:lstStyle/>
        <a:p>
          <a:endParaRPr lang="ru-RU"/>
        </a:p>
      </dgm:t>
    </dgm:pt>
    <dgm:pt modelId="{1FC4FC45-8710-4D4B-8FE2-D926D9D56229}">
      <dgm:prSet phldrT="[Текст]" custT="1"/>
      <dgm:spPr/>
      <dgm:t>
        <a:bodyPr/>
        <a:lstStyle/>
        <a:p>
          <a:r>
            <a:rPr lang="ru-RU" sz="1400">
              <a:solidFill>
                <a:sysClr val="windowText" lastClr="000000"/>
              </a:solidFill>
              <a:latin typeface="Times New Roman" charset="0"/>
              <a:ea typeface="Times New Roman" charset="0"/>
              <a:cs typeface="Times New Roman" charset="0"/>
            </a:rPr>
            <a:t>ст. 7 Згадка про жіночу стать "Положення Конституції, в яких йдеться про чоловічу стать, стосується і жіночої статі".</a:t>
          </a:r>
        </a:p>
      </dgm:t>
    </dgm:pt>
    <dgm:pt modelId="{E4D2B7B5-E177-CF41-82EF-3F5444903377}" type="parTrans" cxnId="{C4F74A03-0F6B-1D4A-85D6-8C7EE7CDF5CC}">
      <dgm:prSet/>
      <dgm:spPr/>
      <dgm:t>
        <a:bodyPr/>
        <a:lstStyle/>
        <a:p>
          <a:endParaRPr lang="ru-RU"/>
        </a:p>
      </dgm:t>
    </dgm:pt>
    <dgm:pt modelId="{EBA7BA78-9CDB-884C-B70E-B93415BB50A9}" type="sibTrans" cxnId="{C4F74A03-0F6B-1D4A-85D6-8C7EE7CDF5CC}">
      <dgm:prSet/>
      <dgm:spPr/>
      <dgm:t>
        <a:bodyPr/>
        <a:lstStyle/>
        <a:p>
          <a:endParaRPr lang="ru-RU"/>
        </a:p>
      </dgm:t>
    </dgm:pt>
    <dgm:pt modelId="{DB75E99E-020F-7F4B-9008-C69BD50C9278}">
      <dgm:prSet phldrT="[Текст]" custT="1"/>
      <dgm:spPr/>
      <dgm:t>
        <a:bodyPr/>
        <a:lstStyle/>
        <a:p>
          <a:r>
            <a:rPr lang="ru-RU" sz="1400">
              <a:solidFill>
                <a:sysClr val="windowText" lastClr="000000"/>
              </a:solidFill>
              <a:latin typeface="Times New Roman" charset="0"/>
              <a:ea typeface="Times New Roman" charset="0"/>
              <a:cs typeface="Times New Roman" charset="0"/>
            </a:rPr>
            <a:t>ч.1 ст. 35 Права жінок "Жінки користуються правами і захистом, наданими цією Конституцією, нарівні з чоловіками"</a:t>
          </a:r>
        </a:p>
      </dgm:t>
    </dgm:pt>
    <dgm:pt modelId="{8C510615-9299-F743-95C9-DF19CFE69633}" type="parTrans" cxnId="{2944AF23-B8D7-1141-903C-1ADE8E98C32A}">
      <dgm:prSet/>
      <dgm:spPr/>
      <dgm:t>
        <a:bodyPr/>
        <a:lstStyle/>
        <a:p>
          <a:endParaRPr lang="ru-RU"/>
        </a:p>
      </dgm:t>
    </dgm:pt>
    <dgm:pt modelId="{B682D56B-3253-4F42-B748-A328F0129C24}" type="sibTrans" cxnId="{2944AF23-B8D7-1141-903C-1ADE8E98C32A}">
      <dgm:prSet/>
      <dgm:spPr/>
      <dgm:t>
        <a:bodyPr/>
        <a:lstStyle/>
        <a:p>
          <a:endParaRPr lang="ru-RU"/>
        </a:p>
      </dgm:t>
    </dgm:pt>
    <dgm:pt modelId="{2686F95C-82D8-9345-BAA3-B516FD29787D}">
      <dgm:prSet phldrT="[Текст]" custT="1"/>
      <dgm:spPr/>
      <dgm:t>
        <a:bodyPr/>
        <a:lstStyle/>
        <a:p>
          <a:r>
            <a:rPr lang="ru-RU" sz="1400">
              <a:solidFill>
                <a:sysClr val="windowText" lastClr="000000"/>
              </a:solidFill>
              <a:latin typeface="Times New Roman" charset="0"/>
              <a:ea typeface="Times New Roman" charset="0"/>
              <a:cs typeface="Times New Roman" charset="0"/>
            </a:rPr>
            <a:t>ч.4 ст.35 Права жінок "Держава забезпечує дотримання прав жінок з метою усунути вплив згубних звичаїв"</a:t>
          </a:r>
        </a:p>
      </dgm:t>
    </dgm:pt>
    <dgm:pt modelId="{86936952-0702-9C4D-91AD-FC72442E25CF}" type="parTrans" cxnId="{98039A83-B826-A64D-AED0-15A87E37EEC3}">
      <dgm:prSet/>
      <dgm:spPr/>
      <dgm:t>
        <a:bodyPr/>
        <a:lstStyle/>
        <a:p>
          <a:endParaRPr lang="ru-RU"/>
        </a:p>
      </dgm:t>
    </dgm:pt>
    <dgm:pt modelId="{03DB22D1-91AA-9647-BADB-75E1AB0F8D60}" type="sibTrans" cxnId="{98039A83-B826-A64D-AED0-15A87E37EEC3}">
      <dgm:prSet/>
      <dgm:spPr/>
      <dgm:t>
        <a:bodyPr/>
        <a:lstStyle/>
        <a:p>
          <a:endParaRPr lang="ru-RU"/>
        </a:p>
      </dgm:t>
    </dgm:pt>
    <dgm:pt modelId="{50794489-F78F-8145-BBFE-01D9AFF11B70}">
      <dgm:prSet custT="1"/>
      <dgm:spPr/>
      <dgm:t>
        <a:bodyPr/>
        <a:lstStyle/>
        <a:p>
          <a:r>
            <a:rPr lang="ru-RU" sz="1400">
              <a:solidFill>
                <a:sysClr val="windowText" lastClr="000000"/>
              </a:solidFill>
              <a:latin typeface="Times New Roman" charset="0"/>
              <a:ea typeface="Times New Roman" charset="0"/>
              <a:cs typeface="Times New Roman" charset="0"/>
            </a:rPr>
            <a:t>ч.7 ст. 35 Права жінок "Жінки мають право на рівність з чоловіками при прийнятті на роботу, підвищенні по службі, оплати праці, а також при нарахуванні пенсійних виплат"</a:t>
          </a:r>
        </a:p>
      </dgm:t>
    </dgm:pt>
    <dgm:pt modelId="{8956AE6B-CE23-0743-8BD8-8D9E81C76FD3}" type="parTrans" cxnId="{47C61051-B8DA-8045-9696-B030AD3808DB}">
      <dgm:prSet/>
      <dgm:spPr/>
      <dgm:t>
        <a:bodyPr/>
        <a:lstStyle/>
        <a:p>
          <a:endParaRPr lang="ru-RU"/>
        </a:p>
      </dgm:t>
    </dgm:pt>
    <dgm:pt modelId="{B80F25A8-65B1-2D42-82AE-B641DF8DDCF2}" type="sibTrans" cxnId="{47C61051-B8DA-8045-9696-B030AD3808DB}">
      <dgm:prSet/>
      <dgm:spPr/>
      <dgm:t>
        <a:bodyPr/>
        <a:lstStyle/>
        <a:p>
          <a:endParaRPr lang="ru-RU"/>
        </a:p>
      </dgm:t>
    </dgm:pt>
    <dgm:pt modelId="{E4F3E7CE-3DAB-3440-A549-287EB94522BF}" type="pres">
      <dgm:prSet presAssocID="{91200DE3-341B-4E46-9556-26194F809537}" presName="Name0" presStyleCnt="0">
        <dgm:presLayoutVars>
          <dgm:chPref val="1"/>
          <dgm:dir/>
          <dgm:animOne val="branch"/>
          <dgm:animLvl val="lvl"/>
          <dgm:resizeHandles val="exact"/>
        </dgm:presLayoutVars>
      </dgm:prSet>
      <dgm:spPr/>
      <dgm:t>
        <a:bodyPr/>
        <a:lstStyle/>
        <a:p>
          <a:endParaRPr lang="ru-RU"/>
        </a:p>
      </dgm:t>
    </dgm:pt>
    <dgm:pt modelId="{E59E7794-71DB-114F-A61D-A50324B5F159}" type="pres">
      <dgm:prSet presAssocID="{5195B1CC-E98B-EF46-B237-EE50147607B7}" presName="root1" presStyleCnt="0"/>
      <dgm:spPr/>
      <dgm:t>
        <a:bodyPr/>
        <a:lstStyle/>
        <a:p>
          <a:endParaRPr lang="ru-RU"/>
        </a:p>
      </dgm:t>
    </dgm:pt>
    <dgm:pt modelId="{7E9DFBD7-9D59-7241-B616-74944677F396}" type="pres">
      <dgm:prSet presAssocID="{5195B1CC-E98B-EF46-B237-EE50147607B7}" presName="LevelOneTextNode" presStyleLbl="node0" presStyleIdx="0" presStyleCnt="1" custScaleY="38832">
        <dgm:presLayoutVars>
          <dgm:chPref val="3"/>
        </dgm:presLayoutVars>
      </dgm:prSet>
      <dgm:spPr/>
      <dgm:t>
        <a:bodyPr/>
        <a:lstStyle/>
        <a:p>
          <a:endParaRPr lang="ru-RU"/>
        </a:p>
      </dgm:t>
    </dgm:pt>
    <dgm:pt modelId="{A0163499-E95E-F24E-BAF4-FDB60174309F}" type="pres">
      <dgm:prSet presAssocID="{5195B1CC-E98B-EF46-B237-EE50147607B7}" presName="level2hierChild" presStyleCnt="0"/>
      <dgm:spPr/>
      <dgm:t>
        <a:bodyPr/>
        <a:lstStyle/>
        <a:p>
          <a:endParaRPr lang="ru-RU"/>
        </a:p>
      </dgm:t>
    </dgm:pt>
    <dgm:pt modelId="{A49574F4-8B21-8E44-B835-B4F730094DA3}" type="pres">
      <dgm:prSet presAssocID="{E4D2B7B5-E177-CF41-82EF-3F5444903377}" presName="conn2-1" presStyleLbl="parChTrans1D2" presStyleIdx="0" presStyleCnt="4"/>
      <dgm:spPr/>
      <dgm:t>
        <a:bodyPr/>
        <a:lstStyle/>
        <a:p>
          <a:endParaRPr lang="ru-RU"/>
        </a:p>
      </dgm:t>
    </dgm:pt>
    <dgm:pt modelId="{2B23A1CB-BCB6-B74D-9073-A60A87A3D3CB}" type="pres">
      <dgm:prSet presAssocID="{E4D2B7B5-E177-CF41-82EF-3F5444903377}" presName="connTx" presStyleLbl="parChTrans1D2" presStyleIdx="0" presStyleCnt="4"/>
      <dgm:spPr/>
      <dgm:t>
        <a:bodyPr/>
        <a:lstStyle/>
        <a:p>
          <a:endParaRPr lang="ru-RU"/>
        </a:p>
      </dgm:t>
    </dgm:pt>
    <dgm:pt modelId="{7E390E63-8ED1-4F49-B4AF-96F24766AAD7}" type="pres">
      <dgm:prSet presAssocID="{1FC4FC45-8710-4D4B-8FE2-D926D9D56229}" presName="root2" presStyleCnt="0"/>
      <dgm:spPr/>
      <dgm:t>
        <a:bodyPr/>
        <a:lstStyle/>
        <a:p>
          <a:endParaRPr lang="ru-RU"/>
        </a:p>
      </dgm:t>
    </dgm:pt>
    <dgm:pt modelId="{71EBE4B8-3290-D843-B62E-E757C0D8072C}" type="pres">
      <dgm:prSet presAssocID="{1FC4FC45-8710-4D4B-8FE2-D926D9D56229}" presName="LevelTwoTextNode" presStyleLbl="node2" presStyleIdx="0" presStyleCnt="4">
        <dgm:presLayoutVars>
          <dgm:chPref val="3"/>
        </dgm:presLayoutVars>
      </dgm:prSet>
      <dgm:spPr/>
      <dgm:t>
        <a:bodyPr/>
        <a:lstStyle/>
        <a:p>
          <a:endParaRPr lang="ru-RU"/>
        </a:p>
      </dgm:t>
    </dgm:pt>
    <dgm:pt modelId="{598F5B4E-EE61-F74B-A1BA-C6BC79884DFD}" type="pres">
      <dgm:prSet presAssocID="{1FC4FC45-8710-4D4B-8FE2-D926D9D56229}" presName="level3hierChild" presStyleCnt="0"/>
      <dgm:spPr/>
      <dgm:t>
        <a:bodyPr/>
        <a:lstStyle/>
        <a:p>
          <a:endParaRPr lang="ru-RU"/>
        </a:p>
      </dgm:t>
    </dgm:pt>
    <dgm:pt modelId="{F05BFD7F-6216-DC42-B64D-D201E2B7BF21}" type="pres">
      <dgm:prSet presAssocID="{8C510615-9299-F743-95C9-DF19CFE69633}" presName="conn2-1" presStyleLbl="parChTrans1D2" presStyleIdx="1" presStyleCnt="4"/>
      <dgm:spPr/>
      <dgm:t>
        <a:bodyPr/>
        <a:lstStyle/>
        <a:p>
          <a:endParaRPr lang="ru-RU"/>
        </a:p>
      </dgm:t>
    </dgm:pt>
    <dgm:pt modelId="{BD4ADC0F-9063-BB42-93AF-BDE30BBD41C9}" type="pres">
      <dgm:prSet presAssocID="{8C510615-9299-F743-95C9-DF19CFE69633}" presName="connTx" presStyleLbl="parChTrans1D2" presStyleIdx="1" presStyleCnt="4"/>
      <dgm:spPr/>
      <dgm:t>
        <a:bodyPr/>
        <a:lstStyle/>
        <a:p>
          <a:endParaRPr lang="ru-RU"/>
        </a:p>
      </dgm:t>
    </dgm:pt>
    <dgm:pt modelId="{42FF1DCB-6135-AA4F-9352-E8D2D0C1ECE1}" type="pres">
      <dgm:prSet presAssocID="{DB75E99E-020F-7F4B-9008-C69BD50C9278}" presName="root2" presStyleCnt="0"/>
      <dgm:spPr/>
      <dgm:t>
        <a:bodyPr/>
        <a:lstStyle/>
        <a:p>
          <a:endParaRPr lang="ru-RU"/>
        </a:p>
      </dgm:t>
    </dgm:pt>
    <dgm:pt modelId="{3EE9DC8E-AEAB-0946-B51B-819DD1A8F13F}" type="pres">
      <dgm:prSet presAssocID="{DB75E99E-020F-7F4B-9008-C69BD50C9278}" presName="LevelTwoTextNode" presStyleLbl="node2" presStyleIdx="1" presStyleCnt="4">
        <dgm:presLayoutVars>
          <dgm:chPref val="3"/>
        </dgm:presLayoutVars>
      </dgm:prSet>
      <dgm:spPr/>
      <dgm:t>
        <a:bodyPr/>
        <a:lstStyle/>
        <a:p>
          <a:endParaRPr lang="ru-RU"/>
        </a:p>
      </dgm:t>
    </dgm:pt>
    <dgm:pt modelId="{0CA48CD3-9106-D043-BCB6-C0582430B27A}" type="pres">
      <dgm:prSet presAssocID="{DB75E99E-020F-7F4B-9008-C69BD50C9278}" presName="level3hierChild" presStyleCnt="0"/>
      <dgm:spPr/>
      <dgm:t>
        <a:bodyPr/>
        <a:lstStyle/>
        <a:p>
          <a:endParaRPr lang="ru-RU"/>
        </a:p>
      </dgm:t>
    </dgm:pt>
    <dgm:pt modelId="{3577FFC9-86D7-B249-9A92-36A069945098}" type="pres">
      <dgm:prSet presAssocID="{8956AE6B-CE23-0743-8BD8-8D9E81C76FD3}" presName="conn2-1" presStyleLbl="parChTrans1D2" presStyleIdx="2" presStyleCnt="4"/>
      <dgm:spPr/>
      <dgm:t>
        <a:bodyPr/>
        <a:lstStyle/>
        <a:p>
          <a:endParaRPr lang="ru-RU"/>
        </a:p>
      </dgm:t>
    </dgm:pt>
    <dgm:pt modelId="{A6211028-D9EA-874D-9D6E-79C7F5687262}" type="pres">
      <dgm:prSet presAssocID="{8956AE6B-CE23-0743-8BD8-8D9E81C76FD3}" presName="connTx" presStyleLbl="parChTrans1D2" presStyleIdx="2" presStyleCnt="4"/>
      <dgm:spPr/>
      <dgm:t>
        <a:bodyPr/>
        <a:lstStyle/>
        <a:p>
          <a:endParaRPr lang="ru-RU"/>
        </a:p>
      </dgm:t>
    </dgm:pt>
    <dgm:pt modelId="{FE160716-E108-7941-9070-2C12FB7293A1}" type="pres">
      <dgm:prSet presAssocID="{50794489-F78F-8145-BBFE-01D9AFF11B70}" presName="root2" presStyleCnt="0"/>
      <dgm:spPr/>
      <dgm:t>
        <a:bodyPr/>
        <a:lstStyle/>
        <a:p>
          <a:endParaRPr lang="ru-RU"/>
        </a:p>
      </dgm:t>
    </dgm:pt>
    <dgm:pt modelId="{8871E871-BC0F-FF4B-91DC-25B2CDB3018F}" type="pres">
      <dgm:prSet presAssocID="{50794489-F78F-8145-BBFE-01D9AFF11B70}" presName="LevelTwoTextNode" presStyleLbl="node2" presStyleIdx="2" presStyleCnt="4">
        <dgm:presLayoutVars>
          <dgm:chPref val="3"/>
        </dgm:presLayoutVars>
      </dgm:prSet>
      <dgm:spPr/>
      <dgm:t>
        <a:bodyPr/>
        <a:lstStyle/>
        <a:p>
          <a:endParaRPr lang="ru-RU"/>
        </a:p>
      </dgm:t>
    </dgm:pt>
    <dgm:pt modelId="{7B12D0FB-55D8-0D45-99C4-137F7F1E4EF6}" type="pres">
      <dgm:prSet presAssocID="{50794489-F78F-8145-BBFE-01D9AFF11B70}" presName="level3hierChild" presStyleCnt="0"/>
      <dgm:spPr/>
      <dgm:t>
        <a:bodyPr/>
        <a:lstStyle/>
        <a:p>
          <a:endParaRPr lang="ru-RU"/>
        </a:p>
      </dgm:t>
    </dgm:pt>
    <dgm:pt modelId="{B1FED70A-67BC-774E-B197-DF6220FEE3AC}" type="pres">
      <dgm:prSet presAssocID="{86936952-0702-9C4D-91AD-FC72442E25CF}" presName="conn2-1" presStyleLbl="parChTrans1D2" presStyleIdx="3" presStyleCnt="4"/>
      <dgm:spPr/>
      <dgm:t>
        <a:bodyPr/>
        <a:lstStyle/>
        <a:p>
          <a:endParaRPr lang="ru-RU"/>
        </a:p>
      </dgm:t>
    </dgm:pt>
    <dgm:pt modelId="{FE221F99-2B87-EE44-823A-DAD4D06BD24B}" type="pres">
      <dgm:prSet presAssocID="{86936952-0702-9C4D-91AD-FC72442E25CF}" presName="connTx" presStyleLbl="parChTrans1D2" presStyleIdx="3" presStyleCnt="4"/>
      <dgm:spPr/>
      <dgm:t>
        <a:bodyPr/>
        <a:lstStyle/>
        <a:p>
          <a:endParaRPr lang="ru-RU"/>
        </a:p>
      </dgm:t>
    </dgm:pt>
    <dgm:pt modelId="{6002ED53-C7FC-D144-B4A3-95BD65BBA351}" type="pres">
      <dgm:prSet presAssocID="{2686F95C-82D8-9345-BAA3-B516FD29787D}" presName="root2" presStyleCnt="0"/>
      <dgm:spPr/>
      <dgm:t>
        <a:bodyPr/>
        <a:lstStyle/>
        <a:p>
          <a:endParaRPr lang="ru-RU"/>
        </a:p>
      </dgm:t>
    </dgm:pt>
    <dgm:pt modelId="{FF5120B4-5A6C-244A-AE52-060EE3CB513F}" type="pres">
      <dgm:prSet presAssocID="{2686F95C-82D8-9345-BAA3-B516FD29787D}" presName="LevelTwoTextNode" presStyleLbl="node2" presStyleIdx="3" presStyleCnt="4">
        <dgm:presLayoutVars>
          <dgm:chPref val="3"/>
        </dgm:presLayoutVars>
      </dgm:prSet>
      <dgm:spPr/>
      <dgm:t>
        <a:bodyPr/>
        <a:lstStyle/>
        <a:p>
          <a:endParaRPr lang="ru-RU"/>
        </a:p>
      </dgm:t>
    </dgm:pt>
    <dgm:pt modelId="{F750EC54-1A27-D948-BE7A-199CB623AEAB}" type="pres">
      <dgm:prSet presAssocID="{2686F95C-82D8-9345-BAA3-B516FD29787D}" presName="level3hierChild" presStyleCnt="0"/>
      <dgm:spPr/>
      <dgm:t>
        <a:bodyPr/>
        <a:lstStyle/>
        <a:p>
          <a:endParaRPr lang="ru-RU"/>
        </a:p>
      </dgm:t>
    </dgm:pt>
  </dgm:ptLst>
  <dgm:cxnLst>
    <dgm:cxn modelId="{1B2E0834-5C93-42F3-B3B5-0E09692CBDAA}" type="presOf" srcId="{86936952-0702-9C4D-91AD-FC72442E25CF}" destId="{B1FED70A-67BC-774E-B197-DF6220FEE3AC}" srcOrd="0" destOrd="0" presId="urn:microsoft.com/office/officeart/2008/layout/HorizontalMultiLevelHierarchy"/>
    <dgm:cxn modelId="{2944AF23-B8D7-1141-903C-1ADE8E98C32A}" srcId="{5195B1CC-E98B-EF46-B237-EE50147607B7}" destId="{DB75E99E-020F-7F4B-9008-C69BD50C9278}" srcOrd="1" destOrd="0" parTransId="{8C510615-9299-F743-95C9-DF19CFE69633}" sibTransId="{B682D56B-3253-4F42-B748-A328F0129C24}"/>
    <dgm:cxn modelId="{ED0E8D5D-2D70-41E5-8543-4774CB122A2D}" type="presOf" srcId="{1FC4FC45-8710-4D4B-8FE2-D926D9D56229}" destId="{71EBE4B8-3290-D843-B62E-E757C0D8072C}" srcOrd="0" destOrd="0" presId="urn:microsoft.com/office/officeart/2008/layout/HorizontalMultiLevelHierarchy"/>
    <dgm:cxn modelId="{47C61051-B8DA-8045-9696-B030AD3808DB}" srcId="{5195B1CC-E98B-EF46-B237-EE50147607B7}" destId="{50794489-F78F-8145-BBFE-01D9AFF11B70}" srcOrd="2" destOrd="0" parTransId="{8956AE6B-CE23-0743-8BD8-8D9E81C76FD3}" sibTransId="{B80F25A8-65B1-2D42-82AE-B641DF8DDCF2}"/>
    <dgm:cxn modelId="{EB137452-AB40-4646-9B39-0089DE7A9D6C}" type="presOf" srcId="{8956AE6B-CE23-0743-8BD8-8D9E81C76FD3}" destId="{A6211028-D9EA-874D-9D6E-79C7F5687262}" srcOrd="1" destOrd="0" presId="urn:microsoft.com/office/officeart/2008/layout/HorizontalMultiLevelHierarchy"/>
    <dgm:cxn modelId="{DF40BB67-A613-49D0-AA0E-9EB0B4AA27CB}" type="presOf" srcId="{50794489-F78F-8145-BBFE-01D9AFF11B70}" destId="{8871E871-BC0F-FF4B-91DC-25B2CDB3018F}" srcOrd="0" destOrd="0" presId="urn:microsoft.com/office/officeart/2008/layout/HorizontalMultiLevelHierarchy"/>
    <dgm:cxn modelId="{B888A7AD-B961-4008-B32F-7DA34FFBE796}" type="presOf" srcId="{86936952-0702-9C4D-91AD-FC72442E25CF}" destId="{FE221F99-2B87-EE44-823A-DAD4D06BD24B}" srcOrd="1" destOrd="0" presId="urn:microsoft.com/office/officeart/2008/layout/HorizontalMultiLevelHierarchy"/>
    <dgm:cxn modelId="{F53DCE70-C928-4551-9C45-3E71ECEA3664}" type="presOf" srcId="{DB75E99E-020F-7F4B-9008-C69BD50C9278}" destId="{3EE9DC8E-AEAB-0946-B51B-819DD1A8F13F}" srcOrd="0" destOrd="0" presId="urn:microsoft.com/office/officeart/2008/layout/HorizontalMultiLevelHierarchy"/>
    <dgm:cxn modelId="{C89E4789-FAF3-4B9E-A44C-48C2FB982C3F}" type="presOf" srcId="{5195B1CC-E98B-EF46-B237-EE50147607B7}" destId="{7E9DFBD7-9D59-7241-B616-74944677F396}" srcOrd="0" destOrd="0" presId="urn:microsoft.com/office/officeart/2008/layout/HorizontalMultiLevelHierarchy"/>
    <dgm:cxn modelId="{3BACD17D-33FE-4DF5-A5ED-706C24383BC8}" type="presOf" srcId="{E4D2B7B5-E177-CF41-82EF-3F5444903377}" destId="{A49574F4-8B21-8E44-B835-B4F730094DA3}" srcOrd="0" destOrd="0" presId="urn:microsoft.com/office/officeart/2008/layout/HorizontalMultiLevelHierarchy"/>
    <dgm:cxn modelId="{98039A83-B826-A64D-AED0-15A87E37EEC3}" srcId="{5195B1CC-E98B-EF46-B237-EE50147607B7}" destId="{2686F95C-82D8-9345-BAA3-B516FD29787D}" srcOrd="3" destOrd="0" parTransId="{86936952-0702-9C4D-91AD-FC72442E25CF}" sibTransId="{03DB22D1-91AA-9647-BADB-75E1AB0F8D60}"/>
    <dgm:cxn modelId="{69B5B6B4-F8E7-41C3-8848-3E58B46D788D}" type="presOf" srcId="{E4D2B7B5-E177-CF41-82EF-3F5444903377}" destId="{2B23A1CB-BCB6-B74D-9073-A60A87A3D3CB}" srcOrd="1" destOrd="0" presId="urn:microsoft.com/office/officeart/2008/layout/HorizontalMultiLevelHierarchy"/>
    <dgm:cxn modelId="{1159232D-3A1F-471B-BF2B-645950CDB87E}" type="presOf" srcId="{8C510615-9299-F743-95C9-DF19CFE69633}" destId="{BD4ADC0F-9063-BB42-93AF-BDE30BBD41C9}" srcOrd="1" destOrd="0" presId="urn:microsoft.com/office/officeart/2008/layout/HorizontalMultiLevelHierarchy"/>
    <dgm:cxn modelId="{EFAF196B-EC43-4ADB-B308-D2F526554397}" type="presOf" srcId="{8C510615-9299-F743-95C9-DF19CFE69633}" destId="{F05BFD7F-6216-DC42-B64D-D201E2B7BF21}" srcOrd="0" destOrd="0" presId="urn:microsoft.com/office/officeart/2008/layout/HorizontalMultiLevelHierarchy"/>
    <dgm:cxn modelId="{E289372D-8C63-43C1-A557-13F60E93EAC2}" type="presOf" srcId="{8956AE6B-CE23-0743-8BD8-8D9E81C76FD3}" destId="{3577FFC9-86D7-B249-9A92-36A069945098}" srcOrd="0" destOrd="0" presId="urn:microsoft.com/office/officeart/2008/layout/HorizontalMultiLevelHierarchy"/>
    <dgm:cxn modelId="{C4F74A03-0F6B-1D4A-85D6-8C7EE7CDF5CC}" srcId="{5195B1CC-E98B-EF46-B237-EE50147607B7}" destId="{1FC4FC45-8710-4D4B-8FE2-D926D9D56229}" srcOrd="0" destOrd="0" parTransId="{E4D2B7B5-E177-CF41-82EF-3F5444903377}" sibTransId="{EBA7BA78-9CDB-884C-B70E-B93415BB50A9}"/>
    <dgm:cxn modelId="{98D57C82-E40C-AB46-AAD2-8145846E2E33}" srcId="{91200DE3-341B-4E46-9556-26194F809537}" destId="{5195B1CC-E98B-EF46-B237-EE50147607B7}" srcOrd="0" destOrd="0" parTransId="{55118687-BE86-2243-AC11-27EA7BA8E01C}" sibTransId="{EC9EC6C6-02AA-1542-888D-C3A1820BF77E}"/>
    <dgm:cxn modelId="{AF8EA799-1D28-41AC-A834-98432EE83F88}" type="presOf" srcId="{91200DE3-341B-4E46-9556-26194F809537}" destId="{E4F3E7CE-3DAB-3440-A549-287EB94522BF}" srcOrd="0" destOrd="0" presId="urn:microsoft.com/office/officeart/2008/layout/HorizontalMultiLevelHierarchy"/>
    <dgm:cxn modelId="{DE013953-D680-4412-9981-1755929480FF}" type="presOf" srcId="{2686F95C-82D8-9345-BAA3-B516FD29787D}" destId="{FF5120B4-5A6C-244A-AE52-060EE3CB513F}" srcOrd="0" destOrd="0" presId="urn:microsoft.com/office/officeart/2008/layout/HorizontalMultiLevelHierarchy"/>
    <dgm:cxn modelId="{E7FBF891-88E7-4CDA-8ECD-9B5C735AAED0}" type="presParOf" srcId="{E4F3E7CE-3DAB-3440-A549-287EB94522BF}" destId="{E59E7794-71DB-114F-A61D-A50324B5F159}" srcOrd="0" destOrd="0" presId="urn:microsoft.com/office/officeart/2008/layout/HorizontalMultiLevelHierarchy"/>
    <dgm:cxn modelId="{D8C5440B-80A9-458E-8F03-5ABB29A14186}" type="presParOf" srcId="{E59E7794-71DB-114F-A61D-A50324B5F159}" destId="{7E9DFBD7-9D59-7241-B616-74944677F396}" srcOrd="0" destOrd="0" presId="urn:microsoft.com/office/officeart/2008/layout/HorizontalMultiLevelHierarchy"/>
    <dgm:cxn modelId="{EAD7AC5F-C352-4641-B747-F2E4314A64C0}" type="presParOf" srcId="{E59E7794-71DB-114F-A61D-A50324B5F159}" destId="{A0163499-E95E-F24E-BAF4-FDB60174309F}" srcOrd="1" destOrd="0" presId="urn:microsoft.com/office/officeart/2008/layout/HorizontalMultiLevelHierarchy"/>
    <dgm:cxn modelId="{F0199DD1-4FE9-4683-8087-18120F46EC48}" type="presParOf" srcId="{A0163499-E95E-F24E-BAF4-FDB60174309F}" destId="{A49574F4-8B21-8E44-B835-B4F730094DA3}" srcOrd="0" destOrd="0" presId="urn:microsoft.com/office/officeart/2008/layout/HorizontalMultiLevelHierarchy"/>
    <dgm:cxn modelId="{D557DB09-5C19-47DA-8152-09158FECC3EA}" type="presParOf" srcId="{A49574F4-8B21-8E44-B835-B4F730094DA3}" destId="{2B23A1CB-BCB6-B74D-9073-A60A87A3D3CB}" srcOrd="0" destOrd="0" presId="urn:microsoft.com/office/officeart/2008/layout/HorizontalMultiLevelHierarchy"/>
    <dgm:cxn modelId="{6960E174-B8E0-441B-BA6A-1C524A549F44}" type="presParOf" srcId="{A0163499-E95E-F24E-BAF4-FDB60174309F}" destId="{7E390E63-8ED1-4F49-B4AF-96F24766AAD7}" srcOrd="1" destOrd="0" presId="urn:microsoft.com/office/officeart/2008/layout/HorizontalMultiLevelHierarchy"/>
    <dgm:cxn modelId="{D9026593-6065-4C19-B8FE-8C4977EDD630}" type="presParOf" srcId="{7E390E63-8ED1-4F49-B4AF-96F24766AAD7}" destId="{71EBE4B8-3290-D843-B62E-E757C0D8072C}" srcOrd="0" destOrd="0" presId="urn:microsoft.com/office/officeart/2008/layout/HorizontalMultiLevelHierarchy"/>
    <dgm:cxn modelId="{D3FD8094-C5BA-454A-894C-AB472504221F}" type="presParOf" srcId="{7E390E63-8ED1-4F49-B4AF-96F24766AAD7}" destId="{598F5B4E-EE61-F74B-A1BA-C6BC79884DFD}" srcOrd="1" destOrd="0" presId="urn:microsoft.com/office/officeart/2008/layout/HorizontalMultiLevelHierarchy"/>
    <dgm:cxn modelId="{0180378D-0195-4492-A5AC-32730E9B21BD}" type="presParOf" srcId="{A0163499-E95E-F24E-BAF4-FDB60174309F}" destId="{F05BFD7F-6216-DC42-B64D-D201E2B7BF21}" srcOrd="2" destOrd="0" presId="urn:microsoft.com/office/officeart/2008/layout/HorizontalMultiLevelHierarchy"/>
    <dgm:cxn modelId="{811516E1-43B9-4865-9F8F-4CD2C3FB4DF1}" type="presParOf" srcId="{F05BFD7F-6216-DC42-B64D-D201E2B7BF21}" destId="{BD4ADC0F-9063-BB42-93AF-BDE30BBD41C9}" srcOrd="0" destOrd="0" presId="urn:microsoft.com/office/officeart/2008/layout/HorizontalMultiLevelHierarchy"/>
    <dgm:cxn modelId="{C320E959-0CA7-4DC6-B5CC-BEEA6BA12BA0}" type="presParOf" srcId="{A0163499-E95E-F24E-BAF4-FDB60174309F}" destId="{42FF1DCB-6135-AA4F-9352-E8D2D0C1ECE1}" srcOrd="3" destOrd="0" presId="urn:microsoft.com/office/officeart/2008/layout/HorizontalMultiLevelHierarchy"/>
    <dgm:cxn modelId="{AF5122C1-F7A5-465F-A8B1-24F2FBC11CEB}" type="presParOf" srcId="{42FF1DCB-6135-AA4F-9352-E8D2D0C1ECE1}" destId="{3EE9DC8E-AEAB-0946-B51B-819DD1A8F13F}" srcOrd="0" destOrd="0" presId="urn:microsoft.com/office/officeart/2008/layout/HorizontalMultiLevelHierarchy"/>
    <dgm:cxn modelId="{5BCBEEA0-1BBD-4297-BA04-C861383C944E}" type="presParOf" srcId="{42FF1DCB-6135-AA4F-9352-E8D2D0C1ECE1}" destId="{0CA48CD3-9106-D043-BCB6-C0582430B27A}" srcOrd="1" destOrd="0" presId="urn:microsoft.com/office/officeart/2008/layout/HorizontalMultiLevelHierarchy"/>
    <dgm:cxn modelId="{C2BC941D-10F2-4F37-855E-D6CF9D504AD6}" type="presParOf" srcId="{A0163499-E95E-F24E-BAF4-FDB60174309F}" destId="{3577FFC9-86D7-B249-9A92-36A069945098}" srcOrd="4" destOrd="0" presId="urn:microsoft.com/office/officeart/2008/layout/HorizontalMultiLevelHierarchy"/>
    <dgm:cxn modelId="{3F43CA7B-745C-4977-B24E-26573566FB7F}" type="presParOf" srcId="{3577FFC9-86D7-B249-9A92-36A069945098}" destId="{A6211028-D9EA-874D-9D6E-79C7F5687262}" srcOrd="0" destOrd="0" presId="urn:microsoft.com/office/officeart/2008/layout/HorizontalMultiLevelHierarchy"/>
    <dgm:cxn modelId="{8010D238-E77C-40A0-A29D-E37BF776FFB6}" type="presParOf" srcId="{A0163499-E95E-F24E-BAF4-FDB60174309F}" destId="{FE160716-E108-7941-9070-2C12FB7293A1}" srcOrd="5" destOrd="0" presId="urn:microsoft.com/office/officeart/2008/layout/HorizontalMultiLevelHierarchy"/>
    <dgm:cxn modelId="{4116A999-A77C-43D0-83F2-6EBF5FA6C2F7}" type="presParOf" srcId="{FE160716-E108-7941-9070-2C12FB7293A1}" destId="{8871E871-BC0F-FF4B-91DC-25B2CDB3018F}" srcOrd="0" destOrd="0" presId="urn:microsoft.com/office/officeart/2008/layout/HorizontalMultiLevelHierarchy"/>
    <dgm:cxn modelId="{0041EE69-78AB-4B43-9EB5-A7DCE1260808}" type="presParOf" srcId="{FE160716-E108-7941-9070-2C12FB7293A1}" destId="{7B12D0FB-55D8-0D45-99C4-137F7F1E4EF6}" srcOrd="1" destOrd="0" presId="urn:microsoft.com/office/officeart/2008/layout/HorizontalMultiLevelHierarchy"/>
    <dgm:cxn modelId="{DE3EDB8B-134B-4897-BF79-BFF9D9EB5873}" type="presParOf" srcId="{A0163499-E95E-F24E-BAF4-FDB60174309F}" destId="{B1FED70A-67BC-774E-B197-DF6220FEE3AC}" srcOrd="6" destOrd="0" presId="urn:microsoft.com/office/officeart/2008/layout/HorizontalMultiLevelHierarchy"/>
    <dgm:cxn modelId="{80114F73-040D-4F31-B818-77B1C80C4CE8}" type="presParOf" srcId="{B1FED70A-67BC-774E-B197-DF6220FEE3AC}" destId="{FE221F99-2B87-EE44-823A-DAD4D06BD24B}" srcOrd="0" destOrd="0" presId="urn:microsoft.com/office/officeart/2008/layout/HorizontalMultiLevelHierarchy"/>
    <dgm:cxn modelId="{C138D832-AD83-47EB-97BC-AF7C8335D1C0}" type="presParOf" srcId="{A0163499-E95E-F24E-BAF4-FDB60174309F}" destId="{6002ED53-C7FC-D144-B4A3-95BD65BBA351}" srcOrd="7" destOrd="0" presId="urn:microsoft.com/office/officeart/2008/layout/HorizontalMultiLevelHierarchy"/>
    <dgm:cxn modelId="{55FD62E5-BEE3-4589-AAC5-91E8E8760717}" type="presParOf" srcId="{6002ED53-C7FC-D144-B4A3-95BD65BBA351}" destId="{FF5120B4-5A6C-244A-AE52-060EE3CB513F}" srcOrd="0" destOrd="0" presId="urn:microsoft.com/office/officeart/2008/layout/HorizontalMultiLevelHierarchy"/>
    <dgm:cxn modelId="{7C259F62-9926-43A9-B725-173A731964E9}" type="presParOf" srcId="{6002ED53-C7FC-D144-B4A3-95BD65BBA351}" destId="{F750EC54-1A27-D948-BE7A-199CB623AEAB}" srcOrd="1" destOrd="0" presId="urn:microsoft.com/office/officeart/2008/layout/HorizontalMultiLevelHierarchy"/>
  </dgm:cxnLst>
  <dgm:bg/>
  <dgm:whole/>
  <dgm:extLst>
    <a:ext uri="http://schemas.microsoft.com/office/drawing/2008/diagram">
      <dsp:dataModelExt xmlns:dsp="http://schemas.microsoft.com/office/drawing/2008/diagram" relId="rId100"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F97C683A-5D12-7248-AA9F-19969B5E3135}" type="doc">
      <dgm:prSet loTypeId="urn:microsoft.com/office/officeart/2005/8/layout/hList3" loCatId="" qsTypeId="urn:microsoft.com/office/officeart/2005/8/quickstyle/simple4" qsCatId="simple" csTypeId="urn:microsoft.com/office/officeart/2005/8/colors/colorful1" csCatId="colorful" phldr="1"/>
      <dgm:spPr/>
      <dgm:t>
        <a:bodyPr/>
        <a:lstStyle/>
        <a:p>
          <a:endParaRPr lang="ru-RU"/>
        </a:p>
      </dgm:t>
    </dgm:pt>
    <dgm:pt modelId="{9D41073C-4CA3-244D-8F3E-F40AA117E046}">
      <dgm:prSet phldrT="[Текст]" custT="1"/>
      <dgm:spPr/>
      <dgm:t>
        <a:bodyPr/>
        <a:lstStyle/>
        <a:p>
          <a:r>
            <a:rPr lang="ru-RU" sz="1400" b="0">
              <a:latin typeface="Times New Roman" charset="0"/>
              <a:ea typeface="Times New Roman" charset="0"/>
              <a:cs typeface="Times New Roman" charset="0"/>
            </a:rPr>
            <a:t>Конституція Ліберії</a:t>
          </a:r>
        </a:p>
        <a:p>
          <a:r>
            <a:rPr lang="ru-RU" sz="1400" b="0">
              <a:latin typeface="Times New Roman" charset="0"/>
              <a:ea typeface="Times New Roman" charset="0"/>
              <a:cs typeface="Times New Roman" charset="0"/>
            </a:rPr>
            <a:t>(1984) </a:t>
          </a:r>
        </a:p>
      </dgm:t>
    </dgm:pt>
    <dgm:pt modelId="{4649D901-6E04-4746-A582-271CA0EEB681}" type="parTrans" cxnId="{566C0E47-3177-F741-ABF4-7BD0904F1F8D}">
      <dgm:prSet/>
      <dgm:spPr/>
      <dgm:t>
        <a:bodyPr/>
        <a:lstStyle/>
        <a:p>
          <a:endParaRPr lang="ru-RU"/>
        </a:p>
      </dgm:t>
    </dgm:pt>
    <dgm:pt modelId="{230D8FD0-E9E8-5149-8F24-F603727E1469}" type="sibTrans" cxnId="{566C0E47-3177-F741-ABF4-7BD0904F1F8D}">
      <dgm:prSet/>
      <dgm:spPr/>
      <dgm:t>
        <a:bodyPr/>
        <a:lstStyle/>
        <a:p>
          <a:endParaRPr lang="ru-RU"/>
        </a:p>
      </dgm:t>
    </dgm:pt>
    <dgm:pt modelId="{745B31C7-3675-7A4E-8245-72E3DDE01711}">
      <dgm:prSet phldrT="[Текст]" custT="1"/>
      <dgm:spPr/>
      <dgm:t>
        <a:bodyPr/>
        <a:lstStyle/>
        <a:p>
          <a:r>
            <a:rPr lang="ru-RU" sz="1400">
              <a:solidFill>
                <a:sysClr val="windowText" lastClr="000000"/>
              </a:solidFill>
              <a:latin typeface="Times New Roman" charset="0"/>
              <a:ea typeface="Times New Roman" charset="0"/>
              <a:cs typeface="Times New Roman" charset="0"/>
            </a:rPr>
            <a:t>ст. 6 "Республіка зобов'язана забезпечити </a:t>
          </a:r>
          <a:r>
            <a:rPr lang="ru-RU" sz="1400" b="0" i="1">
              <a:solidFill>
                <a:sysClr val="windowText" lastClr="000000"/>
              </a:solidFill>
              <a:latin typeface="Times New Roman" charset="0"/>
              <a:ea typeface="Times New Roman" charset="0"/>
              <a:cs typeface="Times New Roman" charset="0"/>
            </a:rPr>
            <a:t>рівні для чоловіків і жінок можливості </a:t>
          </a:r>
          <a:r>
            <a:rPr lang="ru-RU" sz="1400">
              <a:solidFill>
                <a:sysClr val="windowText" lastClr="000000"/>
              </a:solidFill>
              <a:latin typeface="Times New Roman" charset="0"/>
              <a:ea typeface="Times New Roman" charset="0"/>
              <a:cs typeface="Times New Roman" charset="0"/>
            </a:rPr>
            <a:t>для отримання освіти ..."</a:t>
          </a:r>
        </a:p>
      </dgm:t>
    </dgm:pt>
    <dgm:pt modelId="{1D377AE6-458A-6E40-B5EB-E6023946F0C1}" type="parTrans" cxnId="{74195C45-CF9D-5142-A321-B96E526C1509}">
      <dgm:prSet/>
      <dgm:spPr/>
      <dgm:t>
        <a:bodyPr/>
        <a:lstStyle/>
        <a:p>
          <a:endParaRPr lang="ru-RU"/>
        </a:p>
      </dgm:t>
    </dgm:pt>
    <dgm:pt modelId="{11859136-F4D6-2641-8F93-DBE90F82DAD7}" type="sibTrans" cxnId="{74195C45-CF9D-5142-A321-B96E526C1509}">
      <dgm:prSet/>
      <dgm:spPr/>
      <dgm:t>
        <a:bodyPr/>
        <a:lstStyle/>
        <a:p>
          <a:endParaRPr lang="ru-RU"/>
        </a:p>
      </dgm:t>
    </dgm:pt>
    <dgm:pt modelId="{A225F475-B50C-8443-8E45-059BD931CD9C}">
      <dgm:prSet phldrT="[Текст]" custT="1"/>
      <dgm:spPr/>
      <dgm:t>
        <a:bodyPr/>
        <a:lstStyle/>
        <a:p>
          <a:r>
            <a:rPr lang="ru-RU" sz="1400">
              <a:solidFill>
                <a:sysClr val="windowText" lastClr="000000"/>
              </a:solidFill>
              <a:latin typeface="Times New Roman" charset="0"/>
              <a:ea typeface="Times New Roman" charset="0"/>
              <a:cs typeface="Times New Roman" charset="0"/>
            </a:rPr>
            <a:t>ст. 8 "Республіка зобов'язана забезпечити </a:t>
          </a:r>
          <a:r>
            <a:rPr lang="ru-RU" sz="1400" b="0" i="1">
              <a:solidFill>
                <a:sysClr val="windowText" lastClr="000000"/>
              </a:solidFill>
              <a:latin typeface="Times New Roman" charset="0"/>
              <a:ea typeface="Times New Roman" charset="0"/>
              <a:cs typeface="Times New Roman" charset="0"/>
            </a:rPr>
            <a:t>без дискримінації чоловіків і жінок </a:t>
          </a:r>
          <a:r>
            <a:rPr lang="ru-RU" sz="1400">
              <a:solidFill>
                <a:sysClr val="windowText" lastClr="000000"/>
              </a:solidFill>
              <a:latin typeface="Times New Roman" charset="0"/>
              <a:ea typeface="Times New Roman" charset="0"/>
              <a:cs typeface="Times New Roman" charset="0"/>
            </a:rPr>
            <a:t>роботою і нормальними умовами для життя ..."</a:t>
          </a:r>
        </a:p>
      </dgm:t>
    </dgm:pt>
    <dgm:pt modelId="{F02BFB18-DB59-7846-A2BC-79A597FA3DF3}" type="parTrans" cxnId="{3241D5AA-3218-5D46-BE45-1A27D60D0579}">
      <dgm:prSet/>
      <dgm:spPr/>
      <dgm:t>
        <a:bodyPr/>
        <a:lstStyle/>
        <a:p>
          <a:endParaRPr lang="ru-RU"/>
        </a:p>
      </dgm:t>
    </dgm:pt>
    <dgm:pt modelId="{E0A26A8E-EB2B-4C4B-A503-F3D73EED7C26}" type="sibTrans" cxnId="{3241D5AA-3218-5D46-BE45-1A27D60D0579}">
      <dgm:prSet/>
      <dgm:spPr/>
      <dgm:t>
        <a:bodyPr/>
        <a:lstStyle/>
        <a:p>
          <a:endParaRPr lang="ru-RU"/>
        </a:p>
      </dgm:t>
    </dgm:pt>
    <dgm:pt modelId="{FEC37BB1-BF8C-3848-B9BB-90E781DFFE41}">
      <dgm:prSet phldrT="[Текст]" custT="1"/>
      <dgm:spPr/>
      <dgm:t>
        <a:bodyPr/>
        <a:lstStyle/>
        <a:p>
          <a:r>
            <a:rPr lang="ru-RU" sz="1400">
              <a:solidFill>
                <a:sysClr val="windowText" lastClr="000000"/>
              </a:solidFill>
              <a:latin typeface="Times New Roman" charset="0"/>
              <a:ea typeface="Times New Roman" charset="0"/>
              <a:cs typeface="Times New Roman" charset="0"/>
            </a:rPr>
            <a:t>ч.1 ст. 11 "Всі громадяни Ліберії </a:t>
          </a:r>
          <a:r>
            <a:rPr lang="ru-RU" sz="1400" b="0" i="1">
              <a:solidFill>
                <a:sysClr val="windowText" lastClr="000000"/>
              </a:solidFill>
              <a:latin typeface="Times New Roman" charset="0"/>
              <a:ea typeface="Times New Roman" charset="0"/>
              <a:cs typeface="Times New Roman" charset="0"/>
            </a:rPr>
            <a:t>незалежно від статі</a:t>
          </a:r>
          <a:r>
            <a:rPr lang="ru-RU" sz="1400">
              <a:solidFill>
                <a:sysClr val="windowText" lastClr="000000"/>
              </a:solidFill>
              <a:latin typeface="Times New Roman" charset="0"/>
              <a:ea typeface="Times New Roman" charset="0"/>
              <a:cs typeface="Times New Roman" charset="0"/>
            </a:rPr>
            <a:t>, релігії, раси, віросповідання, місця народження повністю рівні."</a:t>
          </a:r>
        </a:p>
      </dgm:t>
    </dgm:pt>
    <dgm:pt modelId="{B11FEC82-C000-7A43-9CD7-7416826C64B5}" type="parTrans" cxnId="{8DCD7809-A811-2C4E-B6E1-1FC3B01C2A4D}">
      <dgm:prSet/>
      <dgm:spPr/>
      <dgm:t>
        <a:bodyPr/>
        <a:lstStyle/>
        <a:p>
          <a:endParaRPr lang="ru-RU"/>
        </a:p>
      </dgm:t>
    </dgm:pt>
    <dgm:pt modelId="{264E756D-F744-4D47-B298-B5C2711A484C}" type="sibTrans" cxnId="{8DCD7809-A811-2C4E-B6E1-1FC3B01C2A4D}">
      <dgm:prSet/>
      <dgm:spPr/>
      <dgm:t>
        <a:bodyPr/>
        <a:lstStyle/>
        <a:p>
          <a:endParaRPr lang="ru-RU"/>
        </a:p>
      </dgm:t>
    </dgm:pt>
    <dgm:pt modelId="{3BA2B63B-F6ED-0242-BA3E-0D4FAB2A97BA}" type="pres">
      <dgm:prSet presAssocID="{F97C683A-5D12-7248-AA9F-19969B5E3135}" presName="composite" presStyleCnt="0">
        <dgm:presLayoutVars>
          <dgm:chMax val="1"/>
          <dgm:dir/>
          <dgm:resizeHandles val="exact"/>
        </dgm:presLayoutVars>
      </dgm:prSet>
      <dgm:spPr/>
      <dgm:t>
        <a:bodyPr/>
        <a:lstStyle/>
        <a:p>
          <a:endParaRPr lang="ru-RU"/>
        </a:p>
      </dgm:t>
    </dgm:pt>
    <dgm:pt modelId="{3DEE27A3-82D5-A840-8A43-3C72E19D5939}" type="pres">
      <dgm:prSet presAssocID="{9D41073C-4CA3-244D-8F3E-F40AA117E046}" presName="roof" presStyleLbl="dkBgShp" presStyleIdx="0" presStyleCnt="2" custScaleX="55901" custScaleY="42078" custLinFactNeighborX="4097" custLinFactNeighborY="19640"/>
      <dgm:spPr/>
      <dgm:t>
        <a:bodyPr/>
        <a:lstStyle/>
        <a:p>
          <a:endParaRPr lang="ru-RU"/>
        </a:p>
      </dgm:t>
    </dgm:pt>
    <dgm:pt modelId="{B5C25F9E-2BE5-0A4B-9383-A8392101AE94}" type="pres">
      <dgm:prSet presAssocID="{9D41073C-4CA3-244D-8F3E-F40AA117E046}" presName="pillars" presStyleCnt="0"/>
      <dgm:spPr/>
      <dgm:t>
        <a:bodyPr/>
        <a:lstStyle/>
        <a:p>
          <a:endParaRPr lang="ru-RU"/>
        </a:p>
      </dgm:t>
    </dgm:pt>
    <dgm:pt modelId="{7CB88216-E410-5D4B-8356-69876CBECC3D}" type="pres">
      <dgm:prSet presAssocID="{9D41073C-4CA3-244D-8F3E-F40AA117E046}" presName="pillar1" presStyleLbl="node1" presStyleIdx="0" presStyleCnt="3">
        <dgm:presLayoutVars>
          <dgm:bulletEnabled val="1"/>
        </dgm:presLayoutVars>
      </dgm:prSet>
      <dgm:spPr/>
      <dgm:t>
        <a:bodyPr/>
        <a:lstStyle/>
        <a:p>
          <a:endParaRPr lang="ru-RU"/>
        </a:p>
      </dgm:t>
    </dgm:pt>
    <dgm:pt modelId="{EA9DC8DA-B5B2-9C41-AD9B-7D7122C34826}" type="pres">
      <dgm:prSet presAssocID="{A225F475-B50C-8443-8E45-059BD931CD9C}" presName="pillarX" presStyleLbl="node1" presStyleIdx="1" presStyleCnt="3" custScaleX="132448">
        <dgm:presLayoutVars>
          <dgm:bulletEnabled val="1"/>
        </dgm:presLayoutVars>
      </dgm:prSet>
      <dgm:spPr/>
      <dgm:t>
        <a:bodyPr/>
        <a:lstStyle/>
        <a:p>
          <a:endParaRPr lang="ru-RU"/>
        </a:p>
      </dgm:t>
    </dgm:pt>
    <dgm:pt modelId="{062FCB2D-0163-604A-9689-98D96488431A}" type="pres">
      <dgm:prSet presAssocID="{FEC37BB1-BF8C-3848-B9BB-90E781DFFE41}" presName="pillarX" presStyleLbl="node1" presStyleIdx="2" presStyleCnt="3">
        <dgm:presLayoutVars>
          <dgm:bulletEnabled val="1"/>
        </dgm:presLayoutVars>
      </dgm:prSet>
      <dgm:spPr/>
      <dgm:t>
        <a:bodyPr/>
        <a:lstStyle/>
        <a:p>
          <a:endParaRPr lang="ru-RU"/>
        </a:p>
      </dgm:t>
    </dgm:pt>
    <dgm:pt modelId="{7BA84101-B8DC-6A4E-BCB0-A3A6C4E0D8C0}" type="pres">
      <dgm:prSet presAssocID="{9D41073C-4CA3-244D-8F3E-F40AA117E046}" presName="base" presStyleLbl="dkBgShp" presStyleIdx="1" presStyleCnt="2"/>
      <dgm:spPr/>
      <dgm:t>
        <a:bodyPr/>
        <a:lstStyle/>
        <a:p>
          <a:endParaRPr lang="ru-RU"/>
        </a:p>
      </dgm:t>
    </dgm:pt>
  </dgm:ptLst>
  <dgm:cxnLst>
    <dgm:cxn modelId="{4C11F3E3-ED33-4E83-BA23-61A92E513D64}" type="presOf" srcId="{745B31C7-3675-7A4E-8245-72E3DDE01711}" destId="{7CB88216-E410-5D4B-8356-69876CBECC3D}" srcOrd="0" destOrd="0" presId="urn:microsoft.com/office/officeart/2005/8/layout/hList3"/>
    <dgm:cxn modelId="{74195C45-CF9D-5142-A321-B96E526C1509}" srcId="{9D41073C-4CA3-244D-8F3E-F40AA117E046}" destId="{745B31C7-3675-7A4E-8245-72E3DDE01711}" srcOrd="0" destOrd="0" parTransId="{1D377AE6-458A-6E40-B5EB-E6023946F0C1}" sibTransId="{11859136-F4D6-2641-8F93-DBE90F82DAD7}"/>
    <dgm:cxn modelId="{CAD5802B-F738-4BD6-9181-D5DA95041A88}" type="presOf" srcId="{A225F475-B50C-8443-8E45-059BD931CD9C}" destId="{EA9DC8DA-B5B2-9C41-AD9B-7D7122C34826}" srcOrd="0" destOrd="0" presId="urn:microsoft.com/office/officeart/2005/8/layout/hList3"/>
    <dgm:cxn modelId="{566C0E47-3177-F741-ABF4-7BD0904F1F8D}" srcId="{F97C683A-5D12-7248-AA9F-19969B5E3135}" destId="{9D41073C-4CA3-244D-8F3E-F40AA117E046}" srcOrd="0" destOrd="0" parTransId="{4649D901-6E04-4746-A582-271CA0EEB681}" sibTransId="{230D8FD0-E9E8-5149-8F24-F603727E1469}"/>
    <dgm:cxn modelId="{10A65591-8F02-42B1-AF82-AF27DF0B2B38}" type="presOf" srcId="{9D41073C-4CA3-244D-8F3E-F40AA117E046}" destId="{3DEE27A3-82D5-A840-8A43-3C72E19D5939}" srcOrd="0" destOrd="0" presId="urn:microsoft.com/office/officeart/2005/8/layout/hList3"/>
    <dgm:cxn modelId="{8DCD7809-A811-2C4E-B6E1-1FC3B01C2A4D}" srcId="{9D41073C-4CA3-244D-8F3E-F40AA117E046}" destId="{FEC37BB1-BF8C-3848-B9BB-90E781DFFE41}" srcOrd="2" destOrd="0" parTransId="{B11FEC82-C000-7A43-9CD7-7416826C64B5}" sibTransId="{264E756D-F744-4D47-B298-B5C2711A484C}"/>
    <dgm:cxn modelId="{3241D5AA-3218-5D46-BE45-1A27D60D0579}" srcId="{9D41073C-4CA3-244D-8F3E-F40AA117E046}" destId="{A225F475-B50C-8443-8E45-059BD931CD9C}" srcOrd="1" destOrd="0" parTransId="{F02BFB18-DB59-7846-A2BC-79A597FA3DF3}" sibTransId="{E0A26A8E-EB2B-4C4B-A503-F3D73EED7C26}"/>
    <dgm:cxn modelId="{E3E4998F-8474-4458-9A41-151488F10498}" type="presOf" srcId="{F97C683A-5D12-7248-AA9F-19969B5E3135}" destId="{3BA2B63B-F6ED-0242-BA3E-0D4FAB2A97BA}" srcOrd="0" destOrd="0" presId="urn:microsoft.com/office/officeart/2005/8/layout/hList3"/>
    <dgm:cxn modelId="{479190BF-1658-41E0-A443-DB2482F8AAAD}" type="presOf" srcId="{FEC37BB1-BF8C-3848-B9BB-90E781DFFE41}" destId="{062FCB2D-0163-604A-9689-98D96488431A}" srcOrd="0" destOrd="0" presId="urn:microsoft.com/office/officeart/2005/8/layout/hList3"/>
    <dgm:cxn modelId="{2B9D3465-77DF-4E7A-91A4-863EA00EA293}" type="presParOf" srcId="{3BA2B63B-F6ED-0242-BA3E-0D4FAB2A97BA}" destId="{3DEE27A3-82D5-A840-8A43-3C72E19D5939}" srcOrd="0" destOrd="0" presId="urn:microsoft.com/office/officeart/2005/8/layout/hList3"/>
    <dgm:cxn modelId="{75D9DBC4-886C-45D9-9A19-30388C1376F0}" type="presParOf" srcId="{3BA2B63B-F6ED-0242-BA3E-0D4FAB2A97BA}" destId="{B5C25F9E-2BE5-0A4B-9383-A8392101AE94}" srcOrd="1" destOrd="0" presId="urn:microsoft.com/office/officeart/2005/8/layout/hList3"/>
    <dgm:cxn modelId="{63D2827C-1114-40C4-808E-5BF1B1432E04}" type="presParOf" srcId="{B5C25F9E-2BE5-0A4B-9383-A8392101AE94}" destId="{7CB88216-E410-5D4B-8356-69876CBECC3D}" srcOrd="0" destOrd="0" presId="urn:microsoft.com/office/officeart/2005/8/layout/hList3"/>
    <dgm:cxn modelId="{88D1553A-96F3-4A77-A169-0AF2DBD0093A}" type="presParOf" srcId="{B5C25F9E-2BE5-0A4B-9383-A8392101AE94}" destId="{EA9DC8DA-B5B2-9C41-AD9B-7D7122C34826}" srcOrd="1" destOrd="0" presId="urn:microsoft.com/office/officeart/2005/8/layout/hList3"/>
    <dgm:cxn modelId="{B3462EBD-88FB-41AC-B751-4AC254B0EE40}" type="presParOf" srcId="{B5C25F9E-2BE5-0A4B-9383-A8392101AE94}" destId="{062FCB2D-0163-604A-9689-98D96488431A}" srcOrd="2" destOrd="0" presId="urn:microsoft.com/office/officeart/2005/8/layout/hList3"/>
    <dgm:cxn modelId="{65DA582E-491C-436F-92C8-5EC621E59118}" type="presParOf" srcId="{3BA2B63B-F6ED-0242-BA3E-0D4FAB2A97BA}" destId="{7BA84101-B8DC-6A4E-BCB0-A3A6C4E0D8C0}" srcOrd="2" destOrd="0" presId="urn:microsoft.com/office/officeart/2005/8/layout/hList3"/>
  </dgm:cxnLst>
  <dgm:bg/>
  <dgm:whole/>
  <dgm:extLst>
    <a:ext uri="http://schemas.microsoft.com/office/drawing/2008/diagram">
      <dsp:dataModelExt xmlns:dsp="http://schemas.microsoft.com/office/drawing/2008/diagram" relId="rId105"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D26EECBA-9AB5-744D-9D24-8BD7371E8067}" type="doc">
      <dgm:prSet loTypeId="urn:microsoft.com/office/officeart/2005/8/layout/arrow5" loCatId="" qsTypeId="urn:microsoft.com/office/officeart/2005/8/quickstyle/simple4" qsCatId="simple" csTypeId="urn:microsoft.com/office/officeart/2005/8/colors/colorful4" csCatId="colorful" phldr="1"/>
      <dgm:spPr/>
      <dgm:t>
        <a:bodyPr/>
        <a:lstStyle/>
        <a:p>
          <a:endParaRPr lang="ru-RU"/>
        </a:p>
      </dgm:t>
    </dgm:pt>
    <dgm:pt modelId="{FBD1EC45-AE81-1349-B82E-DEF57B0F9A10}">
      <dgm:prSet phldrT="[Текст]" custT="1"/>
      <dgm:spPr/>
      <dgm:t>
        <a:bodyPr/>
        <a:lstStyle/>
        <a:p>
          <a:r>
            <a:rPr lang="ru-RU" sz="1400" b="0">
              <a:latin typeface="Times New Roman" charset="0"/>
              <a:ea typeface="Times New Roman" charset="0"/>
              <a:cs typeface="Times New Roman" charset="0"/>
            </a:rPr>
            <a:t>Конституція Ямайки</a:t>
          </a:r>
        </a:p>
        <a:p>
          <a:r>
            <a:rPr lang="ru-RU" sz="1400" b="0">
              <a:latin typeface="Times New Roman" charset="0"/>
              <a:ea typeface="Times New Roman" charset="0"/>
              <a:cs typeface="Times New Roman" charset="0"/>
            </a:rPr>
            <a:t>(1962)</a:t>
          </a:r>
        </a:p>
      </dgm:t>
    </dgm:pt>
    <dgm:pt modelId="{ADE60158-3CFE-C641-925B-595837EF147A}" type="parTrans" cxnId="{F13579A8-30AA-AB40-95C4-A86A03551EE9}">
      <dgm:prSet/>
      <dgm:spPr/>
      <dgm:t>
        <a:bodyPr/>
        <a:lstStyle/>
        <a:p>
          <a:endParaRPr lang="ru-RU"/>
        </a:p>
      </dgm:t>
    </dgm:pt>
    <dgm:pt modelId="{DB44BD1E-0FFD-CE43-8C79-F6148C0714FF}" type="sibTrans" cxnId="{F13579A8-30AA-AB40-95C4-A86A03551EE9}">
      <dgm:prSet/>
      <dgm:spPr/>
      <dgm:t>
        <a:bodyPr/>
        <a:lstStyle/>
        <a:p>
          <a:endParaRPr lang="ru-RU"/>
        </a:p>
      </dgm:t>
    </dgm:pt>
    <dgm:pt modelId="{0E2168DA-3A53-0C4C-8A13-313D6D7080E9}">
      <dgm:prSet phldrT="[Текст]" custT="1"/>
      <dgm:spPr/>
      <dgm:t>
        <a:bodyPr/>
        <a:lstStyle/>
        <a:p>
          <a:pPr algn="l"/>
          <a:r>
            <a:rPr lang="ru-RU" sz="1400">
              <a:latin typeface="Times New Roman" charset="0"/>
              <a:ea typeface="Times New Roman" charset="0"/>
              <a:cs typeface="Times New Roman" charset="0"/>
            </a:rPr>
            <a:t>ст. 14 "У Конституції Ямайки по суті передбачається рівноправність чоловіків і жінок".</a:t>
          </a:r>
        </a:p>
      </dgm:t>
    </dgm:pt>
    <dgm:pt modelId="{75C86543-539F-5846-BBF6-7FC5C7FE999F}" type="parTrans" cxnId="{321E0985-7FF8-1D47-AC22-F16CA6332DB8}">
      <dgm:prSet/>
      <dgm:spPr/>
      <dgm:t>
        <a:bodyPr/>
        <a:lstStyle/>
        <a:p>
          <a:endParaRPr lang="ru-RU"/>
        </a:p>
      </dgm:t>
    </dgm:pt>
    <dgm:pt modelId="{70D3EE6C-4602-A24A-BF79-7DF9296D078D}" type="sibTrans" cxnId="{321E0985-7FF8-1D47-AC22-F16CA6332DB8}">
      <dgm:prSet/>
      <dgm:spPr/>
      <dgm:t>
        <a:bodyPr/>
        <a:lstStyle/>
        <a:p>
          <a:endParaRPr lang="ru-RU"/>
        </a:p>
      </dgm:t>
    </dgm:pt>
    <dgm:pt modelId="{A31DE1CE-25A9-3040-95E4-7826D9C97089}" type="pres">
      <dgm:prSet presAssocID="{D26EECBA-9AB5-744D-9D24-8BD7371E8067}" presName="diagram" presStyleCnt="0">
        <dgm:presLayoutVars>
          <dgm:dir/>
          <dgm:resizeHandles val="exact"/>
        </dgm:presLayoutVars>
      </dgm:prSet>
      <dgm:spPr/>
      <dgm:t>
        <a:bodyPr/>
        <a:lstStyle/>
        <a:p>
          <a:endParaRPr lang="ru-RU"/>
        </a:p>
      </dgm:t>
    </dgm:pt>
    <dgm:pt modelId="{FA3B8506-6B10-104D-B4B6-6DE23C91F67E}" type="pres">
      <dgm:prSet presAssocID="{FBD1EC45-AE81-1349-B82E-DEF57B0F9A10}" presName="arrow" presStyleLbl="node1" presStyleIdx="0" presStyleCnt="2" custScaleY="100228">
        <dgm:presLayoutVars>
          <dgm:bulletEnabled val="1"/>
        </dgm:presLayoutVars>
      </dgm:prSet>
      <dgm:spPr/>
      <dgm:t>
        <a:bodyPr/>
        <a:lstStyle/>
        <a:p>
          <a:endParaRPr lang="ru-RU"/>
        </a:p>
      </dgm:t>
    </dgm:pt>
    <dgm:pt modelId="{7BCAE92E-82F3-F647-9CB8-A6D7A43E308A}" type="pres">
      <dgm:prSet presAssocID="{0E2168DA-3A53-0C4C-8A13-313D6D7080E9}" presName="arrow" presStyleLbl="node1" presStyleIdx="1" presStyleCnt="2">
        <dgm:presLayoutVars>
          <dgm:bulletEnabled val="1"/>
        </dgm:presLayoutVars>
      </dgm:prSet>
      <dgm:spPr/>
      <dgm:t>
        <a:bodyPr/>
        <a:lstStyle/>
        <a:p>
          <a:endParaRPr lang="ru-RU"/>
        </a:p>
      </dgm:t>
    </dgm:pt>
  </dgm:ptLst>
  <dgm:cxnLst>
    <dgm:cxn modelId="{094FC623-AD35-4814-B073-279B0E98F570}" type="presOf" srcId="{0E2168DA-3A53-0C4C-8A13-313D6D7080E9}" destId="{7BCAE92E-82F3-F647-9CB8-A6D7A43E308A}" srcOrd="0" destOrd="0" presId="urn:microsoft.com/office/officeart/2005/8/layout/arrow5"/>
    <dgm:cxn modelId="{24656E94-27F1-4E61-8595-81F8ED1F705D}" type="presOf" srcId="{D26EECBA-9AB5-744D-9D24-8BD7371E8067}" destId="{A31DE1CE-25A9-3040-95E4-7826D9C97089}" srcOrd="0" destOrd="0" presId="urn:microsoft.com/office/officeart/2005/8/layout/arrow5"/>
    <dgm:cxn modelId="{D03BFD62-212A-4E5B-AA2A-EE5989489A8E}" type="presOf" srcId="{FBD1EC45-AE81-1349-B82E-DEF57B0F9A10}" destId="{FA3B8506-6B10-104D-B4B6-6DE23C91F67E}" srcOrd="0" destOrd="0" presId="urn:microsoft.com/office/officeart/2005/8/layout/arrow5"/>
    <dgm:cxn modelId="{F13579A8-30AA-AB40-95C4-A86A03551EE9}" srcId="{D26EECBA-9AB5-744D-9D24-8BD7371E8067}" destId="{FBD1EC45-AE81-1349-B82E-DEF57B0F9A10}" srcOrd="0" destOrd="0" parTransId="{ADE60158-3CFE-C641-925B-595837EF147A}" sibTransId="{DB44BD1E-0FFD-CE43-8C79-F6148C0714FF}"/>
    <dgm:cxn modelId="{321E0985-7FF8-1D47-AC22-F16CA6332DB8}" srcId="{D26EECBA-9AB5-744D-9D24-8BD7371E8067}" destId="{0E2168DA-3A53-0C4C-8A13-313D6D7080E9}" srcOrd="1" destOrd="0" parTransId="{75C86543-539F-5846-BBF6-7FC5C7FE999F}" sibTransId="{70D3EE6C-4602-A24A-BF79-7DF9296D078D}"/>
    <dgm:cxn modelId="{DD5FACAE-D074-4810-8230-F9F13F8E482C}" type="presParOf" srcId="{A31DE1CE-25A9-3040-95E4-7826D9C97089}" destId="{FA3B8506-6B10-104D-B4B6-6DE23C91F67E}" srcOrd="0" destOrd="0" presId="urn:microsoft.com/office/officeart/2005/8/layout/arrow5"/>
    <dgm:cxn modelId="{599E0B00-5D3D-441C-8E89-857E24AA6060}" type="presParOf" srcId="{A31DE1CE-25A9-3040-95E4-7826D9C97089}" destId="{7BCAE92E-82F3-F647-9CB8-A6D7A43E308A}" srcOrd="1" destOrd="0" presId="urn:microsoft.com/office/officeart/2005/8/layout/arrow5"/>
  </dgm:cxnLst>
  <dgm:bg/>
  <dgm:whole/>
  <dgm:extLst>
    <a:ext uri="http://schemas.microsoft.com/office/drawing/2008/diagram">
      <dsp:dataModelExt xmlns:dsp="http://schemas.microsoft.com/office/drawing/2008/diagram" relId="rId110"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2A6D2DA9-27C7-6348-85AE-444492D5861E}" type="doc">
      <dgm:prSet loTypeId="urn:microsoft.com/office/officeart/2005/8/layout/orgChart1" loCatId="" qsTypeId="urn:microsoft.com/office/officeart/2005/8/quickstyle/simple4" qsCatId="simple" csTypeId="urn:microsoft.com/office/officeart/2005/8/colors/colorful5" csCatId="colorful" phldr="1"/>
      <dgm:spPr/>
      <dgm:t>
        <a:bodyPr/>
        <a:lstStyle/>
        <a:p>
          <a:endParaRPr lang="ru-RU"/>
        </a:p>
      </dgm:t>
    </dgm:pt>
    <dgm:pt modelId="{FCF958E7-62C8-B342-9FAF-7CCA1A2C350E}">
      <dgm:prSet phldrT="[Текст]" custT="1"/>
      <dgm:spPr/>
      <dgm:t>
        <a:bodyPr/>
        <a:lstStyle/>
        <a:p>
          <a:r>
            <a:rPr lang="ru-RU" sz="1400" b="0">
              <a:latin typeface="Times New Roman" charset="0"/>
              <a:ea typeface="Times New Roman" charset="0"/>
              <a:cs typeface="Times New Roman" charset="0"/>
            </a:rPr>
            <a:t>Конституція Болівії</a:t>
          </a:r>
        </a:p>
        <a:p>
          <a:r>
            <a:rPr lang="ru-RU" sz="1400" b="0">
              <a:latin typeface="Times New Roman" charset="0"/>
              <a:ea typeface="Times New Roman" charset="0"/>
              <a:cs typeface="Times New Roman" charset="0"/>
            </a:rPr>
            <a:t>(від 25.01.2009)</a:t>
          </a:r>
        </a:p>
      </dgm:t>
    </dgm:pt>
    <dgm:pt modelId="{25E68C5E-5632-8F47-9C69-B26665B6C543}" type="parTrans" cxnId="{C78E8A92-172E-CC41-9310-20C1B6FE0DF1}">
      <dgm:prSet/>
      <dgm:spPr/>
      <dgm:t>
        <a:bodyPr/>
        <a:lstStyle/>
        <a:p>
          <a:endParaRPr lang="ru-RU"/>
        </a:p>
      </dgm:t>
    </dgm:pt>
    <dgm:pt modelId="{47CBCF6E-CE8B-6349-A30D-103824C9C49B}" type="sibTrans" cxnId="{C78E8A92-172E-CC41-9310-20C1B6FE0DF1}">
      <dgm:prSet/>
      <dgm:spPr/>
      <dgm:t>
        <a:bodyPr/>
        <a:lstStyle/>
        <a:p>
          <a:endParaRPr lang="ru-RU"/>
        </a:p>
      </dgm:t>
    </dgm:pt>
    <dgm:pt modelId="{622599D0-ED10-684C-95DE-34E9243E2E1D}" type="asst">
      <dgm:prSet phldrT="[Текст]" custT="1"/>
      <dgm:spPr/>
      <dgm:t>
        <a:bodyPr/>
        <a:lstStyle/>
        <a:p>
          <a:pPr algn="ctr"/>
          <a:r>
            <a:rPr lang="ru-RU" sz="1400">
              <a:latin typeface="Times New Roman" charset="0"/>
              <a:ea typeface="Times New Roman" charset="0"/>
              <a:cs typeface="Times New Roman" charset="0"/>
            </a:rPr>
            <a:t>ст. 42 "Громадянин Болівії має право:
1) брати участь в якості виборця або обраного в освіті або діяльності органів державної влади;
2) бути допущеним до заняття державних посад за єдиної умови здатності до їх здійснення, за винятком випадків, встановлених законом ".</a:t>
          </a:r>
        </a:p>
      </dgm:t>
    </dgm:pt>
    <dgm:pt modelId="{CDAD333A-EF0E-494D-B93A-551947B0C8E5}" type="parTrans" cxnId="{793C99E9-AFB6-2249-A593-46536382271E}">
      <dgm:prSet/>
      <dgm:spPr/>
      <dgm:t>
        <a:bodyPr/>
        <a:lstStyle/>
        <a:p>
          <a:endParaRPr lang="ru-RU"/>
        </a:p>
      </dgm:t>
    </dgm:pt>
    <dgm:pt modelId="{B9E1E858-45F8-2546-9A7D-D19940CF8C3D}" type="sibTrans" cxnId="{793C99E9-AFB6-2249-A593-46536382271E}">
      <dgm:prSet/>
      <dgm:spPr/>
      <dgm:t>
        <a:bodyPr/>
        <a:lstStyle/>
        <a:p>
          <a:endParaRPr lang="ru-RU"/>
        </a:p>
      </dgm:t>
    </dgm:pt>
    <dgm:pt modelId="{C90DC1FC-9676-3844-8194-70E845F0A53A}">
      <dgm:prSet phldrT="[Текст]" custT="1"/>
      <dgm:spPr/>
      <dgm:t>
        <a:bodyPr/>
        <a:lstStyle/>
        <a:p>
          <a:r>
            <a:rPr lang="ru-RU" sz="1400">
              <a:latin typeface="Times New Roman" charset="0"/>
              <a:ea typeface="Times New Roman" charset="0"/>
              <a:cs typeface="Times New Roman" charset="0"/>
            </a:rPr>
            <a:t>ст. 45 "За жінками Болівії, на додаток до громадянських прав, про які йдеться в другій частині статті 42 цієї Конституції, визнається право обирати і бути обраними при утворенні Муніципалітетів на тих же умовах, що і чоловіки".</a:t>
          </a:r>
        </a:p>
      </dgm:t>
    </dgm:pt>
    <dgm:pt modelId="{046CA5A1-CF97-B346-9F8B-B3AA66BC0413}" type="parTrans" cxnId="{46F3F312-B5DA-3841-9618-0F1803F986A2}">
      <dgm:prSet/>
      <dgm:spPr/>
      <dgm:t>
        <a:bodyPr/>
        <a:lstStyle/>
        <a:p>
          <a:endParaRPr lang="ru-RU"/>
        </a:p>
      </dgm:t>
    </dgm:pt>
    <dgm:pt modelId="{B0D2EB1B-6F07-C949-92EA-A55CF1F7F2F3}" type="sibTrans" cxnId="{46F3F312-B5DA-3841-9618-0F1803F986A2}">
      <dgm:prSet/>
      <dgm:spPr/>
      <dgm:t>
        <a:bodyPr/>
        <a:lstStyle/>
        <a:p>
          <a:endParaRPr lang="ru-RU"/>
        </a:p>
      </dgm:t>
    </dgm:pt>
    <dgm:pt modelId="{37D83B3E-267F-FB4A-9411-479985098FF0}" type="pres">
      <dgm:prSet presAssocID="{2A6D2DA9-27C7-6348-85AE-444492D5861E}" presName="hierChild1" presStyleCnt="0">
        <dgm:presLayoutVars>
          <dgm:orgChart val="1"/>
          <dgm:chPref val="1"/>
          <dgm:dir/>
          <dgm:animOne val="branch"/>
          <dgm:animLvl val="lvl"/>
          <dgm:resizeHandles/>
        </dgm:presLayoutVars>
      </dgm:prSet>
      <dgm:spPr/>
      <dgm:t>
        <a:bodyPr/>
        <a:lstStyle/>
        <a:p>
          <a:endParaRPr lang="ru-RU"/>
        </a:p>
      </dgm:t>
    </dgm:pt>
    <dgm:pt modelId="{154D7DAF-E07D-DF4B-9AF5-F174393E5D88}" type="pres">
      <dgm:prSet presAssocID="{FCF958E7-62C8-B342-9FAF-7CCA1A2C350E}" presName="hierRoot1" presStyleCnt="0">
        <dgm:presLayoutVars>
          <dgm:hierBranch val="init"/>
        </dgm:presLayoutVars>
      </dgm:prSet>
      <dgm:spPr/>
      <dgm:t>
        <a:bodyPr/>
        <a:lstStyle/>
        <a:p>
          <a:endParaRPr lang="ru-RU"/>
        </a:p>
      </dgm:t>
    </dgm:pt>
    <dgm:pt modelId="{D4A39AA0-04EF-5E49-9D09-CA8789208CFA}" type="pres">
      <dgm:prSet presAssocID="{FCF958E7-62C8-B342-9FAF-7CCA1A2C350E}" presName="rootComposite1" presStyleCnt="0"/>
      <dgm:spPr/>
      <dgm:t>
        <a:bodyPr/>
        <a:lstStyle/>
        <a:p>
          <a:endParaRPr lang="ru-RU"/>
        </a:p>
      </dgm:t>
    </dgm:pt>
    <dgm:pt modelId="{BA7A63A0-308F-974C-A7C2-6D5793509DD5}" type="pres">
      <dgm:prSet presAssocID="{FCF958E7-62C8-B342-9FAF-7CCA1A2C350E}" presName="rootText1" presStyleLbl="node0" presStyleIdx="0" presStyleCnt="1" custScaleX="108171" custScaleY="69845" custLinFactNeighborX="2349" custLinFactNeighborY="4911">
        <dgm:presLayoutVars>
          <dgm:chPref val="3"/>
        </dgm:presLayoutVars>
      </dgm:prSet>
      <dgm:spPr/>
      <dgm:t>
        <a:bodyPr/>
        <a:lstStyle/>
        <a:p>
          <a:endParaRPr lang="ru-RU"/>
        </a:p>
      </dgm:t>
    </dgm:pt>
    <dgm:pt modelId="{F90137EE-AE32-D342-9689-C91885AA5BDD}" type="pres">
      <dgm:prSet presAssocID="{FCF958E7-62C8-B342-9FAF-7CCA1A2C350E}" presName="rootConnector1" presStyleLbl="node1" presStyleIdx="0" presStyleCnt="0"/>
      <dgm:spPr/>
      <dgm:t>
        <a:bodyPr/>
        <a:lstStyle/>
        <a:p>
          <a:endParaRPr lang="ru-RU"/>
        </a:p>
      </dgm:t>
    </dgm:pt>
    <dgm:pt modelId="{5830F547-E891-4F42-BC5D-06EFBCF47F7B}" type="pres">
      <dgm:prSet presAssocID="{FCF958E7-62C8-B342-9FAF-7CCA1A2C350E}" presName="hierChild2" presStyleCnt="0"/>
      <dgm:spPr/>
      <dgm:t>
        <a:bodyPr/>
        <a:lstStyle/>
        <a:p>
          <a:endParaRPr lang="ru-RU"/>
        </a:p>
      </dgm:t>
    </dgm:pt>
    <dgm:pt modelId="{20C81CF9-3246-A942-B52E-5DFF4608C46F}" type="pres">
      <dgm:prSet presAssocID="{046CA5A1-CF97-B346-9F8B-B3AA66BC0413}" presName="Name37" presStyleLbl="parChTrans1D2" presStyleIdx="0" presStyleCnt="2"/>
      <dgm:spPr/>
      <dgm:t>
        <a:bodyPr/>
        <a:lstStyle/>
        <a:p>
          <a:endParaRPr lang="ru-RU"/>
        </a:p>
      </dgm:t>
    </dgm:pt>
    <dgm:pt modelId="{C053CE19-A38D-CC40-A6B6-DB25CBD508AF}" type="pres">
      <dgm:prSet presAssocID="{C90DC1FC-9676-3844-8194-70E845F0A53A}" presName="hierRoot2" presStyleCnt="0">
        <dgm:presLayoutVars>
          <dgm:hierBranch val="init"/>
        </dgm:presLayoutVars>
      </dgm:prSet>
      <dgm:spPr/>
      <dgm:t>
        <a:bodyPr/>
        <a:lstStyle/>
        <a:p>
          <a:endParaRPr lang="ru-RU"/>
        </a:p>
      </dgm:t>
    </dgm:pt>
    <dgm:pt modelId="{504AB582-0D9C-D443-BBBC-A051B0D4A369}" type="pres">
      <dgm:prSet presAssocID="{C90DC1FC-9676-3844-8194-70E845F0A53A}" presName="rootComposite" presStyleCnt="0"/>
      <dgm:spPr/>
      <dgm:t>
        <a:bodyPr/>
        <a:lstStyle/>
        <a:p>
          <a:endParaRPr lang="ru-RU"/>
        </a:p>
      </dgm:t>
    </dgm:pt>
    <dgm:pt modelId="{71B9A778-1CD8-4D49-A333-43A5C6749E1A}" type="pres">
      <dgm:prSet presAssocID="{C90DC1FC-9676-3844-8194-70E845F0A53A}" presName="rootText" presStyleLbl="node2" presStyleIdx="0" presStyleCnt="1" custScaleX="85051" custScaleY="126707">
        <dgm:presLayoutVars>
          <dgm:chPref val="3"/>
        </dgm:presLayoutVars>
      </dgm:prSet>
      <dgm:spPr/>
      <dgm:t>
        <a:bodyPr/>
        <a:lstStyle/>
        <a:p>
          <a:endParaRPr lang="ru-RU"/>
        </a:p>
      </dgm:t>
    </dgm:pt>
    <dgm:pt modelId="{2A68862C-04B1-104D-B341-1417BE00F58F}" type="pres">
      <dgm:prSet presAssocID="{C90DC1FC-9676-3844-8194-70E845F0A53A}" presName="rootConnector" presStyleLbl="node2" presStyleIdx="0" presStyleCnt="1"/>
      <dgm:spPr/>
      <dgm:t>
        <a:bodyPr/>
        <a:lstStyle/>
        <a:p>
          <a:endParaRPr lang="ru-RU"/>
        </a:p>
      </dgm:t>
    </dgm:pt>
    <dgm:pt modelId="{AEFB7250-ECA5-CF45-8CDB-C02D7AF7402E}" type="pres">
      <dgm:prSet presAssocID="{C90DC1FC-9676-3844-8194-70E845F0A53A}" presName="hierChild4" presStyleCnt="0"/>
      <dgm:spPr/>
      <dgm:t>
        <a:bodyPr/>
        <a:lstStyle/>
        <a:p>
          <a:endParaRPr lang="ru-RU"/>
        </a:p>
      </dgm:t>
    </dgm:pt>
    <dgm:pt modelId="{77607C24-67F1-4645-A30A-C8DADDB217DD}" type="pres">
      <dgm:prSet presAssocID="{C90DC1FC-9676-3844-8194-70E845F0A53A}" presName="hierChild5" presStyleCnt="0"/>
      <dgm:spPr/>
      <dgm:t>
        <a:bodyPr/>
        <a:lstStyle/>
        <a:p>
          <a:endParaRPr lang="ru-RU"/>
        </a:p>
      </dgm:t>
    </dgm:pt>
    <dgm:pt modelId="{E0A1BFE3-E13B-AC4A-8881-1A31CABBF872}" type="pres">
      <dgm:prSet presAssocID="{FCF958E7-62C8-B342-9FAF-7CCA1A2C350E}" presName="hierChild3" presStyleCnt="0"/>
      <dgm:spPr/>
      <dgm:t>
        <a:bodyPr/>
        <a:lstStyle/>
        <a:p>
          <a:endParaRPr lang="ru-RU"/>
        </a:p>
      </dgm:t>
    </dgm:pt>
    <dgm:pt modelId="{A7347B1C-9439-BB41-875F-98BA758ED61C}" type="pres">
      <dgm:prSet presAssocID="{CDAD333A-EF0E-494D-B93A-551947B0C8E5}" presName="Name111" presStyleLbl="parChTrans1D2" presStyleIdx="1" presStyleCnt="2"/>
      <dgm:spPr/>
      <dgm:t>
        <a:bodyPr/>
        <a:lstStyle/>
        <a:p>
          <a:endParaRPr lang="ru-RU"/>
        </a:p>
      </dgm:t>
    </dgm:pt>
    <dgm:pt modelId="{814F1D16-5701-DF40-9815-981CC65A486F}" type="pres">
      <dgm:prSet presAssocID="{622599D0-ED10-684C-95DE-34E9243E2E1D}" presName="hierRoot3" presStyleCnt="0">
        <dgm:presLayoutVars>
          <dgm:hierBranch val="init"/>
        </dgm:presLayoutVars>
      </dgm:prSet>
      <dgm:spPr/>
      <dgm:t>
        <a:bodyPr/>
        <a:lstStyle/>
        <a:p>
          <a:endParaRPr lang="ru-RU"/>
        </a:p>
      </dgm:t>
    </dgm:pt>
    <dgm:pt modelId="{B479C569-3E3A-E74A-A506-E4214CA0DC1C}" type="pres">
      <dgm:prSet presAssocID="{622599D0-ED10-684C-95DE-34E9243E2E1D}" presName="rootComposite3" presStyleCnt="0"/>
      <dgm:spPr/>
      <dgm:t>
        <a:bodyPr/>
        <a:lstStyle/>
        <a:p>
          <a:endParaRPr lang="ru-RU"/>
        </a:p>
      </dgm:t>
    </dgm:pt>
    <dgm:pt modelId="{623EBF57-E153-8743-BF84-8C18AE5DD1AA}" type="pres">
      <dgm:prSet presAssocID="{622599D0-ED10-684C-95DE-34E9243E2E1D}" presName="rootText3" presStyleLbl="asst1" presStyleIdx="0" presStyleCnt="1" custScaleX="97479" custScaleY="128088">
        <dgm:presLayoutVars>
          <dgm:chPref val="3"/>
        </dgm:presLayoutVars>
      </dgm:prSet>
      <dgm:spPr/>
      <dgm:t>
        <a:bodyPr/>
        <a:lstStyle/>
        <a:p>
          <a:endParaRPr lang="ru-RU"/>
        </a:p>
      </dgm:t>
    </dgm:pt>
    <dgm:pt modelId="{535901B1-B9EC-D549-A7E4-BA4C6813C874}" type="pres">
      <dgm:prSet presAssocID="{622599D0-ED10-684C-95DE-34E9243E2E1D}" presName="rootConnector3" presStyleLbl="asst1" presStyleIdx="0" presStyleCnt="1"/>
      <dgm:spPr/>
      <dgm:t>
        <a:bodyPr/>
        <a:lstStyle/>
        <a:p>
          <a:endParaRPr lang="ru-RU"/>
        </a:p>
      </dgm:t>
    </dgm:pt>
    <dgm:pt modelId="{082318D9-1C6E-F640-B355-3F60AA233587}" type="pres">
      <dgm:prSet presAssocID="{622599D0-ED10-684C-95DE-34E9243E2E1D}" presName="hierChild6" presStyleCnt="0"/>
      <dgm:spPr/>
      <dgm:t>
        <a:bodyPr/>
        <a:lstStyle/>
        <a:p>
          <a:endParaRPr lang="ru-RU"/>
        </a:p>
      </dgm:t>
    </dgm:pt>
    <dgm:pt modelId="{2113FCBC-B575-694E-B0F7-7773874A890C}" type="pres">
      <dgm:prSet presAssocID="{622599D0-ED10-684C-95DE-34E9243E2E1D}" presName="hierChild7" presStyleCnt="0"/>
      <dgm:spPr/>
      <dgm:t>
        <a:bodyPr/>
        <a:lstStyle/>
        <a:p>
          <a:endParaRPr lang="ru-RU"/>
        </a:p>
      </dgm:t>
    </dgm:pt>
  </dgm:ptLst>
  <dgm:cxnLst>
    <dgm:cxn modelId="{17018009-7FAE-491C-9811-03C8D9477327}" type="presOf" srcId="{CDAD333A-EF0E-494D-B93A-551947B0C8E5}" destId="{A7347B1C-9439-BB41-875F-98BA758ED61C}" srcOrd="0" destOrd="0" presId="urn:microsoft.com/office/officeart/2005/8/layout/orgChart1"/>
    <dgm:cxn modelId="{C78E8A92-172E-CC41-9310-20C1B6FE0DF1}" srcId="{2A6D2DA9-27C7-6348-85AE-444492D5861E}" destId="{FCF958E7-62C8-B342-9FAF-7CCA1A2C350E}" srcOrd="0" destOrd="0" parTransId="{25E68C5E-5632-8F47-9C69-B26665B6C543}" sibTransId="{47CBCF6E-CE8B-6349-A30D-103824C9C49B}"/>
    <dgm:cxn modelId="{5A57D7FD-B82B-4B10-9B5F-ADF115E216B3}" type="presOf" srcId="{046CA5A1-CF97-B346-9F8B-B3AA66BC0413}" destId="{20C81CF9-3246-A942-B52E-5DFF4608C46F}" srcOrd="0" destOrd="0" presId="urn:microsoft.com/office/officeart/2005/8/layout/orgChart1"/>
    <dgm:cxn modelId="{9ACD10C6-A9ED-4CF3-942F-A01B90F5DF80}" type="presOf" srcId="{FCF958E7-62C8-B342-9FAF-7CCA1A2C350E}" destId="{F90137EE-AE32-D342-9689-C91885AA5BDD}" srcOrd="1" destOrd="0" presId="urn:microsoft.com/office/officeart/2005/8/layout/orgChart1"/>
    <dgm:cxn modelId="{6E292470-B210-44FB-B2AF-C0293B125A85}" type="presOf" srcId="{622599D0-ED10-684C-95DE-34E9243E2E1D}" destId="{535901B1-B9EC-D549-A7E4-BA4C6813C874}" srcOrd="1" destOrd="0" presId="urn:microsoft.com/office/officeart/2005/8/layout/orgChart1"/>
    <dgm:cxn modelId="{26FB825A-9AE8-48EB-8672-B457D72FF2DB}" type="presOf" srcId="{2A6D2DA9-27C7-6348-85AE-444492D5861E}" destId="{37D83B3E-267F-FB4A-9411-479985098FF0}" srcOrd="0" destOrd="0" presId="urn:microsoft.com/office/officeart/2005/8/layout/orgChart1"/>
    <dgm:cxn modelId="{793C99E9-AFB6-2249-A593-46536382271E}" srcId="{FCF958E7-62C8-B342-9FAF-7CCA1A2C350E}" destId="{622599D0-ED10-684C-95DE-34E9243E2E1D}" srcOrd="0" destOrd="0" parTransId="{CDAD333A-EF0E-494D-B93A-551947B0C8E5}" sibTransId="{B9E1E858-45F8-2546-9A7D-D19940CF8C3D}"/>
    <dgm:cxn modelId="{EB534ED9-F1D3-4FF9-9FD0-3241B5C38861}" type="presOf" srcId="{C90DC1FC-9676-3844-8194-70E845F0A53A}" destId="{71B9A778-1CD8-4D49-A333-43A5C6749E1A}" srcOrd="0" destOrd="0" presId="urn:microsoft.com/office/officeart/2005/8/layout/orgChart1"/>
    <dgm:cxn modelId="{F0388DF2-5856-45EE-A89C-C96917D97E78}" type="presOf" srcId="{C90DC1FC-9676-3844-8194-70E845F0A53A}" destId="{2A68862C-04B1-104D-B341-1417BE00F58F}" srcOrd="1" destOrd="0" presId="urn:microsoft.com/office/officeart/2005/8/layout/orgChart1"/>
    <dgm:cxn modelId="{2A629A6C-1341-45CC-810E-29B5F7EA1DB7}" type="presOf" srcId="{622599D0-ED10-684C-95DE-34E9243E2E1D}" destId="{623EBF57-E153-8743-BF84-8C18AE5DD1AA}" srcOrd="0" destOrd="0" presId="urn:microsoft.com/office/officeart/2005/8/layout/orgChart1"/>
    <dgm:cxn modelId="{46F3F312-B5DA-3841-9618-0F1803F986A2}" srcId="{FCF958E7-62C8-B342-9FAF-7CCA1A2C350E}" destId="{C90DC1FC-9676-3844-8194-70E845F0A53A}" srcOrd="1" destOrd="0" parTransId="{046CA5A1-CF97-B346-9F8B-B3AA66BC0413}" sibTransId="{B0D2EB1B-6F07-C949-92EA-A55CF1F7F2F3}"/>
    <dgm:cxn modelId="{39636E3F-5BEB-4504-B716-F32211339FA8}" type="presOf" srcId="{FCF958E7-62C8-B342-9FAF-7CCA1A2C350E}" destId="{BA7A63A0-308F-974C-A7C2-6D5793509DD5}" srcOrd="0" destOrd="0" presId="urn:microsoft.com/office/officeart/2005/8/layout/orgChart1"/>
    <dgm:cxn modelId="{AEE8B7B5-D041-45BF-B8F9-BEE23FFF8A46}" type="presParOf" srcId="{37D83B3E-267F-FB4A-9411-479985098FF0}" destId="{154D7DAF-E07D-DF4B-9AF5-F174393E5D88}" srcOrd="0" destOrd="0" presId="urn:microsoft.com/office/officeart/2005/8/layout/orgChart1"/>
    <dgm:cxn modelId="{79ED3BFA-E846-4FDD-8465-1C50F47505AA}" type="presParOf" srcId="{154D7DAF-E07D-DF4B-9AF5-F174393E5D88}" destId="{D4A39AA0-04EF-5E49-9D09-CA8789208CFA}" srcOrd="0" destOrd="0" presId="urn:microsoft.com/office/officeart/2005/8/layout/orgChart1"/>
    <dgm:cxn modelId="{FD395A9F-F965-47D7-97B4-68E9B3C1C102}" type="presParOf" srcId="{D4A39AA0-04EF-5E49-9D09-CA8789208CFA}" destId="{BA7A63A0-308F-974C-A7C2-6D5793509DD5}" srcOrd="0" destOrd="0" presId="urn:microsoft.com/office/officeart/2005/8/layout/orgChart1"/>
    <dgm:cxn modelId="{09DE33E0-CA61-435C-BF4E-6269BD4A875D}" type="presParOf" srcId="{D4A39AA0-04EF-5E49-9D09-CA8789208CFA}" destId="{F90137EE-AE32-D342-9689-C91885AA5BDD}" srcOrd="1" destOrd="0" presId="urn:microsoft.com/office/officeart/2005/8/layout/orgChart1"/>
    <dgm:cxn modelId="{9DE23D04-10D5-4423-A1B5-F266AC1CB377}" type="presParOf" srcId="{154D7DAF-E07D-DF4B-9AF5-F174393E5D88}" destId="{5830F547-E891-4F42-BC5D-06EFBCF47F7B}" srcOrd="1" destOrd="0" presId="urn:microsoft.com/office/officeart/2005/8/layout/orgChart1"/>
    <dgm:cxn modelId="{25981952-76D0-4089-884F-AFF7CC27A747}" type="presParOf" srcId="{5830F547-E891-4F42-BC5D-06EFBCF47F7B}" destId="{20C81CF9-3246-A942-B52E-5DFF4608C46F}" srcOrd="0" destOrd="0" presId="urn:microsoft.com/office/officeart/2005/8/layout/orgChart1"/>
    <dgm:cxn modelId="{1B8AB852-479E-4A24-9142-1051ED08CDF3}" type="presParOf" srcId="{5830F547-E891-4F42-BC5D-06EFBCF47F7B}" destId="{C053CE19-A38D-CC40-A6B6-DB25CBD508AF}" srcOrd="1" destOrd="0" presId="urn:microsoft.com/office/officeart/2005/8/layout/orgChart1"/>
    <dgm:cxn modelId="{9F59FDBF-9A5E-45D9-8C90-A099E37BD980}" type="presParOf" srcId="{C053CE19-A38D-CC40-A6B6-DB25CBD508AF}" destId="{504AB582-0D9C-D443-BBBC-A051B0D4A369}" srcOrd="0" destOrd="0" presId="urn:microsoft.com/office/officeart/2005/8/layout/orgChart1"/>
    <dgm:cxn modelId="{384F71B3-4DA6-45DE-B209-5A52B5316E36}" type="presParOf" srcId="{504AB582-0D9C-D443-BBBC-A051B0D4A369}" destId="{71B9A778-1CD8-4D49-A333-43A5C6749E1A}" srcOrd="0" destOrd="0" presId="urn:microsoft.com/office/officeart/2005/8/layout/orgChart1"/>
    <dgm:cxn modelId="{E9ACFCDB-B6D4-491A-900C-53677F124098}" type="presParOf" srcId="{504AB582-0D9C-D443-BBBC-A051B0D4A369}" destId="{2A68862C-04B1-104D-B341-1417BE00F58F}" srcOrd="1" destOrd="0" presId="urn:microsoft.com/office/officeart/2005/8/layout/orgChart1"/>
    <dgm:cxn modelId="{1954E062-58BA-4AA0-A59A-B74A28858075}" type="presParOf" srcId="{C053CE19-A38D-CC40-A6B6-DB25CBD508AF}" destId="{AEFB7250-ECA5-CF45-8CDB-C02D7AF7402E}" srcOrd="1" destOrd="0" presId="urn:microsoft.com/office/officeart/2005/8/layout/orgChart1"/>
    <dgm:cxn modelId="{0B0ABA98-F25C-474B-A565-F9E6F7B1AC05}" type="presParOf" srcId="{C053CE19-A38D-CC40-A6B6-DB25CBD508AF}" destId="{77607C24-67F1-4645-A30A-C8DADDB217DD}" srcOrd="2" destOrd="0" presId="urn:microsoft.com/office/officeart/2005/8/layout/orgChart1"/>
    <dgm:cxn modelId="{25FB741D-C165-4C23-A3C4-992DBCEB3AE6}" type="presParOf" srcId="{154D7DAF-E07D-DF4B-9AF5-F174393E5D88}" destId="{E0A1BFE3-E13B-AC4A-8881-1A31CABBF872}" srcOrd="2" destOrd="0" presId="urn:microsoft.com/office/officeart/2005/8/layout/orgChart1"/>
    <dgm:cxn modelId="{A6DEDF77-2538-46F9-96D6-ACECC2CFE3EF}" type="presParOf" srcId="{E0A1BFE3-E13B-AC4A-8881-1A31CABBF872}" destId="{A7347B1C-9439-BB41-875F-98BA758ED61C}" srcOrd="0" destOrd="0" presId="urn:microsoft.com/office/officeart/2005/8/layout/orgChart1"/>
    <dgm:cxn modelId="{074F5A2B-55D5-4394-917E-879B5FC12C4C}" type="presParOf" srcId="{E0A1BFE3-E13B-AC4A-8881-1A31CABBF872}" destId="{814F1D16-5701-DF40-9815-981CC65A486F}" srcOrd="1" destOrd="0" presId="urn:microsoft.com/office/officeart/2005/8/layout/orgChart1"/>
    <dgm:cxn modelId="{A52CD42B-1EE1-4A9C-B700-03C96F16035D}" type="presParOf" srcId="{814F1D16-5701-DF40-9815-981CC65A486F}" destId="{B479C569-3E3A-E74A-A506-E4214CA0DC1C}" srcOrd="0" destOrd="0" presId="urn:microsoft.com/office/officeart/2005/8/layout/orgChart1"/>
    <dgm:cxn modelId="{C39C78BE-2EE0-4538-B095-52EB766E27C3}" type="presParOf" srcId="{B479C569-3E3A-E74A-A506-E4214CA0DC1C}" destId="{623EBF57-E153-8743-BF84-8C18AE5DD1AA}" srcOrd="0" destOrd="0" presId="urn:microsoft.com/office/officeart/2005/8/layout/orgChart1"/>
    <dgm:cxn modelId="{F9FAA189-519F-4D83-8265-68F24D5BBD46}" type="presParOf" srcId="{B479C569-3E3A-E74A-A506-E4214CA0DC1C}" destId="{535901B1-B9EC-D549-A7E4-BA4C6813C874}" srcOrd="1" destOrd="0" presId="urn:microsoft.com/office/officeart/2005/8/layout/orgChart1"/>
    <dgm:cxn modelId="{7DC0195F-4839-4EF7-A561-035E60941293}" type="presParOf" srcId="{814F1D16-5701-DF40-9815-981CC65A486F}" destId="{082318D9-1C6E-F640-B355-3F60AA233587}" srcOrd="1" destOrd="0" presId="urn:microsoft.com/office/officeart/2005/8/layout/orgChart1"/>
    <dgm:cxn modelId="{2A64BE28-5AB3-422F-BC7C-9D5DDDD1CCF9}" type="presParOf" srcId="{814F1D16-5701-DF40-9815-981CC65A486F}" destId="{2113FCBC-B575-694E-B0F7-7773874A890C}" srcOrd="2" destOrd="0" presId="urn:microsoft.com/office/officeart/2005/8/layout/orgChart1"/>
  </dgm:cxnLst>
  <dgm:bg/>
  <dgm:whole/>
  <dgm:extLst>
    <a:ext uri="http://schemas.microsoft.com/office/drawing/2008/diagram">
      <dsp:dataModelExt xmlns:dsp="http://schemas.microsoft.com/office/drawing/2008/diagram" relId="rId115"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F4289417-BC79-CC42-9873-CE5C9A555049}" type="doc">
      <dgm:prSet loTypeId="urn:microsoft.com/office/officeart/2005/8/layout/cycle7" loCatId="" qsTypeId="urn:microsoft.com/office/officeart/2005/8/quickstyle/simple4" qsCatId="simple" csTypeId="urn:microsoft.com/office/officeart/2005/8/colors/colorful4" csCatId="colorful" phldr="1"/>
      <dgm:spPr/>
    </dgm:pt>
    <dgm:pt modelId="{FC52D8AE-1D1E-9D46-B4F6-9CDCDB016381}">
      <dgm:prSet phldrT="[Текст]" custT="1"/>
      <dgm:spPr/>
      <dgm:t>
        <a:bodyPr/>
        <a:lstStyle/>
        <a:p>
          <a:r>
            <a:rPr lang="ru-RU" sz="1400" b="0">
              <a:latin typeface="Times New Roman" charset="0"/>
              <a:ea typeface="Times New Roman" charset="0"/>
              <a:cs typeface="Times New Roman" charset="0"/>
            </a:rPr>
            <a:t>Конституція Гайани</a:t>
          </a:r>
        </a:p>
        <a:p>
          <a:r>
            <a:rPr lang="ru-RU" sz="1400" b="0">
              <a:latin typeface="Times New Roman" charset="0"/>
              <a:ea typeface="Times New Roman" charset="0"/>
              <a:cs typeface="Times New Roman" charset="0"/>
            </a:rPr>
            <a:t>(1980)</a:t>
          </a:r>
        </a:p>
      </dgm:t>
    </dgm:pt>
    <dgm:pt modelId="{F6FF67CB-DFAA-4C4C-85B7-71382F8FA2BF}" type="parTrans" cxnId="{978F24DC-5A10-B74D-B6A3-F56E46680BA1}">
      <dgm:prSet/>
      <dgm:spPr/>
      <dgm:t>
        <a:bodyPr/>
        <a:lstStyle/>
        <a:p>
          <a:endParaRPr lang="ru-RU"/>
        </a:p>
      </dgm:t>
    </dgm:pt>
    <dgm:pt modelId="{E62CDFB5-1067-8241-B76B-0D99A47BB8DC}" type="sibTrans" cxnId="{978F24DC-5A10-B74D-B6A3-F56E46680BA1}">
      <dgm:prSet/>
      <dgm:spPr/>
      <dgm:t>
        <a:bodyPr/>
        <a:lstStyle/>
        <a:p>
          <a:endParaRPr lang="ru-RU"/>
        </a:p>
      </dgm:t>
    </dgm:pt>
    <dgm:pt modelId="{ECC51D94-75C9-8A46-BA65-E502740EB1C7}">
      <dgm:prSet phldrT="[Текст]" custT="1"/>
      <dgm:spPr/>
      <dgm:t>
        <a:bodyPr/>
        <a:lstStyle/>
        <a:p>
          <a:r>
            <a:rPr lang="ru-RU" sz="1400">
              <a:latin typeface="Times New Roman" charset="0"/>
              <a:ea typeface="Times New Roman" charset="0"/>
              <a:cs typeface="Times New Roman" charset="0"/>
            </a:rPr>
            <a:t>ст. 154 (А) Кожна людина, користується правами людини, закріпленими в ратифицірованих міжнародних договорах.</a:t>
          </a:r>
        </a:p>
      </dgm:t>
    </dgm:pt>
    <dgm:pt modelId="{68B75E4D-AA88-3745-9972-08925878F8B1}" type="parTrans" cxnId="{B7CBA8A9-04EB-DF43-A07C-2E562A9856E2}">
      <dgm:prSet/>
      <dgm:spPr/>
      <dgm:t>
        <a:bodyPr/>
        <a:lstStyle/>
        <a:p>
          <a:endParaRPr lang="ru-RU"/>
        </a:p>
      </dgm:t>
    </dgm:pt>
    <dgm:pt modelId="{1B05C3BE-684D-E146-8911-10A8BB68058F}" type="sibTrans" cxnId="{B7CBA8A9-04EB-DF43-A07C-2E562A9856E2}">
      <dgm:prSet/>
      <dgm:spPr/>
      <dgm:t>
        <a:bodyPr/>
        <a:lstStyle/>
        <a:p>
          <a:endParaRPr lang="ru-RU">
            <a:solidFill>
              <a:schemeClr val="lt1"/>
            </a:solidFill>
          </a:endParaRPr>
        </a:p>
      </dgm:t>
    </dgm:pt>
    <dgm:pt modelId="{FA351CA1-0F76-0E4F-8F21-636607770D85}" type="pres">
      <dgm:prSet presAssocID="{F4289417-BC79-CC42-9873-CE5C9A555049}" presName="Name0" presStyleCnt="0">
        <dgm:presLayoutVars>
          <dgm:dir/>
          <dgm:resizeHandles val="exact"/>
        </dgm:presLayoutVars>
      </dgm:prSet>
      <dgm:spPr/>
    </dgm:pt>
    <dgm:pt modelId="{36B864CF-D74F-BB4A-8EDC-0425298C9D2E}" type="pres">
      <dgm:prSet presAssocID="{FC52D8AE-1D1E-9D46-B4F6-9CDCDB016381}" presName="node" presStyleLbl="node1" presStyleIdx="0" presStyleCnt="2" custScaleX="132311" custRadScaleRad="85116" custRadScaleInc="708">
        <dgm:presLayoutVars>
          <dgm:bulletEnabled val="1"/>
        </dgm:presLayoutVars>
      </dgm:prSet>
      <dgm:spPr/>
      <dgm:t>
        <a:bodyPr/>
        <a:lstStyle/>
        <a:p>
          <a:endParaRPr lang="ru-RU"/>
        </a:p>
      </dgm:t>
    </dgm:pt>
    <dgm:pt modelId="{899E3648-7CE6-1F48-8C71-95435156EDE8}" type="pres">
      <dgm:prSet presAssocID="{E62CDFB5-1067-8241-B76B-0D99A47BB8DC}" presName="sibTrans" presStyleLbl="sibTrans2D1" presStyleIdx="0" presStyleCnt="2"/>
      <dgm:spPr/>
      <dgm:t>
        <a:bodyPr/>
        <a:lstStyle/>
        <a:p>
          <a:endParaRPr lang="ru-RU"/>
        </a:p>
      </dgm:t>
    </dgm:pt>
    <dgm:pt modelId="{DE83C313-8A40-8A43-9AD6-E0FF8965D6F0}" type="pres">
      <dgm:prSet presAssocID="{E62CDFB5-1067-8241-B76B-0D99A47BB8DC}" presName="connectorText" presStyleLbl="sibTrans2D1" presStyleIdx="0" presStyleCnt="2"/>
      <dgm:spPr/>
      <dgm:t>
        <a:bodyPr/>
        <a:lstStyle/>
        <a:p>
          <a:endParaRPr lang="ru-RU"/>
        </a:p>
      </dgm:t>
    </dgm:pt>
    <dgm:pt modelId="{5D8F92FF-557F-944C-80B6-29DB17611408}" type="pres">
      <dgm:prSet presAssocID="{ECC51D94-75C9-8A46-BA65-E502740EB1C7}" presName="node" presStyleLbl="node1" presStyleIdx="1" presStyleCnt="2" custScaleX="180300" custScaleY="139856" custRadScaleRad="78119" custRadScaleInc="-764">
        <dgm:presLayoutVars>
          <dgm:bulletEnabled val="1"/>
        </dgm:presLayoutVars>
      </dgm:prSet>
      <dgm:spPr/>
      <dgm:t>
        <a:bodyPr/>
        <a:lstStyle/>
        <a:p>
          <a:endParaRPr lang="ru-RU"/>
        </a:p>
      </dgm:t>
    </dgm:pt>
    <dgm:pt modelId="{5ACDF0C8-8C97-0743-89A8-1192BBF704DB}" type="pres">
      <dgm:prSet presAssocID="{1B05C3BE-684D-E146-8911-10A8BB68058F}" presName="sibTrans" presStyleLbl="sibTrans2D1" presStyleIdx="1" presStyleCnt="2" custScaleX="40847" custScaleY="73010"/>
      <dgm:spPr/>
      <dgm:t>
        <a:bodyPr/>
        <a:lstStyle/>
        <a:p>
          <a:endParaRPr lang="ru-RU"/>
        </a:p>
      </dgm:t>
    </dgm:pt>
    <dgm:pt modelId="{F5A09976-DABD-CD46-9103-08C570EB1BAA}" type="pres">
      <dgm:prSet presAssocID="{1B05C3BE-684D-E146-8911-10A8BB68058F}" presName="connectorText" presStyleLbl="sibTrans2D1" presStyleIdx="1" presStyleCnt="2"/>
      <dgm:spPr/>
      <dgm:t>
        <a:bodyPr/>
        <a:lstStyle/>
        <a:p>
          <a:endParaRPr lang="ru-RU"/>
        </a:p>
      </dgm:t>
    </dgm:pt>
  </dgm:ptLst>
  <dgm:cxnLst>
    <dgm:cxn modelId="{647ECD35-A426-4614-BEFA-41D78A88D77E}" type="presOf" srcId="{E62CDFB5-1067-8241-B76B-0D99A47BB8DC}" destId="{899E3648-7CE6-1F48-8C71-95435156EDE8}" srcOrd="0" destOrd="0" presId="urn:microsoft.com/office/officeart/2005/8/layout/cycle7"/>
    <dgm:cxn modelId="{B7CBA8A9-04EB-DF43-A07C-2E562A9856E2}" srcId="{F4289417-BC79-CC42-9873-CE5C9A555049}" destId="{ECC51D94-75C9-8A46-BA65-E502740EB1C7}" srcOrd="1" destOrd="0" parTransId="{68B75E4D-AA88-3745-9972-08925878F8B1}" sibTransId="{1B05C3BE-684D-E146-8911-10A8BB68058F}"/>
    <dgm:cxn modelId="{E7D2F70C-F963-491A-B20C-DEE4DBB1D835}" type="presOf" srcId="{F4289417-BC79-CC42-9873-CE5C9A555049}" destId="{FA351CA1-0F76-0E4F-8F21-636607770D85}" srcOrd="0" destOrd="0" presId="urn:microsoft.com/office/officeart/2005/8/layout/cycle7"/>
    <dgm:cxn modelId="{73529E48-F8F4-44CD-8146-2F8B52EBFA73}" type="presOf" srcId="{ECC51D94-75C9-8A46-BA65-E502740EB1C7}" destId="{5D8F92FF-557F-944C-80B6-29DB17611408}" srcOrd="0" destOrd="0" presId="urn:microsoft.com/office/officeart/2005/8/layout/cycle7"/>
    <dgm:cxn modelId="{7F06B11F-7289-4ADD-B777-EE9564525C64}" type="presOf" srcId="{1B05C3BE-684D-E146-8911-10A8BB68058F}" destId="{F5A09976-DABD-CD46-9103-08C570EB1BAA}" srcOrd="1" destOrd="0" presId="urn:microsoft.com/office/officeart/2005/8/layout/cycle7"/>
    <dgm:cxn modelId="{89A3DC64-6061-482E-A0A8-FA71818D283A}" type="presOf" srcId="{1B05C3BE-684D-E146-8911-10A8BB68058F}" destId="{5ACDF0C8-8C97-0743-89A8-1192BBF704DB}" srcOrd="0" destOrd="0" presId="urn:microsoft.com/office/officeart/2005/8/layout/cycle7"/>
    <dgm:cxn modelId="{2DF2B4AC-FF26-400F-A9C5-13D29F8B1FC3}" type="presOf" srcId="{FC52D8AE-1D1E-9D46-B4F6-9CDCDB016381}" destId="{36B864CF-D74F-BB4A-8EDC-0425298C9D2E}" srcOrd="0" destOrd="0" presId="urn:microsoft.com/office/officeart/2005/8/layout/cycle7"/>
    <dgm:cxn modelId="{978F24DC-5A10-B74D-B6A3-F56E46680BA1}" srcId="{F4289417-BC79-CC42-9873-CE5C9A555049}" destId="{FC52D8AE-1D1E-9D46-B4F6-9CDCDB016381}" srcOrd="0" destOrd="0" parTransId="{F6FF67CB-DFAA-4C4C-85B7-71382F8FA2BF}" sibTransId="{E62CDFB5-1067-8241-B76B-0D99A47BB8DC}"/>
    <dgm:cxn modelId="{672CBAB0-4745-4CC4-A5E9-D3E06A1D6426}" type="presOf" srcId="{E62CDFB5-1067-8241-B76B-0D99A47BB8DC}" destId="{DE83C313-8A40-8A43-9AD6-E0FF8965D6F0}" srcOrd="1" destOrd="0" presId="urn:microsoft.com/office/officeart/2005/8/layout/cycle7"/>
    <dgm:cxn modelId="{7DCFC930-9B8F-4CCB-AA2F-9FAE2EA3FC05}" type="presParOf" srcId="{FA351CA1-0F76-0E4F-8F21-636607770D85}" destId="{36B864CF-D74F-BB4A-8EDC-0425298C9D2E}" srcOrd="0" destOrd="0" presId="urn:microsoft.com/office/officeart/2005/8/layout/cycle7"/>
    <dgm:cxn modelId="{027DEE9D-EFFA-419D-8352-DACA81C0BE51}" type="presParOf" srcId="{FA351CA1-0F76-0E4F-8F21-636607770D85}" destId="{899E3648-7CE6-1F48-8C71-95435156EDE8}" srcOrd="1" destOrd="0" presId="urn:microsoft.com/office/officeart/2005/8/layout/cycle7"/>
    <dgm:cxn modelId="{66089D62-2D5D-4147-9E58-F3448C141799}" type="presParOf" srcId="{899E3648-7CE6-1F48-8C71-95435156EDE8}" destId="{DE83C313-8A40-8A43-9AD6-E0FF8965D6F0}" srcOrd="0" destOrd="0" presId="urn:microsoft.com/office/officeart/2005/8/layout/cycle7"/>
    <dgm:cxn modelId="{000D96FA-7D34-4D3D-8C5D-AF5347A2114D}" type="presParOf" srcId="{FA351CA1-0F76-0E4F-8F21-636607770D85}" destId="{5D8F92FF-557F-944C-80B6-29DB17611408}" srcOrd="2" destOrd="0" presId="urn:microsoft.com/office/officeart/2005/8/layout/cycle7"/>
    <dgm:cxn modelId="{816CC07A-432E-4AA8-8ABC-1FA6FEAEA4B7}" type="presParOf" srcId="{FA351CA1-0F76-0E4F-8F21-636607770D85}" destId="{5ACDF0C8-8C97-0743-89A8-1192BBF704DB}" srcOrd="3" destOrd="0" presId="urn:microsoft.com/office/officeart/2005/8/layout/cycle7"/>
    <dgm:cxn modelId="{F7CE8274-1AA6-4CBC-A2B8-6FDED95F9AA5}" type="presParOf" srcId="{5ACDF0C8-8C97-0743-89A8-1192BBF704DB}" destId="{F5A09976-DABD-CD46-9103-08C570EB1BAA}" srcOrd="0" destOrd="0" presId="urn:microsoft.com/office/officeart/2005/8/layout/cycle7"/>
  </dgm:cxnLst>
  <dgm:bg/>
  <dgm:whole/>
  <dgm:extLst>
    <a:ext uri="http://schemas.microsoft.com/office/drawing/2008/diagram">
      <dsp:dataModelExt xmlns:dsp="http://schemas.microsoft.com/office/drawing/2008/diagram" relId="rId120"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0F7B4372-E945-B74F-B2FF-DB51654B766F}" type="doc">
      <dgm:prSet loTypeId="urn:microsoft.com/office/officeart/2005/8/layout/arrow5" loCatId="" qsTypeId="urn:microsoft.com/office/officeart/2005/8/quickstyle/3d1" qsCatId="3D" csTypeId="urn:microsoft.com/office/officeart/2005/8/colors/colorful5" csCatId="colorful" phldr="1"/>
      <dgm:spPr/>
      <dgm:t>
        <a:bodyPr/>
        <a:lstStyle/>
        <a:p>
          <a:endParaRPr lang="ru-RU"/>
        </a:p>
      </dgm:t>
    </dgm:pt>
    <dgm:pt modelId="{13D05CAD-D0F8-AA41-9E14-E4228EB64708}">
      <dgm:prSet phldrT="[Текст]" custT="1"/>
      <dgm:spPr/>
      <dgm:t>
        <a:bodyPr/>
        <a:lstStyle/>
        <a:p>
          <a:r>
            <a:rPr lang="ru-RU" sz="1400" b="0">
              <a:latin typeface="Times New Roman" charset="0"/>
              <a:ea typeface="Times New Roman" charset="0"/>
              <a:cs typeface="Times New Roman" charset="0"/>
            </a:rPr>
            <a:t>Конституція Перу</a:t>
          </a:r>
        </a:p>
        <a:p>
          <a:r>
            <a:rPr lang="ru-RU" sz="1400" b="0">
              <a:latin typeface="Times New Roman" charset="0"/>
              <a:ea typeface="Times New Roman" charset="0"/>
              <a:cs typeface="Times New Roman" charset="0"/>
            </a:rPr>
            <a:t>(від 29 грудня 1993 року)</a:t>
          </a:r>
        </a:p>
      </dgm:t>
    </dgm:pt>
    <dgm:pt modelId="{422D095B-C7DA-1848-A695-88D3293BDA69}" type="parTrans" cxnId="{B4CD9E33-EC32-AB4F-9421-E4D038673B4F}">
      <dgm:prSet/>
      <dgm:spPr/>
      <dgm:t>
        <a:bodyPr/>
        <a:lstStyle/>
        <a:p>
          <a:endParaRPr lang="ru-RU"/>
        </a:p>
      </dgm:t>
    </dgm:pt>
    <dgm:pt modelId="{71DD9AEB-973F-1C46-8061-E8B889F8D8A9}" type="sibTrans" cxnId="{B4CD9E33-EC32-AB4F-9421-E4D038673B4F}">
      <dgm:prSet/>
      <dgm:spPr/>
      <dgm:t>
        <a:bodyPr/>
        <a:lstStyle/>
        <a:p>
          <a:endParaRPr lang="ru-RU"/>
        </a:p>
      </dgm:t>
    </dgm:pt>
    <dgm:pt modelId="{72AD2A51-C9D5-0542-9A3D-846A0F3EB221}">
      <dgm:prSet phldrT="[Текст]" custT="1"/>
      <dgm:spPr/>
      <dgm:t>
        <a:bodyPr/>
        <a:lstStyle/>
        <a:p>
          <a:r>
            <a:rPr lang="ru-RU" sz="1400">
              <a:latin typeface="Times New Roman" charset="0"/>
              <a:ea typeface="Times New Roman" charset="0"/>
              <a:cs typeface="Times New Roman" charset="0"/>
            </a:rPr>
            <a:t>ч.2 ст.2 "Ніхто не може зазнавати дискримінації за гендерною ознакою"</a:t>
          </a:r>
        </a:p>
      </dgm:t>
    </dgm:pt>
    <dgm:pt modelId="{360766BF-B9C5-A741-AFE9-74F9A99F1880}" type="parTrans" cxnId="{BC800D1B-EDF8-974B-BA01-862721F9F290}">
      <dgm:prSet/>
      <dgm:spPr/>
      <dgm:t>
        <a:bodyPr/>
        <a:lstStyle/>
        <a:p>
          <a:endParaRPr lang="ru-RU"/>
        </a:p>
      </dgm:t>
    </dgm:pt>
    <dgm:pt modelId="{2A157ADF-84D4-B049-8F5A-BC0AD5D6153C}" type="sibTrans" cxnId="{BC800D1B-EDF8-974B-BA01-862721F9F290}">
      <dgm:prSet/>
      <dgm:spPr/>
      <dgm:t>
        <a:bodyPr/>
        <a:lstStyle/>
        <a:p>
          <a:endParaRPr lang="ru-RU"/>
        </a:p>
      </dgm:t>
    </dgm:pt>
    <dgm:pt modelId="{8CF83363-1307-1C49-B6CE-A2076BD49519}" type="pres">
      <dgm:prSet presAssocID="{0F7B4372-E945-B74F-B2FF-DB51654B766F}" presName="diagram" presStyleCnt="0">
        <dgm:presLayoutVars>
          <dgm:dir/>
          <dgm:resizeHandles val="exact"/>
        </dgm:presLayoutVars>
      </dgm:prSet>
      <dgm:spPr/>
      <dgm:t>
        <a:bodyPr/>
        <a:lstStyle/>
        <a:p>
          <a:endParaRPr lang="ru-RU"/>
        </a:p>
      </dgm:t>
    </dgm:pt>
    <dgm:pt modelId="{4E8754BD-193C-6841-9B74-07E32E1BA6C2}" type="pres">
      <dgm:prSet presAssocID="{13D05CAD-D0F8-AA41-9E14-E4228EB64708}" presName="arrow" presStyleLbl="node1" presStyleIdx="0" presStyleCnt="2">
        <dgm:presLayoutVars>
          <dgm:bulletEnabled val="1"/>
        </dgm:presLayoutVars>
      </dgm:prSet>
      <dgm:spPr/>
      <dgm:t>
        <a:bodyPr/>
        <a:lstStyle/>
        <a:p>
          <a:endParaRPr lang="ru-RU"/>
        </a:p>
      </dgm:t>
    </dgm:pt>
    <dgm:pt modelId="{E6002F73-BDF7-8A45-BA3A-260FB4E62C40}" type="pres">
      <dgm:prSet presAssocID="{72AD2A51-C9D5-0542-9A3D-846A0F3EB221}" presName="arrow" presStyleLbl="node1" presStyleIdx="1" presStyleCnt="2">
        <dgm:presLayoutVars>
          <dgm:bulletEnabled val="1"/>
        </dgm:presLayoutVars>
      </dgm:prSet>
      <dgm:spPr/>
      <dgm:t>
        <a:bodyPr/>
        <a:lstStyle/>
        <a:p>
          <a:endParaRPr lang="ru-RU"/>
        </a:p>
      </dgm:t>
    </dgm:pt>
  </dgm:ptLst>
  <dgm:cxnLst>
    <dgm:cxn modelId="{989D6D2B-9FE5-4681-8858-B6F35DEB7777}" type="presOf" srcId="{13D05CAD-D0F8-AA41-9E14-E4228EB64708}" destId="{4E8754BD-193C-6841-9B74-07E32E1BA6C2}" srcOrd="0" destOrd="0" presId="urn:microsoft.com/office/officeart/2005/8/layout/arrow5"/>
    <dgm:cxn modelId="{785234A6-FD72-4D68-BB32-C4BC00FACABB}" type="presOf" srcId="{0F7B4372-E945-B74F-B2FF-DB51654B766F}" destId="{8CF83363-1307-1C49-B6CE-A2076BD49519}" srcOrd="0" destOrd="0" presId="urn:microsoft.com/office/officeart/2005/8/layout/arrow5"/>
    <dgm:cxn modelId="{BC800D1B-EDF8-974B-BA01-862721F9F290}" srcId="{0F7B4372-E945-B74F-B2FF-DB51654B766F}" destId="{72AD2A51-C9D5-0542-9A3D-846A0F3EB221}" srcOrd="1" destOrd="0" parTransId="{360766BF-B9C5-A741-AFE9-74F9A99F1880}" sibTransId="{2A157ADF-84D4-B049-8F5A-BC0AD5D6153C}"/>
    <dgm:cxn modelId="{B4CD9E33-EC32-AB4F-9421-E4D038673B4F}" srcId="{0F7B4372-E945-B74F-B2FF-DB51654B766F}" destId="{13D05CAD-D0F8-AA41-9E14-E4228EB64708}" srcOrd="0" destOrd="0" parTransId="{422D095B-C7DA-1848-A695-88D3293BDA69}" sibTransId="{71DD9AEB-973F-1C46-8061-E8B889F8D8A9}"/>
    <dgm:cxn modelId="{8128C477-04F0-45E3-A697-0BA5891825AB}" type="presOf" srcId="{72AD2A51-C9D5-0542-9A3D-846A0F3EB221}" destId="{E6002F73-BDF7-8A45-BA3A-260FB4E62C40}" srcOrd="0" destOrd="0" presId="urn:microsoft.com/office/officeart/2005/8/layout/arrow5"/>
    <dgm:cxn modelId="{D04C4900-8250-4031-AA8F-CDAB7349B7ED}" type="presParOf" srcId="{8CF83363-1307-1C49-B6CE-A2076BD49519}" destId="{4E8754BD-193C-6841-9B74-07E32E1BA6C2}" srcOrd="0" destOrd="0" presId="urn:microsoft.com/office/officeart/2005/8/layout/arrow5"/>
    <dgm:cxn modelId="{6975D787-3E9F-4BE2-AEEE-3EC2BCB5EDE0}" type="presParOf" srcId="{8CF83363-1307-1C49-B6CE-A2076BD49519}" destId="{E6002F73-BDF7-8A45-BA3A-260FB4E62C40}" srcOrd="1" destOrd="0" presId="urn:microsoft.com/office/officeart/2005/8/layout/arrow5"/>
  </dgm:cxnLst>
  <dgm:bg/>
  <dgm:whole/>
  <dgm:extLst>
    <a:ext uri="http://schemas.microsoft.com/office/drawing/2008/diagram">
      <dsp:dataModelExt xmlns:dsp="http://schemas.microsoft.com/office/drawing/2008/diagram" relId="rId125"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97789C89-F8C1-1049-A4BB-8D3087890AE9}" type="doc">
      <dgm:prSet loTypeId="urn:microsoft.com/office/officeart/2005/8/layout/process2" loCatId="" qsTypeId="urn:microsoft.com/office/officeart/2005/8/quickstyle/simple4" qsCatId="simple" csTypeId="urn:microsoft.com/office/officeart/2005/8/colors/accent2_2" csCatId="accent2" phldr="1"/>
      <dgm:spPr/>
    </dgm:pt>
    <dgm:pt modelId="{6218C706-37B4-1C41-9828-FD28910E801D}">
      <dgm:prSet phldrT="[Текст]" custT="1"/>
      <dgm:spPr/>
      <dgm:t>
        <a:bodyPr/>
        <a:lstStyle/>
        <a:p>
          <a:r>
            <a:rPr lang="ru-RU" sz="1400" b="0">
              <a:latin typeface="Times New Roman" charset="0"/>
              <a:ea typeface="Times New Roman" charset="0"/>
              <a:cs typeface="Times New Roman" charset="0"/>
            </a:rPr>
            <a:t>Конституція Чилі</a:t>
          </a:r>
        </a:p>
        <a:p>
          <a:r>
            <a:rPr lang="ru-RU" sz="1400" b="0">
              <a:latin typeface="Times New Roman" charset="0"/>
              <a:ea typeface="Times New Roman" charset="0"/>
              <a:cs typeface="Times New Roman" charset="0"/>
            </a:rPr>
            <a:t>(1925)</a:t>
          </a:r>
        </a:p>
      </dgm:t>
    </dgm:pt>
    <dgm:pt modelId="{5FD5D8AC-1DFF-3044-9683-DA0E9526A956}" type="parTrans" cxnId="{EF30F298-CE3A-AB4E-8124-4AD6CF861D68}">
      <dgm:prSet/>
      <dgm:spPr/>
      <dgm:t>
        <a:bodyPr/>
        <a:lstStyle/>
        <a:p>
          <a:endParaRPr lang="ru-RU"/>
        </a:p>
      </dgm:t>
    </dgm:pt>
    <dgm:pt modelId="{526957D6-D5CE-9148-9F44-F47B431D8904}" type="sibTrans" cxnId="{EF30F298-CE3A-AB4E-8124-4AD6CF861D68}">
      <dgm:prSet/>
      <dgm:spPr/>
      <dgm:t>
        <a:bodyPr/>
        <a:lstStyle/>
        <a:p>
          <a:endParaRPr lang="ru-RU"/>
        </a:p>
      </dgm:t>
    </dgm:pt>
    <dgm:pt modelId="{BE8BD1F7-E07D-E74A-BE55-ADACC5BD6894}">
      <dgm:prSet custT="1"/>
      <dgm:spPr/>
      <dgm:t>
        <a:bodyPr/>
        <a:lstStyle/>
        <a:p>
          <a:r>
            <a:rPr lang="ru-RU" sz="1400">
              <a:latin typeface="Times New Roman" charset="0"/>
              <a:ea typeface="Times New Roman" charset="0"/>
              <a:cs typeface="Times New Roman" charset="0"/>
            </a:rPr>
            <a:t>ч.1 ст. 10 "Конституція забезпечує абсолютно всім жителям Республіки, без винятків жінок, рівність перед законом".</a:t>
          </a:r>
        </a:p>
      </dgm:t>
    </dgm:pt>
    <dgm:pt modelId="{AAA66C1D-0957-2547-BC33-5840F8B2CCE8}" type="parTrans" cxnId="{E735DE3D-22F8-704B-A35A-0D85CBF80E5C}">
      <dgm:prSet/>
      <dgm:spPr/>
      <dgm:t>
        <a:bodyPr/>
        <a:lstStyle/>
        <a:p>
          <a:endParaRPr lang="ru-RU"/>
        </a:p>
      </dgm:t>
    </dgm:pt>
    <dgm:pt modelId="{7FA4C145-754A-CC40-9297-9CB03B3892C4}" type="sibTrans" cxnId="{E735DE3D-22F8-704B-A35A-0D85CBF80E5C}">
      <dgm:prSet/>
      <dgm:spPr/>
      <dgm:t>
        <a:bodyPr/>
        <a:lstStyle/>
        <a:p>
          <a:endParaRPr lang="ru-RU"/>
        </a:p>
      </dgm:t>
    </dgm:pt>
    <dgm:pt modelId="{071E69DB-2C4B-AC4A-ABF7-B6156CFEC120}" type="pres">
      <dgm:prSet presAssocID="{97789C89-F8C1-1049-A4BB-8D3087890AE9}" presName="linearFlow" presStyleCnt="0">
        <dgm:presLayoutVars>
          <dgm:resizeHandles val="exact"/>
        </dgm:presLayoutVars>
      </dgm:prSet>
      <dgm:spPr/>
    </dgm:pt>
    <dgm:pt modelId="{5991A635-CC73-BB4A-B87B-2B4EA9A19E0C}" type="pres">
      <dgm:prSet presAssocID="{6218C706-37B4-1C41-9828-FD28910E801D}" presName="node" presStyleLbl="node1" presStyleIdx="0" presStyleCnt="2" custScaleX="42823" custScaleY="32150" custLinFactNeighborX="-742" custLinFactNeighborY="5513">
        <dgm:presLayoutVars>
          <dgm:bulletEnabled val="1"/>
        </dgm:presLayoutVars>
      </dgm:prSet>
      <dgm:spPr/>
      <dgm:t>
        <a:bodyPr/>
        <a:lstStyle/>
        <a:p>
          <a:endParaRPr lang="ru-RU"/>
        </a:p>
      </dgm:t>
    </dgm:pt>
    <dgm:pt modelId="{68BF0E23-A929-9948-8D93-7E86E11AB520}" type="pres">
      <dgm:prSet presAssocID="{526957D6-D5CE-9148-9F44-F47B431D8904}" presName="sibTrans" presStyleLbl="sibTrans2D1" presStyleIdx="0" presStyleCnt="1" custScaleX="88425" custScaleY="67171"/>
      <dgm:spPr/>
      <dgm:t>
        <a:bodyPr/>
        <a:lstStyle/>
        <a:p>
          <a:endParaRPr lang="ru-RU"/>
        </a:p>
      </dgm:t>
    </dgm:pt>
    <dgm:pt modelId="{92B5BF24-CC92-DE43-87FA-44543D9570A1}" type="pres">
      <dgm:prSet presAssocID="{526957D6-D5CE-9148-9F44-F47B431D8904}" presName="connectorText" presStyleLbl="sibTrans2D1" presStyleIdx="0" presStyleCnt="1"/>
      <dgm:spPr/>
      <dgm:t>
        <a:bodyPr/>
        <a:lstStyle/>
        <a:p>
          <a:endParaRPr lang="ru-RU"/>
        </a:p>
      </dgm:t>
    </dgm:pt>
    <dgm:pt modelId="{FABADF99-52D2-2B47-9258-84A688BE3E07}" type="pres">
      <dgm:prSet presAssocID="{BE8BD1F7-E07D-E74A-BE55-ADACC5BD6894}" presName="node" presStyleLbl="node1" presStyleIdx="1" presStyleCnt="2" custScaleX="57069" custScaleY="61087">
        <dgm:presLayoutVars>
          <dgm:bulletEnabled val="1"/>
        </dgm:presLayoutVars>
      </dgm:prSet>
      <dgm:spPr/>
      <dgm:t>
        <a:bodyPr/>
        <a:lstStyle/>
        <a:p>
          <a:endParaRPr lang="ru-RU"/>
        </a:p>
      </dgm:t>
    </dgm:pt>
  </dgm:ptLst>
  <dgm:cxnLst>
    <dgm:cxn modelId="{959D34B6-E110-4130-A690-2C111961A8A1}" type="presOf" srcId="{97789C89-F8C1-1049-A4BB-8D3087890AE9}" destId="{071E69DB-2C4B-AC4A-ABF7-B6156CFEC120}" srcOrd="0" destOrd="0" presId="urn:microsoft.com/office/officeart/2005/8/layout/process2"/>
    <dgm:cxn modelId="{3B03B131-5806-4B58-9A59-EC440B8D1C3B}" type="presOf" srcId="{526957D6-D5CE-9148-9F44-F47B431D8904}" destId="{68BF0E23-A929-9948-8D93-7E86E11AB520}" srcOrd="0" destOrd="0" presId="urn:microsoft.com/office/officeart/2005/8/layout/process2"/>
    <dgm:cxn modelId="{EF30F298-CE3A-AB4E-8124-4AD6CF861D68}" srcId="{97789C89-F8C1-1049-A4BB-8D3087890AE9}" destId="{6218C706-37B4-1C41-9828-FD28910E801D}" srcOrd="0" destOrd="0" parTransId="{5FD5D8AC-1DFF-3044-9683-DA0E9526A956}" sibTransId="{526957D6-D5CE-9148-9F44-F47B431D8904}"/>
    <dgm:cxn modelId="{BF830B57-894B-4DAB-8A9E-BA6BBE5F03E0}" type="presOf" srcId="{526957D6-D5CE-9148-9F44-F47B431D8904}" destId="{92B5BF24-CC92-DE43-87FA-44543D9570A1}" srcOrd="1" destOrd="0" presId="urn:microsoft.com/office/officeart/2005/8/layout/process2"/>
    <dgm:cxn modelId="{E735DE3D-22F8-704B-A35A-0D85CBF80E5C}" srcId="{97789C89-F8C1-1049-A4BB-8D3087890AE9}" destId="{BE8BD1F7-E07D-E74A-BE55-ADACC5BD6894}" srcOrd="1" destOrd="0" parTransId="{AAA66C1D-0957-2547-BC33-5840F8B2CCE8}" sibTransId="{7FA4C145-754A-CC40-9297-9CB03B3892C4}"/>
    <dgm:cxn modelId="{4FE59532-18AA-48D9-A605-31FCEF2750B4}" type="presOf" srcId="{6218C706-37B4-1C41-9828-FD28910E801D}" destId="{5991A635-CC73-BB4A-B87B-2B4EA9A19E0C}" srcOrd="0" destOrd="0" presId="urn:microsoft.com/office/officeart/2005/8/layout/process2"/>
    <dgm:cxn modelId="{4A722D62-2C8D-4B29-9957-BE802999AA70}" type="presOf" srcId="{BE8BD1F7-E07D-E74A-BE55-ADACC5BD6894}" destId="{FABADF99-52D2-2B47-9258-84A688BE3E07}" srcOrd="0" destOrd="0" presId="urn:microsoft.com/office/officeart/2005/8/layout/process2"/>
    <dgm:cxn modelId="{DD760A75-E9AF-41D8-B7D2-46672C88C7A7}" type="presParOf" srcId="{071E69DB-2C4B-AC4A-ABF7-B6156CFEC120}" destId="{5991A635-CC73-BB4A-B87B-2B4EA9A19E0C}" srcOrd="0" destOrd="0" presId="urn:microsoft.com/office/officeart/2005/8/layout/process2"/>
    <dgm:cxn modelId="{390F3226-06BB-4ED6-8934-31B80681AE00}" type="presParOf" srcId="{071E69DB-2C4B-AC4A-ABF7-B6156CFEC120}" destId="{68BF0E23-A929-9948-8D93-7E86E11AB520}" srcOrd="1" destOrd="0" presId="urn:microsoft.com/office/officeart/2005/8/layout/process2"/>
    <dgm:cxn modelId="{8A65A47C-781D-4499-947F-4B54C76E37B4}" type="presParOf" srcId="{68BF0E23-A929-9948-8D93-7E86E11AB520}" destId="{92B5BF24-CC92-DE43-87FA-44543D9570A1}" srcOrd="0" destOrd="0" presId="urn:microsoft.com/office/officeart/2005/8/layout/process2"/>
    <dgm:cxn modelId="{2AC6525F-77A4-4485-A272-4EF65BC491FD}" type="presParOf" srcId="{071E69DB-2C4B-AC4A-ABF7-B6156CFEC120}" destId="{FABADF99-52D2-2B47-9258-84A688BE3E07}" srcOrd="2" destOrd="0" presId="urn:microsoft.com/office/officeart/2005/8/layout/process2"/>
  </dgm:cxnLst>
  <dgm:bg/>
  <dgm:whole/>
  <dgm:extLst>
    <a:ext uri="http://schemas.microsoft.com/office/drawing/2008/diagram">
      <dsp:dataModelExt xmlns:dsp="http://schemas.microsoft.com/office/drawing/2008/diagram" relId="rId130"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9B5CB77E-CB2F-5245-AFA0-28B9A2473CD5}" type="doc">
      <dgm:prSet loTypeId="urn:microsoft.com/office/officeart/2008/layout/HorizontalMultiLevelHierarchy" loCatId="" qsTypeId="urn:microsoft.com/office/officeart/2005/8/quickstyle/3d3" qsCatId="3D" csTypeId="urn:microsoft.com/office/officeart/2005/8/colors/colorful5" csCatId="colorful" phldr="1"/>
      <dgm:spPr/>
      <dgm:t>
        <a:bodyPr/>
        <a:lstStyle/>
        <a:p>
          <a:endParaRPr lang="ru-RU"/>
        </a:p>
      </dgm:t>
    </dgm:pt>
    <dgm:pt modelId="{58037EE1-3C6D-2946-8B80-91FCC7E6793A}">
      <dgm:prSet phldrT="[Текст]" custT="1"/>
      <dgm:spPr/>
      <dgm:t>
        <a:bodyPr/>
        <a:lstStyle/>
        <a:p>
          <a:r>
            <a:rPr lang="ru-RU" sz="1400" b="0">
              <a:latin typeface="Times New Roman" charset="0"/>
              <a:ea typeface="Times New Roman" charset="0"/>
              <a:cs typeface="Times New Roman" charset="0"/>
            </a:rPr>
            <a:t>Конституція Еквадору </a:t>
          </a:r>
        </a:p>
        <a:p>
          <a:r>
            <a:rPr lang="ru-RU" sz="1400" b="0">
              <a:latin typeface="Times New Roman" charset="0"/>
              <a:ea typeface="Times New Roman" charset="0"/>
              <a:cs typeface="Times New Roman" charset="0"/>
            </a:rPr>
            <a:t>(від 2008 року)</a:t>
          </a:r>
        </a:p>
      </dgm:t>
    </dgm:pt>
    <dgm:pt modelId="{A5BB5E13-DB0A-634D-9215-7608D0E36E1E}" type="parTrans" cxnId="{F4D9A4D7-7572-4C4C-B649-DA1E906AEAB1}">
      <dgm:prSet/>
      <dgm:spPr/>
      <dgm:t>
        <a:bodyPr/>
        <a:lstStyle/>
        <a:p>
          <a:endParaRPr lang="ru-RU"/>
        </a:p>
      </dgm:t>
    </dgm:pt>
    <dgm:pt modelId="{D568F793-0A07-9947-AB12-3FEE0F9CBAC0}" type="sibTrans" cxnId="{F4D9A4D7-7572-4C4C-B649-DA1E906AEAB1}">
      <dgm:prSet/>
      <dgm:spPr/>
      <dgm:t>
        <a:bodyPr/>
        <a:lstStyle/>
        <a:p>
          <a:endParaRPr lang="ru-RU"/>
        </a:p>
      </dgm:t>
    </dgm:pt>
    <dgm:pt modelId="{13523760-772C-A14A-AE37-AF7D76E1B072}">
      <dgm:prSet phldrT="[Текст]" custT="1"/>
      <dgm:spPr/>
      <dgm:t>
        <a:bodyPr/>
        <a:lstStyle/>
        <a:p>
          <a:r>
            <a:rPr lang="ru-RU" sz="1400">
              <a:latin typeface="Times New Roman" charset="0"/>
              <a:ea typeface="Times New Roman" charset="0"/>
              <a:cs typeface="Times New Roman" charset="0"/>
            </a:rPr>
            <a:t>ч.1 ст. 3 "Основними обов'язками держави є:
  гарантувати без якої б то не було дискримінації справжнє володіння правами, викладеними в Конституції і міжнародних документах ... "</a:t>
          </a:r>
        </a:p>
      </dgm:t>
    </dgm:pt>
    <dgm:pt modelId="{3DF1EB93-07B7-9A4C-95DA-C5B4BA80D975}" type="parTrans" cxnId="{786DFE2D-8DAF-2947-BDE2-3FECC9A6CBEA}">
      <dgm:prSet/>
      <dgm:spPr/>
      <dgm:t>
        <a:bodyPr/>
        <a:lstStyle/>
        <a:p>
          <a:endParaRPr lang="ru-RU"/>
        </a:p>
      </dgm:t>
    </dgm:pt>
    <dgm:pt modelId="{07D19967-28FD-B446-889C-7342139C8B57}" type="sibTrans" cxnId="{786DFE2D-8DAF-2947-BDE2-3FECC9A6CBEA}">
      <dgm:prSet/>
      <dgm:spPr/>
      <dgm:t>
        <a:bodyPr/>
        <a:lstStyle/>
        <a:p>
          <a:endParaRPr lang="ru-RU"/>
        </a:p>
      </dgm:t>
    </dgm:pt>
    <dgm:pt modelId="{065058DC-EA00-684E-B46F-9E8D663F81C6}">
      <dgm:prSet phldrT="[Текст]" custT="1"/>
      <dgm:spPr/>
      <dgm:t>
        <a:bodyPr/>
        <a:lstStyle/>
        <a:p>
          <a:r>
            <a:rPr lang="ru-RU" sz="1400">
              <a:latin typeface="Times New Roman" charset="0"/>
              <a:ea typeface="Times New Roman" charset="0"/>
              <a:cs typeface="Times New Roman" charset="0"/>
            </a:rPr>
            <a:t>ст. 6 "Всі жінки і чоловіки Еквадору є рівноправними громадянами і користуються правами, викладеними в Конституції".</a:t>
          </a:r>
        </a:p>
      </dgm:t>
    </dgm:pt>
    <dgm:pt modelId="{5361F6A8-9A4F-C241-A452-70179372CE17}" type="parTrans" cxnId="{1B141F73-E0B2-624A-A508-30444B90EEAC}">
      <dgm:prSet/>
      <dgm:spPr/>
      <dgm:t>
        <a:bodyPr/>
        <a:lstStyle/>
        <a:p>
          <a:endParaRPr lang="ru-RU"/>
        </a:p>
      </dgm:t>
    </dgm:pt>
    <dgm:pt modelId="{33443389-33A5-9E41-910C-F4CA290E0D91}" type="sibTrans" cxnId="{1B141F73-E0B2-624A-A508-30444B90EEAC}">
      <dgm:prSet/>
      <dgm:spPr/>
      <dgm:t>
        <a:bodyPr/>
        <a:lstStyle/>
        <a:p>
          <a:endParaRPr lang="ru-RU"/>
        </a:p>
      </dgm:t>
    </dgm:pt>
    <dgm:pt modelId="{048193AA-B0A3-7B47-A27F-40B3096F75A1}">
      <dgm:prSet phldrT="[Текст]" custT="1"/>
      <dgm:spPr/>
      <dgm:t>
        <a:bodyPr/>
        <a:lstStyle/>
        <a:p>
          <a:r>
            <a:rPr lang="ru-RU" sz="1400">
              <a:latin typeface="Times New Roman" charset="0"/>
              <a:ea typeface="Times New Roman" charset="0"/>
              <a:cs typeface="Times New Roman" charset="0"/>
            </a:rPr>
            <a:t>ч.2 ст.11 "Всі люди рівні і мають однакові права, обов'язки і можливості. Ніхто не може зазнавати дискримінації за ознакою етнічної приналежності, місця народження, віку, </a:t>
          </a:r>
          <a:r>
            <a:rPr lang="ru-RU" sz="1400" b="0" i="1">
              <a:latin typeface="Times New Roman" charset="0"/>
              <a:ea typeface="Times New Roman" charset="0"/>
              <a:cs typeface="Times New Roman" charset="0"/>
            </a:rPr>
            <a:t>статі</a:t>
          </a:r>
          <a:r>
            <a:rPr lang="ru-RU" sz="1400" b="0">
              <a:latin typeface="Times New Roman" charset="0"/>
              <a:ea typeface="Times New Roman" charset="0"/>
              <a:cs typeface="Times New Roman" charset="0"/>
            </a:rPr>
            <a:t>, </a:t>
          </a:r>
          <a:r>
            <a:rPr lang="ru-RU" sz="1400" b="0" i="1">
              <a:latin typeface="Times New Roman" charset="0"/>
              <a:ea typeface="Times New Roman" charset="0"/>
              <a:cs typeface="Times New Roman" charset="0"/>
            </a:rPr>
            <a:t>гендерної ідентичності</a:t>
          </a:r>
          <a:r>
            <a:rPr lang="ru-RU" sz="1400" b="0">
              <a:latin typeface="Times New Roman" charset="0"/>
              <a:ea typeface="Times New Roman" charset="0"/>
              <a:cs typeface="Times New Roman" charset="0"/>
            </a:rPr>
            <a:t>, ... </a:t>
          </a:r>
          <a:r>
            <a:rPr lang="ru-RU" sz="1400" b="0" i="1">
              <a:latin typeface="Times New Roman" charset="0"/>
              <a:ea typeface="Times New Roman" charset="0"/>
              <a:cs typeface="Times New Roman" charset="0"/>
            </a:rPr>
            <a:t>статевої приналежності</a:t>
          </a:r>
          <a:r>
            <a:rPr lang="ru-RU" sz="1400">
              <a:latin typeface="Times New Roman" charset="0"/>
              <a:ea typeface="Times New Roman" charset="0"/>
              <a:cs typeface="Times New Roman" charset="0"/>
            </a:rPr>
            <a:t>".</a:t>
          </a:r>
        </a:p>
      </dgm:t>
    </dgm:pt>
    <dgm:pt modelId="{BD1860C2-FE82-2F4C-BE71-04F34A0AF6AC}" type="parTrans" cxnId="{4CDB53FD-EDFB-4D41-9B57-B71254E1846C}">
      <dgm:prSet/>
      <dgm:spPr/>
      <dgm:t>
        <a:bodyPr/>
        <a:lstStyle/>
        <a:p>
          <a:endParaRPr lang="ru-RU"/>
        </a:p>
      </dgm:t>
    </dgm:pt>
    <dgm:pt modelId="{C55EB855-1608-4243-8AB6-E80E180F9232}" type="sibTrans" cxnId="{4CDB53FD-EDFB-4D41-9B57-B71254E1846C}">
      <dgm:prSet/>
      <dgm:spPr/>
      <dgm:t>
        <a:bodyPr/>
        <a:lstStyle/>
        <a:p>
          <a:endParaRPr lang="ru-RU"/>
        </a:p>
      </dgm:t>
    </dgm:pt>
    <dgm:pt modelId="{B7E11431-B1A4-A440-9D3C-50D806F04416}">
      <dgm:prSet custT="1"/>
      <dgm:spPr/>
      <dgm:t>
        <a:bodyPr/>
        <a:lstStyle/>
        <a:p>
          <a:r>
            <a:rPr lang="ru-RU" sz="1400">
              <a:latin typeface="Times New Roman" charset="0"/>
              <a:ea typeface="Times New Roman" charset="0"/>
              <a:cs typeface="Times New Roman" charset="0"/>
            </a:rPr>
            <a:t>ст. 27 "</a:t>
          </a:r>
          <a:r>
            <a:rPr lang="ru-RU" sz="1400" b="0">
              <a:latin typeface="Times New Roman" charset="0"/>
              <a:ea typeface="Times New Roman" charset="0"/>
              <a:cs typeface="Times New Roman" charset="0"/>
            </a:rPr>
            <a:t>освіта ... має сприяти </a:t>
          </a:r>
          <a:r>
            <a:rPr lang="ru-RU" sz="1400" b="0" i="1">
              <a:latin typeface="Times New Roman" charset="0"/>
              <a:ea typeface="Times New Roman" charset="0"/>
              <a:cs typeface="Times New Roman" charset="0"/>
            </a:rPr>
            <a:t>гендерній рівності</a:t>
          </a:r>
          <a:r>
            <a:rPr lang="ru-RU" sz="1400" b="0">
              <a:latin typeface="Times New Roman" charset="0"/>
              <a:ea typeface="Times New Roman" charset="0"/>
              <a:cs typeface="Times New Roman" charset="0"/>
            </a:rPr>
            <a:t>, </a:t>
          </a:r>
          <a:r>
            <a:rPr lang="ru-RU" sz="1400">
              <a:latin typeface="Times New Roman" charset="0"/>
              <a:ea typeface="Times New Roman" charset="0"/>
              <a:cs typeface="Times New Roman" charset="0"/>
            </a:rPr>
            <a:t>справедливості, солідарності та миру ..."</a:t>
          </a:r>
        </a:p>
      </dgm:t>
    </dgm:pt>
    <dgm:pt modelId="{2B0C74A6-5348-6045-A958-9E4F53AD4A87}" type="parTrans" cxnId="{9972EDF2-0736-024C-A92A-759DD0F997B4}">
      <dgm:prSet/>
      <dgm:spPr/>
      <dgm:t>
        <a:bodyPr/>
        <a:lstStyle/>
        <a:p>
          <a:endParaRPr lang="ru-RU"/>
        </a:p>
      </dgm:t>
    </dgm:pt>
    <dgm:pt modelId="{43DD54F1-A152-C643-8FB3-CCCE4E44CF81}" type="sibTrans" cxnId="{9972EDF2-0736-024C-A92A-759DD0F997B4}">
      <dgm:prSet/>
      <dgm:spPr/>
      <dgm:t>
        <a:bodyPr/>
        <a:lstStyle/>
        <a:p>
          <a:endParaRPr lang="ru-RU"/>
        </a:p>
      </dgm:t>
    </dgm:pt>
    <dgm:pt modelId="{AD547495-7C25-FD4F-AE77-A3A8DBFDBBA1}">
      <dgm:prSet custT="1"/>
      <dgm:spPr/>
      <dgm:t>
        <a:bodyPr/>
        <a:lstStyle/>
        <a:p>
          <a:r>
            <a:rPr lang="ru-RU" sz="1400">
              <a:latin typeface="Times New Roman" charset="0"/>
              <a:ea typeface="Times New Roman" charset="0"/>
              <a:cs typeface="Times New Roman" charset="0"/>
            </a:rPr>
            <a:t>ч.9 ст. 11 "Вищий обов'язок держави полягає в повазі і забезпеченні дотримання прав всіх чоловіків і жінок, без дискримінації, гарантованих Конституцією".</a:t>
          </a:r>
        </a:p>
      </dgm:t>
    </dgm:pt>
    <dgm:pt modelId="{4D59138F-0146-EE48-B9BE-676BBA4DE219}" type="parTrans" cxnId="{1794C2D7-FED8-9747-A3B3-CC29CA6F84AC}">
      <dgm:prSet/>
      <dgm:spPr/>
      <dgm:t>
        <a:bodyPr/>
        <a:lstStyle/>
        <a:p>
          <a:endParaRPr lang="ru-RU"/>
        </a:p>
      </dgm:t>
    </dgm:pt>
    <dgm:pt modelId="{54C695BB-F2B1-0F42-87C3-64BD31175AA5}" type="sibTrans" cxnId="{1794C2D7-FED8-9747-A3B3-CC29CA6F84AC}">
      <dgm:prSet/>
      <dgm:spPr/>
      <dgm:t>
        <a:bodyPr/>
        <a:lstStyle/>
        <a:p>
          <a:endParaRPr lang="ru-RU"/>
        </a:p>
      </dgm:t>
    </dgm:pt>
    <dgm:pt modelId="{FA279D20-497B-1D47-889D-6E0612B8F27A}" type="pres">
      <dgm:prSet presAssocID="{9B5CB77E-CB2F-5245-AFA0-28B9A2473CD5}" presName="Name0" presStyleCnt="0">
        <dgm:presLayoutVars>
          <dgm:chPref val="1"/>
          <dgm:dir/>
          <dgm:animOne val="branch"/>
          <dgm:animLvl val="lvl"/>
          <dgm:resizeHandles val="exact"/>
        </dgm:presLayoutVars>
      </dgm:prSet>
      <dgm:spPr/>
      <dgm:t>
        <a:bodyPr/>
        <a:lstStyle/>
        <a:p>
          <a:endParaRPr lang="ru-RU"/>
        </a:p>
      </dgm:t>
    </dgm:pt>
    <dgm:pt modelId="{C2E49E27-CEEF-F946-ACC1-14D6876B026E}" type="pres">
      <dgm:prSet presAssocID="{58037EE1-3C6D-2946-8B80-91FCC7E6793A}" presName="root1" presStyleCnt="0"/>
      <dgm:spPr/>
      <dgm:t>
        <a:bodyPr/>
        <a:lstStyle/>
        <a:p>
          <a:endParaRPr lang="ru-RU"/>
        </a:p>
      </dgm:t>
    </dgm:pt>
    <dgm:pt modelId="{E612191B-E1A9-0A4A-9BAE-03978D49F0FA}" type="pres">
      <dgm:prSet presAssocID="{58037EE1-3C6D-2946-8B80-91FCC7E6793A}" presName="LevelOneTextNode" presStyleLbl="node0" presStyleIdx="0" presStyleCnt="1" custScaleY="39339">
        <dgm:presLayoutVars>
          <dgm:chPref val="3"/>
        </dgm:presLayoutVars>
      </dgm:prSet>
      <dgm:spPr/>
      <dgm:t>
        <a:bodyPr/>
        <a:lstStyle/>
        <a:p>
          <a:endParaRPr lang="ru-RU"/>
        </a:p>
      </dgm:t>
    </dgm:pt>
    <dgm:pt modelId="{4C6BB575-DD8E-BD4F-BD30-C6B2348A6DD8}" type="pres">
      <dgm:prSet presAssocID="{58037EE1-3C6D-2946-8B80-91FCC7E6793A}" presName="level2hierChild" presStyleCnt="0"/>
      <dgm:spPr/>
      <dgm:t>
        <a:bodyPr/>
        <a:lstStyle/>
        <a:p>
          <a:endParaRPr lang="ru-RU"/>
        </a:p>
      </dgm:t>
    </dgm:pt>
    <dgm:pt modelId="{0633EBC8-7702-524D-B6AB-0A79D90FE036}" type="pres">
      <dgm:prSet presAssocID="{3DF1EB93-07B7-9A4C-95DA-C5B4BA80D975}" presName="conn2-1" presStyleLbl="parChTrans1D2" presStyleIdx="0" presStyleCnt="5"/>
      <dgm:spPr/>
      <dgm:t>
        <a:bodyPr/>
        <a:lstStyle/>
        <a:p>
          <a:endParaRPr lang="ru-RU"/>
        </a:p>
      </dgm:t>
    </dgm:pt>
    <dgm:pt modelId="{88C1D8F6-E009-7F41-9E39-17E8ED97E03C}" type="pres">
      <dgm:prSet presAssocID="{3DF1EB93-07B7-9A4C-95DA-C5B4BA80D975}" presName="connTx" presStyleLbl="parChTrans1D2" presStyleIdx="0" presStyleCnt="5"/>
      <dgm:spPr/>
      <dgm:t>
        <a:bodyPr/>
        <a:lstStyle/>
        <a:p>
          <a:endParaRPr lang="ru-RU"/>
        </a:p>
      </dgm:t>
    </dgm:pt>
    <dgm:pt modelId="{B7FB3EEC-8238-8840-8961-B708A3000354}" type="pres">
      <dgm:prSet presAssocID="{13523760-772C-A14A-AE37-AF7D76E1B072}" presName="root2" presStyleCnt="0"/>
      <dgm:spPr/>
      <dgm:t>
        <a:bodyPr/>
        <a:lstStyle/>
        <a:p>
          <a:endParaRPr lang="ru-RU"/>
        </a:p>
      </dgm:t>
    </dgm:pt>
    <dgm:pt modelId="{BD02EC8A-06B4-364F-A95A-4C84894BDD89}" type="pres">
      <dgm:prSet presAssocID="{13523760-772C-A14A-AE37-AF7D76E1B072}" presName="LevelTwoTextNode" presStyleLbl="node2" presStyleIdx="0" presStyleCnt="5" custScaleY="73894">
        <dgm:presLayoutVars>
          <dgm:chPref val="3"/>
        </dgm:presLayoutVars>
      </dgm:prSet>
      <dgm:spPr/>
      <dgm:t>
        <a:bodyPr/>
        <a:lstStyle/>
        <a:p>
          <a:endParaRPr lang="ru-RU"/>
        </a:p>
      </dgm:t>
    </dgm:pt>
    <dgm:pt modelId="{7D1DE6BE-629E-7B42-9D43-3E58F1CD3757}" type="pres">
      <dgm:prSet presAssocID="{13523760-772C-A14A-AE37-AF7D76E1B072}" presName="level3hierChild" presStyleCnt="0"/>
      <dgm:spPr/>
      <dgm:t>
        <a:bodyPr/>
        <a:lstStyle/>
        <a:p>
          <a:endParaRPr lang="ru-RU"/>
        </a:p>
      </dgm:t>
    </dgm:pt>
    <dgm:pt modelId="{2364D0AC-7507-0947-A915-4BE4E459023E}" type="pres">
      <dgm:prSet presAssocID="{5361F6A8-9A4F-C241-A452-70179372CE17}" presName="conn2-1" presStyleLbl="parChTrans1D2" presStyleIdx="1" presStyleCnt="5"/>
      <dgm:spPr/>
      <dgm:t>
        <a:bodyPr/>
        <a:lstStyle/>
        <a:p>
          <a:endParaRPr lang="ru-RU"/>
        </a:p>
      </dgm:t>
    </dgm:pt>
    <dgm:pt modelId="{BD7AC8AC-7A27-754F-AF4B-60B8A3C75DDC}" type="pres">
      <dgm:prSet presAssocID="{5361F6A8-9A4F-C241-A452-70179372CE17}" presName="connTx" presStyleLbl="parChTrans1D2" presStyleIdx="1" presStyleCnt="5"/>
      <dgm:spPr/>
      <dgm:t>
        <a:bodyPr/>
        <a:lstStyle/>
        <a:p>
          <a:endParaRPr lang="ru-RU"/>
        </a:p>
      </dgm:t>
    </dgm:pt>
    <dgm:pt modelId="{8AE3CBC7-0835-3347-B50A-03ABE0ACF21D}" type="pres">
      <dgm:prSet presAssocID="{065058DC-EA00-684E-B46F-9E8D663F81C6}" presName="root2" presStyleCnt="0"/>
      <dgm:spPr/>
      <dgm:t>
        <a:bodyPr/>
        <a:lstStyle/>
        <a:p>
          <a:endParaRPr lang="ru-RU"/>
        </a:p>
      </dgm:t>
    </dgm:pt>
    <dgm:pt modelId="{D5C1B8FF-7E58-C446-A80C-31DD04D99A0A}" type="pres">
      <dgm:prSet presAssocID="{065058DC-EA00-684E-B46F-9E8D663F81C6}" presName="LevelTwoTextNode" presStyleLbl="node2" presStyleIdx="1" presStyleCnt="5" custScaleY="71826">
        <dgm:presLayoutVars>
          <dgm:chPref val="3"/>
        </dgm:presLayoutVars>
      </dgm:prSet>
      <dgm:spPr/>
      <dgm:t>
        <a:bodyPr/>
        <a:lstStyle/>
        <a:p>
          <a:endParaRPr lang="ru-RU"/>
        </a:p>
      </dgm:t>
    </dgm:pt>
    <dgm:pt modelId="{777A417D-EB51-EE45-A9A0-998F4CC3B22F}" type="pres">
      <dgm:prSet presAssocID="{065058DC-EA00-684E-B46F-9E8D663F81C6}" presName="level3hierChild" presStyleCnt="0"/>
      <dgm:spPr/>
      <dgm:t>
        <a:bodyPr/>
        <a:lstStyle/>
        <a:p>
          <a:endParaRPr lang="ru-RU"/>
        </a:p>
      </dgm:t>
    </dgm:pt>
    <dgm:pt modelId="{FA42397F-EE80-8D4F-8B78-65F69128DBFB}" type="pres">
      <dgm:prSet presAssocID="{BD1860C2-FE82-2F4C-BE71-04F34A0AF6AC}" presName="conn2-1" presStyleLbl="parChTrans1D2" presStyleIdx="2" presStyleCnt="5"/>
      <dgm:spPr/>
      <dgm:t>
        <a:bodyPr/>
        <a:lstStyle/>
        <a:p>
          <a:endParaRPr lang="ru-RU"/>
        </a:p>
      </dgm:t>
    </dgm:pt>
    <dgm:pt modelId="{69C1F5DC-ABDA-3548-B193-38665398FA8C}" type="pres">
      <dgm:prSet presAssocID="{BD1860C2-FE82-2F4C-BE71-04F34A0AF6AC}" presName="connTx" presStyleLbl="parChTrans1D2" presStyleIdx="2" presStyleCnt="5"/>
      <dgm:spPr/>
      <dgm:t>
        <a:bodyPr/>
        <a:lstStyle/>
        <a:p>
          <a:endParaRPr lang="ru-RU"/>
        </a:p>
      </dgm:t>
    </dgm:pt>
    <dgm:pt modelId="{75296FC9-C831-3542-B3BE-1451D4FCC947}" type="pres">
      <dgm:prSet presAssocID="{048193AA-B0A3-7B47-A27F-40B3096F75A1}" presName="root2" presStyleCnt="0"/>
      <dgm:spPr/>
      <dgm:t>
        <a:bodyPr/>
        <a:lstStyle/>
        <a:p>
          <a:endParaRPr lang="ru-RU"/>
        </a:p>
      </dgm:t>
    </dgm:pt>
    <dgm:pt modelId="{D98D5B07-E6B2-804A-B937-8B88F3019D41}" type="pres">
      <dgm:prSet presAssocID="{048193AA-B0A3-7B47-A27F-40B3096F75A1}" presName="LevelTwoTextNode" presStyleLbl="node2" presStyleIdx="2" presStyleCnt="5">
        <dgm:presLayoutVars>
          <dgm:chPref val="3"/>
        </dgm:presLayoutVars>
      </dgm:prSet>
      <dgm:spPr/>
      <dgm:t>
        <a:bodyPr/>
        <a:lstStyle/>
        <a:p>
          <a:endParaRPr lang="ru-RU"/>
        </a:p>
      </dgm:t>
    </dgm:pt>
    <dgm:pt modelId="{76A0ECB8-F444-1C4E-9D6E-07D43C26ECC3}" type="pres">
      <dgm:prSet presAssocID="{048193AA-B0A3-7B47-A27F-40B3096F75A1}" presName="level3hierChild" presStyleCnt="0"/>
      <dgm:spPr/>
      <dgm:t>
        <a:bodyPr/>
        <a:lstStyle/>
        <a:p>
          <a:endParaRPr lang="ru-RU"/>
        </a:p>
      </dgm:t>
    </dgm:pt>
    <dgm:pt modelId="{195C7DDC-2594-2C42-8D54-C8546B11EC98}" type="pres">
      <dgm:prSet presAssocID="{4D59138F-0146-EE48-B9BE-676BBA4DE219}" presName="conn2-1" presStyleLbl="parChTrans1D2" presStyleIdx="3" presStyleCnt="5"/>
      <dgm:spPr/>
      <dgm:t>
        <a:bodyPr/>
        <a:lstStyle/>
        <a:p>
          <a:endParaRPr lang="ru-RU"/>
        </a:p>
      </dgm:t>
    </dgm:pt>
    <dgm:pt modelId="{033AD0A7-788B-2E45-933F-96C55CC82F07}" type="pres">
      <dgm:prSet presAssocID="{4D59138F-0146-EE48-B9BE-676BBA4DE219}" presName="connTx" presStyleLbl="parChTrans1D2" presStyleIdx="3" presStyleCnt="5"/>
      <dgm:spPr/>
      <dgm:t>
        <a:bodyPr/>
        <a:lstStyle/>
        <a:p>
          <a:endParaRPr lang="ru-RU"/>
        </a:p>
      </dgm:t>
    </dgm:pt>
    <dgm:pt modelId="{B26F3EEF-265D-6F4B-9C5D-53483D65B361}" type="pres">
      <dgm:prSet presAssocID="{AD547495-7C25-FD4F-AE77-A3A8DBFDBBA1}" presName="root2" presStyleCnt="0"/>
      <dgm:spPr/>
      <dgm:t>
        <a:bodyPr/>
        <a:lstStyle/>
        <a:p>
          <a:endParaRPr lang="ru-RU"/>
        </a:p>
      </dgm:t>
    </dgm:pt>
    <dgm:pt modelId="{AE475AD6-F5D0-9749-8350-0B2F2B6D2353}" type="pres">
      <dgm:prSet presAssocID="{AD547495-7C25-FD4F-AE77-A3A8DBFDBBA1}" presName="LevelTwoTextNode" presStyleLbl="node2" presStyleIdx="3" presStyleCnt="5">
        <dgm:presLayoutVars>
          <dgm:chPref val="3"/>
        </dgm:presLayoutVars>
      </dgm:prSet>
      <dgm:spPr/>
      <dgm:t>
        <a:bodyPr/>
        <a:lstStyle/>
        <a:p>
          <a:endParaRPr lang="ru-RU"/>
        </a:p>
      </dgm:t>
    </dgm:pt>
    <dgm:pt modelId="{B4847F9F-F31E-EF42-BC5D-EF3BBA05CB9F}" type="pres">
      <dgm:prSet presAssocID="{AD547495-7C25-FD4F-AE77-A3A8DBFDBBA1}" presName="level3hierChild" presStyleCnt="0"/>
      <dgm:spPr/>
      <dgm:t>
        <a:bodyPr/>
        <a:lstStyle/>
        <a:p>
          <a:endParaRPr lang="ru-RU"/>
        </a:p>
      </dgm:t>
    </dgm:pt>
    <dgm:pt modelId="{A76DDE5B-5FD2-EC4D-A5B4-794C615C7038}" type="pres">
      <dgm:prSet presAssocID="{2B0C74A6-5348-6045-A958-9E4F53AD4A87}" presName="conn2-1" presStyleLbl="parChTrans1D2" presStyleIdx="4" presStyleCnt="5"/>
      <dgm:spPr/>
      <dgm:t>
        <a:bodyPr/>
        <a:lstStyle/>
        <a:p>
          <a:endParaRPr lang="ru-RU"/>
        </a:p>
      </dgm:t>
    </dgm:pt>
    <dgm:pt modelId="{5AD155CC-5464-BB40-8626-D639C7ED144F}" type="pres">
      <dgm:prSet presAssocID="{2B0C74A6-5348-6045-A958-9E4F53AD4A87}" presName="connTx" presStyleLbl="parChTrans1D2" presStyleIdx="4" presStyleCnt="5"/>
      <dgm:spPr/>
      <dgm:t>
        <a:bodyPr/>
        <a:lstStyle/>
        <a:p>
          <a:endParaRPr lang="ru-RU"/>
        </a:p>
      </dgm:t>
    </dgm:pt>
    <dgm:pt modelId="{E42BE10F-F164-734F-A442-B945EA99ACFA}" type="pres">
      <dgm:prSet presAssocID="{B7E11431-B1A4-A440-9D3C-50D806F04416}" presName="root2" presStyleCnt="0"/>
      <dgm:spPr/>
      <dgm:t>
        <a:bodyPr/>
        <a:lstStyle/>
        <a:p>
          <a:endParaRPr lang="ru-RU"/>
        </a:p>
      </dgm:t>
    </dgm:pt>
    <dgm:pt modelId="{BA0D5863-8619-754D-84AD-0EAC49976732}" type="pres">
      <dgm:prSet presAssocID="{B7E11431-B1A4-A440-9D3C-50D806F04416}" presName="LevelTwoTextNode" presStyleLbl="node2" presStyleIdx="4" presStyleCnt="5" custScaleY="67823">
        <dgm:presLayoutVars>
          <dgm:chPref val="3"/>
        </dgm:presLayoutVars>
      </dgm:prSet>
      <dgm:spPr/>
      <dgm:t>
        <a:bodyPr/>
        <a:lstStyle/>
        <a:p>
          <a:endParaRPr lang="ru-RU"/>
        </a:p>
      </dgm:t>
    </dgm:pt>
    <dgm:pt modelId="{96A657DD-000C-EC49-A2E1-9A730E8FE95D}" type="pres">
      <dgm:prSet presAssocID="{B7E11431-B1A4-A440-9D3C-50D806F04416}" presName="level3hierChild" presStyleCnt="0"/>
      <dgm:spPr/>
      <dgm:t>
        <a:bodyPr/>
        <a:lstStyle/>
        <a:p>
          <a:endParaRPr lang="ru-RU"/>
        </a:p>
      </dgm:t>
    </dgm:pt>
  </dgm:ptLst>
  <dgm:cxnLst>
    <dgm:cxn modelId="{75F236FA-587A-4551-B4A6-E486850A330C}" type="presOf" srcId="{5361F6A8-9A4F-C241-A452-70179372CE17}" destId="{BD7AC8AC-7A27-754F-AF4B-60B8A3C75DDC}" srcOrd="1" destOrd="0" presId="urn:microsoft.com/office/officeart/2008/layout/HorizontalMultiLevelHierarchy"/>
    <dgm:cxn modelId="{697D73A6-F789-4015-9DC1-B5FB617E9C31}" type="presOf" srcId="{3DF1EB93-07B7-9A4C-95DA-C5B4BA80D975}" destId="{88C1D8F6-E009-7F41-9E39-17E8ED97E03C}" srcOrd="1" destOrd="0" presId="urn:microsoft.com/office/officeart/2008/layout/HorizontalMultiLevelHierarchy"/>
    <dgm:cxn modelId="{5ECA37AB-8AC3-4550-B41E-AF459AB8A275}" type="presOf" srcId="{2B0C74A6-5348-6045-A958-9E4F53AD4A87}" destId="{5AD155CC-5464-BB40-8626-D639C7ED144F}" srcOrd="1" destOrd="0" presId="urn:microsoft.com/office/officeart/2008/layout/HorizontalMultiLevelHierarchy"/>
    <dgm:cxn modelId="{786DFE2D-8DAF-2947-BDE2-3FECC9A6CBEA}" srcId="{58037EE1-3C6D-2946-8B80-91FCC7E6793A}" destId="{13523760-772C-A14A-AE37-AF7D76E1B072}" srcOrd="0" destOrd="0" parTransId="{3DF1EB93-07B7-9A4C-95DA-C5B4BA80D975}" sibTransId="{07D19967-28FD-B446-889C-7342139C8B57}"/>
    <dgm:cxn modelId="{77D10315-7E04-4D63-AD26-365754EE0D8D}" type="presOf" srcId="{048193AA-B0A3-7B47-A27F-40B3096F75A1}" destId="{D98D5B07-E6B2-804A-B937-8B88F3019D41}" srcOrd="0" destOrd="0" presId="urn:microsoft.com/office/officeart/2008/layout/HorizontalMultiLevelHierarchy"/>
    <dgm:cxn modelId="{4CDB53FD-EDFB-4D41-9B57-B71254E1846C}" srcId="{58037EE1-3C6D-2946-8B80-91FCC7E6793A}" destId="{048193AA-B0A3-7B47-A27F-40B3096F75A1}" srcOrd="2" destOrd="0" parTransId="{BD1860C2-FE82-2F4C-BE71-04F34A0AF6AC}" sibTransId="{C55EB855-1608-4243-8AB6-E80E180F9232}"/>
    <dgm:cxn modelId="{329363E0-FE64-42ED-97F1-61EAD039CECA}" type="presOf" srcId="{2B0C74A6-5348-6045-A958-9E4F53AD4A87}" destId="{A76DDE5B-5FD2-EC4D-A5B4-794C615C7038}" srcOrd="0" destOrd="0" presId="urn:microsoft.com/office/officeart/2008/layout/HorizontalMultiLevelHierarchy"/>
    <dgm:cxn modelId="{62B8A5F2-750A-414E-B342-9D47E7E72D7F}" type="presOf" srcId="{AD547495-7C25-FD4F-AE77-A3A8DBFDBBA1}" destId="{AE475AD6-F5D0-9749-8350-0B2F2B6D2353}" srcOrd="0" destOrd="0" presId="urn:microsoft.com/office/officeart/2008/layout/HorizontalMultiLevelHierarchy"/>
    <dgm:cxn modelId="{DF5A0F0A-97AC-479E-9C1B-E54F95407E5D}" type="presOf" srcId="{4D59138F-0146-EE48-B9BE-676BBA4DE219}" destId="{195C7DDC-2594-2C42-8D54-C8546B11EC98}" srcOrd="0" destOrd="0" presId="urn:microsoft.com/office/officeart/2008/layout/HorizontalMultiLevelHierarchy"/>
    <dgm:cxn modelId="{1B141F73-E0B2-624A-A508-30444B90EEAC}" srcId="{58037EE1-3C6D-2946-8B80-91FCC7E6793A}" destId="{065058DC-EA00-684E-B46F-9E8D663F81C6}" srcOrd="1" destOrd="0" parTransId="{5361F6A8-9A4F-C241-A452-70179372CE17}" sibTransId="{33443389-33A5-9E41-910C-F4CA290E0D91}"/>
    <dgm:cxn modelId="{21FC7230-0916-4DCA-B584-8D8273A7D9D2}" type="presOf" srcId="{58037EE1-3C6D-2946-8B80-91FCC7E6793A}" destId="{E612191B-E1A9-0A4A-9BAE-03978D49F0FA}" srcOrd="0" destOrd="0" presId="urn:microsoft.com/office/officeart/2008/layout/HorizontalMultiLevelHierarchy"/>
    <dgm:cxn modelId="{11EDE07D-9EEE-45FF-85D0-B315A8E8BC3A}" type="presOf" srcId="{9B5CB77E-CB2F-5245-AFA0-28B9A2473CD5}" destId="{FA279D20-497B-1D47-889D-6E0612B8F27A}" srcOrd="0" destOrd="0" presId="urn:microsoft.com/office/officeart/2008/layout/HorizontalMultiLevelHierarchy"/>
    <dgm:cxn modelId="{F4F280A1-2382-4A3B-AB5E-BBE66D1F7C38}" type="presOf" srcId="{5361F6A8-9A4F-C241-A452-70179372CE17}" destId="{2364D0AC-7507-0947-A915-4BE4E459023E}" srcOrd="0" destOrd="0" presId="urn:microsoft.com/office/officeart/2008/layout/HorizontalMultiLevelHierarchy"/>
    <dgm:cxn modelId="{5AFC9F46-6442-4432-AD3A-213553078CB7}" type="presOf" srcId="{B7E11431-B1A4-A440-9D3C-50D806F04416}" destId="{BA0D5863-8619-754D-84AD-0EAC49976732}" srcOrd="0" destOrd="0" presId="urn:microsoft.com/office/officeart/2008/layout/HorizontalMultiLevelHierarchy"/>
    <dgm:cxn modelId="{1794C2D7-FED8-9747-A3B3-CC29CA6F84AC}" srcId="{58037EE1-3C6D-2946-8B80-91FCC7E6793A}" destId="{AD547495-7C25-FD4F-AE77-A3A8DBFDBBA1}" srcOrd="3" destOrd="0" parTransId="{4D59138F-0146-EE48-B9BE-676BBA4DE219}" sibTransId="{54C695BB-F2B1-0F42-87C3-64BD31175AA5}"/>
    <dgm:cxn modelId="{ED560B2F-4755-44C9-85BB-6615748D7A08}" type="presOf" srcId="{065058DC-EA00-684E-B46F-9E8D663F81C6}" destId="{D5C1B8FF-7E58-C446-A80C-31DD04D99A0A}" srcOrd="0" destOrd="0" presId="urn:microsoft.com/office/officeart/2008/layout/HorizontalMultiLevelHierarchy"/>
    <dgm:cxn modelId="{BDBAF46E-B1D5-461D-A379-BBB1BCC58469}" type="presOf" srcId="{BD1860C2-FE82-2F4C-BE71-04F34A0AF6AC}" destId="{FA42397F-EE80-8D4F-8B78-65F69128DBFB}" srcOrd="0" destOrd="0" presId="urn:microsoft.com/office/officeart/2008/layout/HorizontalMultiLevelHierarchy"/>
    <dgm:cxn modelId="{BD1AF26D-2B8F-4075-9CDD-9CE5199D6D11}" type="presOf" srcId="{3DF1EB93-07B7-9A4C-95DA-C5B4BA80D975}" destId="{0633EBC8-7702-524D-B6AB-0A79D90FE036}" srcOrd="0" destOrd="0" presId="urn:microsoft.com/office/officeart/2008/layout/HorizontalMultiLevelHierarchy"/>
    <dgm:cxn modelId="{71270955-94E4-457D-AE80-5A30D54BA72F}" type="presOf" srcId="{BD1860C2-FE82-2F4C-BE71-04F34A0AF6AC}" destId="{69C1F5DC-ABDA-3548-B193-38665398FA8C}" srcOrd="1" destOrd="0" presId="urn:microsoft.com/office/officeart/2008/layout/HorizontalMultiLevelHierarchy"/>
    <dgm:cxn modelId="{9972EDF2-0736-024C-A92A-759DD0F997B4}" srcId="{58037EE1-3C6D-2946-8B80-91FCC7E6793A}" destId="{B7E11431-B1A4-A440-9D3C-50D806F04416}" srcOrd="4" destOrd="0" parTransId="{2B0C74A6-5348-6045-A958-9E4F53AD4A87}" sibTransId="{43DD54F1-A152-C643-8FB3-CCCE4E44CF81}"/>
    <dgm:cxn modelId="{F4D9A4D7-7572-4C4C-B649-DA1E906AEAB1}" srcId="{9B5CB77E-CB2F-5245-AFA0-28B9A2473CD5}" destId="{58037EE1-3C6D-2946-8B80-91FCC7E6793A}" srcOrd="0" destOrd="0" parTransId="{A5BB5E13-DB0A-634D-9215-7608D0E36E1E}" sibTransId="{D568F793-0A07-9947-AB12-3FEE0F9CBAC0}"/>
    <dgm:cxn modelId="{B0AA38D4-4482-4E78-9ABE-EB225B35CDCC}" type="presOf" srcId="{4D59138F-0146-EE48-B9BE-676BBA4DE219}" destId="{033AD0A7-788B-2E45-933F-96C55CC82F07}" srcOrd="1" destOrd="0" presId="urn:microsoft.com/office/officeart/2008/layout/HorizontalMultiLevelHierarchy"/>
    <dgm:cxn modelId="{477ACAF8-B447-4654-B383-6A78CC97059D}" type="presOf" srcId="{13523760-772C-A14A-AE37-AF7D76E1B072}" destId="{BD02EC8A-06B4-364F-A95A-4C84894BDD89}" srcOrd="0" destOrd="0" presId="urn:microsoft.com/office/officeart/2008/layout/HorizontalMultiLevelHierarchy"/>
    <dgm:cxn modelId="{39274ABD-4825-4125-A32E-385CCF2DBEC8}" type="presParOf" srcId="{FA279D20-497B-1D47-889D-6E0612B8F27A}" destId="{C2E49E27-CEEF-F946-ACC1-14D6876B026E}" srcOrd="0" destOrd="0" presId="urn:microsoft.com/office/officeart/2008/layout/HorizontalMultiLevelHierarchy"/>
    <dgm:cxn modelId="{75EBA630-9F10-49C2-BF58-E5094A257EFF}" type="presParOf" srcId="{C2E49E27-CEEF-F946-ACC1-14D6876B026E}" destId="{E612191B-E1A9-0A4A-9BAE-03978D49F0FA}" srcOrd="0" destOrd="0" presId="urn:microsoft.com/office/officeart/2008/layout/HorizontalMultiLevelHierarchy"/>
    <dgm:cxn modelId="{CEAE1AA4-F391-4915-9186-6F6DA8AA6A52}" type="presParOf" srcId="{C2E49E27-CEEF-F946-ACC1-14D6876B026E}" destId="{4C6BB575-DD8E-BD4F-BD30-C6B2348A6DD8}" srcOrd="1" destOrd="0" presId="urn:microsoft.com/office/officeart/2008/layout/HorizontalMultiLevelHierarchy"/>
    <dgm:cxn modelId="{3A3EC869-344C-438A-9A2A-17E190CBBA52}" type="presParOf" srcId="{4C6BB575-DD8E-BD4F-BD30-C6B2348A6DD8}" destId="{0633EBC8-7702-524D-B6AB-0A79D90FE036}" srcOrd="0" destOrd="0" presId="urn:microsoft.com/office/officeart/2008/layout/HorizontalMultiLevelHierarchy"/>
    <dgm:cxn modelId="{020BF1F3-5664-4176-B61E-9E0DF7DDCBE4}" type="presParOf" srcId="{0633EBC8-7702-524D-B6AB-0A79D90FE036}" destId="{88C1D8F6-E009-7F41-9E39-17E8ED97E03C}" srcOrd="0" destOrd="0" presId="urn:microsoft.com/office/officeart/2008/layout/HorizontalMultiLevelHierarchy"/>
    <dgm:cxn modelId="{0875F7C3-86E7-4F72-92CA-F6D0621EC8F6}" type="presParOf" srcId="{4C6BB575-DD8E-BD4F-BD30-C6B2348A6DD8}" destId="{B7FB3EEC-8238-8840-8961-B708A3000354}" srcOrd="1" destOrd="0" presId="urn:microsoft.com/office/officeart/2008/layout/HorizontalMultiLevelHierarchy"/>
    <dgm:cxn modelId="{291585A3-014B-4BDD-956D-E5C5F522D815}" type="presParOf" srcId="{B7FB3EEC-8238-8840-8961-B708A3000354}" destId="{BD02EC8A-06B4-364F-A95A-4C84894BDD89}" srcOrd="0" destOrd="0" presId="urn:microsoft.com/office/officeart/2008/layout/HorizontalMultiLevelHierarchy"/>
    <dgm:cxn modelId="{79B8C3A7-E645-4ACE-A0B6-F0B69CABC524}" type="presParOf" srcId="{B7FB3EEC-8238-8840-8961-B708A3000354}" destId="{7D1DE6BE-629E-7B42-9D43-3E58F1CD3757}" srcOrd="1" destOrd="0" presId="urn:microsoft.com/office/officeart/2008/layout/HorizontalMultiLevelHierarchy"/>
    <dgm:cxn modelId="{C74F6BE8-7EA7-405E-BDB3-710278BC85F2}" type="presParOf" srcId="{4C6BB575-DD8E-BD4F-BD30-C6B2348A6DD8}" destId="{2364D0AC-7507-0947-A915-4BE4E459023E}" srcOrd="2" destOrd="0" presId="urn:microsoft.com/office/officeart/2008/layout/HorizontalMultiLevelHierarchy"/>
    <dgm:cxn modelId="{1A104216-FA58-44AF-9347-2F57C512B4CE}" type="presParOf" srcId="{2364D0AC-7507-0947-A915-4BE4E459023E}" destId="{BD7AC8AC-7A27-754F-AF4B-60B8A3C75DDC}" srcOrd="0" destOrd="0" presId="urn:microsoft.com/office/officeart/2008/layout/HorizontalMultiLevelHierarchy"/>
    <dgm:cxn modelId="{52C88450-8708-4920-B436-C12709773BDA}" type="presParOf" srcId="{4C6BB575-DD8E-BD4F-BD30-C6B2348A6DD8}" destId="{8AE3CBC7-0835-3347-B50A-03ABE0ACF21D}" srcOrd="3" destOrd="0" presId="urn:microsoft.com/office/officeart/2008/layout/HorizontalMultiLevelHierarchy"/>
    <dgm:cxn modelId="{7AEDB6B5-AD58-4A53-AE5F-7EA836679416}" type="presParOf" srcId="{8AE3CBC7-0835-3347-B50A-03ABE0ACF21D}" destId="{D5C1B8FF-7E58-C446-A80C-31DD04D99A0A}" srcOrd="0" destOrd="0" presId="urn:microsoft.com/office/officeart/2008/layout/HorizontalMultiLevelHierarchy"/>
    <dgm:cxn modelId="{45DEDF6A-C72B-4101-B829-A8C78E21B19C}" type="presParOf" srcId="{8AE3CBC7-0835-3347-B50A-03ABE0ACF21D}" destId="{777A417D-EB51-EE45-A9A0-998F4CC3B22F}" srcOrd="1" destOrd="0" presId="urn:microsoft.com/office/officeart/2008/layout/HorizontalMultiLevelHierarchy"/>
    <dgm:cxn modelId="{FF345C00-E574-4616-B225-E296AAFF1CC7}" type="presParOf" srcId="{4C6BB575-DD8E-BD4F-BD30-C6B2348A6DD8}" destId="{FA42397F-EE80-8D4F-8B78-65F69128DBFB}" srcOrd="4" destOrd="0" presId="urn:microsoft.com/office/officeart/2008/layout/HorizontalMultiLevelHierarchy"/>
    <dgm:cxn modelId="{AC221E2A-7E32-4F53-960A-71B214A4E828}" type="presParOf" srcId="{FA42397F-EE80-8D4F-8B78-65F69128DBFB}" destId="{69C1F5DC-ABDA-3548-B193-38665398FA8C}" srcOrd="0" destOrd="0" presId="urn:microsoft.com/office/officeart/2008/layout/HorizontalMultiLevelHierarchy"/>
    <dgm:cxn modelId="{7EDDD64B-8A3F-41FB-B53F-7B6711DBB90A}" type="presParOf" srcId="{4C6BB575-DD8E-BD4F-BD30-C6B2348A6DD8}" destId="{75296FC9-C831-3542-B3BE-1451D4FCC947}" srcOrd="5" destOrd="0" presId="urn:microsoft.com/office/officeart/2008/layout/HorizontalMultiLevelHierarchy"/>
    <dgm:cxn modelId="{7A56419D-8B0A-4A72-B720-B92861199F5B}" type="presParOf" srcId="{75296FC9-C831-3542-B3BE-1451D4FCC947}" destId="{D98D5B07-E6B2-804A-B937-8B88F3019D41}" srcOrd="0" destOrd="0" presId="urn:microsoft.com/office/officeart/2008/layout/HorizontalMultiLevelHierarchy"/>
    <dgm:cxn modelId="{29E2D74C-DA68-4FBD-AFFF-F810BEC74919}" type="presParOf" srcId="{75296FC9-C831-3542-B3BE-1451D4FCC947}" destId="{76A0ECB8-F444-1C4E-9D6E-07D43C26ECC3}" srcOrd="1" destOrd="0" presId="urn:microsoft.com/office/officeart/2008/layout/HorizontalMultiLevelHierarchy"/>
    <dgm:cxn modelId="{D2A9C31C-5BD3-417F-AB7C-36250038D2D6}" type="presParOf" srcId="{4C6BB575-DD8E-BD4F-BD30-C6B2348A6DD8}" destId="{195C7DDC-2594-2C42-8D54-C8546B11EC98}" srcOrd="6" destOrd="0" presId="urn:microsoft.com/office/officeart/2008/layout/HorizontalMultiLevelHierarchy"/>
    <dgm:cxn modelId="{52F5F003-5133-4567-9D1D-44AAE36566E1}" type="presParOf" srcId="{195C7DDC-2594-2C42-8D54-C8546B11EC98}" destId="{033AD0A7-788B-2E45-933F-96C55CC82F07}" srcOrd="0" destOrd="0" presId="urn:microsoft.com/office/officeart/2008/layout/HorizontalMultiLevelHierarchy"/>
    <dgm:cxn modelId="{2815D533-E502-414C-844F-FDCAF9CB0EA7}" type="presParOf" srcId="{4C6BB575-DD8E-BD4F-BD30-C6B2348A6DD8}" destId="{B26F3EEF-265D-6F4B-9C5D-53483D65B361}" srcOrd="7" destOrd="0" presId="urn:microsoft.com/office/officeart/2008/layout/HorizontalMultiLevelHierarchy"/>
    <dgm:cxn modelId="{1E79FBBD-16B1-4180-8E84-85DB75CC25F2}" type="presParOf" srcId="{B26F3EEF-265D-6F4B-9C5D-53483D65B361}" destId="{AE475AD6-F5D0-9749-8350-0B2F2B6D2353}" srcOrd="0" destOrd="0" presId="urn:microsoft.com/office/officeart/2008/layout/HorizontalMultiLevelHierarchy"/>
    <dgm:cxn modelId="{47AB719D-61FD-4944-AB9E-6B90190738B8}" type="presParOf" srcId="{B26F3EEF-265D-6F4B-9C5D-53483D65B361}" destId="{B4847F9F-F31E-EF42-BC5D-EF3BBA05CB9F}" srcOrd="1" destOrd="0" presId="urn:microsoft.com/office/officeart/2008/layout/HorizontalMultiLevelHierarchy"/>
    <dgm:cxn modelId="{A18E5D02-DB85-4046-8E3C-75E262966C64}" type="presParOf" srcId="{4C6BB575-DD8E-BD4F-BD30-C6B2348A6DD8}" destId="{A76DDE5B-5FD2-EC4D-A5B4-794C615C7038}" srcOrd="8" destOrd="0" presId="urn:microsoft.com/office/officeart/2008/layout/HorizontalMultiLevelHierarchy"/>
    <dgm:cxn modelId="{F566013F-CED1-4F9C-8D3E-2564109F69B5}" type="presParOf" srcId="{A76DDE5B-5FD2-EC4D-A5B4-794C615C7038}" destId="{5AD155CC-5464-BB40-8626-D639C7ED144F}" srcOrd="0" destOrd="0" presId="urn:microsoft.com/office/officeart/2008/layout/HorizontalMultiLevelHierarchy"/>
    <dgm:cxn modelId="{2A7D3968-7AFC-47B6-A386-A68348197438}" type="presParOf" srcId="{4C6BB575-DD8E-BD4F-BD30-C6B2348A6DD8}" destId="{E42BE10F-F164-734F-A442-B945EA99ACFA}" srcOrd="9" destOrd="0" presId="urn:microsoft.com/office/officeart/2008/layout/HorizontalMultiLevelHierarchy"/>
    <dgm:cxn modelId="{6A79C9A3-866D-4FAE-A039-927D04119F3D}" type="presParOf" srcId="{E42BE10F-F164-734F-A442-B945EA99ACFA}" destId="{BA0D5863-8619-754D-84AD-0EAC49976732}" srcOrd="0" destOrd="0" presId="urn:microsoft.com/office/officeart/2008/layout/HorizontalMultiLevelHierarchy"/>
    <dgm:cxn modelId="{68935D87-3509-44C3-925A-24D69901DE7F}" type="presParOf" srcId="{E42BE10F-F164-734F-A442-B945EA99ACFA}" destId="{96A657DD-000C-EC49-A2E1-9A730E8FE95D}" srcOrd="1" destOrd="0" presId="urn:microsoft.com/office/officeart/2008/layout/HorizontalMultiLevelHierarchy"/>
  </dgm:cxnLst>
  <dgm:bg/>
  <dgm:whole/>
  <dgm:extLst>
    <a:ext uri="http://schemas.microsoft.com/office/drawing/2008/diagram">
      <dsp:dataModelExt xmlns:dsp="http://schemas.microsoft.com/office/drawing/2008/diagram" relId="rId135"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9F4F1F64-BF19-8446-8C23-136340953F0F}" type="doc">
      <dgm:prSet loTypeId="urn:microsoft.com/office/officeart/2005/8/layout/cycle1" loCatId="" qsTypeId="urn:microsoft.com/office/officeart/2005/8/quickstyle/simple5" qsCatId="simple" csTypeId="urn:microsoft.com/office/officeart/2005/8/colors/colorful3" csCatId="colorful" phldr="1"/>
      <dgm:spPr/>
      <dgm:t>
        <a:bodyPr/>
        <a:lstStyle/>
        <a:p>
          <a:endParaRPr lang="ru-RU"/>
        </a:p>
      </dgm:t>
    </dgm:pt>
    <dgm:pt modelId="{303A380A-DD00-2045-936C-C43B518B0756}">
      <dgm:prSet phldrT="[Текст]" custT="1"/>
      <dgm:spPr/>
      <dgm:t>
        <a:bodyPr/>
        <a:lstStyle/>
        <a:p>
          <a:r>
            <a:rPr lang="ru-RU" sz="1400">
              <a:latin typeface="Times New Roman" charset="0"/>
              <a:ea typeface="Times New Roman" charset="0"/>
              <a:cs typeface="Times New Roman" charset="0"/>
            </a:rPr>
            <a:t>ст. 16 "Громадянами є:
1. Чоловіки-гватемальці старше вісімнадцяти років.
2. Жінки-гватемальці старше вісімнадцяти років, які вміють читати і писати ".</a:t>
          </a:r>
        </a:p>
      </dgm:t>
    </dgm:pt>
    <dgm:pt modelId="{4E0647B4-2C78-1145-A662-A5E1CE1E9BF2}" type="parTrans" cxnId="{244B5504-CCA8-B647-A8D0-302EFB962C35}">
      <dgm:prSet/>
      <dgm:spPr/>
      <dgm:t>
        <a:bodyPr/>
        <a:lstStyle/>
        <a:p>
          <a:endParaRPr lang="ru-RU"/>
        </a:p>
      </dgm:t>
    </dgm:pt>
    <dgm:pt modelId="{C97F10B1-E8FD-DB4A-8AC6-66E818C5B37B}" type="sibTrans" cxnId="{244B5504-CCA8-B647-A8D0-302EFB962C35}">
      <dgm:prSet/>
      <dgm:spPr/>
      <dgm:t>
        <a:bodyPr/>
        <a:lstStyle/>
        <a:p>
          <a:endParaRPr lang="ru-RU"/>
        </a:p>
      </dgm:t>
    </dgm:pt>
    <dgm:pt modelId="{99AA0046-CA77-784C-9B6B-16E0F27CC33F}">
      <dgm:prSet phldrT="[Текст]" custT="1"/>
      <dgm:spPr/>
      <dgm:t>
        <a:bodyPr/>
        <a:lstStyle/>
        <a:p>
          <a:r>
            <a:rPr lang="ru-RU" sz="1400" b="0">
              <a:latin typeface="Times New Roman" charset="0"/>
              <a:ea typeface="Times New Roman" charset="0"/>
              <a:cs typeface="Times New Roman" charset="0"/>
            </a:rPr>
            <a:t>Конституція Гватемали (від 1956 року)</a:t>
          </a:r>
        </a:p>
      </dgm:t>
    </dgm:pt>
    <dgm:pt modelId="{D88FEF24-48B7-7349-9BBA-19CE1BB352FD}" type="parTrans" cxnId="{587721CB-0D36-CD4A-BEF3-30BBAD4F37E4}">
      <dgm:prSet/>
      <dgm:spPr/>
      <dgm:t>
        <a:bodyPr/>
        <a:lstStyle/>
        <a:p>
          <a:endParaRPr lang="ru-RU"/>
        </a:p>
      </dgm:t>
    </dgm:pt>
    <dgm:pt modelId="{7B98C353-952B-F345-8D55-B3255C2CC89D}" type="sibTrans" cxnId="{587721CB-0D36-CD4A-BEF3-30BBAD4F37E4}">
      <dgm:prSet/>
      <dgm:spPr/>
      <dgm:t>
        <a:bodyPr/>
        <a:lstStyle/>
        <a:p>
          <a:endParaRPr lang="ru-RU"/>
        </a:p>
      </dgm:t>
    </dgm:pt>
    <dgm:pt modelId="{D23C1DCE-AC3C-A34B-BBF6-05ABC72EAD9F}">
      <dgm:prSet custT="1"/>
      <dgm:spPr/>
      <dgm:t>
        <a:bodyPr/>
        <a:lstStyle/>
        <a:p>
          <a:r>
            <a:rPr lang="ru-RU" sz="1400">
              <a:latin typeface="Times New Roman" charset="0"/>
              <a:ea typeface="Times New Roman" charset="0"/>
              <a:cs typeface="Times New Roman" charset="0"/>
            </a:rPr>
            <a:t>ст. 27 "Всі гватемальці, чоловіки і жінки старше вісімнадцяти років, мають право організовувати політичні партії, бути їх членами або виходити з них за своїм бажанням".</a:t>
          </a:r>
        </a:p>
      </dgm:t>
    </dgm:pt>
    <dgm:pt modelId="{E834F389-2190-604C-94EF-24C29684806F}" type="parTrans" cxnId="{18EC6F83-1FE0-7948-BD49-A88026046CEB}">
      <dgm:prSet/>
      <dgm:spPr/>
      <dgm:t>
        <a:bodyPr/>
        <a:lstStyle/>
        <a:p>
          <a:endParaRPr lang="ru-RU"/>
        </a:p>
      </dgm:t>
    </dgm:pt>
    <dgm:pt modelId="{C793A0D5-1397-6B4E-B58C-E55900804929}" type="sibTrans" cxnId="{18EC6F83-1FE0-7948-BD49-A88026046CEB}">
      <dgm:prSet/>
      <dgm:spPr/>
      <dgm:t>
        <a:bodyPr/>
        <a:lstStyle/>
        <a:p>
          <a:endParaRPr lang="ru-RU"/>
        </a:p>
      </dgm:t>
    </dgm:pt>
    <dgm:pt modelId="{679E992D-615D-1C43-B2C8-DF3A42FE9B04}">
      <dgm:prSet custT="1"/>
      <dgm:spPr/>
      <dgm:t>
        <a:bodyPr/>
        <a:lstStyle/>
        <a:p>
          <a:r>
            <a:rPr lang="ru-RU" sz="1400">
              <a:latin typeface="Times New Roman" charset="0"/>
              <a:ea typeface="Times New Roman" charset="0"/>
              <a:cs typeface="Times New Roman" charset="0"/>
            </a:rPr>
            <a:t>ч.6 ст.116 "Не може встановлюватися різниця між працею заміжніх і незаміжніх жінок. Закон регулює охорону праці жінки в період материнства і постановляє, щоб від неї протягом трьох місяців, що передують пологах, не була потрібна робота, яка потребує значного фізичному зусиллі ".</a:t>
          </a:r>
        </a:p>
      </dgm:t>
    </dgm:pt>
    <dgm:pt modelId="{FE60C0E3-E106-A64B-8AE1-01C40E3599D4}" type="parTrans" cxnId="{CC79916F-081C-7349-A738-261CA18AA023}">
      <dgm:prSet/>
      <dgm:spPr/>
      <dgm:t>
        <a:bodyPr/>
        <a:lstStyle/>
        <a:p>
          <a:endParaRPr lang="ru-RU"/>
        </a:p>
      </dgm:t>
    </dgm:pt>
    <dgm:pt modelId="{406028C3-0283-A54A-9C49-C5A310FC94F5}" type="sibTrans" cxnId="{CC79916F-081C-7349-A738-261CA18AA023}">
      <dgm:prSet/>
      <dgm:spPr/>
      <dgm:t>
        <a:bodyPr/>
        <a:lstStyle/>
        <a:p>
          <a:endParaRPr lang="ru-RU"/>
        </a:p>
      </dgm:t>
    </dgm:pt>
    <dgm:pt modelId="{0D4D1882-EEAF-8544-84CF-CD352A83380A}" type="pres">
      <dgm:prSet presAssocID="{9F4F1F64-BF19-8446-8C23-136340953F0F}" presName="cycle" presStyleCnt="0">
        <dgm:presLayoutVars>
          <dgm:dir/>
          <dgm:resizeHandles val="exact"/>
        </dgm:presLayoutVars>
      </dgm:prSet>
      <dgm:spPr/>
      <dgm:t>
        <a:bodyPr/>
        <a:lstStyle/>
        <a:p>
          <a:endParaRPr lang="ru-RU"/>
        </a:p>
      </dgm:t>
    </dgm:pt>
    <dgm:pt modelId="{44AB8AE4-52A2-124C-B295-3E0A056A1A9B}" type="pres">
      <dgm:prSet presAssocID="{303A380A-DD00-2045-936C-C43B518B0756}" presName="dummy" presStyleCnt="0"/>
      <dgm:spPr/>
      <dgm:t>
        <a:bodyPr/>
        <a:lstStyle/>
        <a:p>
          <a:endParaRPr lang="ru-RU"/>
        </a:p>
      </dgm:t>
    </dgm:pt>
    <dgm:pt modelId="{6C3C1757-4198-914E-8C0F-2E1ED9F2D3E7}" type="pres">
      <dgm:prSet presAssocID="{303A380A-DD00-2045-936C-C43B518B0756}" presName="node" presStyleLbl="revTx" presStyleIdx="0" presStyleCnt="4" custScaleX="125589">
        <dgm:presLayoutVars>
          <dgm:bulletEnabled val="1"/>
        </dgm:presLayoutVars>
      </dgm:prSet>
      <dgm:spPr/>
      <dgm:t>
        <a:bodyPr/>
        <a:lstStyle/>
        <a:p>
          <a:endParaRPr lang="ru-RU"/>
        </a:p>
      </dgm:t>
    </dgm:pt>
    <dgm:pt modelId="{6D00FEB3-0EA6-9041-80D6-4C4ABDE0912D}" type="pres">
      <dgm:prSet presAssocID="{C97F10B1-E8FD-DB4A-8AC6-66E818C5B37B}" presName="sibTrans" presStyleLbl="node1" presStyleIdx="0" presStyleCnt="4" custLinFactNeighborX="12970" custLinFactNeighborY="-308"/>
      <dgm:spPr/>
      <dgm:t>
        <a:bodyPr/>
        <a:lstStyle/>
        <a:p>
          <a:endParaRPr lang="ru-RU"/>
        </a:p>
      </dgm:t>
    </dgm:pt>
    <dgm:pt modelId="{8F159048-D7CD-4044-B820-47A3026E1D8B}" type="pres">
      <dgm:prSet presAssocID="{D23C1DCE-AC3C-A34B-BBF6-05ABC72EAD9F}" presName="dummy" presStyleCnt="0"/>
      <dgm:spPr/>
      <dgm:t>
        <a:bodyPr/>
        <a:lstStyle/>
        <a:p>
          <a:endParaRPr lang="ru-RU"/>
        </a:p>
      </dgm:t>
    </dgm:pt>
    <dgm:pt modelId="{0A477C68-5EE4-B74E-825D-3B80455BECE1}" type="pres">
      <dgm:prSet presAssocID="{D23C1DCE-AC3C-A34B-BBF6-05ABC72EAD9F}" presName="node" presStyleLbl="revTx" presStyleIdx="1" presStyleCnt="4" custScaleX="122065">
        <dgm:presLayoutVars>
          <dgm:bulletEnabled val="1"/>
        </dgm:presLayoutVars>
      </dgm:prSet>
      <dgm:spPr/>
      <dgm:t>
        <a:bodyPr/>
        <a:lstStyle/>
        <a:p>
          <a:endParaRPr lang="ru-RU"/>
        </a:p>
      </dgm:t>
    </dgm:pt>
    <dgm:pt modelId="{6E002D9C-A2E7-2C40-BEA4-E18AFB9D9C95}" type="pres">
      <dgm:prSet presAssocID="{C793A0D5-1397-6B4E-B58C-E55900804929}" presName="sibTrans" presStyleLbl="node1" presStyleIdx="1" presStyleCnt="4" custScaleX="176131"/>
      <dgm:spPr/>
      <dgm:t>
        <a:bodyPr/>
        <a:lstStyle/>
        <a:p>
          <a:endParaRPr lang="ru-RU"/>
        </a:p>
      </dgm:t>
    </dgm:pt>
    <dgm:pt modelId="{97FE3BAD-7EFB-2F47-A06C-5D0479C4FF79}" type="pres">
      <dgm:prSet presAssocID="{679E992D-615D-1C43-B2C8-DF3A42FE9B04}" presName="dummy" presStyleCnt="0"/>
      <dgm:spPr/>
      <dgm:t>
        <a:bodyPr/>
        <a:lstStyle/>
        <a:p>
          <a:endParaRPr lang="ru-RU"/>
        </a:p>
      </dgm:t>
    </dgm:pt>
    <dgm:pt modelId="{7B917ED9-16D9-4841-9C8C-5AACB8C26C4F}" type="pres">
      <dgm:prSet presAssocID="{679E992D-615D-1C43-B2C8-DF3A42FE9B04}" presName="node" presStyleLbl="revTx" presStyleIdx="2" presStyleCnt="4" custScaleX="143439">
        <dgm:presLayoutVars>
          <dgm:bulletEnabled val="1"/>
        </dgm:presLayoutVars>
      </dgm:prSet>
      <dgm:spPr/>
      <dgm:t>
        <a:bodyPr/>
        <a:lstStyle/>
        <a:p>
          <a:endParaRPr lang="ru-RU"/>
        </a:p>
      </dgm:t>
    </dgm:pt>
    <dgm:pt modelId="{15631077-4541-064D-A7CC-5B7B085DCB06}" type="pres">
      <dgm:prSet presAssocID="{406028C3-0283-A54A-9C49-C5A310FC94F5}" presName="sibTrans" presStyleLbl="node1" presStyleIdx="2" presStyleCnt="4" custLinFactNeighborX="10281" custLinFactNeighborY="-11060"/>
      <dgm:spPr/>
      <dgm:t>
        <a:bodyPr/>
        <a:lstStyle/>
        <a:p>
          <a:endParaRPr lang="ru-RU"/>
        </a:p>
      </dgm:t>
    </dgm:pt>
    <dgm:pt modelId="{0C9C0D26-F572-814F-8D79-E993FAD53145}" type="pres">
      <dgm:prSet presAssocID="{99AA0046-CA77-784C-9B6B-16E0F27CC33F}" presName="dummy" presStyleCnt="0"/>
      <dgm:spPr/>
      <dgm:t>
        <a:bodyPr/>
        <a:lstStyle/>
        <a:p>
          <a:endParaRPr lang="ru-RU"/>
        </a:p>
      </dgm:t>
    </dgm:pt>
    <dgm:pt modelId="{5A511FFA-A879-6545-BF13-B0A17FF5AD6F}" type="pres">
      <dgm:prSet presAssocID="{99AA0046-CA77-784C-9B6B-16E0F27CC33F}" presName="node" presStyleLbl="revTx" presStyleIdx="3" presStyleCnt="4" custScaleX="139097">
        <dgm:presLayoutVars>
          <dgm:bulletEnabled val="1"/>
        </dgm:presLayoutVars>
      </dgm:prSet>
      <dgm:spPr/>
      <dgm:t>
        <a:bodyPr/>
        <a:lstStyle/>
        <a:p>
          <a:endParaRPr lang="ru-RU"/>
        </a:p>
      </dgm:t>
    </dgm:pt>
    <dgm:pt modelId="{0257DC0F-F359-4D48-97C2-4A10D7C215C0}" type="pres">
      <dgm:prSet presAssocID="{7B98C353-952B-F345-8D55-B3255C2CC89D}" presName="sibTrans" presStyleLbl="node1" presStyleIdx="3" presStyleCnt="4" custAng="21391938" custLinFactNeighborX="709" custLinFactNeighborY="6564"/>
      <dgm:spPr/>
      <dgm:t>
        <a:bodyPr/>
        <a:lstStyle/>
        <a:p>
          <a:endParaRPr lang="ru-RU"/>
        </a:p>
      </dgm:t>
    </dgm:pt>
  </dgm:ptLst>
  <dgm:cxnLst>
    <dgm:cxn modelId="{9172BB86-F41D-4E19-9135-D7EF2068835F}" type="presOf" srcId="{C793A0D5-1397-6B4E-B58C-E55900804929}" destId="{6E002D9C-A2E7-2C40-BEA4-E18AFB9D9C95}" srcOrd="0" destOrd="0" presId="urn:microsoft.com/office/officeart/2005/8/layout/cycle1"/>
    <dgm:cxn modelId="{C36BC9CD-937B-4860-824E-05E4D6F83753}" type="presOf" srcId="{C97F10B1-E8FD-DB4A-8AC6-66E818C5B37B}" destId="{6D00FEB3-0EA6-9041-80D6-4C4ABDE0912D}" srcOrd="0" destOrd="0" presId="urn:microsoft.com/office/officeart/2005/8/layout/cycle1"/>
    <dgm:cxn modelId="{CC79916F-081C-7349-A738-261CA18AA023}" srcId="{9F4F1F64-BF19-8446-8C23-136340953F0F}" destId="{679E992D-615D-1C43-B2C8-DF3A42FE9B04}" srcOrd="2" destOrd="0" parTransId="{FE60C0E3-E106-A64B-8AE1-01C40E3599D4}" sibTransId="{406028C3-0283-A54A-9C49-C5A310FC94F5}"/>
    <dgm:cxn modelId="{04502102-225A-43E7-B22C-49CA960A3951}" type="presOf" srcId="{99AA0046-CA77-784C-9B6B-16E0F27CC33F}" destId="{5A511FFA-A879-6545-BF13-B0A17FF5AD6F}" srcOrd="0" destOrd="0" presId="urn:microsoft.com/office/officeart/2005/8/layout/cycle1"/>
    <dgm:cxn modelId="{AC888478-CC3B-4A13-9FA2-A01AC3E2AD56}" type="presOf" srcId="{406028C3-0283-A54A-9C49-C5A310FC94F5}" destId="{15631077-4541-064D-A7CC-5B7B085DCB06}" srcOrd="0" destOrd="0" presId="urn:microsoft.com/office/officeart/2005/8/layout/cycle1"/>
    <dgm:cxn modelId="{18EC6F83-1FE0-7948-BD49-A88026046CEB}" srcId="{9F4F1F64-BF19-8446-8C23-136340953F0F}" destId="{D23C1DCE-AC3C-A34B-BBF6-05ABC72EAD9F}" srcOrd="1" destOrd="0" parTransId="{E834F389-2190-604C-94EF-24C29684806F}" sibTransId="{C793A0D5-1397-6B4E-B58C-E55900804929}"/>
    <dgm:cxn modelId="{244B5504-CCA8-B647-A8D0-302EFB962C35}" srcId="{9F4F1F64-BF19-8446-8C23-136340953F0F}" destId="{303A380A-DD00-2045-936C-C43B518B0756}" srcOrd="0" destOrd="0" parTransId="{4E0647B4-2C78-1145-A662-A5E1CE1E9BF2}" sibTransId="{C97F10B1-E8FD-DB4A-8AC6-66E818C5B37B}"/>
    <dgm:cxn modelId="{73A8FD5A-82B4-4B5C-A6A4-91512BA2B4A8}" type="presOf" srcId="{679E992D-615D-1C43-B2C8-DF3A42FE9B04}" destId="{7B917ED9-16D9-4841-9C8C-5AACB8C26C4F}" srcOrd="0" destOrd="0" presId="urn:microsoft.com/office/officeart/2005/8/layout/cycle1"/>
    <dgm:cxn modelId="{485C061E-B59F-4F31-B41C-1C694C787C2A}" type="presOf" srcId="{7B98C353-952B-F345-8D55-B3255C2CC89D}" destId="{0257DC0F-F359-4D48-97C2-4A10D7C215C0}" srcOrd="0" destOrd="0" presId="urn:microsoft.com/office/officeart/2005/8/layout/cycle1"/>
    <dgm:cxn modelId="{A9D65992-6A7C-4536-BF22-6899DD4211C0}" type="presOf" srcId="{303A380A-DD00-2045-936C-C43B518B0756}" destId="{6C3C1757-4198-914E-8C0F-2E1ED9F2D3E7}" srcOrd="0" destOrd="0" presId="urn:microsoft.com/office/officeart/2005/8/layout/cycle1"/>
    <dgm:cxn modelId="{587721CB-0D36-CD4A-BEF3-30BBAD4F37E4}" srcId="{9F4F1F64-BF19-8446-8C23-136340953F0F}" destId="{99AA0046-CA77-784C-9B6B-16E0F27CC33F}" srcOrd="3" destOrd="0" parTransId="{D88FEF24-48B7-7349-9BBA-19CE1BB352FD}" sibTransId="{7B98C353-952B-F345-8D55-B3255C2CC89D}"/>
    <dgm:cxn modelId="{8A1F2007-473B-44A0-822D-613C5744678A}" type="presOf" srcId="{D23C1DCE-AC3C-A34B-BBF6-05ABC72EAD9F}" destId="{0A477C68-5EE4-B74E-825D-3B80455BECE1}" srcOrd="0" destOrd="0" presId="urn:microsoft.com/office/officeart/2005/8/layout/cycle1"/>
    <dgm:cxn modelId="{51107B09-D5F1-4DD3-993C-2AC956325D3A}" type="presOf" srcId="{9F4F1F64-BF19-8446-8C23-136340953F0F}" destId="{0D4D1882-EEAF-8544-84CF-CD352A83380A}" srcOrd="0" destOrd="0" presId="urn:microsoft.com/office/officeart/2005/8/layout/cycle1"/>
    <dgm:cxn modelId="{20569376-0D59-4BF6-9DAC-E14F92700F09}" type="presParOf" srcId="{0D4D1882-EEAF-8544-84CF-CD352A83380A}" destId="{44AB8AE4-52A2-124C-B295-3E0A056A1A9B}" srcOrd="0" destOrd="0" presId="urn:microsoft.com/office/officeart/2005/8/layout/cycle1"/>
    <dgm:cxn modelId="{F748189F-49D7-465D-8C66-4C81B50765BC}" type="presParOf" srcId="{0D4D1882-EEAF-8544-84CF-CD352A83380A}" destId="{6C3C1757-4198-914E-8C0F-2E1ED9F2D3E7}" srcOrd="1" destOrd="0" presId="urn:microsoft.com/office/officeart/2005/8/layout/cycle1"/>
    <dgm:cxn modelId="{8EB141FB-EE70-4225-A821-CB3BEEFD6177}" type="presParOf" srcId="{0D4D1882-EEAF-8544-84CF-CD352A83380A}" destId="{6D00FEB3-0EA6-9041-80D6-4C4ABDE0912D}" srcOrd="2" destOrd="0" presId="urn:microsoft.com/office/officeart/2005/8/layout/cycle1"/>
    <dgm:cxn modelId="{91306B43-C1FF-47C5-B220-6DE8A7E9CB2A}" type="presParOf" srcId="{0D4D1882-EEAF-8544-84CF-CD352A83380A}" destId="{8F159048-D7CD-4044-B820-47A3026E1D8B}" srcOrd="3" destOrd="0" presId="urn:microsoft.com/office/officeart/2005/8/layout/cycle1"/>
    <dgm:cxn modelId="{E37348BD-27BE-4588-AFBE-B85BADD9B2FD}" type="presParOf" srcId="{0D4D1882-EEAF-8544-84CF-CD352A83380A}" destId="{0A477C68-5EE4-B74E-825D-3B80455BECE1}" srcOrd="4" destOrd="0" presId="urn:microsoft.com/office/officeart/2005/8/layout/cycle1"/>
    <dgm:cxn modelId="{1B32E033-B837-448F-83E6-9C423736F7AD}" type="presParOf" srcId="{0D4D1882-EEAF-8544-84CF-CD352A83380A}" destId="{6E002D9C-A2E7-2C40-BEA4-E18AFB9D9C95}" srcOrd="5" destOrd="0" presId="urn:microsoft.com/office/officeart/2005/8/layout/cycle1"/>
    <dgm:cxn modelId="{2CC97536-B444-4036-A14A-62499F64553C}" type="presParOf" srcId="{0D4D1882-EEAF-8544-84CF-CD352A83380A}" destId="{97FE3BAD-7EFB-2F47-A06C-5D0479C4FF79}" srcOrd="6" destOrd="0" presId="urn:microsoft.com/office/officeart/2005/8/layout/cycle1"/>
    <dgm:cxn modelId="{B91971F9-0513-4CA5-8A01-15C11A354AA9}" type="presParOf" srcId="{0D4D1882-EEAF-8544-84CF-CD352A83380A}" destId="{7B917ED9-16D9-4841-9C8C-5AACB8C26C4F}" srcOrd="7" destOrd="0" presId="urn:microsoft.com/office/officeart/2005/8/layout/cycle1"/>
    <dgm:cxn modelId="{5FC904CF-BA49-4E56-A1FC-8BBDF3A958DA}" type="presParOf" srcId="{0D4D1882-EEAF-8544-84CF-CD352A83380A}" destId="{15631077-4541-064D-A7CC-5B7B085DCB06}" srcOrd="8" destOrd="0" presId="urn:microsoft.com/office/officeart/2005/8/layout/cycle1"/>
    <dgm:cxn modelId="{DC3923F9-D363-49C8-B032-8F02CC3DCCFC}" type="presParOf" srcId="{0D4D1882-EEAF-8544-84CF-CD352A83380A}" destId="{0C9C0D26-F572-814F-8D79-E993FAD53145}" srcOrd="9" destOrd="0" presId="urn:microsoft.com/office/officeart/2005/8/layout/cycle1"/>
    <dgm:cxn modelId="{AA73D6F8-35BA-4F34-A5D4-DEEB07F048FD}" type="presParOf" srcId="{0D4D1882-EEAF-8544-84CF-CD352A83380A}" destId="{5A511FFA-A879-6545-BF13-B0A17FF5AD6F}" srcOrd="10" destOrd="0" presId="urn:microsoft.com/office/officeart/2005/8/layout/cycle1"/>
    <dgm:cxn modelId="{DCB4078A-5A1B-43E6-B844-4AA2A7357C1D}" type="presParOf" srcId="{0D4D1882-EEAF-8544-84CF-CD352A83380A}" destId="{0257DC0F-F359-4D48-97C2-4A10D7C215C0}" srcOrd="11" destOrd="0" presId="urn:microsoft.com/office/officeart/2005/8/layout/cycle1"/>
  </dgm:cxnLst>
  <dgm:bg/>
  <dgm:whole/>
  <dgm:extLst>
    <a:ext uri="http://schemas.microsoft.com/office/drawing/2008/diagram">
      <dsp:dataModelExt xmlns:dsp="http://schemas.microsoft.com/office/drawing/2008/diagram" relId="rId140"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1D5FE692-7E98-3C4D-925E-56E61418AE6A}" type="doc">
      <dgm:prSet loTypeId="urn:microsoft.com/office/officeart/2005/8/layout/process1" loCatId="" qsTypeId="urn:microsoft.com/office/officeart/2005/8/quickstyle/3d2" qsCatId="3D" csTypeId="urn:microsoft.com/office/officeart/2005/8/colors/colorful5" csCatId="colorful" phldr="1"/>
      <dgm:spPr/>
    </dgm:pt>
    <dgm:pt modelId="{5BC8A153-4EE2-5B44-88D7-ADD0FE46C9FE}">
      <dgm:prSet phldrT="[Текст]" custT="1"/>
      <dgm:spPr/>
      <dgm:t>
        <a:bodyPr/>
        <a:lstStyle/>
        <a:p>
          <a:r>
            <a:rPr lang="ru-RU" sz="1400" b="0">
              <a:latin typeface="Times New Roman" charset="0"/>
              <a:ea typeface="Times New Roman" charset="0"/>
              <a:cs typeface="Times New Roman" charset="0"/>
            </a:rPr>
            <a:t>Конституція Тринідад і Тобаго</a:t>
          </a:r>
        </a:p>
        <a:p>
          <a:r>
            <a:rPr lang="ru-RU" sz="1400" b="0">
              <a:latin typeface="Times New Roman" charset="0"/>
              <a:ea typeface="Times New Roman" charset="0"/>
              <a:cs typeface="Times New Roman" charset="0"/>
            </a:rPr>
            <a:t>(від 1976 року)</a:t>
          </a:r>
        </a:p>
      </dgm:t>
    </dgm:pt>
    <dgm:pt modelId="{A691B72B-8678-114B-A8F6-2FFCEA6753E7}" type="parTrans" cxnId="{9413C165-7B62-7A4F-AC12-B01450655F6E}">
      <dgm:prSet/>
      <dgm:spPr/>
      <dgm:t>
        <a:bodyPr/>
        <a:lstStyle/>
        <a:p>
          <a:endParaRPr lang="ru-RU"/>
        </a:p>
      </dgm:t>
    </dgm:pt>
    <dgm:pt modelId="{5C473E48-DEBB-874E-8737-387F14C93068}" type="sibTrans" cxnId="{9413C165-7B62-7A4F-AC12-B01450655F6E}">
      <dgm:prSet/>
      <dgm:spPr/>
      <dgm:t>
        <a:bodyPr/>
        <a:lstStyle/>
        <a:p>
          <a:endParaRPr lang="ru-RU"/>
        </a:p>
      </dgm:t>
    </dgm:pt>
    <dgm:pt modelId="{BC316B1C-B11D-1049-ABF7-2FDCDFFD4037}">
      <dgm:prSet phldrT="[Текст]" custT="1"/>
      <dgm:spPr/>
      <dgm:t>
        <a:bodyPr/>
        <a:lstStyle/>
        <a:p>
          <a:r>
            <a:rPr lang="ru-RU" sz="1400">
              <a:latin typeface="Times New Roman" charset="0"/>
              <a:ea typeface="Times New Roman" charset="0"/>
              <a:cs typeface="Times New Roman" charset="0"/>
            </a:rPr>
            <a:t>Розділ 4 "Забороняється будь - яка дискримінаціїя за статевою ознакою та карається суворо законом".</a:t>
          </a:r>
        </a:p>
      </dgm:t>
    </dgm:pt>
    <dgm:pt modelId="{F256D024-DEE5-3846-98A3-B382B4B2B423}" type="parTrans" cxnId="{728BED92-0931-2246-B836-DA59F473898B}">
      <dgm:prSet/>
      <dgm:spPr/>
      <dgm:t>
        <a:bodyPr/>
        <a:lstStyle/>
        <a:p>
          <a:endParaRPr lang="ru-RU"/>
        </a:p>
      </dgm:t>
    </dgm:pt>
    <dgm:pt modelId="{709739EF-11A8-9946-957F-871C86A914A4}" type="sibTrans" cxnId="{728BED92-0931-2246-B836-DA59F473898B}">
      <dgm:prSet/>
      <dgm:spPr/>
      <dgm:t>
        <a:bodyPr/>
        <a:lstStyle/>
        <a:p>
          <a:endParaRPr lang="ru-RU"/>
        </a:p>
      </dgm:t>
    </dgm:pt>
    <dgm:pt modelId="{B20848F8-415B-7349-B282-C1A02332EFF1}" type="pres">
      <dgm:prSet presAssocID="{1D5FE692-7E98-3C4D-925E-56E61418AE6A}" presName="Name0" presStyleCnt="0">
        <dgm:presLayoutVars>
          <dgm:dir/>
          <dgm:resizeHandles val="exact"/>
        </dgm:presLayoutVars>
      </dgm:prSet>
      <dgm:spPr/>
    </dgm:pt>
    <dgm:pt modelId="{762265D8-22F1-9C42-B3C9-67E56EB3E53E}" type="pres">
      <dgm:prSet presAssocID="{5BC8A153-4EE2-5B44-88D7-ADD0FE46C9FE}" presName="node" presStyleLbl="node1" presStyleIdx="0" presStyleCnt="2">
        <dgm:presLayoutVars>
          <dgm:bulletEnabled val="1"/>
        </dgm:presLayoutVars>
      </dgm:prSet>
      <dgm:spPr/>
      <dgm:t>
        <a:bodyPr/>
        <a:lstStyle/>
        <a:p>
          <a:endParaRPr lang="ru-RU"/>
        </a:p>
      </dgm:t>
    </dgm:pt>
    <dgm:pt modelId="{2897D578-2D33-7B4C-BC2B-4CED0B8AC4E1}" type="pres">
      <dgm:prSet presAssocID="{5C473E48-DEBB-874E-8737-387F14C93068}" presName="sibTrans" presStyleLbl="sibTrans2D1" presStyleIdx="0" presStyleCnt="1"/>
      <dgm:spPr/>
      <dgm:t>
        <a:bodyPr/>
        <a:lstStyle/>
        <a:p>
          <a:endParaRPr lang="ru-RU"/>
        </a:p>
      </dgm:t>
    </dgm:pt>
    <dgm:pt modelId="{DA9BB9F0-8996-3D46-9C26-E05FD6669E05}" type="pres">
      <dgm:prSet presAssocID="{5C473E48-DEBB-874E-8737-387F14C93068}" presName="connectorText" presStyleLbl="sibTrans2D1" presStyleIdx="0" presStyleCnt="1"/>
      <dgm:spPr/>
      <dgm:t>
        <a:bodyPr/>
        <a:lstStyle/>
        <a:p>
          <a:endParaRPr lang="ru-RU"/>
        </a:p>
      </dgm:t>
    </dgm:pt>
    <dgm:pt modelId="{C12A9BB1-BF9C-D744-ABCA-7489096D8147}" type="pres">
      <dgm:prSet presAssocID="{BC316B1C-B11D-1049-ABF7-2FDCDFFD4037}" presName="node" presStyleLbl="node1" presStyleIdx="1" presStyleCnt="2">
        <dgm:presLayoutVars>
          <dgm:bulletEnabled val="1"/>
        </dgm:presLayoutVars>
      </dgm:prSet>
      <dgm:spPr/>
      <dgm:t>
        <a:bodyPr/>
        <a:lstStyle/>
        <a:p>
          <a:endParaRPr lang="ru-RU"/>
        </a:p>
      </dgm:t>
    </dgm:pt>
  </dgm:ptLst>
  <dgm:cxnLst>
    <dgm:cxn modelId="{97D01FE7-559B-41F7-95BC-B2B4A1BBCB57}" type="presOf" srcId="{BC316B1C-B11D-1049-ABF7-2FDCDFFD4037}" destId="{C12A9BB1-BF9C-D744-ABCA-7489096D8147}" srcOrd="0" destOrd="0" presId="urn:microsoft.com/office/officeart/2005/8/layout/process1"/>
    <dgm:cxn modelId="{728BED92-0931-2246-B836-DA59F473898B}" srcId="{1D5FE692-7E98-3C4D-925E-56E61418AE6A}" destId="{BC316B1C-B11D-1049-ABF7-2FDCDFFD4037}" srcOrd="1" destOrd="0" parTransId="{F256D024-DEE5-3846-98A3-B382B4B2B423}" sibTransId="{709739EF-11A8-9946-957F-871C86A914A4}"/>
    <dgm:cxn modelId="{9413C165-7B62-7A4F-AC12-B01450655F6E}" srcId="{1D5FE692-7E98-3C4D-925E-56E61418AE6A}" destId="{5BC8A153-4EE2-5B44-88D7-ADD0FE46C9FE}" srcOrd="0" destOrd="0" parTransId="{A691B72B-8678-114B-A8F6-2FFCEA6753E7}" sibTransId="{5C473E48-DEBB-874E-8737-387F14C93068}"/>
    <dgm:cxn modelId="{1E592B6D-E175-4965-BB80-D9A1F792C2EA}" type="presOf" srcId="{5BC8A153-4EE2-5B44-88D7-ADD0FE46C9FE}" destId="{762265D8-22F1-9C42-B3C9-67E56EB3E53E}" srcOrd="0" destOrd="0" presId="urn:microsoft.com/office/officeart/2005/8/layout/process1"/>
    <dgm:cxn modelId="{0522A324-6850-4AD2-91EE-859C2124C0A1}" type="presOf" srcId="{5C473E48-DEBB-874E-8737-387F14C93068}" destId="{DA9BB9F0-8996-3D46-9C26-E05FD6669E05}" srcOrd="1" destOrd="0" presId="urn:microsoft.com/office/officeart/2005/8/layout/process1"/>
    <dgm:cxn modelId="{98F2CD8B-515E-460A-AAD1-E2A6DBDC50A9}" type="presOf" srcId="{5C473E48-DEBB-874E-8737-387F14C93068}" destId="{2897D578-2D33-7B4C-BC2B-4CED0B8AC4E1}" srcOrd="0" destOrd="0" presId="urn:microsoft.com/office/officeart/2005/8/layout/process1"/>
    <dgm:cxn modelId="{496BFB87-5FA6-4E7A-9F01-19038056F4C5}" type="presOf" srcId="{1D5FE692-7E98-3C4D-925E-56E61418AE6A}" destId="{B20848F8-415B-7349-B282-C1A02332EFF1}" srcOrd="0" destOrd="0" presId="urn:microsoft.com/office/officeart/2005/8/layout/process1"/>
    <dgm:cxn modelId="{8C87DCCF-06C2-4582-AACA-3899E4BED787}" type="presParOf" srcId="{B20848F8-415B-7349-B282-C1A02332EFF1}" destId="{762265D8-22F1-9C42-B3C9-67E56EB3E53E}" srcOrd="0" destOrd="0" presId="urn:microsoft.com/office/officeart/2005/8/layout/process1"/>
    <dgm:cxn modelId="{D1F25523-67BA-4599-A09E-4CA49714FCC6}" type="presParOf" srcId="{B20848F8-415B-7349-B282-C1A02332EFF1}" destId="{2897D578-2D33-7B4C-BC2B-4CED0B8AC4E1}" srcOrd="1" destOrd="0" presId="urn:microsoft.com/office/officeart/2005/8/layout/process1"/>
    <dgm:cxn modelId="{492438C8-EB1C-442E-B8C2-B35B74C434C1}" type="presParOf" srcId="{2897D578-2D33-7B4C-BC2B-4CED0B8AC4E1}" destId="{DA9BB9F0-8996-3D46-9C26-E05FD6669E05}" srcOrd="0" destOrd="0" presId="urn:microsoft.com/office/officeart/2005/8/layout/process1"/>
    <dgm:cxn modelId="{DA9CACC4-06E6-4D6D-8DBA-FC87D96CACC2}" type="presParOf" srcId="{B20848F8-415B-7349-B282-C1A02332EFF1}" destId="{C12A9BB1-BF9C-D744-ABCA-7489096D8147}" srcOrd="2" destOrd="0" presId="urn:microsoft.com/office/officeart/2005/8/layout/process1"/>
  </dgm:cxnLst>
  <dgm:bg/>
  <dgm:whole/>
  <dgm:extLst>
    <a:ext uri="http://schemas.microsoft.com/office/drawing/2008/diagram">
      <dsp:dataModelExt xmlns:dsp="http://schemas.microsoft.com/office/drawing/2008/diagram" relId="rId145"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1CA26547-F5E7-2F47-9FFF-6F2AF55561CD}" type="doc">
      <dgm:prSet loTypeId="urn:microsoft.com/office/officeart/2008/layout/HorizontalMultiLevelHierarchy" loCatId="" qsTypeId="urn:microsoft.com/office/officeart/2005/8/quickstyle/simple4" qsCatId="simple" csTypeId="urn:microsoft.com/office/officeart/2005/8/colors/colorful4" csCatId="colorful" phldr="1"/>
      <dgm:spPr/>
      <dgm:t>
        <a:bodyPr/>
        <a:lstStyle/>
        <a:p>
          <a:endParaRPr lang="ru-RU"/>
        </a:p>
      </dgm:t>
    </dgm:pt>
    <dgm:pt modelId="{A57CF350-5DB5-3043-B774-12796F44814C}">
      <dgm:prSet phldrT="[Текст]" custT="1"/>
      <dgm:spPr/>
      <dgm:t>
        <a:bodyPr/>
        <a:lstStyle/>
        <a:p>
          <a:r>
            <a:rPr lang="ru-RU" sz="1400" b="0">
              <a:latin typeface="Times New Roman" charset="0"/>
              <a:ea typeface="Times New Roman" charset="0"/>
              <a:cs typeface="Times New Roman" charset="0"/>
            </a:rPr>
            <a:t>Міжнародні акти, </a:t>
          </a:r>
        </a:p>
        <a:p>
          <a:r>
            <a:rPr lang="ru-RU" sz="1400" b="0">
              <a:latin typeface="Times New Roman" charset="0"/>
              <a:ea typeface="Times New Roman" charset="0"/>
              <a:cs typeface="Times New Roman" charset="0"/>
            </a:rPr>
            <a:t>спрямовані на захист прав жінок </a:t>
          </a:r>
        </a:p>
      </dgm:t>
    </dgm:pt>
    <dgm:pt modelId="{9E1FAE14-3BF3-E64C-A469-BD5BD2404BD2}" type="parTrans" cxnId="{15802907-5E91-AB4F-9F7F-EBB54ED723EC}">
      <dgm:prSet/>
      <dgm:spPr/>
      <dgm:t>
        <a:bodyPr/>
        <a:lstStyle/>
        <a:p>
          <a:endParaRPr lang="ru-RU"/>
        </a:p>
      </dgm:t>
    </dgm:pt>
    <dgm:pt modelId="{3C0B7007-DB4E-CA48-8A84-F9F9BFE5DDDD}" type="sibTrans" cxnId="{15802907-5E91-AB4F-9F7F-EBB54ED723EC}">
      <dgm:prSet/>
      <dgm:spPr/>
      <dgm:t>
        <a:bodyPr/>
        <a:lstStyle/>
        <a:p>
          <a:endParaRPr lang="ru-RU"/>
        </a:p>
      </dgm:t>
    </dgm:pt>
    <dgm:pt modelId="{47FFC69F-0814-724E-8FE8-AD8A72F63C31}">
      <dgm:prSet custT="1"/>
      <dgm:spPr/>
      <dgm:t>
        <a:bodyPr/>
        <a:lstStyle/>
        <a:p>
          <a:r>
            <a:rPr lang="ru-RU" sz="1400">
              <a:latin typeface="Times New Roman" charset="0"/>
              <a:ea typeface="Times New Roman" charset="0"/>
              <a:cs typeface="Times New Roman" charset="0"/>
            </a:rPr>
            <a:t>Конвенція про політичні права жінок </a:t>
          </a:r>
        </a:p>
      </dgm:t>
    </dgm:pt>
    <dgm:pt modelId="{BB4DD0C0-DE73-0F4D-95D3-4A9C0F9C9DE8}" type="parTrans" cxnId="{7418307E-16B2-7D41-8DD4-8330A3DA4003}">
      <dgm:prSet/>
      <dgm:spPr/>
      <dgm:t>
        <a:bodyPr/>
        <a:lstStyle/>
        <a:p>
          <a:endParaRPr lang="ru-RU"/>
        </a:p>
      </dgm:t>
    </dgm:pt>
    <dgm:pt modelId="{EFF6648B-BF84-394D-9011-8588A59BFB74}" type="sibTrans" cxnId="{7418307E-16B2-7D41-8DD4-8330A3DA4003}">
      <dgm:prSet/>
      <dgm:spPr/>
      <dgm:t>
        <a:bodyPr/>
        <a:lstStyle/>
        <a:p>
          <a:endParaRPr lang="ru-RU"/>
        </a:p>
      </dgm:t>
    </dgm:pt>
    <dgm:pt modelId="{F8F188B4-7DBA-C545-9092-5ABD2693C4AC}">
      <dgm:prSet custT="1"/>
      <dgm:spPr/>
      <dgm:t>
        <a:bodyPr/>
        <a:lstStyle/>
        <a:p>
          <a:r>
            <a:rPr lang="ru-RU" sz="1400">
              <a:latin typeface="Times New Roman" charset="0"/>
              <a:ea typeface="Times New Roman" charset="0"/>
              <a:cs typeface="Times New Roman" charset="0"/>
            </a:rPr>
            <a:t>Міжнародна конвенція про ліквідацію всіх форм расової дискримінації </a:t>
          </a:r>
        </a:p>
      </dgm:t>
    </dgm:pt>
    <dgm:pt modelId="{CB133120-B820-6743-A195-3FAA95DD62F5}" type="parTrans" cxnId="{3508BA36-756E-5441-96F8-03CEDCC7AD2B}">
      <dgm:prSet/>
      <dgm:spPr/>
      <dgm:t>
        <a:bodyPr/>
        <a:lstStyle/>
        <a:p>
          <a:endParaRPr lang="ru-RU"/>
        </a:p>
      </dgm:t>
    </dgm:pt>
    <dgm:pt modelId="{DED942C8-123A-2947-B2B2-DA6DA5EE4C0C}" type="sibTrans" cxnId="{3508BA36-756E-5441-96F8-03CEDCC7AD2B}">
      <dgm:prSet/>
      <dgm:spPr/>
      <dgm:t>
        <a:bodyPr/>
        <a:lstStyle/>
        <a:p>
          <a:endParaRPr lang="ru-RU"/>
        </a:p>
      </dgm:t>
    </dgm:pt>
    <dgm:pt modelId="{23922505-0B34-2840-AC80-D790817DE5D0}">
      <dgm:prSet custT="1"/>
      <dgm:spPr/>
      <dgm:t>
        <a:bodyPr/>
        <a:lstStyle/>
        <a:p>
          <a:r>
            <a:rPr lang="ru-RU" sz="1400">
              <a:latin typeface="Times New Roman" charset="0"/>
              <a:ea typeface="Times New Roman" charset="0"/>
              <a:cs typeface="Times New Roman" charset="0"/>
            </a:rPr>
            <a:t>Міжнародний пакт про громадянські та політичні права </a:t>
          </a:r>
        </a:p>
      </dgm:t>
    </dgm:pt>
    <dgm:pt modelId="{A6867B14-3988-1D43-AEEE-25E4BAB7F015}" type="parTrans" cxnId="{FFCC4E20-F71C-8346-A11C-1A052361591D}">
      <dgm:prSet/>
      <dgm:spPr/>
      <dgm:t>
        <a:bodyPr/>
        <a:lstStyle/>
        <a:p>
          <a:endParaRPr lang="ru-RU"/>
        </a:p>
      </dgm:t>
    </dgm:pt>
    <dgm:pt modelId="{3CED9DA7-0E08-CB4B-B63E-B7AFF6CF4B86}" type="sibTrans" cxnId="{FFCC4E20-F71C-8346-A11C-1A052361591D}">
      <dgm:prSet/>
      <dgm:spPr/>
      <dgm:t>
        <a:bodyPr/>
        <a:lstStyle/>
        <a:p>
          <a:endParaRPr lang="ru-RU"/>
        </a:p>
      </dgm:t>
    </dgm:pt>
    <dgm:pt modelId="{485A77D8-187C-0545-9A93-67E826651616}">
      <dgm:prSet custT="1"/>
      <dgm:spPr/>
      <dgm:t>
        <a:bodyPr/>
        <a:lstStyle/>
        <a:p>
          <a:r>
            <a:rPr lang="ru-RU" sz="1400">
              <a:latin typeface="Times New Roman" charset="0"/>
              <a:ea typeface="Times New Roman" charset="0"/>
              <a:cs typeface="Times New Roman" charset="0"/>
            </a:rPr>
            <a:t>Факультативний протокол до Міжнародного пакту про громадянські та політичні права </a:t>
          </a:r>
        </a:p>
      </dgm:t>
    </dgm:pt>
    <dgm:pt modelId="{DAFB9547-763E-6242-8C71-2935144523E8}" type="parTrans" cxnId="{ADD2CB7C-CC12-3046-8EC1-0A3F2E97B827}">
      <dgm:prSet/>
      <dgm:spPr/>
      <dgm:t>
        <a:bodyPr/>
        <a:lstStyle/>
        <a:p>
          <a:endParaRPr lang="ru-RU"/>
        </a:p>
      </dgm:t>
    </dgm:pt>
    <dgm:pt modelId="{C54F9D4A-4034-624E-9EFD-D599DFA5832F}" type="sibTrans" cxnId="{ADD2CB7C-CC12-3046-8EC1-0A3F2E97B827}">
      <dgm:prSet/>
      <dgm:spPr/>
      <dgm:t>
        <a:bodyPr/>
        <a:lstStyle/>
        <a:p>
          <a:endParaRPr lang="ru-RU"/>
        </a:p>
      </dgm:t>
    </dgm:pt>
    <dgm:pt modelId="{5836B31F-7381-484A-8A4F-9C6F7ABBC02B}">
      <dgm:prSet custT="1"/>
      <dgm:spPr/>
      <dgm:t>
        <a:bodyPr/>
        <a:lstStyle/>
        <a:p>
          <a:r>
            <a:rPr lang="ru-RU" sz="1400">
              <a:latin typeface="Times New Roman" charset="0"/>
              <a:ea typeface="Times New Roman" charset="0"/>
              <a:cs typeface="Times New Roman" charset="0"/>
            </a:rPr>
            <a:t>Другий Факультативний протокол до Міжнародного пакту про громадянські і політичні права, що стосується скасування смертної кари </a:t>
          </a:r>
        </a:p>
      </dgm:t>
    </dgm:pt>
    <dgm:pt modelId="{19B63CF0-66B6-5E42-8B7B-EB3887ED9A4B}" type="parTrans" cxnId="{D02F17E2-95F2-C346-A492-8102A77969CC}">
      <dgm:prSet/>
      <dgm:spPr/>
      <dgm:t>
        <a:bodyPr/>
        <a:lstStyle/>
        <a:p>
          <a:endParaRPr lang="ru-RU"/>
        </a:p>
      </dgm:t>
    </dgm:pt>
    <dgm:pt modelId="{74120230-7F3D-3B4F-8F93-F5BC5DA27E6D}" type="sibTrans" cxnId="{D02F17E2-95F2-C346-A492-8102A77969CC}">
      <dgm:prSet/>
      <dgm:spPr/>
      <dgm:t>
        <a:bodyPr/>
        <a:lstStyle/>
        <a:p>
          <a:endParaRPr lang="ru-RU"/>
        </a:p>
      </dgm:t>
    </dgm:pt>
    <dgm:pt modelId="{D33E938C-45A8-F24C-BC7D-CFE2C767D09D}">
      <dgm:prSet custT="1"/>
      <dgm:spPr/>
      <dgm:t>
        <a:bodyPr/>
        <a:lstStyle/>
        <a:p>
          <a:r>
            <a:rPr lang="ru-RU" sz="1400">
              <a:latin typeface="Times New Roman" charset="0"/>
              <a:ea typeface="Times New Roman" charset="0"/>
              <a:cs typeface="Times New Roman" charset="0"/>
            </a:rPr>
            <a:t>Міжнародний пакт про економічні, соціальні і культурні права </a:t>
          </a:r>
        </a:p>
      </dgm:t>
    </dgm:pt>
    <dgm:pt modelId="{C75DA46D-609A-9E4F-A032-60FEF6318FC8}" type="parTrans" cxnId="{51AC9C19-61AC-2547-AEC6-A8F928C491CB}">
      <dgm:prSet/>
      <dgm:spPr/>
      <dgm:t>
        <a:bodyPr/>
        <a:lstStyle/>
        <a:p>
          <a:endParaRPr lang="ru-RU"/>
        </a:p>
      </dgm:t>
    </dgm:pt>
    <dgm:pt modelId="{BD84195D-F2D0-364A-A081-653A4A0DE343}" type="sibTrans" cxnId="{51AC9C19-61AC-2547-AEC6-A8F928C491CB}">
      <dgm:prSet/>
      <dgm:spPr/>
      <dgm:t>
        <a:bodyPr/>
        <a:lstStyle/>
        <a:p>
          <a:endParaRPr lang="ru-RU"/>
        </a:p>
      </dgm:t>
    </dgm:pt>
    <dgm:pt modelId="{C855E615-369E-0548-948D-E2A9C87F43BB}">
      <dgm:prSet custT="1"/>
      <dgm:spPr/>
      <dgm:t>
        <a:bodyPr/>
        <a:lstStyle/>
        <a:p>
          <a:r>
            <a:rPr lang="ru-RU" sz="1400">
              <a:latin typeface="Times New Roman" charset="0"/>
              <a:ea typeface="Times New Roman" charset="0"/>
              <a:cs typeface="Times New Roman" charset="0"/>
            </a:rPr>
            <a:t>Конвенція ООН про ліквідацію всіх форм дискримінації щодо жінок </a:t>
          </a:r>
        </a:p>
      </dgm:t>
    </dgm:pt>
    <dgm:pt modelId="{222D2DA7-D82A-B44E-BA76-C5615F8E2A07}" type="parTrans" cxnId="{C19A8D6B-10AE-3044-BB4B-269384C7EE11}">
      <dgm:prSet/>
      <dgm:spPr/>
      <dgm:t>
        <a:bodyPr/>
        <a:lstStyle/>
        <a:p>
          <a:endParaRPr lang="ru-RU"/>
        </a:p>
      </dgm:t>
    </dgm:pt>
    <dgm:pt modelId="{05A1775C-F1E1-EF41-B5B3-A8AF73CADCB8}" type="sibTrans" cxnId="{C19A8D6B-10AE-3044-BB4B-269384C7EE11}">
      <dgm:prSet/>
      <dgm:spPr/>
      <dgm:t>
        <a:bodyPr/>
        <a:lstStyle/>
        <a:p>
          <a:endParaRPr lang="ru-RU"/>
        </a:p>
      </dgm:t>
    </dgm:pt>
    <dgm:pt modelId="{DAA228D1-88DA-B647-A50C-F325D75AAF5A}">
      <dgm:prSet custT="1"/>
      <dgm:spPr/>
      <dgm:t>
        <a:bodyPr/>
        <a:lstStyle/>
        <a:p>
          <a:r>
            <a:rPr lang="ru-RU" sz="1400">
              <a:latin typeface="Times New Roman" charset="0"/>
              <a:ea typeface="Times New Roman" charset="0"/>
              <a:cs typeface="Times New Roman" charset="0"/>
            </a:rPr>
            <a:t>Факультативний протокол до Конвенції ООН про ліквідацію всіх форм дискримінації щодо жінок </a:t>
          </a:r>
        </a:p>
      </dgm:t>
    </dgm:pt>
    <dgm:pt modelId="{E5444A67-9C69-9448-BE2B-A60E0215C8D4}" type="parTrans" cxnId="{AFB1FA33-D6D3-5E46-94AD-348D492F6049}">
      <dgm:prSet/>
      <dgm:spPr/>
      <dgm:t>
        <a:bodyPr/>
        <a:lstStyle/>
        <a:p>
          <a:endParaRPr lang="ru-RU"/>
        </a:p>
      </dgm:t>
    </dgm:pt>
    <dgm:pt modelId="{036AACA9-60DA-5F48-AA4E-7A2702814466}" type="sibTrans" cxnId="{AFB1FA33-D6D3-5E46-94AD-348D492F6049}">
      <dgm:prSet/>
      <dgm:spPr/>
      <dgm:t>
        <a:bodyPr/>
        <a:lstStyle/>
        <a:p>
          <a:endParaRPr lang="ru-RU"/>
        </a:p>
      </dgm:t>
    </dgm:pt>
    <dgm:pt modelId="{08F9416B-E380-0E47-9BA7-796C90E52468}">
      <dgm:prSet custT="1"/>
      <dgm:spPr/>
      <dgm:t>
        <a:bodyPr/>
        <a:lstStyle/>
        <a:p>
          <a:r>
            <a:rPr lang="ru-RU" sz="1400">
              <a:latin typeface="Times New Roman" charset="0"/>
              <a:ea typeface="Times New Roman" charset="0"/>
              <a:cs typeface="Times New Roman" charset="0"/>
            </a:rPr>
            <a:t>Конвенція проти катувань та інших жорстоких, нелюдських або таких, що принижують гідність, видів поводження і покарання </a:t>
          </a:r>
        </a:p>
      </dgm:t>
    </dgm:pt>
    <dgm:pt modelId="{2A5EC51E-E567-6F4F-9ECC-0E4FA9F32142}" type="parTrans" cxnId="{6F304D0D-1271-FF40-AB80-0DD871BE198C}">
      <dgm:prSet/>
      <dgm:spPr/>
      <dgm:t>
        <a:bodyPr/>
        <a:lstStyle/>
        <a:p>
          <a:endParaRPr lang="ru-RU"/>
        </a:p>
      </dgm:t>
    </dgm:pt>
    <dgm:pt modelId="{04090FFD-0B57-BF4F-B2AD-FE6F0244ADB0}" type="sibTrans" cxnId="{6F304D0D-1271-FF40-AB80-0DD871BE198C}">
      <dgm:prSet/>
      <dgm:spPr/>
      <dgm:t>
        <a:bodyPr/>
        <a:lstStyle/>
        <a:p>
          <a:endParaRPr lang="ru-RU"/>
        </a:p>
      </dgm:t>
    </dgm:pt>
    <dgm:pt modelId="{53DE8DFC-3AD0-9742-8DD7-144A651009CA}">
      <dgm:prSet custT="1"/>
      <dgm:spPr/>
      <dgm:t>
        <a:bodyPr/>
        <a:lstStyle/>
        <a:p>
          <a:r>
            <a:rPr lang="ru-RU" sz="1400">
              <a:latin typeface="Times New Roman" charset="0"/>
              <a:ea typeface="Times New Roman" charset="0"/>
              <a:cs typeface="Times New Roman" charset="0"/>
            </a:rPr>
            <a:t>Факультативний протокол до Конвенції проти катувань та інших жорстоких, нелюдських або таких, що принижують гідність, видів поводження і покарання </a:t>
          </a:r>
        </a:p>
      </dgm:t>
    </dgm:pt>
    <dgm:pt modelId="{6362F923-A062-1145-A2AD-7DD800EF94AA}" type="parTrans" cxnId="{56AE88DA-D402-4E4A-A6DD-E2D9426EEAC2}">
      <dgm:prSet/>
      <dgm:spPr/>
      <dgm:t>
        <a:bodyPr/>
        <a:lstStyle/>
        <a:p>
          <a:endParaRPr lang="ru-RU"/>
        </a:p>
      </dgm:t>
    </dgm:pt>
    <dgm:pt modelId="{9E3772E0-E1EA-A34C-9832-78A270AE9861}" type="sibTrans" cxnId="{56AE88DA-D402-4E4A-A6DD-E2D9426EEAC2}">
      <dgm:prSet/>
      <dgm:spPr/>
      <dgm:t>
        <a:bodyPr/>
        <a:lstStyle/>
        <a:p>
          <a:endParaRPr lang="ru-RU"/>
        </a:p>
      </dgm:t>
    </dgm:pt>
    <dgm:pt modelId="{8AACF473-E48F-F049-91B9-59F28D003461}">
      <dgm:prSet custT="1"/>
      <dgm:spPr/>
      <dgm:t>
        <a:bodyPr/>
        <a:lstStyle/>
        <a:p>
          <a:r>
            <a:rPr lang="ru-RU" sz="1400">
              <a:latin typeface="Times New Roman" charset="0"/>
              <a:ea typeface="Times New Roman" charset="0"/>
              <a:cs typeface="Times New Roman" charset="0"/>
            </a:rPr>
            <a:t>Конвенція про права дитини </a:t>
          </a:r>
        </a:p>
      </dgm:t>
    </dgm:pt>
    <dgm:pt modelId="{D22B7AC0-8197-B04D-BC23-87812859BE06}" type="parTrans" cxnId="{9AF4A2E2-F5E6-9C48-8A2F-8A7605941D02}">
      <dgm:prSet/>
      <dgm:spPr/>
      <dgm:t>
        <a:bodyPr/>
        <a:lstStyle/>
        <a:p>
          <a:endParaRPr lang="ru-RU"/>
        </a:p>
      </dgm:t>
    </dgm:pt>
    <dgm:pt modelId="{F78CE75B-7B0F-9649-AA48-9B96A09213AC}" type="sibTrans" cxnId="{9AF4A2E2-F5E6-9C48-8A2F-8A7605941D02}">
      <dgm:prSet/>
      <dgm:spPr/>
      <dgm:t>
        <a:bodyPr/>
        <a:lstStyle/>
        <a:p>
          <a:endParaRPr lang="ru-RU"/>
        </a:p>
      </dgm:t>
    </dgm:pt>
    <dgm:pt modelId="{05C5C4D9-6467-BB47-B1E0-AF26B15E5B29}">
      <dgm:prSet custT="1"/>
      <dgm:spPr/>
      <dgm:t>
        <a:bodyPr/>
        <a:lstStyle/>
        <a:p>
          <a:r>
            <a:rPr lang="ru-RU" sz="1400">
              <a:latin typeface="Times New Roman" charset="0"/>
              <a:ea typeface="Times New Roman" charset="0"/>
              <a:cs typeface="Times New Roman" charset="0"/>
            </a:rPr>
            <a:t>Факультативний протокол до Конвенції про права дитини щодо участі дітей у збройних конфліктах </a:t>
          </a:r>
        </a:p>
      </dgm:t>
    </dgm:pt>
    <dgm:pt modelId="{DB8E0E19-BAD9-4943-BCF0-72B1A676C4F3}" type="parTrans" cxnId="{5EA1A7D5-6AFA-9C4F-B2F1-19391E8C0990}">
      <dgm:prSet/>
      <dgm:spPr/>
      <dgm:t>
        <a:bodyPr/>
        <a:lstStyle/>
        <a:p>
          <a:endParaRPr lang="ru-RU"/>
        </a:p>
      </dgm:t>
    </dgm:pt>
    <dgm:pt modelId="{68F32327-E8C2-4C41-B278-CA4D3F75942F}" type="sibTrans" cxnId="{5EA1A7D5-6AFA-9C4F-B2F1-19391E8C0990}">
      <dgm:prSet/>
      <dgm:spPr/>
      <dgm:t>
        <a:bodyPr/>
        <a:lstStyle/>
        <a:p>
          <a:endParaRPr lang="ru-RU"/>
        </a:p>
      </dgm:t>
    </dgm:pt>
    <dgm:pt modelId="{24110E56-4222-1741-8112-5D4E7853A2C3}" type="pres">
      <dgm:prSet presAssocID="{1CA26547-F5E7-2F47-9FFF-6F2AF55561CD}" presName="Name0" presStyleCnt="0">
        <dgm:presLayoutVars>
          <dgm:chPref val="1"/>
          <dgm:dir/>
          <dgm:animOne val="branch"/>
          <dgm:animLvl val="lvl"/>
          <dgm:resizeHandles val="exact"/>
        </dgm:presLayoutVars>
      </dgm:prSet>
      <dgm:spPr/>
      <dgm:t>
        <a:bodyPr/>
        <a:lstStyle/>
        <a:p>
          <a:endParaRPr lang="ru-RU"/>
        </a:p>
      </dgm:t>
    </dgm:pt>
    <dgm:pt modelId="{7785E367-E4BA-FF4B-A7E7-E7BB1D52EB35}" type="pres">
      <dgm:prSet presAssocID="{A57CF350-5DB5-3043-B774-12796F44814C}" presName="root1" presStyleCnt="0"/>
      <dgm:spPr/>
      <dgm:t>
        <a:bodyPr/>
        <a:lstStyle/>
        <a:p>
          <a:endParaRPr lang="ru-RU"/>
        </a:p>
      </dgm:t>
    </dgm:pt>
    <dgm:pt modelId="{168F7568-92F3-8C4D-82E8-5EA8B4A41BE2}" type="pres">
      <dgm:prSet presAssocID="{A57CF350-5DB5-3043-B774-12796F44814C}" presName="LevelOneTextNode" presStyleLbl="node0" presStyleIdx="0" presStyleCnt="1" custScaleX="169236" custScaleY="92418">
        <dgm:presLayoutVars>
          <dgm:chPref val="3"/>
        </dgm:presLayoutVars>
      </dgm:prSet>
      <dgm:spPr/>
      <dgm:t>
        <a:bodyPr/>
        <a:lstStyle/>
        <a:p>
          <a:endParaRPr lang="ru-RU"/>
        </a:p>
      </dgm:t>
    </dgm:pt>
    <dgm:pt modelId="{32130C40-9C4E-7742-B96A-9D6246A10AF5}" type="pres">
      <dgm:prSet presAssocID="{A57CF350-5DB5-3043-B774-12796F44814C}" presName="level2hierChild" presStyleCnt="0"/>
      <dgm:spPr/>
      <dgm:t>
        <a:bodyPr/>
        <a:lstStyle/>
        <a:p>
          <a:endParaRPr lang="ru-RU"/>
        </a:p>
      </dgm:t>
    </dgm:pt>
    <dgm:pt modelId="{CE7C6A1F-D86B-BC49-A177-71C026554080}" type="pres">
      <dgm:prSet presAssocID="{BB4DD0C0-DE73-0F4D-95D3-4A9C0F9C9DE8}" presName="conn2-1" presStyleLbl="parChTrans1D2" presStyleIdx="0" presStyleCnt="12"/>
      <dgm:spPr/>
      <dgm:t>
        <a:bodyPr/>
        <a:lstStyle/>
        <a:p>
          <a:endParaRPr lang="ru-RU"/>
        </a:p>
      </dgm:t>
    </dgm:pt>
    <dgm:pt modelId="{07DA362C-4185-2540-8E57-7AA6B5E58B21}" type="pres">
      <dgm:prSet presAssocID="{BB4DD0C0-DE73-0F4D-95D3-4A9C0F9C9DE8}" presName="connTx" presStyleLbl="parChTrans1D2" presStyleIdx="0" presStyleCnt="12"/>
      <dgm:spPr/>
      <dgm:t>
        <a:bodyPr/>
        <a:lstStyle/>
        <a:p>
          <a:endParaRPr lang="ru-RU"/>
        </a:p>
      </dgm:t>
    </dgm:pt>
    <dgm:pt modelId="{E5F121C0-CD82-184C-9964-3F68058C102E}" type="pres">
      <dgm:prSet presAssocID="{47FFC69F-0814-724E-8FE8-AD8A72F63C31}" presName="root2" presStyleCnt="0"/>
      <dgm:spPr/>
      <dgm:t>
        <a:bodyPr/>
        <a:lstStyle/>
        <a:p>
          <a:endParaRPr lang="ru-RU"/>
        </a:p>
      </dgm:t>
    </dgm:pt>
    <dgm:pt modelId="{169422BB-FF9D-5644-AE57-FAD908D68D5B}" type="pres">
      <dgm:prSet presAssocID="{47FFC69F-0814-724E-8FE8-AD8A72F63C31}" presName="LevelTwoTextNode" presStyleLbl="node2" presStyleIdx="0" presStyleCnt="12" custScaleX="162630" custScaleY="59656">
        <dgm:presLayoutVars>
          <dgm:chPref val="3"/>
        </dgm:presLayoutVars>
      </dgm:prSet>
      <dgm:spPr/>
      <dgm:t>
        <a:bodyPr/>
        <a:lstStyle/>
        <a:p>
          <a:endParaRPr lang="ru-RU"/>
        </a:p>
      </dgm:t>
    </dgm:pt>
    <dgm:pt modelId="{31A06E6E-65B6-DE42-89CB-6A86B5B77E32}" type="pres">
      <dgm:prSet presAssocID="{47FFC69F-0814-724E-8FE8-AD8A72F63C31}" presName="level3hierChild" presStyleCnt="0"/>
      <dgm:spPr/>
      <dgm:t>
        <a:bodyPr/>
        <a:lstStyle/>
        <a:p>
          <a:endParaRPr lang="ru-RU"/>
        </a:p>
      </dgm:t>
    </dgm:pt>
    <dgm:pt modelId="{E2DD83DB-CBFE-3442-BB87-83F9812AAF8C}" type="pres">
      <dgm:prSet presAssocID="{DAFB9547-763E-6242-8C71-2935144523E8}" presName="conn2-1" presStyleLbl="parChTrans1D2" presStyleIdx="1" presStyleCnt="12"/>
      <dgm:spPr/>
      <dgm:t>
        <a:bodyPr/>
        <a:lstStyle/>
        <a:p>
          <a:endParaRPr lang="ru-RU"/>
        </a:p>
      </dgm:t>
    </dgm:pt>
    <dgm:pt modelId="{63F5ABD5-FADB-A04F-8F34-04B7241CBDD9}" type="pres">
      <dgm:prSet presAssocID="{DAFB9547-763E-6242-8C71-2935144523E8}" presName="connTx" presStyleLbl="parChTrans1D2" presStyleIdx="1" presStyleCnt="12"/>
      <dgm:spPr/>
      <dgm:t>
        <a:bodyPr/>
        <a:lstStyle/>
        <a:p>
          <a:endParaRPr lang="ru-RU"/>
        </a:p>
      </dgm:t>
    </dgm:pt>
    <dgm:pt modelId="{607A6AE0-565A-5D41-9495-3B671DB6966A}" type="pres">
      <dgm:prSet presAssocID="{485A77D8-187C-0545-9A93-67E826651616}" presName="root2" presStyleCnt="0"/>
      <dgm:spPr/>
      <dgm:t>
        <a:bodyPr/>
        <a:lstStyle/>
        <a:p>
          <a:endParaRPr lang="ru-RU"/>
        </a:p>
      </dgm:t>
    </dgm:pt>
    <dgm:pt modelId="{25020AA4-93E8-0942-824D-CA9B12C2312E}" type="pres">
      <dgm:prSet presAssocID="{485A77D8-187C-0545-9A93-67E826651616}" presName="LevelTwoTextNode" presStyleLbl="node2" presStyleIdx="1" presStyleCnt="12" custScaleX="161931">
        <dgm:presLayoutVars>
          <dgm:chPref val="3"/>
        </dgm:presLayoutVars>
      </dgm:prSet>
      <dgm:spPr/>
      <dgm:t>
        <a:bodyPr/>
        <a:lstStyle/>
        <a:p>
          <a:endParaRPr lang="ru-RU"/>
        </a:p>
      </dgm:t>
    </dgm:pt>
    <dgm:pt modelId="{B4BD149F-8982-5542-B548-2875FF472B06}" type="pres">
      <dgm:prSet presAssocID="{485A77D8-187C-0545-9A93-67E826651616}" presName="level3hierChild" presStyleCnt="0"/>
      <dgm:spPr/>
      <dgm:t>
        <a:bodyPr/>
        <a:lstStyle/>
        <a:p>
          <a:endParaRPr lang="ru-RU"/>
        </a:p>
      </dgm:t>
    </dgm:pt>
    <dgm:pt modelId="{81659FBD-690E-794D-B632-02114293B7EE}" type="pres">
      <dgm:prSet presAssocID="{A6867B14-3988-1D43-AEEE-25E4BAB7F015}" presName="conn2-1" presStyleLbl="parChTrans1D2" presStyleIdx="2" presStyleCnt="12"/>
      <dgm:spPr/>
      <dgm:t>
        <a:bodyPr/>
        <a:lstStyle/>
        <a:p>
          <a:endParaRPr lang="ru-RU"/>
        </a:p>
      </dgm:t>
    </dgm:pt>
    <dgm:pt modelId="{DEB17DA9-D24F-3D4A-B876-BAE00E858BC9}" type="pres">
      <dgm:prSet presAssocID="{A6867B14-3988-1D43-AEEE-25E4BAB7F015}" presName="connTx" presStyleLbl="parChTrans1D2" presStyleIdx="2" presStyleCnt="12"/>
      <dgm:spPr/>
      <dgm:t>
        <a:bodyPr/>
        <a:lstStyle/>
        <a:p>
          <a:endParaRPr lang="ru-RU"/>
        </a:p>
      </dgm:t>
    </dgm:pt>
    <dgm:pt modelId="{3A38B115-13E4-2043-AD90-33AE2AF20AB8}" type="pres">
      <dgm:prSet presAssocID="{23922505-0B34-2840-AC80-D790817DE5D0}" presName="root2" presStyleCnt="0"/>
      <dgm:spPr/>
      <dgm:t>
        <a:bodyPr/>
        <a:lstStyle/>
        <a:p>
          <a:endParaRPr lang="ru-RU"/>
        </a:p>
      </dgm:t>
    </dgm:pt>
    <dgm:pt modelId="{9D6C5A60-F7B0-AE4D-A7A4-7E4A6992FD37}" type="pres">
      <dgm:prSet presAssocID="{23922505-0B34-2840-AC80-D790817DE5D0}" presName="LevelTwoTextNode" presStyleLbl="node2" presStyleIdx="2" presStyleCnt="12" custScaleX="161931" custScaleY="81371">
        <dgm:presLayoutVars>
          <dgm:chPref val="3"/>
        </dgm:presLayoutVars>
      </dgm:prSet>
      <dgm:spPr/>
      <dgm:t>
        <a:bodyPr/>
        <a:lstStyle/>
        <a:p>
          <a:endParaRPr lang="ru-RU"/>
        </a:p>
      </dgm:t>
    </dgm:pt>
    <dgm:pt modelId="{BAD7318E-3359-8E46-AA13-48972B041492}" type="pres">
      <dgm:prSet presAssocID="{23922505-0B34-2840-AC80-D790817DE5D0}" presName="level3hierChild" presStyleCnt="0"/>
      <dgm:spPr/>
      <dgm:t>
        <a:bodyPr/>
        <a:lstStyle/>
        <a:p>
          <a:endParaRPr lang="ru-RU"/>
        </a:p>
      </dgm:t>
    </dgm:pt>
    <dgm:pt modelId="{76FC1547-6A8A-284E-840E-E96E40AEAC33}" type="pres">
      <dgm:prSet presAssocID="{CB133120-B820-6743-A195-3FAA95DD62F5}" presName="conn2-1" presStyleLbl="parChTrans1D2" presStyleIdx="3" presStyleCnt="12"/>
      <dgm:spPr/>
      <dgm:t>
        <a:bodyPr/>
        <a:lstStyle/>
        <a:p>
          <a:endParaRPr lang="ru-RU"/>
        </a:p>
      </dgm:t>
    </dgm:pt>
    <dgm:pt modelId="{8C6CB626-2F10-F248-992E-4AC4D1A01D7B}" type="pres">
      <dgm:prSet presAssocID="{CB133120-B820-6743-A195-3FAA95DD62F5}" presName="connTx" presStyleLbl="parChTrans1D2" presStyleIdx="3" presStyleCnt="12"/>
      <dgm:spPr/>
      <dgm:t>
        <a:bodyPr/>
        <a:lstStyle/>
        <a:p>
          <a:endParaRPr lang="ru-RU"/>
        </a:p>
      </dgm:t>
    </dgm:pt>
    <dgm:pt modelId="{6C076781-70EA-7B4B-A1B4-D1EFBA73AC45}" type="pres">
      <dgm:prSet presAssocID="{F8F188B4-7DBA-C545-9092-5ABD2693C4AC}" presName="root2" presStyleCnt="0"/>
      <dgm:spPr/>
      <dgm:t>
        <a:bodyPr/>
        <a:lstStyle/>
        <a:p>
          <a:endParaRPr lang="ru-RU"/>
        </a:p>
      </dgm:t>
    </dgm:pt>
    <dgm:pt modelId="{C6FE70BA-243E-F84E-B3EC-328AB9DCC956}" type="pres">
      <dgm:prSet presAssocID="{F8F188B4-7DBA-C545-9092-5ABD2693C4AC}" presName="LevelTwoTextNode" presStyleLbl="node2" presStyleIdx="3" presStyleCnt="12" custScaleX="161930" custScaleY="81846">
        <dgm:presLayoutVars>
          <dgm:chPref val="3"/>
        </dgm:presLayoutVars>
      </dgm:prSet>
      <dgm:spPr/>
      <dgm:t>
        <a:bodyPr/>
        <a:lstStyle/>
        <a:p>
          <a:endParaRPr lang="ru-RU"/>
        </a:p>
      </dgm:t>
    </dgm:pt>
    <dgm:pt modelId="{88603D22-0192-AD47-9F18-AB2A087A8592}" type="pres">
      <dgm:prSet presAssocID="{F8F188B4-7DBA-C545-9092-5ABD2693C4AC}" presName="level3hierChild" presStyleCnt="0"/>
      <dgm:spPr/>
      <dgm:t>
        <a:bodyPr/>
        <a:lstStyle/>
        <a:p>
          <a:endParaRPr lang="ru-RU"/>
        </a:p>
      </dgm:t>
    </dgm:pt>
    <dgm:pt modelId="{7AD20A3E-7C0A-5340-A50A-AA8347374E4A}" type="pres">
      <dgm:prSet presAssocID="{19B63CF0-66B6-5E42-8B7B-EB3887ED9A4B}" presName="conn2-1" presStyleLbl="parChTrans1D2" presStyleIdx="4" presStyleCnt="12"/>
      <dgm:spPr/>
      <dgm:t>
        <a:bodyPr/>
        <a:lstStyle/>
        <a:p>
          <a:endParaRPr lang="ru-RU"/>
        </a:p>
      </dgm:t>
    </dgm:pt>
    <dgm:pt modelId="{35C1818C-A4C7-9A47-AA1F-9DDD6EFC5014}" type="pres">
      <dgm:prSet presAssocID="{19B63CF0-66B6-5E42-8B7B-EB3887ED9A4B}" presName="connTx" presStyleLbl="parChTrans1D2" presStyleIdx="4" presStyleCnt="12"/>
      <dgm:spPr/>
      <dgm:t>
        <a:bodyPr/>
        <a:lstStyle/>
        <a:p>
          <a:endParaRPr lang="ru-RU"/>
        </a:p>
      </dgm:t>
    </dgm:pt>
    <dgm:pt modelId="{701A739B-1449-2243-98AC-6C7F2745925B}" type="pres">
      <dgm:prSet presAssocID="{5836B31F-7381-484A-8A4F-9C6F7ABBC02B}" presName="root2" presStyleCnt="0"/>
      <dgm:spPr/>
      <dgm:t>
        <a:bodyPr/>
        <a:lstStyle/>
        <a:p>
          <a:endParaRPr lang="ru-RU"/>
        </a:p>
      </dgm:t>
    </dgm:pt>
    <dgm:pt modelId="{84064AB8-31A2-074C-ABFB-A69542127C5D}" type="pres">
      <dgm:prSet presAssocID="{5836B31F-7381-484A-8A4F-9C6F7ABBC02B}" presName="LevelTwoTextNode" presStyleLbl="node2" presStyleIdx="4" presStyleCnt="12" custScaleX="161930" custScaleY="155630">
        <dgm:presLayoutVars>
          <dgm:chPref val="3"/>
        </dgm:presLayoutVars>
      </dgm:prSet>
      <dgm:spPr/>
      <dgm:t>
        <a:bodyPr/>
        <a:lstStyle/>
        <a:p>
          <a:endParaRPr lang="ru-RU"/>
        </a:p>
      </dgm:t>
    </dgm:pt>
    <dgm:pt modelId="{B7344513-EEB9-7C46-8BBC-B8A4788F81D7}" type="pres">
      <dgm:prSet presAssocID="{5836B31F-7381-484A-8A4F-9C6F7ABBC02B}" presName="level3hierChild" presStyleCnt="0"/>
      <dgm:spPr/>
      <dgm:t>
        <a:bodyPr/>
        <a:lstStyle/>
        <a:p>
          <a:endParaRPr lang="ru-RU"/>
        </a:p>
      </dgm:t>
    </dgm:pt>
    <dgm:pt modelId="{82AE3098-A086-0E43-BDFE-BFF67FCC0E90}" type="pres">
      <dgm:prSet presAssocID="{222D2DA7-D82A-B44E-BA76-C5615F8E2A07}" presName="conn2-1" presStyleLbl="parChTrans1D2" presStyleIdx="5" presStyleCnt="12"/>
      <dgm:spPr/>
      <dgm:t>
        <a:bodyPr/>
        <a:lstStyle/>
        <a:p>
          <a:endParaRPr lang="ru-RU"/>
        </a:p>
      </dgm:t>
    </dgm:pt>
    <dgm:pt modelId="{6C0CC6DA-C6CB-154C-914C-F51190297D82}" type="pres">
      <dgm:prSet presAssocID="{222D2DA7-D82A-B44E-BA76-C5615F8E2A07}" presName="connTx" presStyleLbl="parChTrans1D2" presStyleIdx="5" presStyleCnt="12"/>
      <dgm:spPr/>
      <dgm:t>
        <a:bodyPr/>
        <a:lstStyle/>
        <a:p>
          <a:endParaRPr lang="ru-RU"/>
        </a:p>
      </dgm:t>
    </dgm:pt>
    <dgm:pt modelId="{A1AEC019-EE9F-0D44-B61E-905216A0894B}" type="pres">
      <dgm:prSet presAssocID="{C855E615-369E-0548-948D-E2A9C87F43BB}" presName="root2" presStyleCnt="0"/>
      <dgm:spPr/>
      <dgm:t>
        <a:bodyPr/>
        <a:lstStyle/>
        <a:p>
          <a:endParaRPr lang="ru-RU"/>
        </a:p>
      </dgm:t>
    </dgm:pt>
    <dgm:pt modelId="{BA178B99-555F-4647-AC2D-8617B7579AD0}" type="pres">
      <dgm:prSet presAssocID="{C855E615-369E-0548-948D-E2A9C87F43BB}" presName="LevelTwoTextNode" presStyleLbl="node2" presStyleIdx="5" presStyleCnt="12" custScaleX="161930" custScaleY="96099">
        <dgm:presLayoutVars>
          <dgm:chPref val="3"/>
        </dgm:presLayoutVars>
      </dgm:prSet>
      <dgm:spPr/>
      <dgm:t>
        <a:bodyPr/>
        <a:lstStyle/>
        <a:p>
          <a:endParaRPr lang="ru-RU"/>
        </a:p>
      </dgm:t>
    </dgm:pt>
    <dgm:pt modelId="{131D9B77-720B-3147-826B-2C7833AA7271}" type="pres">
      <dgm:prSet presAssocID="{C855E615-369E-0548-948D-E2A9C87F43BB}" presName="level3hierChild" presStyleCnt="0"/>
      <dgm:spPr/>
      <dgm:t>
        <a:bodyPr/>
        <a:lstStyle/>
        <a:p>
          <a:endParaRPr lang="ru-RU"/>
        </a:p>
      </dgm:t>
    </dgm:pt>
    <dgm:pt modelId="{79DB53CB-A2B8-D14C-95A3-74CC83065EF5}" type="pres">
      <dgm:prSet presAssocID="{C75DA46D-609A-9E4F-A032-60FEF6318FC8}" presName="conn2-1" presStyleLbl="parChTrans1D2" presStyleIdx="6" presStyleCnt="12"/>
      <dgm:spPr/>
      <dgm:t>
        <a:bodyPr/>
        <a:lstStyle/>
        <a:p>
          <a:endParaRPr lang="ru-RU"/>
        </a:p>
      </dgm:t>
    </dgm:pt>
    <dgm:pt modelId="{C0C7AEDC-D503-C048-B15A-6F63150677F4}" type="pres">
      <dgm:prSet presAssocID="{C75DA46D-609A-9E4F-A032-60FEF6318FC8}" presName="connTx" presStyleLbl="parChTrans1D2" presStyleIdx="6" presStyleCnt="12"/>
      <dgm:spPr/>
      <dgm:t>
        <a:bodyPr/>
        <a:lstStyle/>
        <a:p>
          <a:endParaRPr lang="ru-RU"/>
        </a:p>
      </dgm:t>
    </dgm:pt>
    <dgm:pt modelId="{A3D2FAF2-6248-C54F-88AA-32299E601C51}" type="pres">
      <dgm:prSet presAssocID="{D33E938C-45A8-F24C-BC7D-CFE2C767D09D}" presName="root2" presStyleCnt="0"/>
      <dgm:spPr/>
      <dgm:t>
        <a:bodyPr/>
        <a:lstStyle/>
        <a:p>
          <a:endParaRPr lang="ru-RU"/>
        </a:p>
      </dgm:t>
    </dgm:pt>
    <dgm:pt modelId="{506D81FC-5752-004F-A4C4-58E72BCF4482}" type="pres">
      <dgm:prSet presAssocID="{D33E938C-45A8-F24C-BC7D-CFE2C767D09D}" presName="LevelTwoTextNode" presStyleLbl="node2" presStyleIdx="6" presStyleCnt="12" custScaleX="161930" custScaleY="75321">
        <dgm:presLayoutVars>
          <dgm:chPref val="3"/>
        </dgm:presLayoutVars>
      </dgm:prSet>
      <dgm:spPr/>
      <dgm:t>
        <a:bodyPr/>
        <a:lstStyle/>
        <a:p>
          <a:endParaRPr lang="ru-RU"/>
        </a:p>
      </dgm:t>
    </dgm:pt>
    <dgm:pt modelId="{B6264335-F839-6041-8A09-D673E99AFDA2}" type="pres">
      <dgm:prSet presAssocID="{D33E938C-45A8-F24C-BC7D-CFE2C767D09D}" presName="level3hierChild" presStyleCnt="0"/>
      <dgm:spPr/>
      <dgm:t>
        <a:bodyPr/>
        <a:lstStyle/>
        <a:p>
          <a:endParaRPr lang="ru-RU"/>
        </a:p>
      </dgm:t>
    </dgm:pt>
    <dgm:pt modelId="{BABBF73A-CE6B-3A47-A32B-7E616B4C8317}" type="pres">
      <dgm:prSet presAssocID="{DB8E0E19-BAD9-4943-BCF0-72B1A676C4F3}" presName="conn2-1" presStyleLbl="parChTrans1D2" presStyleIdx="7" presStyleCnt="12"/>
      <dgm:spPr/>
      <dgm:t>
        <a:bodyPr/>
        <a:lstStyle/>
        <a:p>
          <a:endParaRPr lang="ru-RU"/>
        </a:p>
      </dgm:t>
    </dgm:pt>
    <dgm:pt modelId="{8008C752-1768-AF4B-A2DA-DF9C539EBA25}" type="pres">
      <dgm:prSet presAssocID="{DB8E0E19-BAD9-4943-BCF0-72B1A676C4F3}" presName="connTx" presStyleLbl="parChTrans1D2" presStyleIdx="7" presStyleCnt="12"/>
      <dgm:spPr/>
      <dgm:t>
        <a:bodyPr/>
        <a:lstStyle/>
        <a:p>
          <a:endParaRPr lang="ru-RU"/>
        </a:p>
      </dgm:t>
    </dgm:pt>
    <dgm:pt modelId="{4907C712-2666-DF43-B1DD-2819663233BF}" type="pres">
      <dgm:prSet presAssocID="{05C5C4D9-6467-BB47-B1E0-AF26B15E5B29}" presName="root2" presStyleCnt="0"/>
      <dgm:spPr/>
      <dgm:t>
        <a:bodyPr/>
        <a:lstStyle/>
        <a:p>
          <a:endParaRPr lang="ru-RU"/>
        </a:p>
      </dgm:t>
    </dgm:pt>
    <dgm:pt modelId="{639B3925-5AC8-1B42-AD92-5096EBEE8466}" type="pres">
      <dgm:prSet presAssocID="{05C5C4D9-6467-BB47-B1E0-AF26B15E5B29}" presName="LevelTwoTextNode" presStyleLbl="node2" presStyleIdx="7" presStyleCnt="12" custScaleX="161930">
        <dgm:presLayoutVars>
          <dgm:chPref val="3"/>
        </dgm:presLayoutVars>
      </dgm:prSet>
      <dgm:spPr/>
      <dgm:t>
        <a:bodyPr/>
        <a:lstStyle/>
        <a:p>
          <a:endParaRPr lang="ru-RU"/>
        </a:p>
      </dgm:t>
    </dgm:pt>
    <dgm:pt modelId="{5A09DBCD-1982-E74D-8C7B-4007B26C49F3}" type="pres">
      <dgm:prSet presAssocID="{05C5C4D9-6467-BB47-B1E0-AF26B15E5B29}" presName="level3hierChild" presStyleCnt="0"/>
      <dgm:spPr/>
      <dgm:t>
        <a:bodyPr/>
        <a:lstStyle/>
        <a:p>
          <a:endParaRPr lang="ru-RU"/>
        </a:p>
      </dgm:t>
    </dgm:pt>
    <dgm:pt modelId="{C1D24061-D81A-384A-8B07-4BBCE60CE0CE}" type="pres">
      <dgm:prSet presAssocID="{D22B7AC0-8197-B04D-BC23-87812859BE06}" presName="conn2-1" presStyleLbl="parChTrans1D2" presStyleIdx="8" presStyleCnt="12"/>
      <dgm:spPr/>
      <dgm:t>
        <a:bodyPr/>
        <a:lstStyle/>
        <a:p>
          <a:endParaRPr lang="ru-RU"/>
        </a:p>
      </dgm:t>
    </dgm:pt>
    <dgm:pt modelId="{5D2ACFB6-8478-AC43-9337-B29F78CF32DB}" type="pres">
      <dgm:prSet presAssocID="{D22B7AC0-8197-B04D-BC23-87812859BE06}" presName="connTx" presStyleLbl="parChTrans1D2" presStyleIdx="8" presStyleCnt="12"/>
      <dgm:spPr/>
      <dgm:t>
        <a:bodyPr/>
        <a:lstStyle/>
        <a:p>
          <a:endParaRPr lang="ru-RU"/>
        </a:p>
      </dgm:t>
    </dgm:pt>
    <dgm:pt modelId="{F94409BC-95E0-3C4A-A958-47D4C7B4960A}" type="pres">
      <dgm:prSet presAssocID="{8AACF473-E48F-F049-91B9-59F28D003461}" presName="root2" presStyleCnt="0"/>
      <dgm:spPr/>
      <dgm:t>
        <a:bodyPr/>
        <a:lstStyle/>
        <a:p>
          <a:endParaRPr lang="ru-RU"/>
        </a:p>
      </dgm:t>
    </dgm:pt>
    <dgm:pt modelId="{F734E3B7-E864-4E44-94F1-01C719412B05}" type="pres">
      <dgm:prSet presAssocID="{8AACF473-E48F-F049-91B9-59F28D003461}" presName="LevelTwoTextNode" presStyleLbl="node2" presStyleIdx="8" presStyleCnt="12" custScaleX="161930" custScaleY="70202">
        <dgm:presLayoutVars>
          <dgm:chPref val="3"/>
        </dgm:presLayoutVars>
      </dgm:prSet>
      <dgm:spPr/>
      <dgm:t>
        <a:bodyPr/>
        <a:lstStyle/>
        <a:p>
          <a:endParaRPr lang="ru-RU"/>
        </a:p>
      </dgm:t>
    </dgm:pt>
    <dgm:pt modelId="{CB313CC2-E4EA-874C-84FF-CDC383E35E5B}" type="pres">
      <dgm:prSet presAssocID="{8AACF473-E48F-F049-91B9-59F28D003461}" presName="level3hierChild" presStyleCnt="0"/>
      <dgm:spPr/>
      <dgm:t>
        <a:bodyPr/>
        <a:lstStyle/>
        <a:p>
          <a:endParaRPr lang="ru-RU"/>
        </a:p>
      </dgm:t>
    </dgm:pt>
    <dgm:pt modelId="{48A32509-78DB-C748-A609-D9929F46A70B}" type="pres">
      <dgm:prSet presAssocID="{6362F923-A062-1145-A2AD-7DD800EF94AA}" presName="conn2-1" presStyleLbl="parChTrans1D2" presStyleIdx="9" presStyleCnt="12"/>
      <dgm:spPr/>
      <dgm:t>
        <a:bodyPr/>
        <a:lstStyle/>
        <a:p>
          <a:endParaRPr lang="ru-RU"/>
        </a:p>
      </dgm:t>
    </dgm:pt>
    <dgm:pt modelId="{B37EE95A-2099-2740-BCF9-3BE1F4543C8E}" type="pres">
      <dgm:prSet presAssocID="{6362F923-A062-1145-A2AD-7DD800EF94AA}" presName="connTx" presStyleLbl="parChTrans1D2" presStyleIdx="9" presStyleCnt="12"/>
      <dgm:spPr/>
      <dgm:t>
        <a:bodyPr/>
        <a:lstStyle/>
        <a:p>
          <a:endParaRPr lang="ru-RU"/>
        </a:p>
      </dgm:t>
    </dgm:pt>
    <dgm:pt modelId="{CC3849D6-CB10-E448-B58D-E2F9428506D1}" type="pres">
      <dgm:prSet presAssocID="{53DE8DFC-3AD0-9742-8DD7-144A651009CA}" presName="root2" presStyleCnt="0"/>
      <dgm:spPr/>
      <dgm:t>
        <a:bodyPr/>
        <a:lstStyle/>
        <a:p>
          <a:endParaRPr lang="ru-RU"/>
        </a:p>
      </dgm:t>
    </dgm:pt>
    <dgm:pt modelId="{7898FAE6-AC4C-E642-A1E4-CADC0F686E55}" type="pres">
      <dgm:prSet presAssocID="{53DE8DFC-3AD0-9742-8DD7-144A651009CA}" presName="LevelTwoTextNode" presStyleLbl="node2" presStyleIdx="9" presStyleCnt="12" custScaleX="161930" custScaleY="140611">
        <dgm:presLayoutVars>
          <dgm:chPref val="3"/>
        </dgm:presLayoutVars>
      </dgm:prSet>
      <dgm:spPr/>
      <dgm:t>
        <a:bodyPr/>
        <a:lstStyle/>
        <a:p>
          <a:endParaRPr lang="ru-RU"/>
        </a:p>
      </dgm:t>
    </dgm:pt>
    <dgm:pt modelId="{FED67A2E-83A8-584C-9AA6-8397E2AABC63}" type="pres">
      <dgm:prSet presAssocID="{53DE8DFC-3AD0-9742-8DD7-144A651009CA}" presName="level3hierChild" presStyleCnt="0"/>
      <dgm:spPr/>
      <dgm:t>
        <a:bodyPr/>
        <a:lstStyle/>
        <a:p>
          <a:endParaRPr lang="ru-RU"/>
        </a:p>
      </dgm:t>
    </dgm:pt>
    <dgm:pt modelId="{6D9378C3-DBD8-AA44-90C7-C5C6B1BA0304}" type="pres">
      <dgm:prSet presAssocID="{2A5EC51E-E567-6F4F-9ECC-0E4FA9F32142}" presName="conn2-1" presStyleLbl="parChTrans1D2" presStyleIdx="10" presStyleCnt="12"/>
      <dgm:spPr/>
      <dgm:t>
        <a:bodyPr/>
        <a:lstStyle/>
        <a:p>
          <a:endParaRPr lang="ru-RU"/>
        </a:p>
      </dgm:t>
    </dgm:pt>
    <dgm:pt modelId="{BF65B9A6-B9A6-4B4D-BC6A-D57E923E022F}" type="pres">
      <dgm:prSet presAssocID="{2A5EC51E-E567-6F4F-9ECC-0E4FA9F32142}" presName="connTx" presStyleLbl="parChTrans1D2" presStyleIdx="10" presStyleCnt="12"/>
      <dgm:spPr/>
      <dgm:t>
        <a:bodyPr/>
        <a:lstStyle/>
        <a:p>
          <a:endParaRPr lang="ru-RU"/>
        </a:p>
      </dgm:t>
    </dgm:pt>
    <dgm:pt modelId="{3D5C1CB5-EA28-AD45-992C-1C0319108FDD}" type="pres">
      <dgm:prSet presAssocID="{08F9416B-E380-0E47-9BA7-796C90E52468}" presName="root2" presStyleCnt="0"/>
      <dgm:spPr/>
      <dgm:t>
        <a:bodyPr/>
        <a:lstStyle/>
        <a:p>
          <a:endParaRPr lang="ru-RU"/>
        </a:p>
      </dgm:t>
    </dgm:pt>
    <dgm:pt modelId="{9B7FB83D-91E2-C948-B90A-2E99408976D4}" type="pres">
      <dgm:prSet presAssocID="{08F9416B-E380-0E47-9BA7-796C90E52468}" presName="LevelTwoTextNode" presStyleLbl="node2" presStyleIdx="10" presStyleCnt="12" custScaleX="162630" custScaleY="146836">
        <dgm:presLayoutVars>
          <dgm:chPref val="3"/>
        </dgm:presLayoutVars>
      </dgm:prSet>
      <dgm:spPr/>
      <dgm:t>
        <a:bodyPr/>
        <a:lstStyle/>
        <a:p>
          <a:endParaRPr lang="ru-RU"/>
        </a:p>
      </dgm:t>
    </dgm:pt>
    <dgm:pt modelId="{09443B18-78AD-5E49-8537-C0A162DB6F9C}" type="pres">
      <dgm:prSet presAssocID="{08F9416B-E380-0E47-9BA7-796C90E52468}" presName="level3hierChild" presStyleCnt="0"/>
      <dgm:spPr/>
      <dgm:t>
        <a:bodyPr/>
        <a:lstStyle/>
        <a:p>
          <a:endParaRPr lang="ru-RU"/>
        </a:p>
      </dgm:t>
    </dgm:pt>
    <dgm:pt modelId="{7029FB70-0012-B948-9093-7E3B4E55B94D}" type="pres">
      <dgm:prSet presAssocID="{E5444A67-9C69-9448-BE2B-A60E0215C8D4}" presName="conn2-1" presStyleLbl="parChTrans1D2" presStyleIdx="11" presStyleCnt="12"/>
      <dgm:spPr/>
      <dgm:t>
        <a:bodyPr/>
        <a:lstStyle/>
        <a:p>
          <a:endParaRPr lang="ru-RU"/>
        </a:p>
      </dgm:t>
    </dgm:pt>
    <dgm:pt modelId="{D9027926-ED4B-9F44-BF96-DADA76E1C912}" type="pres">
      <dgm:prSet presAssocID="{E5444A67-9C69-9448-BE2B-A60E0215C8D4}" presName="connTx" presStyleLbl="parChTrans1D2" presStyleIdx="11" presStyleCnt="12"/>
      <dgm:spPr/>
      <dgm:t>
        <a:bodyPr/>
        <a:lstStyle/>
        <a:p>
          <a:endParaRPr lang="ru-RU"/>
        </a:p>
      </dgm:t>
    </dgm:pt>
    <dgm:pt modelId="{9F9A6D35-FDA0-4442-87CA-CABD8A6AFDB8}" type="pres">
      <dgm:prSet presAssocID="{DAA228D1-88DA-B647-A50C-F325D75AAF5A}" presName="root2" presStyleCnt="0"/>
      <dgm:spPr/>
      <dgm:t>
        <a:bodyPr/>
        <a:lstStyle/>
        <a:p>
          <a:endParaRPr lang="ru-RU"/>
        </a:p>
      </dgm:t>
    </dgm:pt>
    <dgm:pt modelId="{F5AE21A7-D839-3846-B2DB-E57215B95418}" type="pres">
      <dgm:prSet presAssocID="{DAA228D1-88DA-B647-A50C-F325D75AAF5A}" presName="LevelTwoTextNode" presStyleLbl="node2" presStyleIdx="11" presStyleCnt="12" custScaleX="161930">
        <dgm:presLayoutVars>
          <dgm:chPref val="3"/>
        </dgm:presLayoutVars>
      </dgm:prSet>
      <dgm:spPr/>
      <dgm:t>
        <a:bodyPr/>
        <a:lstStyle/>
        <a:p>
          <a:endParaRPr lang="ru-RU"/>
        </a:p>
      </dgm:t>
    </dgm:pt>
    <dgm:pt modelId="{F7295AE2-BD2D-284A-AE7E-EDD8718FDCB3}" type="pres">
      <dgm:prSet presAssocID="{DAA228D1-88DA-B647-A50C-F325D75AAF5A}" presName="level3hierChild" presStyleCnt="0"/>
      <dgm:spPr/>
      <dgm:t>
        <a:bodyPr/>
        <a:lstStyle/>
        <a:p>
          <a:endParaRPr lang="ru-RU"/>
        </a:p>
      </dgm:t>
    </dgm:pt>
  </dgm:ptLst>
  <dgm:cxnLst>
    <dgm:cxn modelId="{9CBC2322-9923-4C3E-852B-98A8FFF91AB0}" type="presOf" srcId="{E5444A67-9C69-9448-BE2B-A60E0215C8D4}" destId="{7029FB70-0012-B948-9093-7E3B4E55B94D}" srcOrd="0" destOrd="0" presId="urn:microsoft.com/office/officeart/2008/layout/HorizontalMultiLevelHierarchy"/>
    <dgm:cxn modelId="{DC4CF697-742C-455A-BBEB-D76AAFBF07A4}" type="presOf" srcId="{8AACF473-E48F-F049-91B9-59F28D003461}" destId="{F734E3B7-E864-4E44-94F1-01C719412B05}" srcOrd="0" destOrd="0" presId="urn:microsoft.com/office/officeart/2008/layout/HorizontalMultiLevelHierarchy"/>
    <dgm:cxn modelId="{DED81289-39CF-4474-B6A0-1C628B9E7766}" type="presOf" srcId="{19B63CF0-66B6-5E42-8B7B-EB3887ED9A4B}" destId="{35C1818C-A4C7-9A47-AA1F-9DDD6EFC5014}" srcOrd="1" destOrd="0" presId="urn:microsoft.com/office/officeart/2008/layout/HorizontalMultiLevelHierarchy"/>
    <dgm:cxn modelId="{1CB42B7C-C073-4CAF-9C57-1DD954C31694}" type="presOf" srcId="{485A77D8-187C-0545-9A93-67E826651616}" destId="{25020AA4-93E8-0942-824D-CA9B12C2312E}" srcOrd="0" destOrd="0" presId="urn:microsoft.com/office/officeart/2008/layout/HorizontalMultiLevelHierarchy"/>
    <dgm:cxn modelId="{1E0410B4-124C-4B92-BB92-6EA3A262962A}" type="presOf" srcId="{CB133120-B820-6743-A195-3FAA95DD62F5}" destId="{8C6CB626-2F10-F248-992E-4AC4D1A01D7B}" srcOrd="1" destOrd="0" presId="urn:microsoft.com/office/officeart/2008/layout/HorizontalMultiLevelHierarchy"/>
    <dgm:cxn modelId="{E296D1E1-8CEE-4815-A487-8BB65B7B5F74}" type="presOf" srcId="{222D2DA7-D82A-B44E-BA76-C5615F8E2A07}" destId="{82AE3098-A086-0E43-BDFE-BFF67FCC0E90}" srcOrd="0" destOrd="0" presId="urn:microsoft.com/office/officeart/2008/layout/HorizontalMultiLevelHierarchy"/>
    <dgm:cxn modelId="{114662D3-C2E7-49D3-BB8F-C073BA7651E2}" type="presOf" srcId="{DB8E0E19-BAD9-4943-BCF0-72B1A676C4F3}" destId="{BABBF73A-CE6B-3A47-A32B-7E616B4C8317}" srcOrd="0" destOrd="0" presId="urn:microsoft.com/office/officeart/2008/layout/HorizontalMultiLevelHierarchy"/>
    <dgm:cxn modelId="{B5658559-C1E0-4937-AB71-9376D74EBD04}" type="presOf" srcId="{BB4DD0C0-DE73-0F4D-95D3-4A9C0F9C9DE8}" destId="{CE7C6A1F-D86B-BC49-A177-71C026554080}" srcOrd="0" destOrd="0" presId="urn:microsoft.com/office/officeart/2008/layout/HorizontalMultiLevelHierarchy"/>
    <dgm:cxn modelId="{5BDACBEE-12CC-4B2E-96B0-145F050C04BA}" type="presOf" srcId="{6362F923-A062-1145-A2AD-7DD800EF94AA}" destId="{B37EE95A-2099-2740-BCF9-3BE1F4543C8E}" srcOrd="1" destOrd="0" presId="urn:microsoft.com/office/officeart/2008/layout/HorizontalMultiLevelHierarchy"/>
    <dgm:cxn modelId="{E6CD7BA4-EBA9-4693-997B-D0D33BAB08FB}" type="presOf" srcId="{C75DA46D-609A-9E4F-A032-60FEF6318FC8}" destId="{79DB53CB-A2B8-D14C-95A3-74CC83065EF5}" srcOrd="0" destOrd="0" presId="urn:microsoft.com/office/officeart/2008/layout/HorizontalMultiLevelHierarchy"/>
    <dgm:cxn modelId="{C19A8D6B-10AE-3044-BB4B-269384C7EE11}" srcId="{A57CF350-5DB5-3043-B774-12796F44814C}" destId="{C855E615-369E-0548-948D-E2A9C87F43BB}" srcOrd="5" destOrd="0" parTransId="{222D2DA7-D82A-B44E-BA76-C5615F8E2A07}" sibTransId="{05A1775C-F1E1-EF41-B5B3-A8AF73CADCB8}"/>
    <dgm:cxn modelId="{81CF9EBA-6A4C-4EF5-81E7-2C4AD7EAD106}" type="presOf" srcId="{2A5EC51E-E567-6F4F-9ECC-0E4FA9F32142}" destId="{BF65B9A6-B9A6-4B4D-BC6A-D57E923E022F}" srcOrd="1" destOrd="0" presId="urn:microsoft.com/office/officeart/2008/layout/HorizontalMultiLevelHierarchy"/>
    <dgm:cxn modelId="{DC1E9950-DD32-4FEC-81A8-39BBCC345BCD}" type="presOf" srcId="{DAA228D1-88DA-B647-A50C-F325D75AAF5A}" destId="{F5AE21A7-D839-3846-B2DB-E57215B95418}" srcOrd="0" destOrd="0" presId="urn:microsoft.com/office/officeart/2008/layout/HorizontalMultiLevelHierarchy"/>
    <dgm:cxn modelId="{6F246C34-791C-4D10-A8A3-560BE86879EC}" type="presOf" srcId="{19B63CF0-66B6-5E42-8B7B-EB3887ED9A4B}" destId="{7AD20A3E-7C0A-5340-A50A-AA8347374E4A}" srcOrd="0" destOrd="0" presId="urn:microsoft.com/office/officeart/2008/layout/HorizontalMultiLevelHierarchy"/>
    <dgm:cxn modelId="{9571C2FF-DBBC-42E2-BF25-CF06876715B7}" type="presOf" srcId="{53DE8DFC-3AD0-9742-8DD7-144A651009CA}" destId="{7898FAE6-AC4C-E642-A1E4-CADC0F686E55}" srcOrd="0" destOrd="0" presId="urn:microsoft.com/office/officeart/2008/layout/HorizontalMultiLevelHierarchy"/>
    <dgm:cxn modelId="{4A1E9086-D895-40C4-AF71-421F101691DF}" type="presOf" srcId="{23922505-0B34-2840-AC80-D790817DE5D0}" destId="{9D6C5A60-F7B0-AE4D-A7A4-7E4A6992FD37}" srcOrd="0" destOrd="0" presId="urn:microsoft.com/office/officeart/2008/layout/HorizontalMultiLevelHierarchy"/>
    <dgm:cxn modelId="{ADD2CB7C-CC12-3046-8EC1-0A3F2E97B827}" srcId="{A57CF350-5DB5-3043-B774-12796F44814C}" destId="{485A77D8-187C-0545-9A93-67E826651616}" srcOrd="1" destOrd="0" parTransId="{DAFB9547-763E-6242-8C71-2935144523E8}" sibTransId="{C54F9D4A-4034-624E-9EFD-D599DFA5832F}"/>
    <dgm:cxn modelId="{7DB3D3D9-8718-446D-9266-E8003F38CFE2}" type="presOf" srcId="{222D2DA7-D82A-B44E-BA76-C5615F8E2A07}" destId="{6C0CC6DA-C6CB-154C-914C-F51190297D82}" srcOrd="1" destOrd="0" presId="urn:microsoft.com/office/officeart/2008/layout/HorizontalMultiLevelHierarchy"/>
    <dgm:cxn modelId="{6441D9EA-A80E-4DF0-8B23-0536562A3CCE}" type="presOf" srcId="{DAFB9547-763E-6242-8C71-2935144523E8}" destId="{63F5ABD5-FADB-A04F-8F34-04B7241CBDD9}" srcOrd="1" destOrd="0" presId="urn:microsoft.com/office/officeart/2008/layout/HorizontalMultiLevelHierarchy"/>
    <dgm:cxn modelId="{04017F4A-D7DE-4C0E-8CAB-280D5ED180EB}" type="presOf" srcId="{6362F923-A062-1145-A2AD-7DD800EF94AA}" destId="{48A32509-78DB-C748-A609-D9929F46A70B}" srcOrd="0" destOrd="0" presId="urn:microsoft.com/office/officeart/2008/layout/HorizontalMultiLevelHierarchy"/>
    <dgm:cxn modelId="{029ECCFA-A188-474E-9386-14F5CD54050F}" type="presOf" srcId="{05C5C4D9-6467-BB47-B1E0-AF26B15E5B29}" destId="{639B3925-5AC8-1B42-AD92-5096EBEE8466}" srcOrd="0" destOrd="0" presId="urn:microsoft.com/office/officeart/2008/layout/HorizontalMultiLevelHierarchy"/>
    <dgm:cxn modelId="{D02F17E2-95F2-C346-A492-8102A77969CC}" srcId="{A57CF350-5DB5-3043-B774-12796F44814C}" destId="{5836B31F-7381-484A-8A4F-9C6F7ABBC02B}" srcOrd="4" destOrd="0" parTransId="{19B63CF0-66B6-5E42-8B7B-EB3887ED9A4B}" sibTransId="{74120230-7F3D-3B4F-8F93-F5BC5DA27E6D}"/>
    <dgm:cxn modelId="{5EA1A7D5-6AFA-9C4F-B2F1-19391E8C0990}" srcId="{A57CF350-5DB5-3043-B774-12796F44814C}" destId="{05C5C4D9-6467-BB47-B1E0-AF26B15E5B29}" srcOrd="7" destOrd="0" parTransId="{DB8E0E19-BAD9-4943-BCF0-72B1A676C4F3}" sibTransId="{68F32327-E8C2-4C41-B278-CA4D3F75942F}"/>
    <dgm:cxn modelId="{8FB9E618-72A1-4CF8-8104-999BEB08A3CE}" type="presOf" srcId="{D33E938C-45A8-F24C-BC7D-CFE2C767D09D}" destId="{506D81FC-5752-004F-A4C4-58E72BCF4482}" srcOrd="0" destOrd="0" presId="urn:microsoft.com/office/officeart/2008/layout/HorizontalMultiLevelHierarchy"/>
    <dgm:cxn modelId="{B5A047B7-AB12-4A2E-BFF9-2FD463569564}" type="presOf" srcId="{1CA26547-F5E7-2F47-9FFF-6F2AF55561CD}" destId="{24110E56-4222-1741-8112-5D4E7853A2C3}" srcOrd="0" destOrd="0" presId="urn:microsoft.com/office/officeart/2008/layout/HorizontalMultiLevelHierarchy"/>
    <dgm:cxn modelId="{2D44462C-29FA-4658-BDA1-9657E0603333}" type="presOf" srcId="{A6867B14-3988-1D43-AEEE-25E4BAB7F015}" destId="{81659FBD-690E-794D-B632-02114293B7EE}" srcOrd="0" destOrd="0" presId="urn:microsoft.com/office/officeart/2008/layout/HorizontalMultiLevelHierarchy"/>
    <dgm:cxn modelId="{15802907-5E91-AB4F-9F7F-EBB54ED723EC}" srcId="{1CA26547-F5E7-2F47-9FFF-6F2AF55561CD}" destId="{A57CF350-5DB5-3043-B774-12796F44814C}" srcOrd="0" destOrd="0" parTransId="{9E1FAE14-3BF3-E64C-A469-BD5BD2404BD2}" sibTransId="{3C0B7007-DB4E-CA48-8A84-F9F9BFE5DDDD}"/>
    <dgm:cxn modelId="{A616A97C-5AB8-42D6-A68E-D964DBD21C01}" type="presOf" srcId="{DAFB9547-763E-6242-8C71-2935144523E8}" destId="{E2DD83DB-CBFE-3442-BB87-83F9812AAF8C}" srcOrd="0" destOrd="0" presId="urn:microsoft.com/office/officeart/2008/layout/HorizontalMultiLevelHierarchy"/>
    <dgm:cxn modelId="{3508BA36-756E-5441-96F8-03CEDCC7AD2B}" srcId="{A57CF350-5DB5-3043-B774-12796F44814C}" destId="{F8F188B4-7DBA-C545-9092-5ABD2693C4AC}" srcOrd="3" destOrd="0" parTransId="{CB133120-B820-6743-A195-3FAA95DD62F5}" sibTransId="{DED942C8-123A-2947-B2B2-DA6DA5EE4C0C}"/>
    <dgm:cxn modelId="{FD6069D2-3FF7-443D-9C42-98FC230958AC}" type="presOf" srcId="{2A5EC51E-E567-6F4F-9ECC-0E4FA9F32142}" destId="{6D9378C3-DBD8-AA44-90C7-C5C6B1BA0304}" srcOrd="0" destOrd="0" presId="urn:microsoft.com/office/officeart/2008/layout/HorizontalMultiLevelHierarchy"/>
    <dgm:cxn modelId="{B6CBDED0-FF48-412E-B614-624A3E07EE49}" type="presOf" srcId="{DB8E0E19-BAD9-4943-BCF0-72B1A676C4F3}" destId="{8008C752-1768-AF4B-A2DA-DF9C539EBA25}" srcOrd="1" destOrd="0" presId="urn:microsoft.com/office/officeart/2008/layout/HorizontalMultiLevelHierarchy"/>
    <dgm:cxn modelId="{9AF4A2E2-F5E6-9C48-8A2F-8A7605941D02}" srcId="{A57CF350-5DB5-3043-B774-12796F44814C}" destId="{8AACF473-E48F-F049-91B9-59F28D003461}" srcOrd="8" destOrd="0" parTransId="{D22B7AC0-8197-B04D-BC23-87812859BE06}" sibTransId="{F78CE75B-7B0F-9649-AA48-9B96A09213AC}"/>
    <dgm:cxn modelId="{51AC9C19-61AC-2547-AEC6-A8F928C491CB}" srcId="{A57CF350-5DB5-3043-B774-12796F44814C}" destId="{D33E938C-45A8-F24C-BC7D-CFE2C767D09D}" srcOrd="6" destOrd="0" parTransId="{C75DA46D-609A-9E4F-A032-60FEF6318FC8}" sibTransId="{BD84195D-F2D0-364A-A081-653A4A0DE343}"/>
    <dgm:cxn modelId="{8A4B64A9-7E37-4BEC-AF5D-98112360A221}" type="presOf" srcId="{08F9416B-E380-0E47-9BA7-796C90E52468}" destId="{9B7FB83D-91E2-C948-B90A-2E99408976D4}" srcOrd="0" destOrd="0" presId="urn:microsoft.com/office/officeart/2008/layout/HorizontalMultiLevelHierarchy"/>
    <dgm:cxn modelId="{1B14A212-3FBB-424E-8731-5A3ABE42E56C}" type="presOf" srcId="{D22B7AC0-8197-B04D-BC23-87812859BE06}" destId="{C1D24061-D81A-384A-8B07-4BBCE60CE0CE}" srcOrd="0" destOrd="0" presId="urn:microsoft.com/office/officeart/2008/layout/HorizontalMultiLevelHierarchy"/>
    <dgm:cxn modelId="{6F304D0D-1271-FF40-AB80-0DD871BE198C}" srcId="{A57CF350-5DB5-3043-B774-12796F44814C}" destId="{08F9416B-E380-0E47-9BA7-796C90E52468}" srcOrd="10" destOrd="0" parTransId="{2A5EC51E-E567-6F4F-9ECC-0E4FA9F32142}" sibTransId="{04090FFD-0B57-BF4F-B2AD-FE6F0244ADB0}"/>
    <dgm:cxn modelId="{854F822D-7A2E-464F-A7D9-B4CA7B1D3AF2}" type="presOf" srcId="{D22B7AC0-8197-B04D-BC23-87812859BE06}" destId="{5D2ACFB6-8478-AC43-9337-B29F78CF32DB}" srcOrd="1" destOrd="0" presId="urn:microsoft.com/office/officeart/2008/layout/HorizontalMultiLevelHierarchy"/>
    <dgm:cxn modelId="{6DD7CC41-54A2-429A-AE7C-59FFC9BE8054}" type="presOf" srcId="{C855E615-369E-0548-948D-E2A9C87F43BB}" destId="{BA178B99-555F-4647-AC2D-8617B7579AD0}" srcOrd="0" destOrd="0" presId="urn:microsoft.com/office/officeart/2008/layout/HorizontalMultiLevelHierarchy"/>
    <dgm:cxn modelId="{2EF29043-0F4A-4B06-AA46-B68189C870CE}" type="presOf" srcId="{5836B31F-7381-484A-8A4F-9C6F7ABBC02B}" destId="{84064AB8-31A2-074C-ABFB-A69542127C5D}" srcOrd="0" destOrd="0" presId="urn:microsoft.com/office/officeart/2008/layout/HorizontalMultiLevelHierarchy"/>
    <dgm:cxn modelId="{F92C51EE-F0F7-43F6-806B-D59CD5954E2E}" type="presOf" srcId="{C75DA46D-609A-9E4F-A032-60FEF6318FC8}" destId="{C0C7AEDC-D503-C048-B15A-6F63150677F4}" srcOrd="1" destOrd="0" presId="urn:microsoft.com/office/officeart/2008/layout/HorizontalMultiLevelHierarchy"/>
    <dgm:cxn modelId="{E6AD37D0-8BE5-4796-9F7E-2EB4E50AA3E7}" type="presOf" srcId="{E5444A67-9C69-9448-BE2B-A60E0215C8D4}" destId="{D9027926-ED4B-9F44-BF96-DADA76E1C912}" srcOrd="1" destOrd="0" presId="urn:microsoft.com/office/officeart/2008/layout/HorizontalMultiLevelHierarchy"/>
    <dgm:cxn modelId="{FFCC4E20-F71C-8346-A11C-1A052361591D}" srcId="{A57CF350-5DB5-3043-B774-12796F44814C}" destId="{23922505-0B34-2840-AC80-D790817DE5D0}" srcOrd="2" destOrd="0" parTransId="{A6867B14-3988-1D43-AEEE-25E4BAB7F015}" sibTransId="{3CED9DA7-0E08-CB4B-B63E-B7AFF6CF4B86}"/>
    <dgm:cxn modelId="{79002451-0906-4D69-8EAE-4F19F5D07C23}" type="presOf" srcId="{47FFC69F-0814-724E-8FE8-AD8A72F63C31}" destId="{169422BB-FF9D-5644-AE57-FAD908D68D5B}" srcOrd="0" destOrd="0" presId="urn:microsoft.com/office/officeart/2008/layout/HorizontalMultiLevelHierarchy"/>
    <dgm:cxn modelId="{7418307E-16B2-7D41-8DD4-8330A3DA4003}" srcId="{A57CF350-5DB5-3043-B774-12796F44814C}" destId="{47FFC69F-0814-724E-8FE8-AD8A72F63C31}" srcOrd="0" destOrd="0" parTransId="{BB4DD0C0-DE73-0F4D-95D3-4A9C0F9C9DE8}" sibTransId="{EFF6648B-BF84-394D-9011-8588A59BFB74}"/>
    <dgm:cxn modelId="{C95CBE02-5AAB-457B-B8DE-1D651EF6D8E6}" type="presOf" srcId="{BB4DD0C0-DE73-0F4D-95D3-4A9C0F9C9DE8}" destId="{07DA362C-4185-2540-8E57-7AA6B5E58B21}" srcOrd="1" destOrd="0" presId="urn:microsoft.com/office/officeart/2008/layout/HorizontalMultiLevelHierarchy"/>
    <dgm:cxn modelId="{AFB1FA33-D6D3-5E46-94AD-348D492F6049}" srcId="{A57CF350-5DB5-3043-B774-12796F44814C}" destId="{DAA228D1-88DA-B647-A50C-F325D75AAF5A}" srcOrd="11" destOrd="0" parTransId="{E5444A67-9C69-9448-BE2B-A60E0215C8D4}" sibTransId="{036AACA9-60DA-5F48-AA4E-7A2702814466}"/>
    <dgm:cxn modelId="{3947A0D8-84B8-40A0-9F6A-5D57995D8E46}" type="presOf" srcId="{A6867B14-3988-1D43-AEEE-25E4BAB7F015}" destId="{DEB17DA9-D24F-3D4A-B876-BAE00E858BC9}" srcOrd="1" destOrd="0" presId="urn:microsoft.com/office/officeart/2008/layout/HorizontalMultiLevelHierarchy"/>
    <dgm:cxn modelId="{ECB2F6C2-25BF-4FD3-9BC2-112E9D9DF4CC}" type="presOf" srcId="{CB133120-B820-6743-A195-3FAA95DD62F5}" destId="{76FC1547-6A8A-284E-840E-E96E40AEAC33}" srcOrd="0" destOrd="0" presId="urn:microsoft.com/office/officeart/2008/layout/HorizontalMultiLevelHierarchy"/>
    <dgm:cxn modelId="{56AE88DA-D402-4E4A-A6DD-E2D9426EEAC2}" srcId="{A57CF350-5DB5-3043-B774-12796F44814C}" destId="{53DE8DFC-3AD0-9742-8DD7-144A651009CA}" srcOrd="9" destOrd="0" parTransId="{6362F923-A062-1145-A2AD-7DD800EF94AA}" sibTransId="{9E3772E0-E1EA-A34C-9832-78A270AE9861}"/>
    <dgm:cxn modelId="{C0A80DFA-58FE-43D6-A453-8F8C29AE605E}" type="presOf" srcId="{F8F188B4-7DBA-C545-9092-5ABD2693C4AC}" destId="{C6FE70BA-243E-F84E-B3EC-328AB9DCC956}" srcOrd="0" destOrd="0" presId="urn:microsoft.com/office/officeart/2008/layout/HorizontalMultiLevelHierarchy"/>
    <dgm:cxn modelId="{0DF59C1D-4C89-4AA8-8C1C-EC0AF44E3A0C}" type="presOf" srcId="{A57CF350-5DB5-3043-B774-12796F44814C}" destId="{168F7568-92F3-8C4D-82E8-5EA8B4A41BE2}" srcOrd="0" destOrd="0" presId="urn:microsoft.com/office/officeart/2008/layout/HorizontalMultiLevelHierarchy"/>
    <dgm:cxn modelId="{B428A94E-D833-4387-933A-2BEECE5FDB6E}" type="presParOf" srcId="{24110E56-4222-1741-8112-5D4E7853A2C3}" destId="{7785E367-E4BA-FF4B-A7E7-E7BB1D52EB35}" srcOrd="0" destOrd="0" presId="urn:microsoft.com/office/officeart/2008/layout/HorizontalMultiLevelHierarchy"/>
    <dgm:cxn modelId="{B6F551C4-C2EF-434E-8826-2DDCAB92384D}" type="presParOf" srcId="{7785E367-E4BA-FF4B-A7E7-E7BB1D52EB35}" destId="{168F7568-92F3-8C4D-82E8-5EA8B4A41BE2}" srcOrd="0" destOrd="0" presId="urn:microsoft.com/office/officeart/2008/layout/HorizontalMultiLevelHierarchy"/>
    <dgm:cxn modelId="{6168D54A-521C-43E8-AE12-DAC787EFAD8F}" type="presParOf" srcId="{7785E367-E4BA-FF4B-A7E7-E7BB1D52EB35}" destId="{32130C40-9C4E-7742-B96A-9D6246A10AF5}" srcOrd="1" destOrd="0" presId="urn:microsoft.com/office/officeart/2008/layout/HorizontalMultiLevelHierarchy"/>
    <dgm:cxn modelId="{1DED2B07-CAD3-43CC-8194-5601F65CF681}" type="presParOf" srcId="{32130C40-9C4E-7742-B96A-9D6246A10AF5}" destId="{CE7C6A1F-D86B-BC49-A177-71C026554080}" srcOrd="0" destOrd="0" presId="urn:microsoft.com/office/officeart/2008/layout/HorizontalMultiLevelHierarchy"/>
    <dgm:cxn modelId="{75FA2BA1-ABAC-4244-87DD-85291E7C3013}" type="presParOf" srcId="{CE7C6A1F-D86B-BC49-A177-71C026554080}" destId="{07DA362C-4185-2540-8E57-7AA6B5E58B21}" srcOrd="0" destOrd="0" presId="urn:microsoft.com/office/officeart/2008/layout/HorizontalMultiLevelHierarchy"/>
    <dgm:cxn modelId="{B814A561-D2F6-427C-A2D1-A049C092129F}" type="presParOf" srcId="{32130C40-9C4E-7742-B96A-9D6246A10AF5}" destId="{E5F121C0-CD82-184C-9964-3F68058C102E}" srcOrd="1" destOrd="0" presId="urn:microsoft.com/office/officeart/2008/layout/HorizontalMultiLevelHierarchy"/>
    <dgm:cxn modelId="{AD9CBB9F-55BE-4775-A456-452D58749705}" type="presParOf" srcId="{E5F121C0-CD82-184C-9964-3F68058C102E}" destId="{169422BB-FF9D-5644-AE57-FAD908D68D5B}" srcOrd="0" destOrd="0" presId="urn:microsoft.com/office/officeart/2008/layout/HorizontalMultiLevelHierarchy"/>
    <dgm:cxn modelId="{24C8D02D-0DB5-4D1B-8B27-645515A1E8FA}" type="presParOf" srcId="{E5F121C0-CD82-184C-9964-3F68058C102E}" destId="{31A06E6E-65B6-DE42-89CB-6A86B5B77E32}" srcOrd="1" destOrd="0" presId="urn:microsoft.com/office/officeart/2008/layout/HorizontalMultiLevelHierarchy"/>
    <dgm:cxn modelId="{1B024F85-C1A9-4222-AC98-FEBB43B61279}" type="presParOf" srcId="{32130C40-9C4E-7742-B96A-9D6246A10AF5}" destId="{E2DD83DB-CBFE-3442-BB87-83F9812AAF8C}" srcOrd="2" destOrd="0" presId="urn:microsoft.com/office/officeart/2008/layout/HorizontalMultiLevelHierarchy"/>
    <dgm:cxn modelId="{9934D0F5-DBBE-41F8-B0D5-83E46A0BCE9F}" type="presParOf" srcId="{E2DD83DB-CBFE-3442-BB87-83F9812AAF8C}" destId="{63F5ABD5-FADB-A04F-8F34-04B7241CBDD9}" srcOrd="0" destOrd="0" presId="urn:microsoft.com/office/officeart/2008/layout/HorizontalMultiLevelHierarchy"/>
    <dgm:cxn modelId="{5A98AEAF-0FB5-4361-8684-B54365CDE02F}" type="presParOf" srcId="{32130C40-9C4E-7742-B96A-9D6246A10AF5}" destId="{607A6AE0-565A-5D41-9495-3B671DB6966A}" srcOrd="3" destOrd="0" presId="urn:microsoft.com/office/officeart/2008/layout/HorizontalMultiLevelHierarchy"/>
    <dgm:cxn modelId="{A9C9174C-E515-43E8-8E06-6E323AA75CFA}" type="presParOf" srcId="{607A6AE0-565A-5D41-9495-3B671DB6966A}" destId="{25020AA4-93E8-0942-824D-CA9B12C2312E}" srcOrd="0" destOrd="0" presId="urn:microsoft.com/office/officeart/2008/layout/HorizontalMultiLevelHierarchy"/>
    <dgm:cxn modelId="{BA71BDEA-011B-4F3D-A741-AB79973F55E6}" type="presParOf" srcId="{607A6AE0-565A-5D41-9495-3B671DB6966A}" destId="{B4BD149F-8982-5542-B548-2875FF472B06}" srcOrd="1" destOrd="0" presId="urn:microsoft.com/office/officeart/2008/layout/HorizontalMultiLevelHierarchy"/>
    <dgm:cxn modelId="{7D7A2F2D-63AF-47B0-9410-18D9C151603F}" type="presParOf" srcId="{32130C40-9C4E-7742-B96A-9D6246A10AF5}" destId="{81659FBD-690E-794D-B632-02114293B7EE}" srcOrd="4" destOrd="0" presId="urn:microsoft.com/office/officeart/2008/layout/HorizontalMultiLevelHierarchy"/>
    <dgm:cxn modelId="{D960E01A-49A7-4598-B1C9-BDF1416E8FA2}" type="presParOf" srcId="{81659FBD-690E-794D-B632-02114293B7EE}" destId="{DEB17DA9-D24F-3D4A-B876-BAE00E858BC9}" srcOrd="0" destOrd="0" presId="urn:microsoft.com/office/officeart/2008/layout/HorizontalMultiLevelHierarchy"/>
    <dgm:cxn modelId="{8FD3F932-CAFC-4057-BE8E-D564F12C3708}" type="presParOf" srcId="{32130C40-9C4E-7742-B96A-9D6246A10AF5}" destId="{3A38B115-13E4-2043-AD90-33AE2AF20AB8}" srcOrd="5" destOrd="0" presId="urn:microsoft.com/office/officeart/2008/layout/HorizontalMultiLevelHierarchy"/>
    <dgm:cxn modelId="{D2A8C665-6C01-4B1F-BD27-158D0CACAC5A}" type="presParOf" srcId="{3A38B115-13E4-2043-AD90-33AE2AF20AB8}" destId="{9D6C5A60-F7B0-AE4D-A7A4-7E4A6992FD37}" srcOrd="0" destOrd="0" presId="urn:microsoft.com/office/officeart/2008/layout/HorizontalMultiLevelHierarchy"/>
    <dgm:cxn modelId="{BF25B962-73D7-4E9F-9B29-0CC802351F36}" type="presParOf" srcId="{3A38B115-13E4-2043-AD90-33AE2AF20AB8}" destId="{BAD7318E-3359-8E46-AA13-48972B041492}" srcOrd="1" destOrd="0" presId="urn:microsoft.com/office/officeart/2008/layout/HorizontalMultiLevelHierarchy"/>
    <dgm:cxn modelId="{C42707C7-558C-4AED-B7F3-9209EACBD438}" type="presParOf" srcId="{32130C40-9C4E-7742-B96A-9D6246A10AF5}" destId="{76FC1547-6A8A-284E-840E-E96E40AEAC33}" srcOrd="6" destOrd="0" presId="urn:microsoft.com/office/officeart/2008/layout/HorizontalMultiLevelHierarchy"/>
    <dgm:cxn modelId="{6BFA4EEC-DA36-4D7C-A144-DA10F2148B9E}" type="presParOf" srcId="{76FC1547-6A8A-284E-840E-E96E40AEAC33}" destId="{8C6CB626-2F10-F248-992E-4AC4D1A01D7B}" srcOrd="0" destOrd="0" presId="urn:microsoft.com/office/officeart/2008/layout/HorizontalMultiLevelHierarchy"/>
    <dgm:cxn modelId="{4AF815A6-E071-4434-8016-6BBA69E05D48}" type="presParOf" srcId="{32130C40-9C4E-7742-B96A-9D6246A10AF5}" destId="{6C076781-70EA-7B4B-A1B4-D1EFBA73AC45}" srcOrd="7" destOrd="0" presId="urn:microsoft.com/office/officeart/2008/layout/HorizontalMultiLevelHierarchy"/>
    <dgm:cxn modelId="{C4D659F3-0793-4D17-AD78-BD709D261B4A}" type="presParOf" srcId="{6C076781-70EA-7B4B-A1B4-D1EFBA73AC45}" destId="{C6FE70BA-243E-F84E-B3EC-328AB9DCC956}" srcOrd="0" destOrd="0" presId="urn:microsoft.com/office/officeart/2008/layout/HorizontalMultiLevelHierarchy"/>
    <dgm:cxn modelId="{7048DDD1-49EF-4B63-BB28-8490BD346507}" type="presParOf" srcId="{6C076781-70EA-7B4B-A1B4-D1EFBA73AC45}" destId="{88603D22-0192-AD47-9F18-AB2A087A8592}" srcOrd="1" destOrd="0" presId="urn:microsoft.com/office/officeart/2008/layout/HorizontalMultiLevelHierarchy"/>
    <dgm:cxn modelId="{3E9BFCC9-9B8D-4313-934A-D9E7DC361F1B}" type="presParOf" srcId="{32130C40-9C4E-7742-B96A-9D6246A10AF5}" destId="{7AD20A3E-7C0A-5340-A50A-AA8347374E4A}" srcOrd="8" destOrd="0" presId="urn:microsoft.com/office/officeart/2008/layout/HorizontalMultiLevelHierarchy"/>
    <dgm:cxn modelId="{9BCAC54C-E32B-4C16-968B-5E2685FDFE71}" type="presParOf" srcId="{7AD20A3E-7C0A-5340-A50A-AA8347374E4A}" destId="{35C1818C-A4C7-9A47-AA1F-9DDD6EFC5014}" srcOrd="0" destOrd="0" presId="urn:microsoft.com/office/officeart/2008/layout/HorizontalMultiLevelHierarchy"/>
    <dgm:cxn modelId="{E7D7BB7D-47A4-46EC-B640-15E8FB766094}" type="presParOf" srcId="{32130C40-9C4E-7742-B96A-9D6246A10AF5}" destId="{701A739B-1449-2243-98AC-6C7F2745925B}" srcOrd="9" destOrd="0" presId="urn:microsoft.com/office/officeart/2008/layout/HorizontalMultiLevelHierarchy"/>
    <dgm:cxn modelId="{FA2D0406-70E8-4C18-B003-80DB9B55337E}" type="presParOf" srcId="{701A739B-1449-2243-98AC-6C7F2745925B}" destId="{84064AB8-31A2-074C-ABFB-A69542127C5D}" srcOrd="0" destOrd="0" presId="urn:microsoft.com/office/officeart/2008/layout/HorizontalMultiLevelHierarchy"/>
    <dgm:cxn modelId="{0852CDF8-7312-48E2-BECC-0CF8A05E3397}" type="presParOf" srcId="{701A739B-1449-2243-98AC-6C7F2745925B}" destId="{B7344513-EEB9-7C46-8BBC-B8A4788F81D7}" srcOrd="1" destOrd="0" presId="urn:microsoft.com/office/officeart/2008/layout/HorizontalMultiLevelHierarchy"/>
    <dgm:cxn modelId="{1275AEB1-3564-44ED-82F1-3FEAC517500B}" type="presParOf" srcId="{32130C40-9C4E-7742-B96A-9D6246A10AF5}" destId="{82AE3098-A086-0E43-BDFE-BFF67FCC0E90}" srcOrd="10" destOrd="0" presId="urn:microsoft.com/office/officeart/2008/layout/HorizontalMultiLevelHierarchy"/>
    <dgm:cxn modelId="{810B37DF-EB9D-4B2C-8152-B78652B33ABD}" type="presParOf" srcId="{82AE3098-A086-0E43-BDFE-BFF67FCC0E90}" destId="{6C0CC6DA-C6CB-154C-914C-F51190297D82}" srcOrd="0" destOrd="0" presId="urn:microsoft.com/office/officeart/2008/layout/HorizontalMultiLevelHierarchy"/>
    <dgm:cxn modelId="{0B04A487-CDF6-4AE1-964A-8E3297493C03}" type="presParOf" srcId="{32130C40-9C4E-7742-B96A-9D6246A10AF5}" destId="{A1AEC019-EE9F-0D44-B61E-905216A0894B}" srcOrd="11" destOrd="0" presId="urn:microsoft.com/office/officeart/2008/layout/HorizontalMultiLevelHierarchy"/>
    <dgm:cxn modelId="{50BD20F7-1AF5-45F2-88A0-1B38626992D3}" type="presParOf" srcId="{A1AEC019-EE9F-0D44-B61E-905216A0894B}" destId="{BA178B99-555F-4647-AC2D-8617B7579AD0}" srcOrd="0" destOrd="0" presId="urn:microsoft.com/office/officeart/2008/layout/HorizontalMultiLevelHierarchy"/>
    <dgm:cxn modelId="{EE87451B-732C-4566-BEBE-247EF34669E2}" type="presParOf" srcId="{A1AEC019-EE9F-0D44-B61E-905216A0894B}" destId="{131D9B77-720B-3147-826B-2C7833AA7271}" srcOrd="1" destOrd="0" presId="urn:microsoft.com/office/officeart/2008/layout/HorizontalMultiLevelHierarchy"/>
    <dgm:cxn modelId="{3EC51930-3EB7-4FEC-A56D-6EE61101A989}" type="presParOf" srcId="{32130C40-9C4E-7742-B96A-9D6246A10AF5}" destId="{79DB53CB-A2B8-D14C-95A3-74CC83065EF5}" srcOrd="12" destOrd="0" presId="urn:microsoft.com/office/officeart/2008/layout/HorizontalMultiLevelHierarchy"/>
    <dgm:cxn modelId="{0E26448D-771B-4200-837A-26461A8C8A63}" type="presParOf" srcId="{79DB53CB-A2B8-D14C-95A3-74CC83065EF5}" destId="{C0C7AEDC-D503-C048-B15A-6F63150677F4}" srcOrd="0" destOrd="0" presId="urn:microsoft.com/office/officeart/2008/layout/HorizontalMultiLevelHierarchy"/>
    <dgm:cxn modelId="{46A6C743-DB3E-453F-A0E0-EECC2ADB4FE0}" type="presParOf" srcId="{32130C40-9C4E-7742-B96A-9D6246A10AF5}" destId="{A3D2FAF2-6248-C54F-88AA-32299E601C51}" srcOrd="13" destOrd="0" presId="urn:microsoft.com/office/officeart/2008/layout/HorizontalMultiLevelHierarchy"/>
    <dgm:cxn modelId="{BC12AE0C-76BA-4F5E-BA69-6A7AC46F81B7}" type="presParOf" srcId="{A3D2FAF2-6248-C54F-88AA-32299E601C51}" destId="{506D81FC-5752-004F-A4C4-58E72BCF4482}" srcOrd="0" destOrd="0" presId="urn:microsoft.com/office/officeart/2008/layout/HorizontalMultiLevelHierarchy"/>
    <dgm:cxn modelId="{0B010D9D-9561-478F-935C-A031E2DDFB5B}" type="presParOf" srcId="{A3D2FAF2-6248-C54F-88AA-32299E601C51}" destId="{B6264335-F839-6041-8A09-D673E99AFDA2}" srcOrd="1" destOrd="0" presId="urn:microsoft.com/office/officeart/2008/layout/HorizontalMultiLevelHierarchy"/>
    <dgm:cxn modelId="{A35D655D-2757-447B-A018-60F88D14837B}" type="presParOf" srcId="{32130C40-9C4E-7742-B96A-9D6246A10AF5}" destId="{BABBF73A-CE6B-3A47-A32B-7E616B4C8317}" srcOrd="14" destOrd="0" presId="urn:microsoft.com/office/officeart/2008/layout/HorizontalMultiLevelHierarchy"/>
    <dgm:cxn modelId="{EC0A9A93-F1BD-4798-88F2-F77E997B1F03}" type="presParOf" srcId="{BABBF73A-CE6B-3A47-A32B-7E616B4C8317}" destId="{8008C752-1768-AF4B-A2DA-DF9C539EBA25}" srcOrd="0" destOrd="0" presId="urn:microsoft.com/office/officeart/2008/layout/HorizontalMultiLevelHierarchy"/>
    <dgm:cxn modelId="{C2CC89C7-C222-488F-ACB7-5FC1E0A18DF8}" type="presParOf" srcId="{32130C40-9C4E-7742-B96A-9D6246A10AF5}" destId="{4907C712-2666-DF43-B1DD-2819663233BF}" srcOrd="15" destOrd="0" presId="urn:microsoft.com/office/officeart/2008/layout/HorizontalMultiLevelHierarchy"/>
    <dgm:cxn modelId="{8523BFF2-FA5B-4B8F-A840-960E83DE43BB}" type="presParOf" srcId="{4907C712-2666-DF43-B1DD-2819663233BF}" destId="{639B3925-5AC8-1B42-AD92-5096EBEE8466}" srcOrd="0" destOrd="0" presId="urn:microsoft.com/office/officeart/2008/layout/HorizontalMultiLevelHierarchy"/>
    <dgm:cxn modelId="{9F363F9D-09A2-4517-A116-C2AF7089E540}" type="presParOf" srcId="{4907C712-2666-DF43-B1DD-2819663233BF}" destId="{5A09DBCD-1982-E74D-8C7B-4007B26C49F3}" srcOrd="1" destOrd="0" presId="urn:microsoft.com/office/officeart/2008/layout/HorizontalMultiLevelHierarchy"/>
    <dgm:cxn modelId="{C2FF3E2A-0C46-4203-96F5-DC3362E13CA2}" type="presParOf" srcId="{32130C40-9C4E-7742-B96A-9D6246A10AF5}" destId="{C1D24061-D81A-384A-8B07-4BBCE60CE0CE}" srcOrd="16" destOrd="0" presId="urn:microsoft.com/office/officeart/2008/layout/HorizontalMultiLevelHierarchy"/>
    <dgm:cxn modelId="{E05E52FE-7F68-4877-B739-7D614EC41765}" type="presParOf" srcId="{C1D24061-D81A-384A-8B07-4BBCE60CE0CE}" destId="{5D2ACFB6-8478-AC43-9337-B29F78CF32DB}" srcOrd="0" destOrd="0" presId="urn:microsoft.com/office/officeart/2008/layout/HorizontalMultiLevelHierarchy"/>
    <dgm:cxn modelId="{8545E2E1-CD5F-41B8-AEAE-3536710A27B9}" type="presParOf" srcId="{32130C40-9C4E-7742-B96A-9D6246A10AF5}" destId="{F94409BC-95E0-3C4A-A958-47D4C7B4960A}" srcOrd="17" destOrd="0" presId="urn:microsoft.com/office/officeart/2008/layout/HorizontalMultiLevelHierarchy"/>
    <dgm:cxn modelId="{588655DC-D604-44BE-8122-40EF21D11062}" type="presParOf" srcId="{F94409BC-95E0-3C4A-A958-47D4C7B4960A}" destId="{F734E3B7-E864-4E44-94F1-01C719412B05}" srcOrd="0" destOrd="0" presId="urn:microsoft.com/office/officeart/2008/layout/HorizontalMultiLevelHierarchy"/>
    <dgm:cxn modelId="{21FB2271-7C69-407C-B5DF-0C389499C673}" type="presParOf" srcId="{F94409BC-95E0-3C4A-A958-47D4C7B4960A}" destId="{CB313CC2-E4EA-874C-84FF-CDC383E35E5B}" srcOrd="1" destOrd="0" presId="urn:microsoft.com/office/officeart/2008/layout/HorizontalMultiLevelHierarchy"/>
    <dgm:cxn modelId="{6BBCE84A-10EC-4BAA-907E-256C6A86D6BF}" type="presParOf" srcId="{32130C40-9C4E-7742-B96A-9D6246A10AF5}" destId="{48A32509-78DB-C748-A609-D9929F46A70B}" srcOrd="18" destOrd="0" presId="urn:microsoft.com/office/officeart/2008/layout/HorizontalMultiLevelHierarchy"/>
    <dgm:cxn modelId="{D03ADFC5-6D0A-4264-B3E6-8A1178406331}" type="presParOf" srcId="{48A32509-78DB-C748-A609-D9929F46A70B}" destId="{B37EE95A-2099-2740-BCF9-3BE1F4543C8E}" srcOrd="0" destOrd="0" presId="urn:microsoft.com/office/officeart/2008/layout/HorizontalMultiLevelHierarchy"/>
    <dgm:cxn modelId="{E6808B2A-7533-4DDA-AFB1-BB7563587AB5}" type="presParOf" srcId="{32130C40-9C4E-7742-B96A-9D6246A10AF5}" destId="{CC3849D6-CB10-E448-B58D-E2F9428506D1}" srcOrd="19" destOrd="0" presId="urn:microsoft.com/office/officeart/2008/layout/HorizontalMultiLevelHierarchy"/>
    <dgm:cxn modelId="{F81E5594-1E4B-4E61-A56C-6E12999765C4}" type="presParOf" srcId="{CC3849D6-CB10-E448-B58D-E2F9428506D1}" destId="{7898FAE6-AC4C-E642-A1E4-CADC0F686E55}" srcOrd="0" destOrd="0" presId="urn:microsoft.com/office/officeart/2008/layout/HorizontalMultiLevelHierarchy"/>
    <dgm:cxn modelId="{D96211DE-650E-4132-A1EB-887F8A588090}" type="presParOf" srcId="{CC3849D6-CB10-E448-B58D-E2F9428506D1}" destId="{FED67A2E-83A8-584C-9AA6-8397E2AABC63}" srcOrd="1" destOrd="0" presId="urn:microsoft.com/office/officeart/2008/layout/HorizontalMultiLevelHierarchy"/>
    <dgm:cxn modelId="{059CD2D4-3121-4EEA-BF98-C4F0DAB71528}" type="presParOf" srcId="{32130C40-9C4E-7742-B96A-9D6246A10AF5}" destId="{6D9378C3-DBD8-AA44-90C7-C5C6B1BA0304}" srcOrd="20" destOrd="0" presId="urn:microsoft.com/office/officeart/2008/layout/HorizontalMultiLevelHierarchy"/>
    <dgm:cxn modelId="{8B4C921A-3ECD-4EDD-9D09-19C1B80EEF95}" type="presParOf" srcId="{6D9378C3-DBD8-AA44-90C7-C5C6B1BA0304}" destId="{BF65B9A6-B9A6-4B4D-BC6A-D57E923E022F}" srcOrd="0" destOrd="0" presId="urn:microsoft.com/office/officeart/2008/layout/HorizontalMultiLevelHierarchy"/>
    <dgm:cxn modelId="{927090AC-E2D2-4A62-8A1B-B98649F77643}" type="presParOf" srcId="{32130C40-9C4E-7742-B96A-9D6246A10AF5}" destId="{3D5C1CB5-EA28-AD45-992C-1C0319108FDD}" srcOrd="21" destOrd="0" presId="urn:microsoft.com/office/officeart/2008/layout/HorizontalMultiLevelHierarchy"/>
    <dgm:cxn modelId="{F0A30E1A-CA8D-44AF-9363-1381CD58A6A1}" type="presParOf" srcId="{3D5C1CB5-EA28-AD45-992C-1C0319108FDD}" destId="{9B7FB83D-91E2-C948-B90A-2E99408976D4}" srcOrd="0" destOrd="0" presId="urn:microsoft.com/office/officeart/2008/layout/HorizontalMultiLevelHierarchy"/>
    <dgm:cxn modelId="{298F0748-1114-4B05-A286-13FC9682B3C1}" type="presParOf" srcId="{3D5C1CB5-EA28-AD45-992C-1C0319108FDD}" destId="{09443B18-78AD-5E49-8537-C0A162DB6F9C}" srcOrd="1" destOrd="0" presId="urn:microsoft.com/office/officeart/2008/layout/HorizontalMultiLevelHierarchy"/>
    <dgm:cxn modelId="{51701C07-50F4-49A7-86BD-0FB3E368DE59}" type="presParOf" srcId="{32130C40-9C4E-7742-B96A-9D6246A10AF5}" destId="{7029FB70-0012-B948-9093-7E3B4E55B94D}" srcOrd="22" destOrd="0" presId="urn:microsoft.com/office/officeart/2008/layout/HorizontalMultiLevelHierarchy"/>
    <dgm:cxn modelId="{82CAFE05-D571-4A22-8E3D-C82559F6C4A5}" type="presParOf" srcId="{7029FB70-0012-B948-9093-7E3B4E55B94D}" destId="{D9027926-ED4B-9F44-BF96-DADA76E1C912}" srcOrd="0" destOrd="0" presId="urn:microsoft.com/office/officeart/2008/layout/HorizontalMultiLevelHierarchy"/>
    <dgm:cxn modelId="{DF1525E1-01A0-4C7A-A169-176F540F5084}" type="presParOf" srcId="{32130C40-9C4E-7742-B96A-9D6246A10AF5}" destId="{9F9A6D35-FDA0-4442-87CA-CABD8A6AFDB8}" srcOrd="23" destOrd="0" presId="urn:microsoft.com/office/officeart/2008/layout/HorizontalMultiLevelHierarchy"/>
    <dgm:cxn modelId="{9DC6BFC0-D626-40FB-BB62-42F87B07B3F2}" type="presParOf" srcId="{9F9A6D35-FDA0-4442-87CA-CABD8A6AFDB8}" destId="{F5AE21A7-D839-3846-B2DB-E57215B95418}" srcOrd="0" destOrd="0" presId="urn:microsoft.com/office/officeart/2008/layout/HorizontalMultiLevelHierarchy"/>
    <dgm:cxn modelId="{056CA55A-8045-4476-98DE-003E1D3FACE3}" type="presParOf" srcId="{9F9A6D35-FDA0-4442-87CA-CABD8A6AFDB8}" destId="{F7295AE2-BD2D-284A-AE7E-EDD8718FDCB3}" srcOrd="1" destOrd="0" presId="urn:microsoft.com/office/officeart/2008/layout/HorizontalMultiLevelHierarchy"/>
  </dgm:cxnLst>
  <dgm:bg/>
  <dgm:whole/>
  <dgm:extLst>
    <a:ext uri="http://schemas.microsoft.com/office/drawing/2008/diagram">
      <dsp:dataModelExt xmlns:dsp="http://schemas.microsoft.com/office/drawing/2008/diagram" relId="rId150" minVer="http://schemas.openxmlformats.org/drawingml/2006/diagram"/>
    </a:ext>
  </dgm:extLst>
</dgm:dataModel>
</file>

<file path=word/diagrams/data29.xml><?xml version="1.0" encoding="utf-8"?>
<dgm:dataModel xmlns:dgm="http://schemas.openxmlformats.org/drawingml/2006/diagram" xmlns:a="http://schemas.openxmlformats.org/drawingml/2006/main">
  <dgm:ptLst>
    <dgm:pt modelId="{F03C0691-4F4F-6F4A-9B8A-8D83F2C38FC7}" type="doc">
      <dgm:prSet loTypeId="urn:microsoft.com/office/officeart/2008/layout/HorizontalMultiLevelHierarchy" loCatId="" qsTypeId="urn:microsoft.com/office/officeart/2005/8/quickstyle/simple4" qsCatId="simple" csTypeId="urn:microsoft.com/office/officeart/2005/8/colors/colorful4" csCatId="colorful" phldr="1"/>
      <dgm:spPr/>
      <dgm:t>
        <a:bodyPr/>
        <a:lstStyle/>
        <a:p>
          <a:endParaRPr lang="ru-RU"/>
        </a:p>
      </dgm:t>
    </dgm:pt>
    <dgm:pt modelId="{D9D60379-E8D2-B34F-AE75-60ACAC9E4193}">
      <dgm:prSet phldrT="[Текст]" custT="1"/>
      <dgm:spPr/>
      <dgm:t>
        <a:bodyPr/>
        <a:lstStyle/>
        <a:p>
          <a:r>
            <a:rPr lang="ru-RU" sz="1400" b="0">
              <a:latin typeface="Times New Roman" charset="0"/>
              <a:ea typeface="Times New Roman" charset="0"/>
              <a:cs typeface="Times New Roman" charset="0"/>
            </a:rPr>
            <a:t>Міжнародні акти, </a:t>
          </a:r>
        </a:p>
        <a:p>
          <a:r>
            <a:rPr lang="ru-RU" sz="1400" b="0">
              <a:latin typeface="Times New Roman" charset="0"/>
              <a:ea typeface="Times New Roman" charset="0"/>
              <a:cs typeface="Times New Roman" charset="0"/>
            </a:rPr>
            <a:t>спрямовані на захист прав жінок </a:t>
          </a:r>
        </a:p>
      </dgm:t>
    </dgm:pt>
    <dgm:pt modelId="{7B6E17E0-CC45-1A40-AC56-C84A7CEF9F77}" type="parTrans" cxnId="{CAEA113B-F649-1D4A-AC4B-A8CAFD58492B}">
      <dgm:prSet/>
      <dgm:spPr/>
      <dgm:t>
        <a:bodyPr/>
        <a:lstStyle/>
        <a:p>
          <a:endParaRPr lang="ru-RU"/>
        </a:p>
      </dgm:t>
    </dgm:pt>
    <dgm:pt modelId="{A387B140-2409-604C-9743-D848BC6F4117}" type="sibTrans" cxnId="{CAEA113B-F649-1D4A-AC4B-A8CAFD58492B}">
      <dgm:prSet/>
      <dgm:spPr/>
      <dgm:t>
        <a:bodyPr/>
        <a:lstStyle/>
        <a:p>
          <a:endParaRPr lang="ru-RU"/>
        </a:p>
      </dgm:t>
    </dgm:pt>
    <dgm:pt modelId="{F656C5C7-45FA-D941-9C56-A44C4B82014E}">
      <dgm:prSet phldrT="[Текст]" custT="1"/>
      <dgm:spPr/>
      <dgm:t>
        <a:bodyPr/>
        <a:lstStyle/>
        <a:p>
          <a:r>
            <a:rPr lang="ru-RU" sz="1400">
              <a:latin typeface="Times New Roman" charset="0"/>
              <a:ea typeface="Times New Roman" charset="0"/>
              <a:cs typeface="Times New Roman" charset="0"/>
            </a:rPr>
            <a:t>Міжнародна конвенція про захист всіх трудящих-мігрантів та членів їх сімей </a:t>
          </a:r>
        </a:p>
      </dgm:t>
    </dgm:pt>
    <dgm:pt modelId="{2EB0B353-29B2-8646-9480-DB8652B8A0FF}" type="parTrans" cxnId="{8E3CEEFD-0632-0144-8C71-17584EBF3F81}">
      <dgm:prSet/>
      <dgm:spPr/>
      <dgm:t>
        <a:bodyPr/>
        <a:lstStyle/>
        <a:p>
          <a:endParaRPr lang="ru-RU"/>
        </a:p>
      </dgm:t>
    </dgm:pt>
    <dgm:pt modelId="{A2E48112-C96E-A143-A444-15000D10BACA}" type="sibTrans" cxnId="{8E3CEEFD-0632-0144-8C71-17584EBF3F81}">
      <dgm:prSet/>
      <dgm:spPr/>
      <dgm:t>
        <a:bodyPr/>
        <a:lstStyle/>
        <a:p>
          <a:endParaRPr lang="ru-RU"/>
        </a:p>
      </dgm:t>
    </dgm:pt>
    <dgm:pt modelId="{DE1AB001-0425-E543-9C8A-68F8197E9CB5}">
      <dgm:prSet phldrT="[Текст]" custT="1"/>
      <dgm:spPr/>
      <dgm:t>
        <a:bodyPr/>
        <a:lstStyle/>
        <a:p>
          <a:r>
            <a:rPr lang="ru-RU" sz="1400">
              <a:latin typeface="Times New Roman" charset="0"/>
              <a:ea typeface="Times New Roman" charset="0"/>
              <a:cs typeface="Times New Roman" charset="0"/>
            </a:rPr>
            <a:t>Конвенція про права осіб з інвалідністю </a:t>
          </a:r>
        </a:p>
      </dgm:t>
    </dgm:pt>
    <dgm:pt modelId="{27099AF4-2DAB-D748-8C38-2DA46B15F7E1}" type="parTrans" cxnId="{60394C7F-0A9A-AB46-9F40-029294BE63E6}">
      <dgm:prSet/>
      <dgm:spPr/>
      <dgm:t>
        <a:bodyPr/>
        <a:lstStyle/>
        <a:p>
          <a:endParaRPr lang="ru-RU"/>
        </a:p>
      </dgm:t>
    </dgm:pt>
    <dgm:pt modelId="{9BA8F750-7FD7-5745-95DE-F36DB379A7F2}" type="sibTrans" cxnId="{60394C7F-0A9A-AB46-9F40-029294BE63E6}">
      <dgm:prSet/>
      <dgm:spPr/>
      <dgm:t>
        <a:bodyPr/>
        <a:lstStyle/>
        <a:p>
          <a:endParaRPr lang="ru-RU"/>
        </a:p>
      </dgm:t>
    </dgm:pt>
    <dgm:pt modelId="{7AE0C2DE-1915-3B43-AF38-25AC292D9F4D}">
      <dgm:prSet custT="1"/>
      <dgm:spPr/>
      <dgm:t>
        <a:bodyPr/>
        <a:lstStyle/>
        <a:p>
          <a:r>
            <a:rPr lang="ru-RU" sz="1400">
              <a:latin typeface="Times New Roman" charset="0"/>
              <a:ea typeface="Times New Roman" charset="0"/>
              <a:cs typeface="Times New Roman" charset="0"/>
            </a:rPr>
            <a:t>Конвенція про захист прав людини і основоположних свобод </a:t>
          </a:r>
        </a:p>
      </dgm:t>
    </dgm:pt>
    <dgm:pt modelId="{1B22741C-C10E-5C4C-AFDD-5CB48CBACFF3}" type="parTrans" cxnId="{88F05D7B-DC0F-F648-9A64-DCE0B6D4825A}">
      <dgm:prSet/>
      <dgm:spPr/>
      <dgm:t>
        <a:bodyPr/>
        <a:lstStyle/>
        <a:p>
          <a:endParaRPr lang="ru-RU"/>
        </a:p>
      </dgm:t>
    </dgm:pt>
    <dgm:pt modelId="{C00BE7AA-6BE1-8C4F-AC2D-5CCF84B535F9}" type="sibTrans" cxnId="{88F05D7B-DC0F-F648-9A64-DCE0B6D4825A}">
      <dgm:prSet/>
      <dgm:spPr/>
      <dgm:t>
        <a:bodyPr/>
        <a:lstStyle/>
        <a:p>
          <a:endParaRPr lang="ru-RU"/>
        </a:p>
      </dgm:t>
    </dgm:pt>
    <dgm:pt modelId="{50FCF048-9AA7-FE42-86C1-E540EB72C256}">
      <dgm:prSet custT="1"/>
      <dgm:spPr/>
      <dgm:t>
        <a:bodyPr/>
        <a:lstStyle/>
        <a:p>
          <a:r>
            <a:rPr lang="ru-RU" sz="1400">
              <a:latin typeface="Times New Roman" charset="0"/>
              <a:ea typeface="Times New Roman" charset="0"/>
              <a:cs typeface="Times New Roman" charset="0"/>
            </a:rPr>
            <a:t>Європейська соціальна хартія </a:t>
          </a:r>
        </a:p>
      </dgm:t>
    </dgm:pt>
    <dgm:pt modelId="{C953F4A9-505B-614F-9DBE-28A46EEA94E2}" type="parTrans" cxnId="{A22F71F8-7916-C14B-BF3F-CF47839435DA}">
      <dgm:prSet/>
      <dgm:spPr/>
      <dgm:t>
        <a:bodyPr/>
        <a:lstStyle/>
        <a:p>
          <a:endParaRPr lang="ru-RU"/>
        </a:p>
      </dgm:t>
    </dgm:pt>
    <dgm:pt modelId="{2E7D8813-122A-7548-8103-9449B2D97759}" type="sibTrans" cxnId="{A22F71F8-7916-C14B-BF3F-CF47839435DA}">
      <dgm:prSet/>
      <dgm:spPr/>
      <dgm:t>
        <a:bodyPr/>
        <a:lstStyle/>
        <a:p>
          <a:endParaRPr lang="ru-RU"/>
        </a:p>
      </dgm:t>
    </dgm:pt>
    <dgm:pt modelId="{93FCC058-2611-4B4C-8664-89AD594552AA}">
      <dgm:prSet custT="1"/>
      <dgm:spPr/>
      <dgm:t>
        <a:bodyPr/>
        <a:lstStyle/>
        <a:p>
          <a:r>
            <a:rPr lang="ru-RU" sz="1400">
              <a:latin typeface="Times New Roman" charset="0"/>
              <a:ea typeface="Times New Roman" charset="0"/>
              <a:cs typeface="Times New Roman" charset="0"/>
            </a:rPr>
            <a:t>Конвенція Ради Європи про заходи щодо протидії торгівлі людьми </a:t>
          </a:r>
        </a:p>
      </dgm:t>
    </dgm:pt>
    <dgm:pt modelId="{E56E8193-5C67-AE43-B4DC-7AD65CE523BA}" type="parTrans" cxnId="{1AC250C9-4926-A14D-9EE1-C1FDF49B015D}">
      <dgm:prSet/>
      <dgm:spPr/>
      <dgm:t>
        <a:bodyPr/>
        <a:lstStyle/>
        <a:p>
          <a:endParaRPr lang="ru-RU"/>
        </a:p>
      </dgm:t>
    </dgm:pt>
    <dgm:pt modelId="{A65E29FA-A94B-484A-966E-307EACB45061}" type="sibTrans" cxnId="{1AC250C9-4926-A14D-9EE1-C1FDF49B015D}">
      <dgm:prSet/>
      <dgm:spPr/>
      <dgm:t>
        <a:bodyPr/>
        <a:lstStyle/>
        <a:p>
          <a:endParaRPr lang="ru-RU"/>
        </a:p>
      </dgm:t>
    </dgm:pt>
    <dgm:pt modelId="{DBE6CF6D-390E-A542-875A-69D058819236}">
      <dgm:prSet custT="1"/>
      <dgm:spPr/>
      <dgm:t>
        <a:bodyPr/>
        <a:lstStyle/>
        <a:p>
          <a:r>
            <a:rPr lang="ru-RU" sz="1400">
              <a:latin typeface="Times New Roman" charset="0"/>
              <a:ea typeface="Times New Roman" charset="0"/>
              <a:cs typeface="Times New Roman" charset="0"/>
            </a:rPr>
            <a:t>Конвенція Ради Європи про захист дітей від сексуальної експлуатації та</a:t>
          </a:r>
          <a:br>
            <a:rPr lang="ru-RU" sz="1400">
              <a:latin typeface="Times New Roman" charset="0"/>
              <a:ea typeface="Times New Roman" charset="0"/>
              <a:cs typeface="Times New Roman" charset="0"/>
            </a:rPr>
          </a:br>
          <a:r>
            <a:rPr lang="ru-RU" sz="1400">
              <a:latin typeface="Times New Roman" charset="0"/>
              <a:ea typeface="Times New Roman" charset="0"/>
              <a:cs typeface="Times New Roman" charset="0"/>
            </a:rPr>
            <a:t>сексуального насильства </a:t>
          </a:r>
        </a:p>
      </dgm:t>
    </dgm:pt>
    <dgm:pt modelId="{8AEF41CF-6DAD-2F46-8F28-867B7FDFD497}" type="parTrans" cxnId="{8DC3381D-8072-0D4B-BE79-FBB324A0E58C}">
      <dgm:prSet/>
      <dgm:spPr/>
      <dgm:t>
        <a:bodyPr/>
        <a:lstStyle/>
        <a:p>
          <a:endParaRPr lang="ru-RU"/>
        </a:p>
      </dgm:t>
    </dgm:pt>
    <dgm:pt modelId="{B8E4D64B-B2B4-164F-B5EB-4F641357746E}" type="sibTrans" cxnId="{8DC3381D-8072-0D4B-BE79-FBB324A0E58C}">
      <dgm:prSet/>
      <dgm:spPr/>
      <dgm:t>
        <a:bodyPr/>
        <a:lstStyle/>
        <a:p>
          <a:endParaRPr lang="ru-RU"/>
        </a:p>
      </dgm:t>
    </dgm:pt>
    <dgm:pt modelId="{D9A6FD0F-0004-0744-ACBE-49E515D9E251}">
      <dgm:prSet custT="1"/>
      <dgm:spPr/>
      <dgm:t>
        <a:bodyPr/>
        <a:lstStyle/>
        <a:p>
          <a:r>
            <a:rPr lang="ru-RU" sz="1400" i="0">
              <a:latin typeface="Times New Roman" charset="0"/>
              <a:ea typeface="Times New Roman" charset="0"/>
              <a:cs typeface="Times New Roman" charset="0"/>
            </a:rPr>
            <a:t>Конвенція Ради Європи про запобігання насильству стосовно жінок і домашньому</a:t>
          </a:r>
          <a:br>
            <a:rPr lang="ru-RU" sz="1400" i="0">
              <a:latin typeface="Times New Roman" charset="0"/>
              <a:ea typeface="Times New Roman" charset="0"/>
              <a:cs typeface="Times New Roman" charset="0"/>
            </a:rPr>
          </a:br>
          <a:r>
            <a:rPr lang="ru-RU" sz="1400" i="0">
              <a:latin typeface="Times New Roman" charset="0"/>
              <a:ea typeface="Times New Roman" charset="0"/>
              <a:cs typeface="Times New Roman" charset="0"/>
            </a:rPr>
            <a:t>насильству та боротьбу із цими явищами </a:t>
          </a:r>
        </a:p>
      </dgm:t>
    </dgm:pt>
    <dgm:pt modelId="{F18F4D7E-B24F-9E4F-8729-1A0E65E1F9FD}" type="parTrans" cxnId="{6DC328D0-7BD2-224A-87AE-83B015418BA7}">
      <dgm:prSet/>
      <dgm:spPr/>
      <dgm:t>
        <a:bodyPr/>
        <a:lstStyle/>
        <a:p>
          <a:endParaRPr lang="ru-RU"/>
        </a:p>
      </dgm:t>
    </dgm:pt>
    <dgm:pt modelId="{D8E6AF5A-B3DF-F54D-A010-C3EAD98A945C}" type="sibTrans" cxnId="{6DC328D0-7BD2-224A-87AE-83B015418BA7}">
      <dgm:prSet/>
      <dgm:spPr/>
      <dgm:t>
        <a:bodyPr/>
        <a:lstStyle/>
        <a:p>
          <a:endParaRPr lang="ru-RU"/>
        </a:p>
      </dgm:t>
    </dgm:pt>
    <dgm:pt modelId="{6A93EB02-A04C-BC46-B983-D923D8D3FD1F}">
      <dgm:prSet custT="1"/>
      <dgm:spPr/>
      <dgm:t>
        <a:bodyPr/>
        <a:lstStyle/>
        <a:p>
          <a:r>
            <a:rPr lang="ru-RU" sz="1400" i="0">
              <a:latin typeface="Times New Roman" charset="0"/>
              <a:ea typeface="Times New Roman" charset="0"/>
              <a:cs typeface="Times New Roman" charset="0"/>
            </a:rPr>
            <a:t>Конвенція МОП про рівне винагородження чоловіків і жінок за працю рівної цінності</a:t>
          </a:r>
          <a:br>
            <a:rPr lang="ru-RU" sz="1400" i="0">
              <a:latin typeface="Times New Roman" charset="0"/>
              <a:ea typeface="Times New Roman" charset="0"/>
              <a:cs typeface="Times New Roman" charset="0"/>
            </a:rPr>
          </a:br>
          <a:r>
            <a:rPr lang="ru-RU" sz="1400" i="0">
              <a:latin typeface="Times New Roman" charset="0"/>
              <a:ea typeface="Times New Roman" charset="0"/>
              <a:cs typeface="Times New Roman" charset="0"/>
            </a:rPr>
            <a:t>№ 100 </a:t>
          </a:r>
        </a:p>
      </dgm:t>
    </dgm:pt>
    <dgm:pt modelId="{1FBB3C9B-68FB-4541-997D-4887B6005ADB}" type="parTrans" cxnId="{93EC2508-8D44-9B42-9029-3F8F1E72D6CA}">
      <dgm:prSet/>
      <dgm:spPr/>
      <dgm:t>
        <a:bodyPr/>
        <a:lstStyle/>
        <a:p>
          <a:endParaRPr lang="ru-RU"/>
        </a:p>
      </dgm:t>
    </dgm:pt>
    <dgm:pt modelId="{F6D52B70-72F5-5C46-803C-767700010B8F}" type="sibTrans" cxnId="{93EC2508-8D44-9B42-9029-3F8F1E72D6CA}">
      <dgm:prSet/>
      <dgm:spPr/>
      <dgm:t>
        <a:bodyPr/>
        <a:lstStyle/>
        <a:p>
          <a:endParaRPr lang="ru-RU"/>
        </a:p>
      </dgm:t>
    </dgm:pt>
    <dgm:pt modelId="{D99D19E5-0DBF-A04B-BFE0-9250FCD3B93B}">
      <dgm:prSet custT="1"/>
      <dgm:spPr/>
      <dgm:t>
        <a:bodyPr/>
        <a:lstStyle/>
        <a:p>
          <a:r>
            <a:rPr lang="ru-RU" sz="1400" i="0">
              <a:latin typeface="Times New Roman" charset="0"/>
              <a:ea typeface="Times New Roman" charset="0"/>
              <a:cs typeface="Times New Roman" charset="0"/>
            </a:rPr>
            <a:t>Конвенція МОП про скасування примусової праці </a:t>
          </a:r>
        </a:p>
      </dgm:t>
    </dgm:pt>
    <dgm:pt modelId="{93212AA2-1E9C-C24C-A78F-9EB31B71A2BF}" type="parTrans" cxnId="{172B3765-1723-4047-BED2-B836B22C9C62}">
      <dgm:prSet/>
      <dgm:spPr/>
      <dgm:t>
        <a:bodyPr/>
        <a:lstStyle/>
        <a:p>
          <a:endParaRPr lang="ru-RU"/>
        </a:p>
      </dgm:t>
    </dgm:pt>
    <dgm:pt modelId="{98BE103A-8BC4-8649-BDC2-413848AFFEA2}" type="sibTrans" cxnId="{172B3765-1723-4047-BED2-B836B22C9C62}">
      <dgm:prSet/>
      <dgm:spPr/>
      <dgm:t>
        <a:bodyPr/>
        <a:lstStyle/>
        <a:p>
          <a:endParaRPr lang="ru-RU"/>
        </a:p>
      </dgm:t>
    </dgm:pt>
    <dgm:pt modelId="{EBAD84E7-0505-E942-96F5-84FB649B6054}">
      <dgm:prSet custT="1"/>
      <dgm:spPr/>
      <dgm:t>
        <a:bodyPr/>
        <a:lstStyle/>
        <a:p>
          <a:r>
            <a:rPr lang="ru-RU" sz="1400" i="0">
              <a:latin typeface="Times New Roman" charset="0"/>
              <a:ea typeface="Times New Roman" charset="0"/>
              <a:cs typeface="Times New Roman" charset="0"/>
            </a:rPr>
            <a:t>Конвенція МОП про дискримінацію в галузі праці та занять </a:t>
          </a:r>
        </a:p>
      </dgm:t>
    </dgm:pt>
    <dgm:pt modelId="{121DBA05-57F3-5C40-9AEF-1E3181AED12D}" type="parTrans" cxnId="{5CEA3DBF-E5D5-1A45-A8C2-93BC864EA339}">
      <dgm:prSet/>
      <dgm:spPr/>
      <dgm:t>
        <a:bodyPr/>
        <a:lstStyle/>
        <a:p>
          <a:endParaRPr lang="ru-RU"/>
        </a:p>
      </dgm:t>
    </dgm:pt>
    <dgm:pt modelId="{568B172B-ACFE-7847-A1FC-0B03052925AE}" type="sibTrans" cxnId="{5CEA3DBF-E5D5-1A45-A8C2-93BC864EA339}">
      <dgm:prSet/>
      <dgm:spPr/>
      <dgm:t>
        <a:bodyPr/>
        <a:lstStyle/>
        <a:p>
          <a:endParaRPr lang="ru-RU"/>
        </a:p>
      </dgm:t>
    </dgm:pt>
    <dgm:pt modelId="{40AC6CB5-55AC-1442-B255-5427B72263AF}">
      <dgm:prSet custT="1"/>
      <dgm:spPr/>
      <dgm:t>
        <a:bodyPr/>
        <a:lstStyle/>
        <a:p>
          <a:r>
            <a:rPr lang="ru-RU" sz="1400" i="0">
              <a:latin typeface="Times New Roman" charset="0"/>
              <a:ea typeface="Times New Roman" charset="0"/>
              <a:cs typeface="Times New Roman" charset="0"/>
            </a:rPr>
            <a:t>Конвенція МОП </a:t>
          </a:r>
          <a:r>
            <a:rPr lang="ru-RU" sz="1400">
              <a:latin typeface="Times New Roman" charset="0"/>
              <a:ea typeface="Times New Roman" charset="0"/>
              <a:cs typeface="Times New Roman" charset="0"/>
            </a:rPr>
            <a:t>про мінімальний вік для прийому на роботу </a:t>
          </a:r>
        </a:p>
      </dgm:t>
    </dgm:pt>
    <dgm:pt modelId="{86086E72-A053-B64D-9970-4A0CC108CB5A}" type="parTrans" cxnId="{D69AC041-67C3-BC42-865C-A6788F8F4532}">
      <dgm:prSet/>
      <dgm:spPr/>
      <dgm:t>
        <a:bodyPr/>
        <a:lstStyle/>
        <a:p>
          <a:endParaRPr lang="ru-RU"/>
        </a:p>
      </dgm:t>
    </dgm:pt>
    <dgm:pt modelId="{D154005D-933E-884A-865E-E1D01F1BF545}" type="sibTrans" cxnId="{D69AC041-67C3-BC42-865C-A6788F8F4532}">
      <dgm:prSet/>
      <dgm:spPr/>
      <dgm:t>
        <a:bodyPr/>
        <a:lstStyle/>
        <a:p>
          <a:endParaRPr lang="ru-RU"/>
        </a:p>
      </dgm:t>
    </dgm:pt>
    <dgm:pt modelId="{7622E57A-EAF3-254D-9F73-3A3D9A3F5FBB}">
      <dgm:prSet custT="1"/>
      <dgm:spPr/>
      <dgm:t>
        <a:bodyPr/>
        <a:lstStyle/>
        <a:p>
          <a:r>
            <a:rPr lang="ru-RU" sz="1400" i="0">
              <a:latin typeface="Times New Roman" charset="0"/>
              <a:ea typeface="Times New Roman" charset="0"/>
              <a:cs typeface="Times New Roman" charset="0"/>
            </a:rPr>
            <a:t>Конвенція МОП </a:t>
          </a:r>
          <a:r>
            <a:rPr lang="ru-RU" sz="1400">
              <a:latin typeface="Times New Roman" charset="0"/>
              <a:ea typeface="Times New Roman" charset="0"/>
              <a:cs typeface="Times New Roman" charset="0"/>
            </a:rPr>
            <a:t>про заборону та негайні заходи щодо ліквідації найгірших форм</a:t>
          </a:r>
          <a:br>
            <a:rPr lang="ru-RU" sz="1400">
              <a:latin typeface="Times New Roman" charset="0"/>
              <a:ea typeface="Times New Roman" charset="0"/>
              <a:cs typeface="Times New Roman" charset="0"/>
            </a:rPr>
          </a:br>
          <a:r>
            <a:rPr lang="ru-RU" sz="1400">
              <a:latin typeface="Times New Roman" charset="0"/>
              <a:ea typeface="Times New Roman" charset="0"/>
              <a:cs typeface="Times New Roman" charset="0"/>
            </a:rPr>
            <a:t>дитячої праці </a:t>
          </a:r>
        </a:p>
      </dgm:t>
    </dgm:pt>
    <dgm:pt modelId="{0AB1E859-637A-C649-AE2A-43C3A2EBEA32}" type="parTrans" cxnId="{56D0D667-DBBF-B643-A4A6-D6A35605E446}">
      <dgm:prSet/>
      <dgm:spPr/>
      <dgm:t>
        <a:bodyPr/>
        <a:lstStyle/>
        <a:p>
          <a:endParaRPr lang="ru-RU"/>
        </a:p>
      </dgm:t>
    </dgm:pt>
    <dgm:pt modelId="{CCEB975B-34BA-4640-80EE-B792DA84BE0A}" type="sibTrans" cxnId="{56D0D667-DBBF-B643-A4A6-D6A35605E446}">
      <dgm:prSet/>
      <dgm:spPr/>
      <dgm:t>
        <a:bodyPr/>
        <a:lstStyle/>
        <a:p>
          <a:endParaRPr lang="ru-RU"/>
        </a:p>
      </dgm:t>
    </dgm:pt>
    <dgm:pt modelId="{3F8141FF-9CD7-2544-BBE2-DF00F59A714A}">
      <dgm:prSet custT="1"/>
      <dgm:spPr/>
      <dgm:t>
        <a:bodyPr/>
        <a:lstStyle/>
        <a:p>
          <a:r>
            <a:rPr lang="ru-RU" sz="1400" i="0">
              <a:latin typeface="Times New Roman" charset="0"/>
              <a:ea typeface="Times New Roman" charset="0"/>
              <a:cs typeface="Times New Roman" charset="0"/>
            </a:rPr>
            <a:t>Конвенція МОП </a:t>
          </a:r>
          <a:r>
            <a:rPr lang="ru-RU" sz="1400">
              <a:latin typeface="Times New Roman" charset="0"/>
              <a:ea typeface="Times New Roman" charset="0"/>
              <a:cs typeface="Times New Roman" charset="0"/>
            </a:rPr>
            <a:t>(переглянута) про  охорону материнства </a:t>
          </a:r>
        </a:p>
      </dgm:t>
    </dgm:pt>
    <dgm:pt modelId="{131DB526-D897-8646-9D68-C8D309FC7008}" type="parTrans" cxnId="{2D129EF9-CD3B-2041-B9E0-E1ECBF367737}">
      <dgm:prSet/>
      <dgm:spPr/>
      <dgm:t>
        <a:bodyPr/>
        <a:lstStyle/>
        <a:p>
          <a:endParaRPr lang="ru-RU"/>
        </a:p>
      </dgm:t>
    </dgm:pt>
    <dgm:pt modelId="{3DDB1CBD-EC07-B041-AFF2-E49DEE2AE47F}" type="sibTrans" cxnId="{2D129EF9-CD3B-2041-B9E0-E1ECBF367737}">
      <dgm:prSet/>
      <dgm:spPr/>
      <dgm:t>
        <a:bodyPr/>
        <a:lstStyle/>
        <a:p>
          <a:endParaRPr lang="ru-RU"/>
        </a:p>
      </dgm:t>
    </dgm:pt>
    <dgm:pt modelId="{9681E151-D40A-4041-8BBC-9D70332E9CBF}">
      <dgm:prSet custT="1"/>
      <dgm:spPr/>
      <dgm:t>
        <a:bodyPr/>
        <a:lstStyle/>
        <a:p>
          <a:r>
            <a:rPr lang="ru-RU" sz="1400" i="0">
              <a:latin typeface="Times New Roman" charset="0"/>
              <a:ea typeface="Times New Roman" charset="0"/>
              <a:cs typeface="Times New Roman" charset="0"/>
            </a:rPr>
            <a:t>Конвенція МОП </a:t>
          </a:r>
          <a:r>
            <a:rPr lang="ru-RU" sz="1400">
              <a:latin typeface="Times New Roman" charset="0"/>
              <a:ea typeface="Times New Roman" charset="0"/>
              <a:cs typeface="Times New Roman" charset="0"/>
            </a:rPr>
            <a:t>про перегляд Конвенції про охорону материнства </a:t>
          </a:r>
        </a:p>
      </dgm:t>
    </dgm:pt>
    <dgm:pt modelId="{50CA96FA-35D6-6149-BD3F-E10CFA9FF877}" type="parTrans" cxnId="{A58E1EDF-ECB5-9240-AC6A-AE245DCFA366}">
      <dgm:prSet/>
      <dgm:spPr/>
      <dgm:t>
        <a:bodyPr/>
        <a:lstStyle/>
        <a:p>
          <a:endParaRPr lang="ru-RU"/>
        </a:p>
      </dgm:t>
    </dgm:pt>
    <dgm:pt modelId="{EDEC0451-71AD-944E-99BC-4ED1B6864F99}" type="sibTrans" cxnId="{A58E1EDF-ECB5-9240-AC6A-AE245DCFA366}">
      <dgm:prSet/>
      <dgm:spPr/>
      <dgm:t>
        <a:bodyPr/>
        <a:lstStyle/>
        <a:p>
          <a:endParaRPr lang="ru-RU"/>
        </a:p>
      </dgm:t>
    </dgm:pt>
    <dgm:pt modelId="{65461FAA-5310-C84F-9A89-7166277BAADE}">
      <dgm:prSet custT="1"/>
      <dgm:spPr/>
      <dgm:t>
        <a:bodyPr/>
        <a:lstStyle/>
        <a:p>
          <a:r>
            <a:rPr lang="ru-RU" sz="1400" i="0">
              <a:latin typeface="Times New Roman" charset="0"/>
              <a:ea typeface="Times New Roman" charset="0"/>
              <a:cs typeface="Times New Roman" charset="0"/>
            </a:rPr>
            <a:t>Конвенція про гідну працю домашніх працівників (фрілансерів) </a:t>
          </a:r>
        </a:p>
      </dgm:t>
    </dgm:pt>
    <dgm:pt modelId="{ECD6B6F7-5B53-F146-8BE0-8F8AC63A8DAA}" type="parTrans" cxnId="{9C3B6D0B-47FD-BB43-90DE-D256E0BA6D44}">
      <dgm:prSet/>
      <dgm:spPr/>
      <dgm:t>
        <a:bodyPr/>
        <a:lstStyle/>
        <a:p>
          <a:endParaRPr lang="ru-RU"/>
        </a:p>
      </dgm:t>
    </dgm:pt>
    <dgm:pt modelId="{E8295406-C016-2A4A-9E02-B7465576C513}" type="sibTrans" cxnId="{9C3B6D0B-47FD-BB43-90DE-D256E0BA6D44}">
      <dgm:prSet/>
      <dgm:spPr/>
      <dgm:t>
        <a:bodyPr/>
        <a:lstStyle/>
        <a:p>
          <a:endParaRPr lang="ru-RU"/>
        </a:p>
      </dgm:t>
    </dgm:pt>
    <dgm:pt modelId="{3210E189-49FD-CA42-9405-6640CC82CE28}" type="pres">
      <dgm:prSet presAssocID="{F03C0691-4F4F-6F4A-9B8A-8D83F2C38FC7}" presName="Name0" presStyleCnt="0">
        <dgm:presLayoutVars>
          <dgm:chPref val="1"/>
          <dgm:dir/>
          <dgm:animOne val="branch"/>
          <dgm:animLvl val="lvl"/>
          <dgm:resizeHandles val="exact"/>
        </dgm:presLayoutVars>
      </dgm:prSet>
      <dgm:spPr/>
      <dgm:t>
        <a:bodyPr/>
        <a:lstStyle/>
        <a:p>
          <a:endParaRPr lang="ru-RU"/>
        </a:p>
      </dgm:t>
    </dgm:pt>
    <dgm:pt modelId="{F72AED2E-B9EB-644E-91B1-08F58300CFB5}" type="pres">
      <dgm:prSet presAssocID="{D9D60379-E8D2-B34F-AE75-60ACAC9E4193}" presName="root1" presStyleCnt="0"/>
      <dgm:spPr/>
      <dgm:t>
        <a:bodyPr/>
        <a:lstStyle/>
        <a:p>
          <a:endParaRPr lang="ru-RU"/>
        </a:p>
      </dgm:t>
    </dgm:pt>
    <dgm:pt modelId="{9F2EC783-6421-1E46-9965-2B9109FCD4BC}" type="pres">
      <dgm:prSet presAssocID="{D9D60379-E8D2-B34F-AE75-60ACAC9E4193}" presName="LevelOneTextNode" presStyleLbl="node0" presStyleIdx="0" presStyleCnt="1" custScaleX="178385" custScaleY="107208">
        <dgm:presLayoutVars>
          <dgm:chPref val="3"/>
        </dgm:presLayoutVars>
      </dgm:prSet>
      <dgm:spPr/>
      <dgm:t>
        <a:bodyPr/>
        <a:lstStyle/>
        <a:p>
          <a:endParaRPr lang="ru-RU"/>
        </a:p>
      </dgm:t>
    </dgm:pt>
    <dgm:pt modelId="{CA1C5234-4189-7D41-8653-41AD8EBF8110}" type="pres">
      <dgm:prSet presAssocID="{D9D60379-E8D2-B34F-AE75-60ACAC9E4193}" presName="level2hierChild" presStyleCnt="0"/>
      <dgm:spPr/>
      <dgm:t>
        <a:bodyPr/>
        <a:lstStyle/>
        <a:p>
          <a:endParaRPr lang="ru-RU"/>
        </a:p>
      </dgm:t>
    </dgm:pt>
    <dgm:pt modelId="{92270D8C-9669-3E46-BF2F-C773B22CEA44}" type="pres">
      <dgm:prSet presAssocID="{2EB0B353-29B2-8646-9480-DB8652B8A0FF}" presName="conn2-1" presStyleLbl="parChTrans1D2" presStyleIdx="0" presStyleCnt="15"/>
      <dgm:spPr/>
      <dgm:t>
        <a:bodyPr/>
        <a:lstStyle/>
        <a:p>
          <a:endParaRPr lang="ru-RU"/>
        </a:p>
      </dgm:t>
    </dgm:pt>
    <dgm:pt modelId="{7B1D68D2-EABA-7F45-9A33-6EAE8D199A86}" type="pres">
      <dgm:prSet presAssocID="{2EB0B353-29B2-8646-9480-DB8652B8A0FF}" presName="connTx" presStyleLbl="parChTrans1D2" presStyleIdx="0" presStyleCnt="15"/>
      <dgm:spPr/>
      <dgm:t>
        <a:bodyPr/>
        <a:lstStyle/>
        <a:p>
          <a:endParaRPr lang="ru-RU"/>
        </a:p>
      </dgm:t>
    </dgm:pt>
    <dgm:pt modelId="{62D6E4EF-9B40-9348-A3C8-23109526FB88}" type="pres">
      <dgm:prSet presAssocID="{F656C5C7-45FA-D941-9C56-A44C4B82014E}" presName="root2" presStyleCnt="0"/>
      <dgm:spPr/>
      <dgm:t>
        <a:bodyPr/>
        <a:lstStyle/>
        <a:p>
          <a:endParaRPr lang="ru-RU"/>
        </a:p>
      </dgm:t>
    </dgm:pt>
    <dgm:pt modelId="{6E9E6E84-6651-5B4C-A476-F2070A3F07BB}" type="pres">
      <dgm:prSet presAssocID="{F656C5C7-45FA-D941-9C56-A44C4B82014E}" presName="LevelTwoTextNode" presStyleLbl="node2" presStyleIdx="0" presStyleCnt="15" custScaleX="239887" custScaleY="109838">
        <dgm:presLayoutVars>
          <dgm:chPref val="3"/>
        </dgm:presLayoutVars>
      </dgm:prSet>
      <dgm:spPr/>
      <dgm:t>
        <a:bodyPr/>
        <a:lstStyle/>
        <a:p>
          <a:endParaRPr lang="ru-RU"/>
        </a:p>
      </dgm:t>
    </dgm:pt>
    <dgm:pt modelId="{92148CFB-B474-4041-B278-0B83B9A17A5D}" type="pres">
      <dgm:prSet presAssocID="{F656C5C7-45FA-D941-9C56-A44C4B82014E}" presName="level3hierChild" presStyleCnt="0"/>
      <dgm:spPr/>
      <dgm:t>
        <a:bodyPr/>
        <a:lstStyle/>
        <a:p>
          <a:endParaRPr lang="ru-RU"/>
        </a:p>
      </dgm:t>
    </dgm:pt>
    <dgm:pt modelId="{84BA2D16-C07B-5540-A785-5B8BB4721141}" type="pres">
      <dgm:prSet presAssocID="{ECD6B6F7-5B53-F146-8BE0-8F8AC63A8DAA}" presName="conn2-1" presStyleLbl="parChTrans1D2" presStyleIdx="1" presStyleCnt="15"/>
      <dgm:spPr/>
      <dgm:t>
        <a:bodyPr/>
        <a:lstStyle/>
        <a:p>
          <a:endParaRPr lang="ru-RU"/>
        </a:p>
      </dgm:t>
    </dgm:pt>
    <dgm:pt modelId="{F70CFAB0-8FC8-4F46-B767-C6BB8DC27890}" type="pres">
      <dgm:prSet presAssocID="{ECD6B6F7-5B53-F146-8BE0-8F8AC63A8DAA}" presName="connTx" presStyleLbl="parChTrans1D2" presStyleIdx="1" presStyleCnt="15"/>
      <dgm:spPr/>
      <dgm:t>
        <a:bodyPr/>
        <a:lstStyle/>
        <a:p>
          <a:endParaRPr lang="ru-RU"/>
        </a:p>
      </dgm:t>
    </dgm:pt>
    <dgm:pt modelId="{FC89CC4E-4A6F-3544-AA21-A75FFC31B251}" type="pres">
      <dgm:prSet presAssocID="{65461FAA-5310-C84F-9A89-7166277BAADE}" presName="root2" presStyleCnt="0"/>
      <dgm:spPr/>
      <dgm:t>
        <a:bodyPr/>
        <a:lstStyle/>
        <a:p>
          <a:endParaRPr lang="ru-RU"/>
        </a:p>
      </dgm:t>
    </dgm:pt>
    <dgm:pt modelId="{B76811AC-01F9-1443-9B50-E0CC2BAE50C0}" type="pres">
      <dgm:prSet presAssocID="{65461FAA-5310-C84F-9A89-7166277BAADE}" presName="LevelTwoTextNode" presStyleLbl="node2" presStyleIdx="1" presStyleCnt="15" custScaleX="239887">
        <dgm:presLayoutVars>
          <dgm:chPref val="3"/>
        </dgm:presLayoutVars>
      </dgm:prSet>
      <dgm:spPr/>
      <dgm:t>
        <a:bodyPr/>
        <a:lstStyle/>
        <a:p>
          <a:endParaRPr lang="ru-RU"/>
        </a:p>
      </dgm:t>
    </dgm:pt>
    <dgm:pt modelId="{C5B28646-B722-3247-B130-4302F61BD702}" type="pres">
      <dgm:prSet presAssocID="{65461FAA-5310-C84F-9A89-7166277BAADE}" presName="level3hierChild" presStyleCnt="0"/>
      <dgm:spPr/>
      <dgm:t>
        <a:bodyPr/>
        <a:lstStyle/>
        <a:p>
          <a:endParaRPr lang="ru-RU"/>
        </a:p>
      </dgm:t>
    </dgm:pt>
    <dgm:pt modelId="{531A3858-C8AB-4646-B5EF-F8BF8745B1F4}" type="pres">
      <dgm:prSet presAssocID="{50CA96FA-35D6-6149-BD3F-E10CFA9FF877}" presName="conn2-1" presStyleLbl="parChTrans1D2" presStyleIdx="2" presStyleCnt="15"/>
      <dgm:spPr/>
      <dgm:t>
        <a:bodyPr/>
        <a:lstStyle/>
        <a:p>
          <a:endParaRPr lang="ru-RU"/>
        </a:p>
      </dgm:t>
    </dgm:pt>
    <dgm:pt modelId="{FB3F53E7-F215-9046-B656-AC01B8EC2172}" type="pres">
      <dgm:prSet presAssocID="{50CA96FA-35D6-6149-BD3F-E10CFA9FF877}" presName="connTx" presStyleLbl="parChTrans1D2" presStyleIdx="2" presStyleCnt="15"/>
      <dgm:spPr/>
      <dgm:t>
        <a:bodyPr/>
        <a:lstStyle/>
        <a:p>
          <a:endParaRPr lang="ru-RU"/>
        </a:p>
      </dgm:t>
    </dgm:pt>
    <dgm:pt modelId="{06C22198-FAB2-CD45-BEF7-CB809B5C1BBC}" type="pres">
      <dgm:prSet presAssocID="{9681E151-D40A-4041-8BBC-9D70332E9CBF}" presName="root2" presStyleCnt="0"/>
      <dgm:spPr/>
      <dgm:t>
        <a:bodyPr/>
        <a:lstStyle/>
        <a:p>
          <a:endParaRPr lang="ru-RU"/>
        </a:p>
      </dgm:t>
    </dgm:pt>
    <dgm:pt modelId="{05A1E927-1538-D242-A18B-41F320FDD40F}" type="pres">
      <dgm:prSet presAssocID="{9681E151-D40A-4041-8BBC-9D70332E9CBF}" presName="LevelTwoTextNode" presStyleLbl="node2" presStyleIdx="2" presStyleCnt="15" custScaleX="239887">
        <dgm:presLayoutVars>
          <dgm:chPref val="3"/>
        </dgm:presLayoutVars>
      </dgm:prSet>
      <dgm:spPr/>
      <dgm:t>
        <a:bodyPr/>
        <a:lstStyle/>
        <a:p>
          <a:endParaRPr lang="ru-RU"/>
        </a:p>
      </dgm:t>
    </dgm:pt>
    <dgm:pt modelId="{9B80A7D2-455D-124E-908E-A18A080E3977}" type="pres">
      <dgm:prSet presAssocID="{9681E151-D40A-4041-8BBC-9D70332E9CBF}" presName="level3hierChild" presStyleCnt="0"/>
      <dgm:spPr/>
      <dgm:t>
        <a:bodyPr/>
        <a:lstStyle/>
        <a:p>
          <a:endParaRPr lang="ru-RU"/>
        </a:p>
      </dgm:t>
    </dgm:pt>
    <dgm:pt modelId="{374BEB1B-3ECB-8143-BED9-188E78A5FE68}" type="pres">
      <dgm:prSet presAssocID="{131DB526-D897-8646-9D68-C8D309FC7008}" presName="conn2-1" presStyleLbl="parChTrans1D2" presStyleIdx="3" presStyleCnt="15"/>
      <dgm:spPr/>
      <dgm:t>
        <a:bodyPr/>
        <a:lstStyle/>
        <a:p>
          <a:endParaRPr lang="ru-RU"/>
        </a:p>
      </dgm:t>
    </dgm:pt>
    <dgm:pt modelId="{E796C634-C75A-C045-A94C-6C240A8AA73C}" type="pres">
      <dgm:prSet presAssocID="{131DB526-D897-8646-9D68-C8D309FC7008}" presName="connTx" presStyleLbl="parChTrans1D2" presStyleIdx="3" presStyleCnt="15"/>
      <dgm:spPr/>
      <dgm:t>
        <a:bodyPr/>
        <a:lstStyle/>
        <a:p>
          <a:endParaRPr lang="ru-RU"/>
        </a:p>
      </dgm:t>
    </dgm:pt>
    <dgm:pt modelId="{16A3629D-0827-3649-917F-CE63E5DC1C08}" type="pres">
      <dgm:prSet presAssocID="{3F8141FF-9CD7-2544-BBE2-DF00F59A714A}" presName="root2" presStyleCnt="0"/>
      <dgm:spPr/>
      <dgm:t>
        <a:bodyPr/>
        <a:lstStyle/>
        <a:p>
          <a:endParaRPr lang="ru-RU"/>
        </a:p>
      </dgm:t>
    </dgm:pt>
    <dgm:pt modelId="{CF036805-58B5-1247-9592-114C7C434093}" type="pres">
      <dgm:prSet presAssocID="{3F8141FF-9CD7-2544-BBE2-DF00F59A714A}" presName="LevelTwoTextNode" presStyleLbl="node2" presStyleIdx="3" presStyleCnt="15" custScaleX="241544">
        <dgm:presLayoutVars>
          <dgm:chPref val="3"/>
        </dgm:presLayoutVars>
      </dgm:prSet>
      <dgm:spPr/>
      <dgm:t>
        <a:bodyPr/>
        <a:lstStyle/>
        <a:p>
          <a:endParaRPr lang="ru-RU"/>
        </a:p>
      </dgm:t>
    </dgm:pt>
    <dgm:pt modelId="{79491C92-D099-3343-87C2-678A95A479FF}" type="pres">
      <dgm:prSet presAssocID="{3F8141FF-9CD7-2544-BBE2-DF00F59A714A}" presName="level3hierChild" presStyleCnt="0"/>
      <dgm:spPr/>
      <dgm:t>
        <a:bodyPr/>
        <a:lstStyle/>
        <a:p>
          <a:endParaRPr lang="ru-RU"/>
        </a:p>
      </dgm:t>
    </dgm:pt>
    <dgm:pt modelId="{2FFFC0E7-8134-6147-BE8E-190E26835091}" type="pres">
      <dgm:prSet presAssocID="{0AB1E859-637A-C649-AE2A-43C3A2EBEA32}" presName="conn2-1" presStyleLbl="parChTrans1D2" presStyleIdx="4" presStyleCnt="15"/>
      <dgm:spPr/>
      <dgm:t>
        <a:bodyPr/>
        <a:lstStyle/>
        <a:p>
          <a:endParaRPr lang="ru-RU"/>
        </a:p>
      </dgm:t>
    </dgm:pt>
    <dgm:pt modelId="{B5C9A476-0D4D-9247-8CDE-CDEA73DBE995}" type="pres">
      <dgm:prSet presAssocID="{0AB1E859-637A-C649-AE2A-43C3A2EBEA32}" presName="connTx" presStyleLbl="parChTrans1D2" presStyleIdx="4" presStyleCnt="15"/>
      <dgm:spPr/>
      <dgm:t>
        <a:bodyPr/>
        <a:lstStyle/>
        <a:p>
          <a:endParaRPr lang="ru-RU"/>
        </a:p>
      </dgm:t>
    </dgm:pt>
    <dgm:pt modelId="{8D379B43-85A6-2F4B-8AE3-A30664B3D6BA}" type="pres">
      <dgm:prSet presAssocID="{7622E57A-EAF3-254D-9F73-3A3D9A3F5FBB}" presName="root2" presStyleCnt="0"/>
      <dgm:spPr/>
      <dgm:t>
        <a:bodyPr/>
        <a:lstStyle/>
        <a:p>
          <a:endParaRPr lang="ru-RU"/>
        </a:p>
      </dgm:t>
    </dgm:pt>
    <dgm:pt modelId="{0B10E4E4-7E16-EE44-B8F3-0C336B6B3358}" type="pres">
      <dgm:prSet presAssocID="{7622E57A-EAF3-254D-9F73-3A3D9A3F5FBB}" presName="LevelTwoTextNode" presStyleLbl="node2" presStyleIdx="4" presStyleCnt="15" custScaleX="240127" custScaleY="121132">
        <dgm:presLayoutVars>
          <dgm:chPref val="3"/>
        </dgm:presLayoutVars>
      </dgm:prSet>
      <dgm:spPr/>
      <dgm:t>
        <a:bodyPr/>
        <a:lstStyle/>
        <a:p>
          <a:endParaRPr lang="ru-RU"/>
        </a:p>
      </dgm:t>
    </dgm:pt>
    <dgm:pt modelId="{7C5F4294-7C47-5B40-8ED4-B6215C8473E4}" type="pres">
      <dgm:prSet presAssocID="{7622E57A-EAF3-254D-9F73-3A3D9A3F5FBB}" presName="level3hierChild" presStyleCnt="0"/>
      <dgm:spPr/>
      <dgm:t>
        <a:bodyPr/>
        <a:lstStyle/>
        <a:p>
          <a:endParaRPr lang="ru-RU"/>
        </a:p>
      </dgm:t>
    </dgm:pt>
    <dgm:pt modelId="{85E1228D-7920-2042-800B-5C85EB342ED5}" type="pres">
      <dgm:prSet presAssocID="{86086E72-A053-B64D-9970-4A0CC108CB5A}" presName="conn2-1" presStyleLbl="parChTrans1D2" presStyleIdx="5" presStyleCnt="15"/>
      <dgm:spPr/>
      <dgm:t>
        <a:bodyPr/>
        <a:lstStyle/>
        <a:p>
          <a:endParaRPr lang="ru-RU"/>
        </a:p>
      </dgm:t>
    </dgm:pt>
    <dgm:pt modelId="{00001EA8-52C0-2845-99CA-F9A7B396ED56}" type="pres">
      <dgm:prSet presAssocID="{86086E72-A053-B64D-9970-4A0CC108CB5A}" presName="connTx" presStyleLbl="parChTrans1D2" presStyleIdx="5" presStyleCnt="15"/>
      <dgm:spPr/>
      <dgm:t>
        <a:bodyPr/>
        <a:lstStyle/>
        <a:p>
          <a:endParaRPr lang="ru-RU"/>
        </a:p>
      </dgm:t>
    </dgm:pt>
    <dgm:pt modelId="{9F372DA8-CB32-574F-A230-093E8C537BDF}" type="pres">
      <dgm:prSet presAssocID="{40AC6CB5-55AC-1442-B255-5427B72263AF}" presName="root2" presStyleCnt="0"/>
      <dgm:spPr/>
      <dgm:t>
        <a:bodyPr/>
        <a:lstStyle/>
        <a:p>
          <a:endParaRPr lang="ru-RU"/>
        </a:p>
      </dgm:t>
    </dgm:pt>
    <dgm:pt modelId="{5F84F85C-8440-E04D-9B69-AB9D72A14C9B}" type="pres">
      <dgm:prSet presAssocID="{40AC6CB5-55AC-1442-B255-5427B72263AF}" presName="LevelTwoTextNode" presStyleLbl="node2" presStyleIdx="5" presStyleCnt="15" custScaleX="241665" custScaleY="93914">
        <dgm:presLayoutVars>
          <dgm:chPref val="3"/>
        </dgm:presLayoutVars>
      </dgm:prSet>
      <dgm:spPr/>
      <dgm:t>
        <a:bodyPr/>
        <a:lstStyle/>
        <a:p>
          <a:endParaRPr lang="ru-RU"/>
        </a:p>
      </dgm:t>
    </dgm:pt>
    <dgm:pt modelId="{7E9F51E4-F4C4-DB4D-B91C-B292BA957678}" type="pres">
      <dgm:prSet presAssocID="{40AC6CB5-55AC-1442-B255-5427B72263AF}" presName="level3hierChild" presStyleCnt="0"/>
      <dgm:spPr/>
      <dgm:t>
        <a:bodyPr/>
        <a:lstStyle/>
        <a:p>
          <a:endParaRPr lang="ru-RU"/>
        </a:p>
      </dgm:t>
    </dgm:pt>
    <dgm:pt modelId="{0E1A7D4A-6CEC-3E43-9D0C-C5B52F155E71}" type="pres">
      <dgm:prSet presAssocID="{121DBA05-57F3-5C40-9AEF-1E3181AED12D}" presName="conn2-1" presStyleLbl="parChTrans1D2" presStyleIdx="6" presStyleCnt="15"/>
      <dgm:spPr/>
      <dgm:t>
        <a:bodyPr/>
        <a:lstStyle/>
        <a:p>
          <a:endParaRPr lang="ru-RU"/>
        </a:p>
      </dgm:t>
    </dgm:pt>
    <dgm:pt modelId="{B362E910-9426-D647-9E61-0A4E6E4CD797}" type="pres">
      <dgm:prSet presAssocID="{121DBA05-57F3-5C40-9AEF-1E3181AED12D}" presName="connTx" presStyleLbl="parChTrans1D2" presStyleIdx="6" presStyleCnt="15"/>
      <dgm:spPr/>
      <dgm:t>
        <a:bodyPr/>
        <a:lstStyle/>
        <a:p>
          <a:endParaRPr lang="ru-RU"/>
        </a:p>
      </dgm:t>
    </dgm:pt>
    <dgm:pt modelId="{DBB47476-A1B9-3E4A-B1D3-1D67EAE91979}" type="pres">
      <dgm:prSet presAssocID="{EBAD84E7-0505-E942-96F5-84FB649B6054}" presName="root2" presStyleCnt="0"/>
      <dgm:spPr/>
      <dgm:t>
        <a:bodyPr/>
        <a:lstStyle/>
        <a:p>
          <a:endParaRPr lang="ru-RU"/>
        </a:p>
      </dgm:t>
    </dgm:pt>
    <dgm:pt modelId="{81CF7CA7-FF87-174D-9FBD-6B12D2961672}" type="pres">
      <dgm:prSet presAssocID="{EBAD84E7-0505-E942-96F5-84FB649B6054}" presName="LevelTwoTextNode" presStyleLbl="node2" presStyleIdx="6" presStyleCnt="15" custScaleX="241665" custScaleY="86540">
        <dgm:presLayoutVars>
          <dgm:chPref val="3"/>
        </dgm:presLayoutVars>
      </dgm:prSet>
      <dgm:spPr/>
      <dgm:t>
        <a:bodyPr/>
        <a:lstStyle/>
        <a:p>
          <a:endParaRPr lang="ru-RU"/>
        </a:p>
      </dgm:t>
    </dgm:pt>
    <dgm:pt modelId="{A98B8E52-27C1-2E45-AB8C-F7B301C2A874}" type="pres">
      <dgm:prSet presAssocID="{EBAD84E7-0505-E942-96F5-84FB649B6054}" presName="level3hierChild" presStyleCnt="0"/>
      <dgm:spPr/>
      <dgm:t>
        <a:bodyPr/>
        <a:lstStyle/>
        <a:p>
          <a:endParaRPr lang="ru-RU"/>
        </a:p>
      </dgm:t>
    </dgm:pt>
    <dgm:pt modelId="{84425CF8-20E5-4B4E-AC9B-B8F6E2751904}" type="pres">
      <dgm:prSet presAssocID="{93212AA2-1E9C-C24C-A78F-9EB31B71A2BF}" presName="conn2-1" presStyleLbl="parChTrans1D2" presStyleIdx="7" presStyleCnt="15"/>
      <dgm:spPr/>
      <dgm:t>
        <a:bodyPr/>
        <a:lstStyle/>
        <a:p>
          <a:endParaRPr lang="ru-RU"/>
        </a:p>
      </dgm:t>
    </dgm:pt>
    <dgm:pt modelId="{D1065DB8-D372-8446-B3D6-5C315C3F399E}" type="pres">
      <dgm:prSet presAssocID="{93212AA2-1E9C-C24C-A78F-9EB31B71A2BF}" presName="connTx" presStyleLbl="parChTrans1D2" presStyleIdx="7" presStyleCnt="15"/>
      <dgm:spPr/>
      <dgm:t>
        <a:bodyPr/>
        <a:lstStyle/>
        <a:p>
          <a:endParaRPr lang="ru-RU"/>
        </a:p>
      </dgm:t>
    </dgm:pt>
    <dgm:pt modelId="{2F293A5F-BB58-2F47-8B0B-5D8DBA624D0F}" type="pres">
      <dgm:prSet presAssocID="{D99D19E5-0DBF-A04B-BFE0-9250FCD3B93B}" presName="root2" presStyleCnt="0"/>
      <dgm:spPr/>
      <dgm:t>
        <a:bodyPr/>
        <a:lstStyle/>
        <a:p>
          <a:endParaRPr lang="ru-RU"/>
        </a:p>
      </dgm:t>
    </dgm:pt>
    <dgm:pt modelId="{7C4F940F-B9CE-0448-A24E-A5CA3BFD0BB6}" type="pres">
      <dgm:prSet presAssocID="{D99D19E5-0DBF-A04B-BFE0-9250FCD3B93B}" presName="LevelTwoTextNode" presStyleLbl="node2" presStyleIdx="7" presStyleCnt="15" custScaleX="241665">
        <dgm:presLayoutVars>
          <dgm:chPref val="3"/>
        </dgm:presLayoutVars>
      </dgm:prSet>
      <dgm:spPr/>
      <dgm:t>
        <a:bodyPr/>
        <a:lstStyle/>
        <a:p>
          <a:endParaRPr lang="ru-RU"/>
        </a:p>
      </dgm:t>
    </dgm:pt>
    <dgm:pt modelId="{73629796-FA86-4343-9E2E-0F7B684471F1}" type="pres">
      <dgm:prSet presAssocID="{D99D19E5-0DBF-A04B-BFE0-9250FCD3B93B}" presName="level3hierChild" presStyleCnt="0"/>
      <dgm:spPr/>
      <dgm:t>
        <a:bodyPr/>
        <a:lstStyle/>
        <a:p>
          <a:endParaRPr lang="ru-RU"/>
        </a:p>
      </dgm:t>
    </dgm:pt>
    <dgm:pt modelId="{74BF6601-F66F-F842-B6E8-BA93B93B7147}" type="pres">
      <dgm:prSet presAssocID="{1FBB3C9B-68FB-4541-997D-4887B6005ADB}" presName="conn2-1" presStyleLbl="parChTrans1D2" presStyleIdx="8" presStyleCnt="15"/>
      <dgm:spPr/>
      <dgm:t>
        <a:bodyPr/>
        <a:lstStyle/>
        <a:p>
          <a:endParaRPr lang="ru-RU"/>
        </a:p>
      </dgm:t>
    </dgm:pt>
    <dgm:pt modelId="{4334C68B-134B-8941-AF02-EFDDB4D8194C}" type="pres">
      <dgm:prSet presAssocID="{1FBB3C9B-68FB-4541-997D-4887B6005ADB}" presName="connTx" presStyleLbl="parChTrans1D2" presStyleIdx="8" presStyleCnt="15"/>
      <dgm:spPr/>
      <dgm:t>
        <a:bodyPr/>
        <a:lstStyle/>
        <a:p>
          <a:endParaRPr lang="ru-RU"/>
        </a:p>
      </dgm:t>
    </dgm:pt>
    <dgm:pt modelId="{DA8BED4C-9A83-1F43-A261-F3F7ADD7BE30}" type="pres">
      <dgm:prSet presAssocID="{6A93EB02-A04C-BC46-B983-D923D8D3FD1F}" presName="root2" presStyleCnt="0"/>
      <dgm:spPr/>
      <dgm:t>
        <a:bodyPr/>
        <a:lstStyle/>
        <a:p>
          <a:endParaRPr lang="ru-RU"/>
        </a:p>
      </dgm:t>
    </dgm:pt>
    <dgm:pt modelId="{1123AF05-4A91-1340-A9D2-6D87A6A8A195}" type="pres">
      <dgm:prSet presAssocID="{6A93EB02-A04C-BC46-B983-D923D8D3FD1F}" presName="LevelTwoTextNode" presStyleLbl="node2" presStyleIdx="8" presStyleCnt="15" custScaleX="241665" custScaleY="111446">
        <dgm:presLayoutVars>
          <dgm:chPref val="3"/>
        </dgm:presLayoutVars>
      </dgm:prSet>
      <dgm:spPr/>
      <dgm:t>
        <a:bodyPr/>
        <a:lstStyle/>
        <a:p>
          <a:endParaRPr lang="ru-RU"/>
        </a:p>
      </dgm:t>
    </dgm:pt>
    <dgm:pt modelId="{66B248A5-0F64-DE43-A82B-F1E503705C25}" type="pres">
      <dgm:prSet presAssocID="{6A93EB02-A04C-BC46-B983-D923D8D3FD1F}" presName="level3hierChild" presStyleCnt="0"/>
      <dgm:spPr/>
      <dgm:t>
        <a:bodyPr/>
        <a:lstStyle/>
        <a:p>
          <a:endParaRPr lang="ru-RU"/>
        </a:p>
      </dgm:t>
    </dgm:pt>
    <dgm:pt modelId="{3B8F685F-86C9-A846-B338-2819A45BF9FF}" type="pres">
      <dgm:prSet presAssocID="{F18F4D7E-B24F-9E4F-8729-1A0E65E1F9FD}" presName="conn2-1" presStyleLbl="parChTrans1D2" presStyleIdx="9" presStyleCnt="15"/>
      <dgm:spPr/>
      <dgm:t>
        <a:bodyPr/>
        <a:lstStyle/>
        <a:p>
          <a:endParaRPr lang="ru-RU"/>
        </a:p>
      </dgm:t>
    </dgm:pt>
    <dgm:pt modelId="{8F199097-798F-9D4A-B161-59619663F4D6}" type="pres">
      <dgm:prSet presAssocID="{F18F4D7E-B24F-9E4F-8729-1A0E65E1F9FD}" presName="connTx" presStyleLbl="parChTrans1D2" presStyleIdx="9" presStyleCnt="15"/>
      <dgm:spPr/>
      <dgm:t>
        <a:bodyPr/>
        <a:lstStyle/>
        <a:p>
          <a:endParaRPr lang="ru-RU"/>
        </a:p>
      </dgm:t>
    </dgm:pt>
    <dgm:pt modelId="{E0AC330C-E03F-F547-9F6E-67FE4594FC34}" type="pres">
      <dgm:prSet presAssocID="{D9A6FD0F-0004-0744-ACBE-49E515D9E251}" presName="root2" presStyleCnt="0"/>
      <dgm:spPr/>
      <dgm:t>
        <a:bodyPr/>
        <a:lstStyle/>
        <a:p>
          <a:endParaRPr lang="ru-RU"/>
        </a:p>
      </dgm:t>
    </dgm:pt>
    <dgm:pt modelId="{BAF7F787-3D99-D844-BB8A-85EBCCB96AB0}" type="pres">
      <dgm:prSet presAssocID="{D9A6FD0F-0004-0744-ACBE-49E515D9E251}" presName="LevelTwoTextNode" presStyleLbl="node2" presStyleIdx="9" presStyleCnt="15" custScaleX="243287" custScaleY="138232">
        <dgm:presLayoutVars>
          <dgm:chPref val="3"/>
        </dgm:presLayoutVars>
      </dgm:prSet>
      <dgm:spPr/>
      <dgm:t>
        <a:bodyPr/>
        <a:lstStyle/>
        <a:p>
          <a:endParaRPr lang="ru-RU"/>
        </a:p>
      </dgm:t>
    </dgm:pt>
    <dgm:pt modelId="{A33A32C1-1C2B-A643-9689-28062A925D4D}" type="pres">
      <dgm:prSet presAssocID="{D9A6FD0F-0004-0744-ACBE-49E515D9E251}" presName="level3hierChild" presStyleCnt="0"/>
      <dgm:spPr/>
      <dgm:t>
        <a:bodyPr/>
        <a:lstStyle/>
        <a:p>
          <a:endParaRPr lang="ru-RU"/>
        </a:p>
      </dgm:t>
    </dgm:pt>
    <dgm:pt modelId="{8F0CA011-C3A3-2F48-9A07-343DF05B27D0}" type="pres">
      <dgm:prSet presAssocID="{8AEF41CF-6DAD-2F46-8F28-867B7FDFD497}" presName="conn2-1" presStyleLbl="parChTrans1D2" presStyleIdx="10" presStyleCnt="15"/>
      <dgm:spPr/>
      <dgm:t>
        <a:bodyPr/>
        <a:lstStyle/>
        <a:p>
          <a:endParaRPr lang="ru-RU"/>
        </a:p>
      </dgm:t>
    </dgm:pt>
    <dgm:pt modelId="{1AA1AECB-689E-8743-8661-C378177F8B10}" type="pres">
      <dgm:prSet presAssocID="{8AEF41CF-6DAD-2F46-8F28-867B7FDFD497}" presName="connTx" presStyleLbl="parChTrans1D2" presStyleIdx="10" presStyleCnt="15"/>
      <dgm:spPr/>
      <dgm:t>
        <a:bodyPr/>
        <a:lstStyle/>
        <a:p>
          <a:endParaRPr lang="ru-RU"/>
        </a:p>
      </dgm:t>
    </dgm:pt>
    <dgm:pt modelId="{3622DAD2-CEC3-0E41-BA0C-42BF8A83231F}" type="pres">
      <dgm:prSet presAssocID="{DBE6CF6D-390E-A542-875A-69D058819236}" presName="root2" presStyleCnt="0"/>
      <dgm:spPr/>
      <dgm:t>
        <a:bodyPr/>
        <a:lstStyle/>
        <a:p>
          <a:endParaRPr lang="ru-RU"/>
        </a:p>
      </dgm:t>
    </dgm:pt>
    <dgm:pt modelId="{D2810960-6125-F047-85C4-3AE4CD32669D}" type="pres">
      <dgm:prSet presAssocID="{DBE6CF6D-390E-A542-875A-69D058819236}" presName="LevelTwoTextNode" presStyleLbl="node2" presStyleIdx="10" presStyleCnt="15" custScaleX="243288" custScaleY="125322">
        <dgm:presLayoutVars>
          <dgm:chPref val="3"/>
        </dgm:presLayoutVars>
      </dgm:prSet>
      <dgm:spPr/>
      <dgm:t>
        <a:bodyPr/>
        <a:lstStyle/>
        <a:p>
          <a:endParaRPr lang="ru-RU"/>
        </a:p>
      </dgm:t>
    </dgm:pt>
    <dgm:pt modelId="{02CCBD93-841E-F344-AFC6-E63EDDAB6C3C}" type="pres">
      <dgm:prSet presAssocID="{DBE6CF6D-390E-A542-875A-69D058819236}" presName="level3hierChild" presStyleCnt="0"/>
      <dgm:spPr/>
      <dgm:t>
        <a:bodyPr/>
        <a:lstStyle/>
        <a:p>
          <a:endParaRPr lang="ru-RU"/>
        </a:p>
      </dgm:t>
    </dgm:pt>
    <dgm:pt modelId="{F15F7700-64CC-BD4F-BF78-C11694058621}" type="pres">
      <dgm:prSet presAssocID="{E56E8193-5C67-AE43-B4DC-7AD65CE523BA}" presName="conn2-1" presStyleLbl="parChTrans1D2" presStyleIdx="11" presStyleCnt="15"/>
      <dgm:spPr/>
      <dgm:t>
        <a:bodyPr/>
        <a:lstStyle/>
        <a:p>
          <a:endParaRPr lang="ru-RU"/>
        </a:p>
      </dgm:t>
    </dgm:pt>
    <dgm:pt modelId="{052E34D7-EE20-F54B-A03C-1059CC9428EC}" type="pres">
      <dgm:prSet presAssocID="{E56E8193-5C67-AE43-B4DC-7AD65CE523BA}" presName="connTx" presStyleLbl="parChTrans1D2" presStyleIdx="11" presStyleCnt="15"/>
      <dgm:spPr/>
      <dgm:t>
        <a:bodyPr/>
        <a:lstStyle/>
        <a:p>
          <a:endParaRPr lang="ru-RU"/>
        </a:p>
      </dgm:t>
    </dgm:pt>
    <dgm:pt modelId="{68665065-B63C-1A49-85CF-293137C14582}" type="pres">
      <dgm:prSet presAssocID="{93FCC058-2611-4B4C-8664-89AD594552AA}" presName="root2" presStyleCnt="0"/>
      <dgm:spPr/>
      <dgm:t>
        <a:bodyPr/>
        <a:lstStyle/>
        <a:p>
          <a:endParaRPr lang="ru-RU"/>
        </a:p>
      </dgm:t>
    </dgm:pt>
    <dgm:pt modelId="{95BE963C-4DC5-0B4C-A878-EBB6050AFC89}" type="pres">
      <dgm:prSet presAssocID="{93FCC058-2611-4B4C-8664-89AD594552AA}" presName="LevelTwoTextNode" presStyleLbl="node2" presStyleIdx="11" presStyleCnt="15" custScaleX="241569">
        <dgm:presLayoutVars>
          <dgm:chPref val="3"/>
        </dgm:presLayoutVars>
      </dgm:prSet>
      <dgm:spPr/>
      <dgm:t>
        <a:bodyPr/>
        <a:lstStyle/>
        <a:p>
          <a:endParaRPr lang="ru-RU"/>
        </a:p>
      </dgm:t>
    </dgm:pt>
    <dgm:pt modelId="{63324398-558E-3D44-A8CA-06639D0F1BC1}" type="pres">
      <dgm:prSet presAssocID="{93FCC058-2611-4B4C-8664-89AD594552AA}" presName="level3hierChild" presStyleCnt="0"/>
      <dgm:spPr/>
      <dgm:t>
        <a:bodyPr/>
        <a:lstStyle/>
        <a:p>
          <a:endParaRPr lang="ru-RU"/>
        </a:p>
      </dgm:t>
    </dgm:pt>
    <dgm:pt modelId="{39C7A9C2-EA99-5240-89AD-2ECD657C1D59}" type="pres">
      <dgm:prSet presAssocID="{C953F4A9-505B-614F-9DBE-28A46EEA94E2}" presName="conn2-1" presStyleLbl="parChTrans1D2" presStyleIdx="12" presStyleCnt="15"/>
      <dgm:spPr/>
      <dgm:t>
        <a:bodyPr/>
        <a:lstStyle/>
        <a:p>
          <a:endParaRPr lang="ru-RU"/>
        </a:p>
      </dgm:t>
    </dgm:pt>
    <dgm:pt modelId="{6AF3F652-D505-FF4C-BB95-8EBDBAA53E59}" type="pres">
      <dgm:prSet presAssocID="{C953F4A9-505B-614F-9DBE-28A46EEA94E2}" presName="connTx" presStyleLbl="parChTrans1D2" presStyleIdx="12" presStyleCnt="15"/>
      <dgm:spPr/>
      <dgm:t>
        <a:bodyPr/>
        <a:lstStyle/>
        <a:p>
          <a:endParaRPr lang="ru-RU"/>
        </a:p>
      </dgm:t>
    </dgm:pt>
    <dgm:pt modelId="{D64D886F-51DC-EF4C-BEC8-4AB368E45EE4}" type="pres">
      <dgm:prSet presAssocID="{50FCF048-9AA7-FE42-86C1-E540EB72C256}" presName="root2" presStyleCnt="0"/>
      <dgm:spPr/>
      <dgm:t>
        <a:bodyPr/>
        <a:lstStyle/>
        <a:p>
          <a:endParaRPr lang="ru-RU"/>
        </a:p>
      </dgm:t>
    </dgm:pt>
    <dgm:pt modelId="{7F0176CF-5DD9-544E-B83C-2D45BBB8EEED}" type="pres">
      <dgm:prSet presAssocID="{50FCF048-9AA7-FE42-86C1-E540EB72C256}" presName="LevelTwoTextNode" presStyleLbl="node2" presStyleIdx="12" presStyleCnt="15" custScaleX="241920" custScaleY="65973">
        <dgm:presLayoutVars>
          <dgm:chPref val="3"/>
        </dgm:presLayoutVars>
      </dgm:prSet>
      <dgm:spPr/>
      <dgm:t>
        <a:bodyPr/>
        <a:lstStyle/>
        <a:p>
          <a:endParaRPr lang="ru-RU"/>
        </a:p>
      </dgm:t>
    </dgm:pt>
    <dgm:pt modelId="{345C218D-ECD0-C34C-B033-E60157BAB321}" type="pres">
      <dgm:prSet presAssocID="{50FCF048-9AA7-FE42-86C1-E540EB72C256}" presName="level3hierChild" presStyleCnt="0"/>
      <dgm:spPr/>
      <dgm:t>
        <a:bodyPr/>
        <a:lstStyle/>
        <a:p>
          <a:endParaRPr lang="ru-RU"/>
        </a:p>
      </dgm:t>
    </dgm:pt>
    <dgm:pt modelId="{D712A952-CA65-7F4A-BB96-271FA9F87BBD}" type="pres">
      <dgm:prSet presAssocID="{1B22741C-C10E-5C4C-AFDD-5CB48CBACFF3}" presName="conn2-1" presStyleLbl="parChTrans1D2" presStyleIdx="13" presStyleCnt="15"/>
      <dgm:spPr/>
      <dgm:t>
        <a:bodyPr/>
        <a:lstStyle/>
        <a:p>
          <a:endParaRPr lang="ru-RU"/>
        </a:p>
      </dgm:t>
    </dgm:pt>
    <dgm:pt modelId="{BC67ECB4-94EB-1140-9725-1994D2879199}" type="pres">
      <dgm:prSet presAssocID="{1B22741C-C10E-5C4C-AFDD-5CB48CBACFF3}" presName="connTx" presStyleLbl="parChTrans1D2" presStyleIdx="13" presStyleCnt="15"/>
      <dgm:spPr/>
      <dgm:t>
        <a:bodyPr/>
        <a:lstStyle/>
        <a:p>
          <a:endParaRPr lang="ru-RU"/>
        </a:p>
      </dgm:t>
    </dgm:pt>
    <dgm:pt modelId="{08E53BA9-F27B-4F44-A7A0-6FA7D2493AAD}" type="pres">
      <dgm:prSet presAssocID="{7AE0C2DE-1915-3B43-AF38-25AC292D9F4D}" presName="root2" presStyleCnt="0"/>
      <dgm:spPr/>
      <dgm:t>
        <a:bodyPr/>
        <a:lstStyle/>
        <a:p>
          <a:endParaRPr lang="ru-RU"/>
        </a:p>
      </dgm:t>
    </dgm:pt>
    <dgm:pt modelId="{2DF7596E-7766-CE42-B666-76AA5A2E3795}" type="pres">
      <dgm:prSet presAssocID="{7AE0C2DE-1915-3B43-AF38-25AC292D9F4D}" presName="LevelTwoTextNode" presStyleLbl="node2" presStyleIdx="13" presStyleCnt="15" custScaleX="243288" custScaleY="82720">
        <dgm:presLayoutVars>
          <dgm:chPref val="3"/>
        </dgm:presLayoutVars>
      </dgm:prSet>
      <dgm:spPr/>
      <dgm:t>
        <a:bodyPr/>
        <a:lstStyle/>
        <a:p>
          <a:endParaRPr lang="ru-RU"/>
        </a:p>
      </dgm:t>
    </dgm:pt>
    <dgm:pt modelId="{A91A452B-34DD-4846-A796-A5416346DFC8}" type="pres">
      <dgm:prSet presAssocID="{7AE0C2DE-1915-3B43-AF38-25AC292D9F4D}" presName="level3hierChild" presStyleCnt="0"/>
      <dgm:spPr/>
      <dgm:t>
        <a:bodyPr/>
        <a:lstStyle/>
        <a:p>
          <a:endParaRPr lang="ru-RU"/>
        </a:p>
      </dgm:t>
    </dgm:pt>
    <dgm:pt modelId="{ADA79033-EB97-7D48-97D5-3235493A3046}" type="pres">
      <dgm:prSet presAssocID="{27099AF4-2DAB-D748-8C38-2DA46B15F7E1}" presName="conn2-1" presStyleLbl="parChTrans1D2" presStyleIdx="14" presStyleCnt="15"/>
      <dgm:spPr/>
      <dgm:t>
        <a:bodyPr/>
        <a:lstStyle/>
        <a:p>
          <a:endParaRPr lang="ru-RU"/>
        </a:p>
      </dgm:t>
    </dgm:pt>
    <dgm:pt modelId="{8696A186-3531-B846-82FF-CB41AE239C45}" type="pres">
      <dgm:prSet presAssocID="{27099AF4-2DAB-D748-8C38-2DA46B15F7E1}" presName="connTx" presStyleLbl="parChTrans1D2" presStyleIdx="14" presStyleCnt="15"/>
      <dgm:spPr/>
      <dgm:t>
        <a:bodyPr/>
        <a:lstStyle/>
        <a:p>
          <a:endParaRPr lang="ru-RU"/>
        </a:p>
      </dgm:t>
    </dgm:pt>
    <dgm:pt modelId="{6FAF8150-913A-504E-AE59-D6B98A000985}" type="pres">
      <dgm:prSet presAssocID="{DE1AB001-0425-E543-9C8A-68F8197E9CB5}" presName="root2" presStyleCnt="0"/>
      <dgm:spPr/>
      <dgm:t>
        <a:bodyPr/>
        <a:lstStyle/>
        <a:p>
          <a:endParaRPr lang="ru-RU"/>
        </a:p>
      </dgm:t>
    </dgm:pt>
    <dgm:pt modelId="{27070166-4879-5A48-9577-2538F7C1AA17}" type="pres">
      <dgm:prSet presAssocID="{DE1AB001-0425-E543-9C8A-68F8197E9CB5}" presName="LevelTwoTextNode" presStyleLbl="node2" presStyleIdx="14" presStyleCnt="15" custScaleX="247857" custScaleY="73480">
        <dgm:presLayoutVars>
          <dgm:chPref val="3"/>
        </dgm:presLayoutVars>
      </dgm:prSet>
      <dgm:spPr/>
      <dgm:t>
        <a:bodyPr/>
        <a:lstStyle/>
        <a:p>
          <a:endParaRPr lang="ru-RU"/>
        </a:p>
      </dgm:t>
    </dgm:pt>
    <dgm:pt modelId="{B1884E21-2F87-1F4D-8E4C-DCF2F4DE85EA}" type="pres">
      <dgm:prSet presAssocID="{DE1AB001-0425-E543-9C8A-68F8197E9CB5}" presName="level3hierChild" presStyleCnt="0"/>
      <dgm:spPr/>
      <dgm:t>
        <a:bodyPr/>
        <a:lstStyle/>
        <a:p>
          <a:endParaRPr lang="ru-RU"/>
        </a:p>
      </dgm:t>
    </dgm:pt>
  </dgm:ptLst>
  <dgm:cxnLst>
    <dgm:cxn modelId="{DFFA8649-2A57-421C-B474-88E039797523}" type="presOf" srcId="{D99D19E5-0DBF-A04B-BFE0-9250FCD3B93B}" destId="{7C4F940F-B9CE-0448-A24E-A5CA3BFD0BB6}" srcOrd="0" destOrd="0" presId="urn:microsoft.com/office/officeart/2008/layout/HorizontalMultiLevelHierarchy"/>
    <dgm:cxn modelId="{8E3CEEFD-0632-0144-8C71-17584EBF3F81}" srcId="{D9D60379-E8D2-B34F-AE75-60ACAC9E4193}" destId="{F656C5C7-45FA-D941-9C56-A44C4B82014E}" srcOrd="0" destOrd="0" parTransId="{2EB0B353-29B2-8646-9480-DB8652B8A0FF}" sibTransId="{A2E48112-C96E-A143-A444-15000D10BACA}"/>
    <dgm:cxn modelId="{A58E1EDF-ECB5-9240-AC6A-AE245DCFA366}" srcId="{D9D60379-E8D2-B34F-AE75-60ACAC9E4193}" destId="{9681E151-D40A-4041-8BBC-9D70332E9CBF}" srcOrd="2" destOrd="0" parTransId="{50CA96FA-35D6-6149-BD3F-E10CFA9FF877}" sibTransId="{EDEC0451-71AD-944E-99BC-4ED1B6864F99}"/>
    <dgm:cxn modelId="{A22F71F8-7916-C14B-BF3F-CF47839435DA}" srcId="{D9D60379-E8D2-B34F-AE75-60ACAC9E4193}" destId="{50FCF048-9AA7-FE42-86C1-E540EB72C256}" srcOrd="12" destOrd="0" parTransId="{C953F4A9-505B-614F-9DBE-28A46EEA94E2}" sibTransId="{2E7D8813-122A-7548-8103-9449B2D97759}"/>
    <dgm:cxn modelId="{88F05D7B-DC0F-F648-9A64-DCE0B6D4825A}" srcId="{D9D60379-E8D2-B34F-AE75-60ACAC9E4193}" destId="{7AE0C2DE-1915-3B43-AF38-25AC292D9F4D}" srcOrd="13" destOrd="0" parTransId="{1B22741C-C10E-5C4C-AFDD-5CB48CBACFF3}" sibTransId="{C00BE7AA-6BE1-8C4F-AC2D-5CCF84B535F9}"/>
    <dgm:cxn modelId="{1AC250C9-4926-A14D-9EE1-C1FDF49B015D}" srcId="{D9D60379-E8D2-B34F-AE75-60ACAC9E4193}" destId="{93FCC058-2611-4B4C-8664-89AD594552AA}" srcOrd="11" destOrd="0" parTransId="{E56E8193-5C67-AE43-B4DC-7AD65CE523BA}" sibTransId="{A65E29FA-A94B-484A-966E-307EACB45061}"/>
    <dgm:cxn modelId="{9C3B6D0B-47FD-BB43-90DE-D256E0BA6D44}" srcId="{D9D60379-E8D2-B34F-AE75-60ACAC9E4193}" destId="{65461FAA-5310-C84F-9A89-7166277BAADE}" srcOrd="1" destOrd="0" parTransId="{ECD6B6F7-5B53-F146-8BE0-8F8AC63A8DAA}" sibTransId="{E8295406-C016-2A4A-9E02-B7465576C513}"/>
    <dgm:cxn modelId="{172B3765-1723-4047-BED2-B836B22C9C62}" srcId="{D9D60379-E8D2-B34F-AE75-60ACAC9E4193}" destId="{D99D19E5-0DBF-A04B-BFE0-9250FCD3B93B}" srcOrd="7" destOrd="0" parTransId="{93212AA2-1E9C-C24C-A78F-9EB31B71A2BF}" sibTransId="{98BE103A-8BC4-8649-BDC2-413848AFFEA2}"/>
    <dgm:cxn modelId="{B4E5C986-B499-4736-AEA6-2F971EE5D376}" type="presOf" srcId="{8AEF41CF-6DAD-2F46-8F28-867B7FDFD497}" destId="{8F0CA011-C3A3-2F48-9A07-343DF05B27D0}" srcOrd="0" destOrd="0" presId="urn:microsoft.com/office/officeart/2008/layout/HorizontalMultiLevelHierarchy"/>
    <dgm:cxn modelId="{9F0A7063-F831-474A-B26D-D9521BF38B66}" type="presOf" srcId="{131DB526-D897-8646-9D68-C8D309FC7008}" destId="{374BEB1B-3ECB-8143-BED9-188E78A5FE68}" srcOrd="0" destOrd="0" presId="urn:microsoft.com/office/officeart/2008/layout/HorizontalMultiLevelHierarchy"/>
    <dgm:cxn modelId="{D5BEF3B7-E2AC-41F3-8F2A-7873293C889D}" type="presOf" srcId="{50CA96FA-35D6-6149-BD3F-E10CFA9FF877}" destId="{FB3F53E7-F215-9046-B656-AC01B8EC2172}" srcOrd="1" destOrd="0" presId="urn:microsoft.com/office/officeart/2008/layout/HorizontalMultiLevelHierarchy"/>
    <dgm:cxn modelId="{46A39C54-01E1-461D-8986-1256F3F6D61D}" type="presOf" srcId="{86086E72-A053-B64D-9970-4A0CC108CB5A}" destId="{00001EA8-52C0-2845-99CA-F9A7B396ED56}" srcOrd="1" destOrd="0" presId="urn:microsoft.com/office/officeart/2008/layout/HorizontalMultiLevelHierarchy"/>
    <dgm:cxn modelId="{8DC3381D-8072-0D4B-BE79-FBB324A0E58C}" srcId="{D9D60379-E8D2-B34F-AE75-60ACAC9E4193}" destId="{DBE6CF6D-390E-A542-875A-69D058819236}" srcOrd="10" destOrd="0" parTransId="{8AEF41CF-6DAD-2F46-8F28-867B7FDFD497}" sibTransId="{B8E4D64B-B2B4-164F-B5EB-4F641357746E}"/>
    <dgm:cxn modelId="{FD052224-8BB7-41CE-BE4B-D2B6AA9C7732}" type="presOf" srcId="{C953F4A9-505B-614F-9DBE-28A46EEA94E2}" destId="{39C7A9C2-EA99-5240-89AD-2ECD657C1D59}" srcOrd="0" destOrd="0" presId="urn:microsoft.com/office/officeart/2008/layout/HorizontalMultiLevelHierarchy"/>
    <dgm:cxn modelId="{7B69F71D-ECCB-4C3A-9679-1369A7832293}" type="presOf" srcId="{86086E72-A053-B64D-9970-4A0CC108CB5A}" destId="{85E1228D-7920-2042-800B-5C85EB342ED5}" srcOrd="0" destOrd="0" presId="urn:microsoft.com/office/officeart/2008/layout/HorizontalMultiLevelHierarchy"/>
    <dgm:cxn modelId="{1535FCC9-88CE-4339-9E81-714619AEB145}" type="presOf" srcId="{131DB526-D897-8646-9D68-C8D309FC7008}" destId="{E796C634-C75A-C045-A94C-6C240A8AA73C}" srcOrd="1" destOrd="0" presId="urn:microsoft.com/office/officeart/2008/layout/HorizontalMultiLevelHierarchy"/>
    <dgm:cxn modelId="{44C3EADA-BBD3-4829-A972-257279AA9F8D}" type="presOf" srcId="{7AE0C2DE-1915-3B43-AF38-25AC292D9F4D}" destId="{2DF7596E-7766-CE42-B666-76AA5A2E3795}" srcOrd="0" destOrd="0" presId="urn:microsoft.com/office/officeart/2008/layout/HorizontalMultiLevelHierarchy"/>
    <dgm:cxn modelId="{2D129EF9-CD3B-2041-B9E0-E1ECBF367737}" srcId="{D9D60379-E8D2-B34F-AE75-60ACAC9E4193}" destId="{3F8141FF-9CD7-2544-BBE2-DF00F59A714A}" srcOrd="3" destOrd="0" parTransId="{131DB526-D897-8646-9D68-C8D309FC7008}" sibTransId="{3DDB1CBD-EC07-B041-AFF2-E49DEE2AE47F}"/>
    <dgm:cxn modelId="{01006EBC-0BB2-4C82-B490-ADEFB5312A30}" type="presOf" srcId="{50FCF048-9AA7-FE42-86C1-E540EB72C256}" destId="{7F0176CF-5DD9-544E-B83C-2D45BBB8EEED}" srcOrd="0" destOrd="0" presId="urn:microsoft.com/office/officeart/2008/layout/HorizontalMultiLevelHierarchy"/>
    <dgm:cxn modelId="{06CB1411-BD23-4714-97AB-1C86E7B635FD}" type="presOf" srcId="{121DBA05-57F3-5C40-9AEF-1E3181AED12D}" destId="{B362E910-9426-D647-9E61-0A4E6E4CD797}" srcOrd="1" destOrd="0" presId="urn:microsoft.com/office/officeart/2008/layout/HorizontalMultiLevelHierarchy"/>
    <dgm:cxn modelId="{CAEA113B-F649-1D4A-AC4B-A8CAFD58492B}" srcId="{F03C0691-4F4F-6F4A-9B8A-8D83F2C38FC7}" destId="{D9D60379-E8D2-B34F-AE75-60ACAC9E4193}" srcOrd="0" destOrd="0" parTransId="{7B6E17E0-CC45-1A40-AC56-C84A7CEF9F77}" sibTransId="{A387B140-2409-604C-9743-D848BC6F4117}"/>
    <dgm:cxn modelId="{CD2FB5A6-BB66-49FB-848F-0241AE1AD2DC}" type="presOf" srcId="{E56E8193-5C67-AE43-B4DC-7AD65CE523BA}" destId="{F15F7700-64CC-BD4F-BF78-C11694058621}" srcOrd="0" destOrd="0" presId="urn:microsoft.com/office/officeart/2008/layout/HorizontalMultiLevelHierarchy"/>
    <dgm:cxn modelId="{A342F78B-4F18-42B2-A34E-BB8DC31DE2CD}" type="presOf" srcId="{93212AA2-1E9C-C24C-A78F-9EB31B71A2BF}" destId="{D1065DB8-D372-8446-B3D6-5C315C3F399E}" srcOrd="1" destOrd="0" presId="urn:microsoft.com/office/officeart/2008/layout/HorizontalMultiLevelHierarchy"/>
    <dgm:cxn modelId="{E1091A33-9281-4583-941F-E453CF379DDE}" type="presOf" srcId="{50CA96FA-35D6-6149-BD3F-E10CFA9FF877}" destId="{531A3858-C8AB-4646-B5EF-F8BF8745B1F4}" srcOrd="0" destOrd="0" presId="urn:microsoft.com/office/officeart/2008/layout/HorizontalMultiLevelHierarchy"/>
    <dgm:cxn modelId="{5D3777D8-4BA4-42D7-A0C0-5CDA172B5306}" type="presOf" srcId="{EBAD84E7-0505-E942-96F5-84FB649B6054}" destId="{81CF7CA7-FF87-174D-9FBD-6B12D2961672}" srcOrd="0" destOrd="0" presId="urn:microsoft.com/office/officeart/2008/layout/HorizontalMultiLevelHierarchy"/>
    <dgm:cxn modelId="{20D590DF-619F-45FA-A694-C26326B19AF1}" type="presOf" srcId="{F18F4D7E-B24F-9E4F-8729-1A0E65E1F9FD}" destId="{8F199097-798F-9D4A-B161-59619663F4D6}" srcOrd="1" destOrd="0" presId="urn:microsoft.com/office/officeart/2008/layout/HorizontalMultiLevelHierarchy"/>
    <dgm:cxn modelId="{D69AC041-67C3-BC42-865C-A6788F8F4532}" srcId="{D9D60379-E8D2-B34F-AE75-60ACAC9E4193}" destId="{40AC6CB5-55AC-1442-B255-5427B72263AF}" srcOrd="5" destOrd="0" parTransId="{86086E72-A053-B64D-9970-4A0CC108CB5A}" sibTransId="{D154005D-933E-884A-865E-E1D01F1BF545}"/>
    <dgm:cxn modelId="{93EC2508-8D44-9B42-9029-3F8F1E72D6CA}" srcId="{D9D60379-E8D2-B34F-AE75-60ACAC9E4193}" destId="{6A93EB02-A04C-BC46-B983-D923D8D3FD1F}" srcOrd="8" destOrd="0" parTransId="{1FBB3C9B-68FB-4541-997D-4887B6005ADB}" sibTransId="{F6D52B70-72F5-5C46-803C-767700010B8F}"/>
    <dgm:cxn modelId="{7B7C2D73-B515-4631-B84A-F479CA9AC0BA}" type="presOf" srcId="{93212AA2-1E9C-C24C-A78F-9EB31B71A2BF}" destId="{84425CF8-20E5-4B4E-AC9B-B8F6E2751904}" srcOrd="0" destOrd="0" presId="urn:microsoft.com/office/officeart/2008/layout/HorizontalMultiLevelHierarchy"/>
    <dgm:cxn modelId="{6187021E-7433-4305-B79C-EDB2CC6D26C8}" type="presOf" srcId="{0AB1E859-637A-C649-AE2A-43C3A2EBEA32}" destId="{2FFFC0E7-8134-6147-BE8E-190E26835091}" srcOrd="0" destOrd="0" presId="urn:microsoft.com/office/officeart/2008/layout/HorizontalMultiLevelHierarchy"/>
    <dgm:cxn modelId="{59BF9978-1CD1-4574-B7D8-414B25DE9692}" type="presOf" srcId="{9681E151-D40A-4041-8BBC-9D70332E9CBF}" destId="{05A1E927-1538-D242-A18B-41F320FDD40F}" srcOrd="0" destOrd="0" presId="urn:microsoft.com/office/officeart/2008/layout/HorizontalMultiLevelHierarchy"/>
    <dgm:cxn modelId="{B528BE61-2FCF-4AEC-B78C-F3244C954154}" type="presOf" srcId="{F03C0691-4F4F-6F4A-9B8A-8D83F2C38FC7}" destId="{3210E189-49FD-CA42-9405-6640CC82CE28}" srcOrd="0" destOrd="0" presId="urn:microsoft.com/office/officeart/2008/layout/HorizontalMultiLevelHierarchy"/>
    <dgm:cxn modelId="{1342488D-8938-4BDF-A530-34B7A4204732}" type="presOf" srcId="{93FCC058-2611-4B4C-8664-89AD594552AA}" destId="{95BE963C-4DC5-0B4C-A878-EBB6050AFC89}" srcOrd="0" destOrd="0" presId="urn:microsoft.com/office/officeart/2008/layout/HorizontalMultiLevelHierarchy"/>
    <dgm:cxn modelId="{E83A7C78-4F51-4F0B-AFCE-4984134CA4E9}" type="presOf" srcId="{2EB0B353-29B2-8646-9480-DB8652B8A0FF}" destId="{92270D8C-9669-3E46-BF2F-C773B22CEA44}" srcOrd="0" destOrd="0" presId="urn:microsoft.com/office/officeart/2008/layout/HorizontalMultiLevelHierarchy"/>
    <dgm:cxn modelId="{7E8BF8BF-15AF-443B-82EC-8DF857CDA79F}" type="presOf" srcId="{1FBB3C9B-68FB-4541-997D-4887B6005ADB}" destId="{74BF6601-F66F-F842-B6E8-BA93B93B7147}" srcOrd="0" destOrd="0" presId="urn:microsoft.com/office/officeart/2008/layout/HorizontalMultiLevelHierarchy"/>
    <dgm:cxn modelId="{B3635ECE-938B-4A75-A4AF-7D1628DE2911}" type="presOf" srcId="{ECD6B6F7-5B53-F146-8BE0-8F8AC63A8DAA}" destId="{F70CFAB0-8FC8-4F46-B767-C6BB8DC27890}" srcOrd="1" destOrd="0" presId="urn:microsoft.com/office/officeart/2008/layout/HorizontalMultiLevelHierarchy"/>
    <dgm:cxn modelId="{C7F464C9-874E-4BB2-A8D6-92D8C45ECE9D}" type="presOf" srcId="{121DBA05-57F3-5C40-9AEF-1E3181AED12D}" destId="{0E1A7D4A-6CEC-3E43-9D0C-C5B52F155E71}" srcOrd="0" destOrd="0" presId="urn:microsoft.com/office/officeart/2008/layout/HorizontalMultiLevelHierarchy"/>
    <dgm:cxn modelId="{1BDB2D50-64D3-44E1-A7B1-AF88F457C7DE}" type="presOf" srcId="{27099AF4-2DAB-D748-8C38-2DA46B15F7E1}" destId="{ADA79033-EB97-7D48-97D5-3235493A3046}" srcOrd="0" destOrd="0" presId="urn:microsoft.com/office/officeart/2008/layout/HorizontalMultiLevelHierarchy"/>
    <dgm:cxn modelId="{0C8CF77D-E38A-43B9-8A97-E9FC672B6068}" type="presOf" srcId="{F656C5C7-45FA-D941-9C56-A44C4B82014E}" destId="{6E9E6E84-6651-5B4C-A476-F2070A3F07BB}" srcOrd="0" destOrd="0" presId="urn:microsoft.com/office/officeart/2008/layout/HorizontalMultiLevelHierarchy"/>
    <dgm:cxn modelId="{5CEA3DBF-E5D5-1A45-A8C2-93BC864EA339}" srcId="{D9D60379-E8D2-B34F-AE75-60ACAC9E4193}" destId="{EBAD84E7-0505-E942-96F5-84FB649B6054}" srcOrd="6" destOrd="0" parTransId="{121DBA05-57F3-5C40-9AEF-1E3181AED12D}" sibTransId="{568B172B-ACFE-7847-A1FC-0B03052925AE}"/>
    <dgm:cxn modelId="{DA1FC77E-946F-467A-83C9-F02042891E2A}" type="presOf" srcId="{C953F4A9-505B-614F-9DBE-28A46EEA94E2}" destId="{6AF3F652-D505-FF4C-BB95-8EBDBAA53E59}" srcOrd="1" destOrd="0" presId="urn:microsoft.com/office/officeart/2008/layout/HorizontalMultiLevelHierarchy"/>
    <dgm:cxn modelId="{368E2034-9502-4BAB-8A78-B648310D9C2F}" type="presOf" srcId="{F18F4D7E-B24F-9E4F-8729-1A0E65E1F9FD}" destId="{3B8F685F-86C9-A846-B338-2819A45BF9FF}" srcOrd="0" destOrd="0" presId="urn:microsoft.com/office/officeart/2008/layout/HorizontalMultiLevelHierarchy"/>
    <dgm:cxn modelId="{A9464E6F-818F-4101-82A6-B342C12BA0F2}" type="presOf" srcId="{D9A6FD0F-0004-0744-ACBE-49E515D9E251}" destId="{BAF7F787-3D99-D844-BB8A-85EBCCB96AB0}" srcOrd="0" destOrd="0" presId="urn:microsoft.com/office/officeart/2008/layout/HorizontalMultiLevelHierarchy"/>
    <dgm:cxn modelId="{6AD8614C-CB03-46D1-8482-5BEE996C4177}" type="presOf" srcId="{DE1AB001-0425-E543-9C8A-68F8197E9CB5}" destId="{27070166-4879-5A48-9577-2538F7C1AA17}" srcOrd="0" destOrd="0" presId="urn:microsoft.com/office/officeart/2008/layout/HorizontalMultiLevelHierarchy"/>
    <dgm:cxn modelId="{F1A83678-7DD2-4EDF-B1C9-A8A5DF38B038}" type="presOf" srcId="{1FBB3C9B-68FB-4541-997D-4887B6005ADB}" destId="{4334C68B-134B-8941-AF02-EFDDB4D8194C}" srcOrd="1" destOrd="0" presId="urn:microsoft.com/office/officeart/2008/layout/HorizontalMultiLevelHierarchy"/>
    <dgm:cxn modelId="{6DC328D0-7BD2-224A-87AE-83B015418BA7}" srcId="{D9D60379-E8D2-B34F-AE75-60ACAC9E4193}" destId="{D9A6FD0F-0004-0744-ACBE-49E515D9E251}" srcOrd="9" destOrd="0" parTransId="{F18F4D7E-B24F-9E4F-8729-1A0E65E1F9FD}" sibTransId="{D8E6AF5A-B3DF-F54D-A010-C3EAD98A945C}"/>
    <dgm:cxn modelId="{FA26EF98-8EF2-405D-984F-A5C9250651AD}" type="presOf" srcId="{0AB1E859-637A-C649-AE2A-43C3A2EBEA32}" destId="{B5C9A476-0D4D-9247-8CDE-CDEA73DBE995}" srcOrd="1" destOrd="0" presId="urn:microsoft.com/office/officeart/2008/layout/HorizontalMultiLevelHierarchy"/>
    <dgm:cxn modelId="{4E615049-B83C-4FF7-90EB-B3C516F6037B}" type="presOf" srcId="{40AC6CB5-55AC-1442-B255-5427B72263AF}" destId="{5F84F85C-8440-E04D-9B69-AB9D72A14C9B}" srcOrd="0" destOrd="0" presId="urn:microsoft.com/office/officeart/2008/layout/HorizontalMultiLevelHierarchy"/>
    <dgm:cxn modelId="{05A6A794-0721-4CBB-A415-ABDC928E35DA}" type="presOf" srcId="{2EB0B353-29B2-8646-9480-DB8652B8A0FF}" destId="{7B1D68D2-EABA-7F45-9A33-6EAE8D199A86}" srcOrd="1" destOrd="0" presId="urn:microsoft.com/office/officeart/2008/layout/HorizontalMultiLevelHierarchy"/>
    <dgm:cxn modelId="{E330B5DF-DDEC-4543-A413-B73A08E049EA}" type="presOf" srcId="{27099AF4-2DAB-D748-8C38-2DA46B15F7E1}" destId="{8696A186-3531-B846-82FF-CB41AE239C45}" srcOrd="1" destOrd="0" presId="urn:microsoft.com/office/officeart/2008/layout/HorizontalMultiLevelHierarchy"/>
    <dgm:cxn modelId="{5ABC9871-B80E-410C-9A0A-081B0D8B5421}" type="presOf" srcId="{D9D60379-E8D2-B34F-AE75-60ACAC9E4193}" destId="{9F2EC783-6421-1E46-9965-2B9109FCD4BC}" srcOrd="0" destOrd="0" presId="urn:microsoft.com/office/officeart/2008/layout/HorizontalMultiLevelHierarchy"/>
    <dgm:cxn modelId="{60394C7F-0A9A-AB46-9F40-029294BE63E6}" srcId="{D9D60379-E8D2-B34F-AE75-60ACAC9E4193}" destId="{DE1AB001-0425-E543-9C8A-68F8197E9CB5}" srcOrd="14" destOrd="0" parTransId="{27099AF4-2DAB-D748-8C38-2DA46B15F7E1}" sibTransId="{9BA8F750-7FD7-5745-95DE-F36DB379A7F2}"/>
    <dgm:cxn modelId="{52C48032-18C7-4068-987D-1AC86DF580E8}" type="presOf" srcId="{DBE6CF6D-390E-A542-875A-69D058819236}" destId="{D2810960-6125-F047-85C4-3AE4CD32669D}" srcOrd="0" destOrd="0" presId="urn:microsoft.com/office/officeart/2008/layout/HorizontalMultiLevelHierarchy"/>
    <dgm:cxn modelId="{4B036E68-6621-4D4E-8E77-504BEAA3433A}" type="presOf" srcId="{1B22741C-C10E-5C4C-AFDD-5CB48CBACFF3}" destId="{D712A952-CA65-7F4A-BB96-271FA9F87BBD}" srcOrd="0" destOrd="0" presId="urn:microsoft.com/office/officeart/2008/layout/HorizontalMultiLevelHierarchy"/>
    <dgm:cxn modelId="{9191FEEC-E0ED-46AE-B80D-73FD4187946B}" type="presOf" srcId="{8AEF41CF-6DAD-2F46-8F28-867B7FDFD497}" destId="{1AA1AECB-689E-8743-8661-C378177F8B10}" srcOrd="1" destOrd="0" presId="urn:microsoft.com/office/officeart/2008/layout/HorizontalMultiLevelHierarchy"/>
    <dgm:cxn modelId="{A5A0C28F-4D10-40EF-AAE9-4AA9EF9339BB}" type="presOf" srcId="{1B22741C-C10E-5C4C-AFDD-5CB48CBACFF3}" destId="{BC67ECB4-94EB-1140-9725-1994D2879199}" srcOrd="1" destOrd="0" presId="urn:microsoft.com/office/officeart/2008/layout/HorizontalMultiLevelHierarchy"/>
    <dgm:cxn modelId="{04F62C5F-4820-4A1E-BB2C-F2794CD53649}" type="presOf" srcId="{ECD6B6F7-5B53-F146-8BE0-8F8AC63A8DAA}" destId="{84BA2D16-C07B-5540-A785-5B8BB4721141}" srcOrd="0" destOrd="0" presId="urn:microsoft.com/office/officeart/2008/layout/HorizontalMultiLevelHierarchy"/>
    <dgm:cxn modelId="{F3A44922-5FDE-4EB1-921E-CA6AB05E9BB5}" type="presOf" srcId="{7622E57A-EAF3-254D-9F73-3A3D9A3F5FBB}" destId="{0B10E4E4-7E16-EE44-B8F3-0C336B6B3358}" srcOrd="0" destOrd="0" presId="urn:microsoft.com/office/officeart/2008/layout/HorizontalMultiLevelHierarchy"/>
    <dgm:cxn modelId="{9D75A6EE-8500-43BC-B35C-5514AF6429CB}" type="presOf" srcId="{E56E8193-5C67-AE43-B4DC-7AD65CE523BA}" destId="{052E34D7-EE20-F54B-A03C-1059CC9428EC}" srcOrd="1" destOrd="0" presId="urn:microsoft.com/office/officeart/2008/layout/HorizontalMultiLevelHierarchy"/>
    <dgm:cxn modelId="{D55DC601-95BD-4406-BC42-FC566035F841}" type="presOf" srcId="{65461FAA-5310-C84F-9A89-7166277BAADE}" destId="{B76811AC-01F9-1443-9B50-E0CC2BAE50C0}" srcOrd="0" destOrd="0" presId="urn:microsoft.com/office/officeart/2008/layout/HorizontalMultiLevelHierarchy"/>
    <dgm:cxn modelId="{70DCE134-6BE4-4DEA-8BE7-651B6A3B45B7}" type="presOf" srcId="{6A93EB02-A04C-BC46-B983-D923D8D3FD1F}" destId="{1123AF05-4A91-1340-A9D2-6D87A6A8A195}" srcOrd="0" destOrd="0" presId="urn:microsoft.com/office/officeart/2008/layout/HorizontalMultiLevelHierarchy"/>
    <dgm:cxn modelId="{E5FB0E3A-B8EA-4619-A7F1-4FD4F42E8D3E}" type="presOf" srcId="{3F8141FF-9CD7-2544-BBE2-DF00F59A714A}" destId="{CF036805-58B5-1247-9592-114C7C434093}" srcOrd="0" destOrd="0" presId="urn:microsoft.com/office/officeart/2008/layout/HorizontalMultiLevelHierarchy"/>
    <dgm:cxn modelId="{56D0D667-DBBF-B643-A4A6-D6A35605E446}" srcId="{D9D60379-E8D2-B34F-AE75-60ACAC9E4193}" destId="{7622E57A-EAF3-254D-9F73-3A3D9A3F5FBB}" srcOrd="4" destOrd="0" parTransId="{0AB1E859-637A-C649-AE2A-43C3A2EBEA32}" sibTransId="{CCEB975B-34BA-4640-80EE-B792DA84BE0A}"/>
    <dgm:cxn modelId="{2A2C05EB-204A-4CD9-A7B0-D9374DDD9DE4}" type="presParOf" srcId="{3210E189-49FD-CA42-9405-6640CC82CE28}" destId="{F72AED2E-B9EB-644E-91B1-08F58300CFB5}" srcOrd="0" destOrd="0" presId="urn:microsoft.com/office/officeart/2008/layout/HorizontalMultiLevelHierarchy"/>
    <dgm:cxn modelId="{401FF6DE-E6FE-4A3A-8B9C-BB0EAB21DFEC}" type="presParOf" srcId="{F72AED2E-B9EB-644E-91B1-08F58300CFB5}" destId="{9F2EC783-6421-1E46-9965-2B9109FCD4BC}" srcOrd="0" destOrd="0" presId="urn:microsoft.com/office/officeart/2008/layout/HorizontalMultiLevelHierarchy"/>
    <dgm:cxn modelId="{0D6EB0FA-4A8B-45F0-9344-6D2BF6DD2A9E}" type="presParOf" srcId="{F72AED2E-B9EB-644E-91B1-08F58300CFB5}" destId="{CA1C5234-4189-7D41-8653-41AD8EBF8110}" srcOrd="1" destOrd="0" presId="urn:microsoft.com/office/officeart/2008/layout/HorizontalMultiLevelHierarchy"/>
    <dgm:cxn modelId="{99765981-3727-4E52-A27B-C63C1D5213C5}" type="presParOf" srcId="{CA1C5234-4189-7D41-8653-41AD8EBF8110}" destId="{92270D8C-9669-3E46-BF2F-C773B22CEA44}" srcOrd="0" destOrd="0" presId="urn:microsoft.com/office/officeart/2008/layout/HorizontalMultiLevelHierarchy"/>
    <dgm:cxn modelId="{D878A5C7-05C4-4AAC-812D-44DF27E3B78E}" type="presParOf" srcId="{92270D8C-9669-3E46-BF2F-C773B22CEA44}" destId="{7B1D68D2-EABA-7F45-9A33-6EAE8D199A86}" srcOrd="0" destOrd="0" presId="urn:microsoft.com/office/officeart/2008/layout/HorizontalMultiLevelHierarchy"/>
    <dgm:cxn modelId="{2008550C-4682-4A7E-B61E-FA20FB110467}" type="presParOf" srcId="{CA1C5234-4189-7D41-8653-41AD8EBF8110}" destId="{62D6E4EF-9B40-9348-A3C8-23109526FB88}" srcOrd="1" destOrd="0" presId="urn:microsoft.com/office/officeart/2008/layout/HorizontalMultiLevelHierarchy"/>
    <dgm:cxn modelId="{D41ADB0F-B09B-4D82-ADCC-BEB95B7D20BC}" type="presParOf" srcId="{62D6E4EF-9B40-9348-A3C8-23109526FB88}" destId="{6E9E6E84-6651-5B4C-A476-F2070A3F07BB}" srcOrd="0" destOrd="0" presId="urn:microsoft.com/office/officeart/2008/layout/HorizontalMultiLevelHierarchy"/>
    <dgm:cxn modelId="{E41FA877-0534-4F0E-8B21-7A7235B914DD}" type="presParOf" srcId="{62D6E4EF-9B40-9348-A3C8-23109526FB88}" destId="{92148CFB-B474-4041-B278-0B83B9A17A5D}" srcOrd="1" destOrd="0" presId="urn:microsoft.com/office/officeart/2008/layout/HorizontalMultiLevelHierarchy"/>
    <dgm:cxn modelId="{4B865933-26B0-4915-84F6-531C3CB12388}" type="presParOf" srcId="{CA1C5234-4189-7D41-8653-41AD8EBF8110}" destId="{84BA2D16-C07B-5540-A785-5B8BB4721141}" srcOrd="2" destOrd="0" presId="urn:microsoft.com/office/officeart/2008/layout/HorizontalMultiLevelHierarchy"/>
    <dgm:cxn modelId="{AB95EF2E-D7DF-459B-B568-FC0D64288111}" type="presParOf" srcId="{84BA2D16-C07B-5540-A785-5B8BB4721141}" destId="{F70CFAB0-8FC8-4F46-B767-C6BB8DC27890}" srcOrd="0" destOrd="0" presId="urn:microsoft.com/office/officeart/2008/layout/HorizontalMultiLevelHierarchy"/>
    <dgm:cxn modelId="{DDA5687D-C428-4B44-88E8-25CB9AC7AEBC}" type="presParOf" srcId="{CA1C5234-4189-7D41-8653-41AD8EBF8110}" destId="{FC89CC4E-4A6F-3544-AA21-A75FFC31B251}" srcOrd="3" destOrd="0" presId="urn:microsoft.com/office/officeart/2008/layout/HorizontalMultiLevelHierarchy"/>
    <dgm:cxn modelId="{7F26181F-5B3D-4B47-8C0E-CE0FBD19905B}" type="presParOf" srcId="{FC89CC4E-4A6F-3544-AA21-A75FFC31B251}" destId="{B76811AC-01F9-1443-9B50-E0CC2BAE50C0}" srcOrd="0" destOrd="0" presId="urn:microsoft.com/office/officeart/2008/layout/HorizontalMultiLevelHierarchy"/>
    <dgm:cxn modelId="{F3B04405-942F-4D6E-897D-61ADF5B70957}" type="presParOf" srcId="{FC89CC4E-4A6F-3544-AA21-A75FFC31B251}" destId="{C5B28646-B722-3247-B130-4302F61BD702}" srcOrd="1" destOrd="0" presId="urn:microsoft.com/office/officeart/2008/layout/HorizontalMultiLevelHierarchy"/>
    <dgm:cxn modelId="{4F94DD86-9535-4311-9028-A6B612B3AFFC}" type="presParOf" srcId="{CA1C5234-4189-7D41-8653-41AD8EBF8110}" destId="{531A3858-C8AB-4646-B5EF-F8BF8745B1F4}" srcOrd="4" destOrd="0" presId="urn:microsoft.com/office/officeart/2008/layout/HorizontalMultiLevelHierarchy"/>
    <dgm:cxn modelId="{BEE0E979-598E-4611-A7C5-448EB25D141C}" type="presParOf" srcId="{531A3858-C8AB-4646-B5EF-F8BF8745B1F4}" destId="{FB3F53E7-F215-9046-B656-AC01B8EC2172}" srcOrd="0" destOrd="0" presId="urn:microsoft.com/office/officeart/2008/layout/HorizontalMultiLevelHierarchy"/>
    <dgm:cxn modelId="{AF213D3E-EF06-49D9-B1C9-817858B81C54}" type="presParOf" srcId="{CA1C5234-4189-7D41-8653-41AD8EBF8110}" destId="{06C22198-FAB2-CD45-BEF7-CB809B5C1BBC}" srcOrd="5" destOrd="0" presId="urn:microsoft.com/office/officeart/2008/layout/HorizontalMultiLevelHierarchy"/>
    <dgm:cxn modelId="{562B31C3-0077-4C59-A94C-07C314726407}" type="presParOf" srcId="{06C22198-FAB2-CD45-BEF7-CB809B5C1BBC}" destId="{05A1E927-1538-D242-A18B-41F320FDD40F}" srcOrd="0" destOrd="0" presId="urn:microsoft.com/office/officeart/2008/layout/HorizontalMultiLevelHierarchy"/>
    <dgm:cxn modelId="{F0D980FF-747E-4F15-9407-A80B282ADBF5}" type="presParOf" srcId="{06C22198-FAB2-CD45-BEF7-CB809B5C1BBC}" destId="{9B80A7D2-455D-124E-908E-A18A080E3977}" srcOrd="1" destOrd="0" presId="urn:microsoft.com/office/officeart/2008/layout/HorizontalMultiLevelHierarchy"/>
    <dgm:cxn modelId="{FFD5E3F3-6877-4BD8-883E-A4A089D761B0}" type="presParOf" srcId="{CA1C5234-4189-7D41-8653-41AD8EBF8110}" destId="{374BEB1B-3ECB-8143-BED9-188E78A5FE68}" srcOrd="6" destOrd="0" presId="urn:microsoft.com/office/officeart/2008/layout/HorizontalMultiLevelHierarchy"/>
    <dgm:cxn modelId="{52E63B32-64BA-4099-9C76-EDE2B12B3689}" type="presParOf" srcId="{374BEB1B-3ECB-8143-BED9-188E78A5FE68}" destId="{E796C634-C75A-C045-A94C-6C240A8AA73C}" srcOrd="0" destOrd="0" presId="urn:microsoft.com/office/officeart/2008/layout/HorizontalMultiLevelHierarchy"/>
    <dgm:cxn modelId="{83C17B58-8DCC-4068-9859-631C185971E2}" type="presParOf" srcId="{CA1C5234-4189-7D41-8653-41AD8EBF8110}" destId="{16A3629D-0827-3649-917F-CE63E5DC1C08}" srcOrd="7" destOrd="0" presId="urn:microsoft.com/office/officeart/2008/layout/HorizontalMultiLevelHierarchy"/>
    <dgm:cxn modelId="{36C3EB98-8D1A-44A1-92CC-E5C1294F8F60}" type="presParOf" srcId="{16A3629D-0827-3649-917F-CE63E5DC1C08}" destId="{CF036805-58B5-1247-9592-114C7C434093}" srcOrd="0" destOrd="0" presId="urn:microsoft.com/office/officeart/2008/layout/HorizontalMultiLevelHierarchy"/>
    <dgm:cxn modelId="{264FC763-FE28-4168-B59A-9F2AAF929A2B}" type="presParOf" srcId="{16A3629D-0827-3649-917F-CE63E5DC1C08}" destId="{79491C92-D099-3343-87C2-678A95A479FF}" srcOrd="1" destOrd="0" presId="urn:microsoft.com/office/officeart/2008/layout/HorizontalMultiLevelHierarchy"/>
    <dgm:cxn modelId="{BC061EE1-C8E8-448E-991C-F60FEFD8A647}" type="presParOf" srcId="{CA1C5234-4189-7D41-8653-41AD8EBF8110}" destId="{2FFFC0E7-8134-6147-BE8E-190E26835091}" srcOrd="8" destOrd="0" presId="urn:microsoft.com/office/officeart/2008/layout/HorizontalMultiLevelHierarchy"/>
    <dgm:cxn modelId="{4A6C5414-4128-41A9-878D-A0851E5894B9}" type="presParOf" srcId="{2FFFC0E7-8134-6147-BE8E-190E26835091}" destId="{B5C9A476-0D4D-9247-8CDE-CDEA73DBE995}" srcOrd="0" destOrd="0" presId="urn:microsoft.com/office/officeart/2008/layout/HorizontalMultiLevelHierarchy"/>
    <dgm:cxn modelId="{0CBED6B7-3CFD-4CE6-B2B0-E159A4B4B88A}" type="presParOf" srcId="{CA1C5234-4189-7D41-8653-41AD8EBF8110}" destId="{8D379B43-85A6-2F4B-8AE3-A30664B3D6BA}" srcOrd="9" destOrd="0" presId="urn:microsoft.com/office/officeart/2008/layout/HorizontalMultiLevelHierarchy"/>
    <dgm:cxn modelId="{73F04496-8208-48D7-9E8A-785FB6A7FEE9}" type="presParOf" srcId="{8D379B43-85A6-2F4B-8AE3-A30664B3D6BA}" destId="{0B10E4E4-7E16-EE44-B8F3-0C336B6B3358}" srcOrd="0" destOrd="0" presId="urn:microsoft.com/office/officeart/2008/layout/HorizontalMultiLevelHierarchy"/>
    <dgm:cxn modelId="{604D26AD-A28B-4FD4-A6C9-D67AC6F77A11}" type="presParOf" srcId="{8D379B43-85A6-2F4B-8AE3-A30664B3D6BA}" destId="{7C5F4294-7C47-5B40-8ED4-B6215C8473E4}" srcOrd="1" destOrd="0" presId="urn:microsoft.com/office/officeart/2008/layout/HorizontalMultiLevelHierarchy"/>
    <dgm:cxn modelId="{765406F1-80AE-4DAE-8308-1823863999EE}" type="presParOf" srcId="{CA1C5234-4189-7D41-8653-41AD8EBF8110}" destId="{85E1228D-7920-2042-800B-5C85EB342ED5}" srcOrd="10" destOrd="0" presId="urn:microsoft.com/office/officeart/2008/layout/HorizontalMultiLevelHierarchy"/>
    <dgm:cxn modelId="{EB6651F8-3C89-4611-8712-F7544941D996}" type="presParOf" srcId="{85E1228D-7920-2042-800B-5C85EB342ED5}" destId="{00001EA8-52C0-2845-99CA-F9A7B396ED56}" srcOrd="0" destOrd="0" presId="urn:microsoft.com/office/officeart/2008/layout/HorizontalMultiLevelHierarchy"/>
    <dgm:cxn modelId="{9F634BBA-227C-4992-A64A-531CBC5B6F47}" type="presParOf" srcId="{CA1C5234-4189-7D41-8653-41AD8EBF8110}" destId="{9F372DA8-CB32-574F-A230-093E8C537BDF}" srcOrd="11" destOrd="0" presId="urn:microsoft.com/office/officeart/2008/layout/HorizontalMultiLevelHierarchy"/>
    <dgm:cxn modelId="{1B753C62-5F67-4BD7-95BF-24F8CF0B3834}" type="presParOf" srcId="{9F372DA8-CB32-574F-A230-093E8C537BDF}" destId="{5F84F85C-8440-E04D-9B69-AB9D72A14C9B}" srcOrd="0" destOrd="0" presId="urn:microsoft.com/office/officeart/2008/layout/HorizontalMultiLevelHierarchy"/>
    <dgm:cxn modelId="{A2DB18FC-6462-4D5A-BA6F-AA9C0FC72B93}" type="presParOf" srcId="{9F372DA8-CB32-574F-A230-093E8C537BDF}" destId="{7E9F51E4-F4C4-DB4D-B91C-B292BA957678}" srcOrd="1" destOrd="0" presId="urn:microsoft.com/office/officeart/2008/layout/HorizontalMultiLevelHierarchy"/>
    <dgm:cxn modelId="{9CB0F3A7-6009-40A4-997F-3F872E8E568F}" type="presParOf" srcId="{CA1C5234-4189-7D41-8653-41AD8EBF8110}" destId="{0E1A7D4A-6CEC-3E43-9D0C-C5B52F155E71}" srcOrd="12" destOrd="0" presId="urn:microsoft.com/office/officeart/2008/layout/HorizontalMultiLevelHierarchy"/>
    <dgm:cxn modelId="{7ACDCFEA-F07B-4956-82C1-89A56DCE6FDA}" type="presParOf" srcId="{0E1A7D4A-6CEC-3E43-9D0C-C5B52F155E71}" destId="{B362E910-9426-D647-9E61-0A4E6E4CD797}" srcOrd="0" destOrd="0" presId="urn:microsoft.com/office/officeart/2008/layout/HorizontalMultiLevelHierarchy"/>
    <dgm:cxn modelId="{E7199407-7809-4FEF-A654-0BA448BCC943}" type="presParOf" srcId="{CA1C5234-4189-7D41-8653-41AD8EBF8110}" destId="{DBB47476-A1B9-3E4A-B1D3-1D67EAE91979}" srcOrd="13" destOrd="0" presId="urn:microsoft.com/office/officeart/2008/layout/HorizontalMultiLevelHierarchy"/>
    <dgm:cxn modelId="{B0D88640-4A67-4C30-9662-B81ED3E3378D}" type="presParOf" srcId="{DBB47476-A1B9-3E4A-B1D3-1D67EAE91979}" destId="{81CF7CA7-FF87-174D-9FBD-6B12D2961672}" srcOrd="0" destOrd="0" presId="urn:microsoft.com/office/officeart/2008/layout/HorizontalMultiLevelHierarchy"/>
    <dgm:cxn modelId="{CE0E2F8A-5384-4200-B913-7FD4AD48CF34}" type="presParOf" srcId="{DBB47476-A1B9-3E4A-B1D3-1D67EAE91979}" destId="{A98B8E52-27C1-2E45-AB8C-F7B301C2A874}" srcOrd="1" destOrd="0" presId="urn:microsoft.com/office/officeart/2008/layout/HorizontalMultiLevelHierarchy"/>
    <dgm:cxn modelId="{2D3A2581-11DE-4931-8DFB-A45E33CFC79C}" type="presParOf" srcId="{CA1C5234-4189-7D41-8653-41AD8EBF8110}" destId="{84425CF8-20E5-4B4E-AC9B-B8F6E2751904}" srcOrd="14" destOrd="0" presId="urn:microsoft.com/office/officeart/2008/layout/HorizontalMultiLevelHierarchy"/>
    <dgm:cxn modelId="{0913D51B-7AEA-4B7A-9AC5-939DC082FA42}" type="presParOf" srcId="{84425CF8-20E5-4B4E-AC9B-B8F6E2751904}" destId="{D1065DB8-D372-8446-B3D6-5C315C3F399E}" srcOrd="0" destOrd="0" presId="urn:microsoft.com/office/officeart/2008/layout/HorizontalMultiLevelHierarchy"/>
    <dgm:cxn modelId="{24EDF250-3EBC-4A85-8E98-3B8717CF2592}" type="presParOf" srcId="{CA1C5234-4189-7D41-8653-41AD8EBF8110}" destId="{2F293A5F-BB58-2F47-8B0B-5D8DBA624D0F}" srcOrd="15" destOrd="0" presId="urn:microsoft.com/office/officeart/2008/layout/HorizontalMultiLevelHierarchy"/>
    <dgm:cxn modelId="{D061F0C8-3807-4518-935D-1B26B2F2C189}" type="presParOf" srcId="{2F293A5F-BB58-2F47-8B0B-5D8DBA624D0F}" destId="{7C4F940F-B9CE-0448-A24E-A5CA3BFD0BB6}" srcOrd="0" destOrd="0" presId="urn:microsoft.com/office/officeart/2008/layout/HorizontalMultiLevelHierarchy"/>
    <dgm:cxn modelId="{08D9904F-4E31-4F14-B375-0F25D76D8A6F}" type="presParOf" srcId="{2F293A5F-BB58-2F47-8B0B-5D8DBA624D0F}" destId="{73629796-FA86-4343-9E2E-0F7B684471F1}" srcOrd="1" destOrd="0" presId="urn:microsoft.com/office/officeart/2008/layout/HorizontalMultiLevelHierarchy"/>
    <dgm:cxn modelId="{F02B51F2-9B45-4D32-B90B-EDF0F3E85693}" type="presParOf" srcId="{CA1C5234-4189-7D41-8653-41AD8EBF8110}" destId="{74BF6601-F66F-F842-B6E8-BA93B93B7147}" srcOrd="16" destOrd="0" presId="urn:microsoft.com/office/officeart/2008/layout/HorizontalMultiLevelHierarchy"/>
    <dgm:cxn modelId="{4D72234B-7098-477E-9818-C093BF2D5027}" type="presParOf" srcId="{74BF6601-F66F-F842-B6E8-BA93B93B7147}" destId="{4334C68B-134B-8941-AF02-EFDDB4D8194C}" srcOrd="0" destOrd="0" presId="urn:microsoft.com/office/officeart/2008/layout/HorizontalMultiLevelHierarchy"/>
    <dgm:cxn modelId="{18A40EDE-7851-4691-879D-9A546D166C36}" type="presParOf" srcId="{CA1C5234-4189-7D41-8653-41AD8EBF8110}" destId="{DA8BED4C-9A83-1F43-A261-F3F7ADD7BE30}" srcOrd="17" destOrd="0" presId="urn:microsoft.com/office/officeart/2008/layout/HorizontalMultiLevelHierarchy"/>
    <dgm:cxn modelId="{40B2D458-49A5-4E86-A23C-07F3FF1EBE3A}" type="presParOf" srcId="{DA8BED4C-9A83-1F43-A261-F3F7ADD7BE30}" destId="{1123AF05-4A91-1340-A9D2-6D87A6A8A195}" srcOrd="0" destOrd="0" presId="urn:microsoft.com/office/officeart/2008/layout/HorizontalMultiLevelHierarchy"/>
    <dgm:cxn modelId="{2BA1315A-6A6A-450E-A25B-C37EBD6AB139}" type="presParOf" srcId="{DA8BED4C-9A83-1F43-A261-F3F7ADD7BE30}" destId="{66B248A5-0F64-DE43-A82B-F1E503705C25}" srcOrd="1" destOrd="0" presId="urn:microsoft.com/office/officeart/2008/layout/HorizontalMultiLevelHierarchy"/>
    <dgm:cxn modelId="{8FFEF7FF-05FD-4558-A70C-5C20344EBCBA}" type="presParOf" srcId="{CA1C5234-4189-7D41-8653-41AD8EBF8110}" destId="{3B8F685F-86C9-A846-B338-2819A45BF9FF}" srcOrd="18" destOrd="0" presId="urn:microsoft.com/office/officeart/2008/layout/HorizontalMultiLevelHierarchy"/>
    <dgm:cxn modelId="{B2354B6B-95E4-4070-A6E3-CED5119DC239}" type="presParOf" srcId="{3B8F685F-86C9-A846-B338-2819A45BF9FF}" destId="{8F199097-798F-9D4A-B161-59619663F4D6}" srcOrd="0" destOrd="0" presId="urn:microsoft.com/office/officeart/2008/layout/HorizontalMultiLevelHierarchy"/>
    <dgm:cxn modelId="{31A0D034-659B-4C6D-A541-B6CA8C729F8E}" type="presParOf" srcId="{CA1C5234-4189-7D41-8653-41AD8EBF8110}" destId="{E0AC330C-E03F-F547-9F6E-67FE4594FC34}" srcOrd="19" destOrd="0" presId="urn:microsoft.com/office/officeart/2008/layout/HorizontalMultiLevelHierarchy"/>
    <dgm:cxn modelId="{F078CFAE-F4E9-446E-954A-A29CE3486885}" type="presParOf" srcId="{E0AC330C-E03F-F547-9F6E-67FE4594FC34}" destId="{BAF7F787-3D99-D844-BB8A-85EBCCB96AB0}" srcOrd="0" destOrd="0" presId="urn:microsoft.com/office/officeart/2008/layout/HorizontalMultiLevelHierarchy"/>
    <dgm:cxn modelId="{51502349-7C01-4496-A99A-91A0FE90E8CF}" type="presParOf" srcId="{E0AC330C-E03F-F547-9F6E-67FE4594FC34}" destId="{A33A32C1-1C2B-A643-9689-28062A925D4D}" srcOrd="1" destOrd="0" presId="urn:microsoft.com/office/officeart/2008/layout/HorizontalMultiLevelHierarchy"/>
    <dgm:cxn modelId="{B479C8AC-A026-4BED-A451-6090DE3C3D10}" type="presParOf" srcId="{CA1C5234-4189-7D41-8653-41AD8EBF8110}" destId="{8F0CA011-C3A3-2F48-9A07-343DF05B27D0}" srcOrd="20" destOrd="0" presId="urn:microsoft.com/office/officeart/2008/layout/HorizontalMultiLevelHierarchy"/>
    <dgm:cxn modelId="{8F072517-550C-4D02-9725-E5E8761C650F}" type="presParOf" srcId="{8F0CA011-C3A3-2F48-9A07-343DF05B27D0}" destId="{1AA1AECB-689E-8743-8661-C378177F8B10}" srcOrd="0" destOrd="0" presId="urn:microsoft.com/office/officeart/2008/layout/HorizontalMultiLevelHierarchy"/>
    <dgm:cxn modelId="{3D173884-B1AA-471C-B4F4-E74CC8B61162}" type="presParOf" srcId="{CA1C5234-4189-7D41-8653-41AD8EBF8110}" destId="{3622DAD2-CEC3-0E41-BA0C-42BF8A83231F}" srcOrd="21" destOrd="0" presId="urn:microsoft.com/office/officeart/2008/layout/HorizontalMultiLevelHierarchy"/>
    <dgm:cxn modelId="{E46E4E94-6770-4C5B-A93E-E2B9D76E5F5B}" type="presParOf" srcId="{3622DAD2-CEC3-0E41-BA0C-42BF8A83231F}" destId="{D2810960-6125-F047-85C4-3AE4CD32669D}" srcOrd="0" destOrd="0" presId="urn:microsoft.com/office/officeart/2008/layout/HorizontalMultiLevelHierarchy"/>
    <dgm:cxn modelId="{80DA67A1-DB0B-41CD-9FA2-42759B1A1653}" type="presParOf" srcId="{3622DAD2-CEC3-0E41-BA0C-42BF8A83231F}" destId="{02CCBD93-841E-F344-AFC6-E63EDDAB6C3C}" srcOrd="1" destOrd="0" presId="urn:microsoft.com/office/officeart/2008/layout/HorizontalMultiLevelHierarchy"/>
    <dgm:cxn modelId="{E01AA34E-DAE1-4498-91BE-C4F85C766590}" type="presParOf" srcId="{CA1C5234-4189-7D41-8653-41AD8EBF8110}" destId="{F15F7700-64CC-BD4F-BF78-C11694058621}" srcOrd="22" destOrd="0" presId="urn:microsoft.com/office/officeart/2008/layout/HorizontalMultiLevelHierarchy"/>
    <dgm:cxn modelId="{67E8F6F6-0CC1-4458-9A22-546E5BF9E24B}" type="presParOf" srcId="{F15F7700-64CC-BD4F-BF78-C11694058621}" destId="{052E34D7-EE20-F54B-A03C-1059CC9428EC}" srcOrd="0" destOrd="0" presId="urn:microsoft.com/office/officeart/2008/layout/HorizontalMultiLevelHierarchy"/>
    <dgm:cxn modelId="{8D758D51-5A5F-4317-80C6-8CCE0D98C8EC}" type="presParOf" srcId="{CA1C5234-4189-7D41-8653-41AD8EBF8110}" destId="{68665065-B63C-1A49-85CF-293137C14582}" srcOrd="23" destOrd="0" presId="urn:microsoft.com/office/officeart/2008/layout/HorizontalMultiLevelHierarchy"/>
    <dgm:cxn modelId="{BDC26B62-C167-4BE9-8C50-FAB2291265EB}" type="presParOf" srcId="{68665065-B63C-1A49-85CF-293137C14582}" destId="{95BE963C-4DC5-0B4C-A878-EBB6050AFC89}" srcOrd="0" destOrd="0" presId="urn:microsoft.com/office/officeart/2008/layout/HorizontalMultiLevelHierarchy"/>
    <dgm:cxn modelId="{B6803FC2-B9D8-417B-BC59-D80BBB46C00C}" type="presParOf" srcId="{68665065-B63C-1A49-85CF-293137C14582}" destId="{63324398-558E-3D44-A8CA-06639D0F1BC1}" srcOrd="1" destOrd="0" presId="urn:microsoft.com/office/officeart/2008/layout/HorizontalMultiLevelHierarchy"/>
    <dgm:cxn modelId="{9ED5D22C-661E-42DB-957F-34D9441B445D}" type="presParOf" srcId="{CA1C5234-4189-7D41-8653-41AD8EBF8110}" destId="{39C7A9C2-EA99-5240-89AD-2ECD657C1D59}" srcOrd="24" destOrd="0" presId="urn:microsoft.com/office/officeart/2008/layout/HorizontalMultiLevelHierarchy"/>
    <dgm:cxn modelId="{1FF0A5F3-F88D-4152-AD69-B8019A2C71DA}" type="presParOf" srcId="{39C7A9C2-EA99-5240-89AD-2ECD657C1D59}" destId="{6AF3F652-D505-FF4C-BB95-8EBDBAA53E59}" srcOrd="0" destOrd="0" presId="urn:microsoft.com/office/officeart/2008/layout/HorizontalMultiLevelHierarchy"/>
    <dgm:cxn modelId="{477E9E63-15FC-453F-A6CE-2AB8612727A8}" type="presParOf" srcId="{CA1C5234-4189-7D41-8653-41AD8EBF8110}" destId="{D64D886F-51DC-EF4C-BEC8-4AB368E45EE4}" srcOrd="25" destOrd="0" presId="urn:microsoft.com/office/officeart/2008/layout/HorizontalMultiLevelHierarchy"/>
    <dgm:cxn modelId="{C01DFEC3-F268-421C-913F-7D9359D16EFB}" type="presParOf" srcId="{D64D886F-51DC-EF4C-BEC8-4AB368E45EE4}" destId="{7F0176CF-5DD9-544E-B83C-2D45BBB8EEED}" srcOrd="0" destOrd="0" presId="urn:microsoft.com/office/officeart/2008/layout/HorizontalMultiLevelHierarchy"/>
    <dgm:cxn modelId="{C2F92112-057D-40B6-9857-2C2BD751B231}" type="presParOf" srcId="{D64D886F-51DC-EF4C-BEC8-4AB368E45EE4}" destId="{345C218D-ECD0-C34C-B033-E60157BAB321}" srcOrd="1" destOrd="0" presId="urn:microsoft.com/office/officeart/2008/layout/HorizontalMultiLevelHierarchy"/>
    <dgm:cxn modelId="{F5E97F09-1D0C-4AA4-956D-E1F8617BC6CE}" type="presParOf" srcId="{CA1C5234-4189-7D41-8653-41AD8EBF8110}" destId="{D712A952-CA65-7F4A-BB96-271FA9F87BBD}" srcOrd="26" destOrd="0" presId="urn:microsoft.com/office/officeart/2008/layout/HorizontalMultiLevelHierarchy"/>
    <dgm:cxn modelId="{7B64BBC0-6CD8-478E-844A-81A5DD301DC7}" type="presParOf" srcId="{D712A952-CA65-7F4A-BB96-271FA9F87BBD}" destId="{BC67ECB4-94EB-1140-9725-1994D2879199}" srcOrd="0" destOrd="0" presId="urn:microsoft.com/office/officeart/2008/layout/HorizontalMultiLevelHierarchy"/>
    <dgm:cxn modelId="{C722F879-8C1D-42EA-A522-E1186628A166}" type="presParOf" srcId="{CA1C5234-4189-7D41-8653-41AD8EBF8110}" destId="{08E53BA9-F27B-4F44-A7A0-6FA7D2493AAD}" srcOrd="27" destOrd="0" presId="urn:microsoft.com/office/officeart/2008/layout/HorizontalMultiLevelHierarchy"/>
    <dgm:cxn modelId="{7D9A42A1-144D-4301-8B5D-2123C4CF9626}" type="presParOf" srcId="{08E53BA9-F27B-4F44-A7A0-6FA7D2493AAD}" destId="{2DF7596E-7766-CE42-B666-76AA5A2E3795}" srcOrd="0" destOrd="0" presId="urn:microsoft.com/office/officeart/2008/layout/HorizontalMultiLevelHierarchy"/>
    <dgm:cxn modelId="{6AC6D304-A725-4F8A-A947-3349975259E6}" type="presParOf" srcId="{08E53BA9-F27B-4F44-A7A0-6FA7D2493AAD}" destId="{A91A452B-34DD-4846-A796-A5416346DFC8}" srcOrd="1" destOrd="0" presId="urn:microsoft.com/office/officeart/2008/layout/HorizontalMultiLevelHierarchy"/>
    <dgm:cxn modelId="{611EA9CA-970C-4941-8D8B-4672A205D792}" type="presParOf" srcId="{CA1C5234-4189-7D41-8653-41AD8EBF8110}" destId="{ADA79033-EB97-7D48-97D5-3235493A3046}" srcOrd="28" destOrd="0" presId="urn:microsoft.com/office/officeart/2008/layout/HorizontalMultiLevelHierarchy"/>
    <dgm:cxn modelId="{CEE6AE8C-CF23-4D53-9EBF-C0E678EA2698}" type="presParOf" srcId="{ADA79033-EB97-7D48-97D5-3235493A3046}" destId="{8696A186-3531-B846-82FF-CB41AE239C45}" srcOrd="0" destOrd="0" presId="urn:microsoft.com/office/officeart/2008/layout/HorizontalMultiLevelHierarchy"/>
    <dgm:cxn modelId="{DDA9B2E9-E887-45F2-BE07-B2C040F2F6AB}" type="presParOf" srcId="{CA1C5234-4189-7D41-8653-41AD8EBF8110}" destId="{6FAF8150-913A-504E-AE59-D6B98A000985}" srcOrd="29" destOrd="0" presId="urn:microsoft.com/office/officeart/2008/layout/HorizontalMultiLevelHierarchy"/>
    <dgm:cxn modelId="{68E5D0E1-49B2-4622-852D-586FF7755F17}" type="presParOf" srcId="{6FAF8150-913A-504E-AE59-D6B98A000985}" destId="{27070166-4879-5A48-9577-2538F7C1AA17}" srcOrd="0" destOrd="0" presId="urn:microsoft.com/office/officeart/2008/layout/HorizontalMultiLevelHierarchy"/>
    <dgm:cxn modelId="{BB684E4D-D920-43E4-9B2E-720F46F44A85}" type="presParOf" srcId="{6FAF8150-913A-504E-AE59-D6B98A000985}" destId="{B1884E21-2F87-1F4D-8E4C-DCF2F4DE85EA}" srcOrd="1" destOrd="0" presId="urn:microsoft.com/office/officeart/2008/layout/HorizontalMultiLevelHierarchy"/>
  </dgm:cxnLst>
  <dgm:bg/>
  <dgm:whole/>
  <dgm:extLst>
    <a:ext uri="http://schemas.microsoft.com/office/drawing/2008/diagram">
      <dsp:dataModelExt xmlns:dsp="http://schemas.microsoft.com/office/drawing/2008/diagram" relId="rId155" minVer="http://schemas.openxmlformats.org/drawingml/2006/diagram"/>
    </a:ext>
  </dgm:extLst>
</dgm:dataModel>
</file>

<file path=word/diagrams/data30.xml><?xml version="1.0" encoding="utf-8"?>
<dgm:dataModel xmlns:dgm="http://schemas.openxmlformats.org/drawingml/2006/diagram" xmlns:a="http://schemas.openxmlformats.org/drawingml/2006/main">
  <dgm:ptLst>
    <dgm:pt modelId="{FA4F6D56-C6D4-7143-ADE0-181817E58B55}" type="doc">
      <dgm:prSet loTypeId="urn:microsoft.com/office/officeart/2005/8/layout/venn3" loCatId="" qsTypeId="urn:microsoft.com/office/officeart/2005/8/quickstyle/simple4" qsCatId="simple" csTypeId="urn:microsoft.com/office/officeart/2005/8/colors/colorful3" csCatId="colorful" phldr="1"/>
      <dgm:spPr/>
      <dgm:t>
        <a:bodyPr/>
        <a:lstStyle/>
        <a:p>
          <a:endParaRPr lang="ru-RU"/>
        </a:p>
      </dgm:t>
    </dgm:pt>
    <dgm:pt modelId="{B024D81C-95CB-BE49-BBAB-577E3AB272D7}">
      <dgm:prSet phldrT="[Текст]" custT="1"/>
      <dgm:spPr/>
      <dgm:t>
        <a:bodyPr/>
        <a:lstStyle/>
        <a:p>
          <a:r>
            <a:rPr lang="ru-RU" sz="1400" b="0" i="1">
              <a:latin typeface="Times New Roman" charset="0"/>
              <a:ea typeface="Times New Roman" charset="0"/>
              <a:cs typeface="Times New Roman" charset="0"/>
            </a:rPr>
            <a:t>Конвенція про політичні права жінок </a:t>
          </a:r>
        </a:p>
      </dgm:t>
    </dgm:pt>
    <dgm:pt modelId="{FF986E7F-6E01-D842-BCAD-67E70B14BA82}" type="parTrans" cxnId="{5752BFE3-6A6D-A24F-AA29-EA30BA5922A8}">
      <dgm:prSet/>
      <dgm:spPr/>
      <dgm:t>
        <a:bodyPr/>
        <a:lstStyle/>
        <a:p>
          <a:endParaRPr lang="ru-RU"/>
        </a:p>
      </dgm:t>
    </dgm:pt>
    <dgm:pt modelId="{98A7C10E-9568-0448-81E1-AEFD9BC7F26D}" type="sibTrans" cxnId="{5752BFE3-6A6D-A24F-AA29-EA30BA5922A8}">
      <dgm:prSet/>
      <dgm:spPr/>
      <dgm:t>
        <a:bodyPr/>
        <a:lstStyle/>
        <a:p>
          <a:endParaRPr lang="ru-RU"/>
        </a:p>
      </dgm:t>
    </dgm:pt>
    <dgm:pt modelId="{50869C1A-C05F-DC44-8AF2-4A6D8BD1CB8B}">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hr-HR" sz="1400">
              <a:latin typeface="Times New Roman" charset="0"/>
              <a:ea typeface="Times New Roman" charset="0"/>
              <a:cs typeface="Times New Roman" charset="0"/>
            </a:rPr>
            <a:t>15.11.1954 </a:t>
          </a:r>
          <a:endParaRPr lang="ru-RU" sz="1400">
            <a:latin typeface="Times New Roman" charset="0"/>
            <a:ea typeface="Times New Roman" charset="0"/>
            <a:cs typeface="Times New Roman" charset="0"/>
          </a:endParaRPr>
        </a:p>
      </dgm:t>
    </dgm:pt>
    <dgm:pt modelId="{758AAD18-6BE3-5748-B38F-0792BA0C3AC3}" type="parTrans" cxnId="{5115973E-E531-7C4C-AFE0-2AC69D327ED6}">
      <dgm:prSet/>
      <dgm:spPr/>
      <dgm:t>
        <a:bodyPr/>
        <a:lstStyle/>
        <a:p>
          <a:endParaRPr lang="ru-RU"/>
        </a:p>
      </dgm:t>
    </dgm:pt>
    <dgm:pt modelId="{B3C3AA2F-BFBB-224C-BA83-6ABA33D10D5D}" type="sibTrans" cxnId="{5115973E-E531-7C4C-AFE0-2AC69D327ED6}">
      <dgm:prSet/>
      <dgm:spPr/>
      <dgm:t>
        <a:bodyPr/>
        <a:lstStyle/>
        <a:p>
          <a:endParaRPr lang="ru-RU"/>
        </a:p>
      </dgm:t>
    </dgm:pt>
    <dgm:pt modelId="{DF10FA4C-1440-AF42-94E9-4DB1C8FC9CC2}" type="pres">
      <dgm:prSet presAssocID="{FA4F6D56-C6D4-7143-ADE0-181817E58B55}" presName="Name0" presStyleCnt="0">
        <dgm:presLayoutVars>
          <dgm:dir/>
          <dgm:resizeHandles val="exact"/>
        </dgm:presLayoutVars>
      </dgm:prSet>
      <dgm:spPr/>
      <dgm:t>
        <a:bodyPr/>
        <a:lstStyle/>
        <a:p>
          <a:endParaRPr lang="ru-RU"/>
        </a:p>
      </dgm:t>
    </dgm:pt>
    <dgm:pt modelId="{06531324-5300-DE42-9CFE-18E1D5844A22}" type="pres">
      <dgm:prSet presAssocID="{B024D81C-95CB-BE49-BBAB-577E3AB272D7}" presName="Name5" presStyleLbl="vennNode1" presStyleIdx="0" presStyleCnt="2">
        <dgm:presLayoutVars>
          <dgm:bulletEnabled val="1"/>
        </dgm:presLayoutVars>
      </dgm:prSet>
      <dgm:spPr/>
      <dgm:t>
        <a:bodyPr/>
        <a:lstStyle/>
        <a:p>
          <a:endParaRPr lang="ru-RU"/>
        </a:p>
      </dgm:t>
    </dgm:pt>
    <dgm:pt modelId="{1249F153-268C-504D-92F8-65B06B7D602C}" type="pres">
      <dgm:prSet presAssocID="{98A7C10E-9568-0448-81E1-AEFD9BC7F26D}" presName="space" presStyleCnt="0"/>
      <dgm:spPr/>
      <dgm:t>
        <a:bodyPr/>
        <a:lstStyle/>
        <a:p>
          <a:endParaRPr lang="ru-RU"/>
        </a:p>
      </dgm:t>
    </dgm:pt>
    <dgm:pt modelId="{52471D69-9BA0-4948-9F6D-1B63DCAD1EA3}" type="pres">
      <dgm:prSet presAssocID="{50869C1A-C05F-DC44-8AF2-4A6D8BD1CB8B}" presName="Name5" presStyleLbl="vennNode1" presStyleIdx="1" presStyleCnt="2" custLinFactNeighborX="1319" custLinFactNeighborY="-11036">
        <dgm:presLayoutVars>
          <dgm:bulletEnabled val="1"/>
        </dgm:presLayoutVars>
      </dgm:prSet>
      <dgm:spPr/>
      <dgm:t>
        <a:bodyPr/>
        <a:lstStyle/>
        <a:p>
          <a:endParaRPr lang="ru-RU"/>
        </a:p>
      </dgm:t>
    </dgm:pt>
  </dgm:ptLst>
  <dgm:cxnLst>
    <dgm:cxn modelId="{6D39A666-D5F4-46A7-AC88-0E569D9EFD16}" type="presOf" srcId="{B024D81C-95CB-BE49-BBAB-577E3AB272D7}" destId="{06531324-5300-DE42-9CFE-18E1D5844A22}" srcOrd="0" destOrd="0" presId="urn:microsoft.com/office/officeart/2005/8/layout/venn3"/>
    <dgm:cxn modelId="{3B70F1EF-9D56-45EA-A251-329CC45ED191}" type="presOf" srcId="{FA4F6D56-C6D4-7143-ADE0-181817E58B55}" destId="{DF10FA4C-1440-AF42-94E9-4DB1C8FC9CC2}" srcOrd="0" destOrd="0" presId="urn:microsoft.com/office/officeart/2005/8/layout/venn3"/>
    <dgm:cxn modelId="{5752BFE3-6A6D-A24F-AA29-EA30BA5922A8}" srcId="{FA4F6D56-C6D4-7143-ADE0-181817E58B55}" destId="{B024D81C-95CB-BE49-BBAB-577E3AB272D7}" srcOrd="0" destOrd="0" parTransId="{FF986E7F-6E01-D842-BCAD-67E70B14BA82}" sibTransId="{98A7C10E-9568-0448-81E1-AEFD9BC7F26D}"/>
    <dgm:cxn modelId="{5115973E-E531-7C4C-AFE0-2AC69D327ED6}" srcId="{FA4F6D56-C6D4-7143-ADE0-181817E58B55}" destId="{50869C1A-C05F-DC44-8AF2-4A6D8BD1CB8B}" srcOrd="1" destOrd="0" parTransId="{758AAD18-6BE3-5748-B38F-0792BA0C3AC3}" sibTransId="{B3C3AA2F-BFBB-224C-BA83-6ABA33D10D5D}"/>
    <dgm:cxn modelId="{87C77417-1B8A-45A7-A880-4B8BE2F9239C}" type="presOf" srcId="{50869C1A-C05F-DC44-8AF2-4A6D8BD1CB8B}" destId="{52471D69-9BA0-4948-9F6D-1B63DCAD1EA3}" srcOrd="0" destOrd="0" presId="urn:microsoft.com/office/officeart/2005/8/layout/venn3"/>
    <dgm:cxn modelId="{AF8EC816-D4A5-458F-A18A-29E49F77811B}" type="presParOf" srcId="{DF10FA4C-1440-AF42-94E9-4DB1C8FC9CC2}" destId="{06531324-5300-DE42-9CFE-18E1D5844A22}" srcOrd="0" destOrd="0" presId="urn:microsoft.com/office/officeart/2005/8/layout/venn3"/>
    <dgm:cxn modelId="{64D47A60-05F1-4B26-96D6-5BAC22E5F93E}" type="presParOf" srcId="{DF10FA4C-1440-AF42-94E9-4DB1C8FC9CC2}" destId="{1249F153-268C-504D-92F8-65B06B7D602C}" srcOrd="1" destOrd="0" presId="urn:microsoft.com/office/officeart/2005/8/layout/venn3"/>
    <dgm:cxn modelId="{0E5E6834-DE00-4876-A8DF-49C389397527}" type="presParOf" srcId="{DF10FA4C-1440-AF42-94E9-4DB1C8FC9CC2}" destId="{52471D69-9BA0-4948-9F6D-1B63DCAD1EA3}" srcOrd="2" destOrd="0" presId="urn:microsoft.com/office/officeart/2005/8/layout/venn3"/>
  </dgm:cxnLst>
  <dgm:bg/>
  <dgm:whole/>
  <dgm:extLst>
    <a:ext uri="http://schemas.microsoft.com/office/drawing/2008/diagram">
      <dsp:dataModelExt xmlns:dsp="http://schemas.microsoft.com/office/drawing/2008/diagram" relId="rId160" minVer="http://schemas.openxmlformats.org/drawingml/2006/diagram"/>
    </a:ext>
  </dgm:extLst>
</dgm:dataModel>
</file>

<file path=word/diagrams/data31.xml><?xml version="1.0" encoding="utf-8"?>
<dgm:dataModel xmlns:dgm="http://schemas.openxmlformats.org/drawingml/2006/diagram" xmlns:a="http://schemas.openxmlformats.org/drawingml/2006/main">
  <dgm:ptLst>
    <dgm:pt modelId="{93C5C65A-A90E-FB44-97CD-0F9C57FA5123}" type="doc">
      <dgm:prSet loTypeId="urn:microsoft.com/office/officeart/2005/8/layout/venn1" loCatId="" qsTypeId="urn:microsoft.com/office/officeart/2005/8/quickstyle/simple5" qsCatId="simple" csTypeId="urn:microsoft.com/office/officeart/2005/8/colors/colorful3" csCatId="colorful" phldr="1"/>
      <dgm:spPr/>
    </dgm:pt>
    <dgm:pt modelId="{0ED8240C-12F1-0E47-8538-E85AFB161D2D}">
      <dgm:prSet phldrT="[Текст]" custT="1"/>
      <dgm:spPr/>
      <dgm:t>
        <a:bodyPr/>
        <a:lstStyle/>
        <a:p>
          <a:r>
            <a:rPr lang="ru-RU" sz="1400" b="0" i="1">
              <a:latin typeface="Times New Roman" charset="0"/>
              <a:ea typeface="Times New Roman" charset="0"/>
              <a:cs typeface="Times New Roman" charset="0"/>
            </a:rPr>
            <a:t>Міжнародна конвенція про ліквідацію всіх форм расової дискримінації </a:t>
          </a:r>
        </a:p>
      </dgm:t>
    </dgm:pt>
    <dgm:pt modelId="{48F49D47-A00B-E542-B479-0D0CFCC8DE5C}" type="parTrans" cxnId="{00245860-D08A-E24A-8C38-C85C04A9918E}">
      <dgm:prSet/>
      <dgm:spPr/>
      <dgm:t>
        <a:bodyPr/>
        <a:lstStyle/>
        <a:p>
          <a:endParaRPr lang="ru-RU"/>
        </a:p>
      </dgm:t>
    </dgm:pt>
    <dgm:pt modelId="{3DC08EA7-86D9-5843-BA69-E61ECB66A895}" type="sibTrans" cxnId="{00245860-D08A-E24A-8C38-C85C04A9918E}">
      <dgm:prSet/>
      <dgm:spPr/>
      <dgm:t>
        <a:bodyPr/>
        <a:lstStyle/>
        <a:p>
          <a:endParaRPr lang="ru-RU"/>
        </a:p>
      </dgm:t>
    </dgm:pt>
    <dgm:pt modelId="{493BA067-E7CB-1643-8F2F-C152D1F077E6}">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nb-NO" sz="1400">
              <a:latin typeface="Times New Roman" charset="0"/>
              <a:ea typeface="Times New Roman" charset="0"/>
              <a:cs typeface="Times New Roman" charset="0"/>
            </a:rPr>
            <a:t>21.01.1969 </a:t>
          </a:r>
          <a:endParaRPr lang="ru-RU" sz="1400">
            <a:latin typeface="Times New Roman" charset="0"/>
            <a:ea typeface="Times New Roman" charset="0"/>
            <a:cs typeface="Times New Roman" charset="0"/>
          </a:endParaRPr>
        </a:p>
      </dgm:t>
    </dgm:pt>
    <dgm:pt modelId="{24B84ECA-B6FD-8D46-8866-3F158746156B}" type="parTrans" cxnId="{291B257F-3D39-1A4C-B7A1-8C2EE0D5FCB8}">
      <dgm:prSet/>
      <dgm:spPr/>
      <dgm:t>
        <a:bodyPr/>
        <a:lstStyle/>
        <a:p>
          <a:endParaRPr lang="ru-RU"/>
        </a:p>
      </dgm:t>
    </dgm:pt>
    <dgm:pt modelId="{77A03459-B32D-5D40-876D-EC91DA6A7A1D}" type="sibTrans" cxnId="{291B257F-3D39-1A4C-B7A1-8C2EE0D5FCB8}">
      <dgm:prSet/>
      <dgm:spPr/>
      <dgm:t>
        <a:bodyPr/>
        <a:lstStyle/>
        <a:p>
          <a:endParaRPr lang="ru-RU"/>
        </a:p>
      </dgm:t>
    </dgm:pt>
    <dgm:pt modelId="{676F0066-F84B-3646-8600-B60234CAEC2E}" type="pres">
      <dgm:prSet presAssocID="{93C5C65A-A90E-FB44-97CD-0F9C57FA5123}" presName="compositeShape" presStyleCnt="0">
        <dgm:presLayoutVars>
          <dgm:chMax val="7"/>
          <dgm:dir/>
          <dgm:resizeHandles val="exact"/>
        </dgm:presLayoutVars>
      </dgm:prSet>
      <dgm:spPr/>
    </dgm:pt>
    <dgm:pt modelId="{B6F6EAB8-C8F8-5843-9D45-3A6D31770F72}" type="pres">
      <dgm:prSet presAssocID="{0ED8240C-12F1-0E47-8538-E85AFB161D2D}" presName="circ1" presStyleLbl="vennNode1" presStyleIdx="0" presStyleCnt="2" custLinFactNeighborX="-4051" custLinFactNeighborY="1996"/>
      <dgm:spPr/>
      <dgm:t>
        <a:bodyPr/>
        <a:lstStyle/>
        <a:p>
          <a:endParaRPr lang="ru-RU"/>
        </a:p>
      </dgm:t>
    </dgm:pt>
    <dgm:pt modelId="{D2FD3FBB-6824-6E48-945F-8ACBC29CF66A}" type="pres">
      <dgm:prSet presAssocID="{0ED8240C-12F1-0E47-8538-E85AFB161D2D}" presName="circ1Tx" presStyleLbl="revTx" presStyleIdx="0" presStyleCnt="0">
        <dgm:presLayoutVars>
          <dgm:chMax val="0"/>
          <dgm:chPref val="0"/>
          <dgm:bulletEnabled val="1"/>
        </dgm:presLayoutVars>
      </dgm:prSet>
      <dgm:spPr/>
      <dgm:t>
        <a:bodyPr/>
        <a:lstStyle/>
        <a:p>
          <a:endParaRPr lang="ru-RU"/>
        </a:p>
      </dgm:t>
    </dgm:pt>
    <dgm:pt modelId="{1BEC987A-2CAA-C841-8CF2-2BAEB940CAF3}" type="pres">
      <dgm:prSet presAssocID="{493BA067-E7CB-1643-8F2F-C152D1F077E6}" presName="circ2" presStyleLbl="vennNode1" presStyleIdx="1" presStyleCnt="2"/>
      <dgm:spPr/>
      <dgm:t>
        <a:bodyPr/>
        <a:lstStyle/>
        <a:p>
          <a:endParaRPr lang="ru-RU"/>
        </a:p>
      </dgm:t>
    </dgm:pt>
    <dgm:pt modelId="{0F70CEBF-C90D-404E-A3CE-5483E2110BEB}" type="pres">
      <dgm:prSet presAssocID="{493BA067-E7CB-1643-8F2F-C152D1F077E6}" presName="circ2Tx" presStyleLbl="revTx" presStyleIdx="0" presStyleCnt="0">
        <dgm:presLayoutVars>
          <dgm:chMax val="0"/>
          <dgm:chPref val="0"/>
          <dgm:bulletEnabled val="1"/>
        </dgm:presLayoutVars>
      </dgm:prSet>
      <dgm:spPr/>
      <dgm:t>
        <a:bodyPr/>
        <a:lstStyle/>
        <a:p>
          <a:endParaRPr lang="ru-RU"/>
        </a:p>
      </dgm:t>
    </dgm:pt>
  </dgm:ptLst>
  <dgm:cxnLst>
    <dgm:cxn modelId="{00245860-D08A-E24A-8C38-C85C04A9918E}" srcId="{93C5C65A-A90E-FB44-97CD-0F9C57FA5123}" destId="{0ED8240C-12F1-0E47-8538-E85AFB161D2D}" srcOrd="0" destOrd="0" parTransId="{48F49D47-A00B-E542-B479-0D0CFCC8DE5C}" sibTransId="{3DC08EA7-86D9-5843-BA69-E61ECB66A895}"/>
    <dgm:cxn modelId="{E0B9E90C-387D-4F36-AA46-7DC8E9530AFC}" type="presOf" srcId="{493BA067-E7CB-1643-8F2F-C152D1F077E6}" destId="{0F70CEBF-C90D-404E-A3CE-5483E2110BEB}" srcOrd="1" destOrd="0" presId="urn:microsoft.com/office/officeart/2005/8/layout/venn1"/>
    <dgm:cxn modelId="{C1984EE1-A96E-4D6C-B852-A6B04865A203}" type="presOf" srcId="{493BA067-E7CB-1643-8F2F-C152D1F077E6}" destId="{1BEC987A-2CAA-C841-8CF2-2BAEB940CAF3}" srcOrd="0" destOrd="0" presId="urn:microsoft.com/office/officeart/2005/8/layout/venn1"/>
    <dgm:cxn modelId="{291B257F-3D39-1A4C-B7A1-8C2EE0D5FCB8}" srcId="{93C5C65A-A90E-FB44-97CD-0F9C57FA5123}" destId="{493BA067-E7CB-1643-8F2F-C152D1F077E6}" srcOrd="1" destOrd="0" parTransId="{24B84ECA-B6FD-8D46-8866-3F158746156B}" sibTransId="{77A03459-B32D-5D40-876D-EC91DA6A7A1D}"/>
    <dgm:cxn modelId="{6A3266B3-C7F0-4258-A537-069A22C353DC}" type="presOf" srcId="{93C5C65A-A90E-FB44-97CD-0F9C57FA5123}" destId="{676F0066-F84B-3646-8600-B60234CAEC2E}" srcOrd="0" destOrd="0" presId="urn:microsoft.com/office/officeart/2005/8/layout/venn1"/>
    <dgm:cxn modelId="{8F65B50B-415E-43AB-B94A-376582328543}" type="presOf" srcId="{0ED8240C-12F1-0E47-8538-E85AFB161D2D}" destId="{B6F6EAB8-C8F8-5843-9D45-3A6D31770F72}" srcOrd="0" destOrd="0" presId="urn:microsoft.com/office/officeart/2005/8/layout/venn1"/>
    <dgm:cxn modelId="{74A531CF-2A97-48FE-8D21-9E2A790A3CEF}" type="presOf" srcId="{0ED8240C-12F1-0E47-8538-E85AFB161D2D}" destId="{D2FD3FBB-6824-6E48-945F-8ACBC29CF66A}" srcOrd="1" destOrd="0" presId="urn:microsoft.com/office/officeart/2005/8/layout/venn1"/>
    <dgm:cxn modelId="{3E6A8F3E-0E3E-4A68-8E6D-5AD5D52CEDC5}" type="presParOf" srcId="{676F0066-F84B-3646-8600-B60234CAEC2E}" destId="{B6F6EAB8-C8F8-5843-9D45-3A6D31770F72}" srcOrd="0" destOrd="0" presId="urn:microsoft.com/office/officeart/2005/8/layout/venn1"/>
    <dgm:cxn modelId="{D458BD7B-D9A3-46A0-A315-237C2FC77E61}" type="presParOf" srcId="{676F0066-F84B-3646-8600-B60234CAEC2E}" destId="{D2FD3FBB-6824-6E48-945F-8ACBC29CF66A}" srcOrd="1" destOrd="0" presId="urn:microsoft.com/office/officeart/2005/8/layout/venn1"/>
    <dgm:cxn modelId="{64B4B75D-F938-4435-898F-3E1865609AE7}" type="presParOf" srcId="{676F0066-F84B-3646-8600-B60234CAEC2E}" destId="{1BEC987A-2CAA-C841-8CF2-2BAEB940CAF3}" srcOrd="2" destOrd="0" presId="urn:microsoft.com/office/officeart/2005/8/layout/venn1"/>
    <dgm:cxn modelId="{D7B36F2F-0983-476A-92DC-9A20F9F00FE3}" type="presParOf" srcId="{676F0066-F84B-3646-8600-B60234CAEC2E}" destId="{0F70CEBF-C90D-404E-A3CE-5483E2110BEB}" srcOrd="3" destOrd="0" presId="urn:microsoft.com/office/officeart/2005/8/layout/venn1"/>
  </dgm:cxnLst>
  <dgm:bg/>
  <dgm:whole/>
  <dgm:extLst>
    <a:ext uri="http://schemas.microsoft.com/office/drawing/2008/diagram">
      <dsp:dataModelExt xmlns:dsp="http://schemas.microsoft.com/office/drawing/2008/diagram" relId="rId165" minVer="http://schemas.openxmlformats.org/drawingml/2006/diagram"/>
    </a:ext>
  </dgm:extLst>
</dgm:dataModel>
</file>

<file path=word/diagrams/data32.xml><?xml version="1.0" encoding="utf-8"?>
<dgm:dataModel xmlns:dgm="http://schemas.openxmlformats.org/drawingml/2006/diagram" xmlns:a="http://schemas.openxmlformats.org/drawingml/2006/main">
  <dgm:ptLst>
    <dgm:pt modelId="{35A12DD4-A452-964F-B259-118DD52F52E9}" type="doc">
      <dgm:prSet loTypeId="urn:microsoft.com/office/officeart/2005/8/layout/venn1" loCatId="" qsTypeId="urn:microsoft.com/office/officeart/2005/8/quickstyle/3D3" qsCatId="3D" csTypeId="urn:microsoft.com/office/officeart/2005/8/colors/colorful5" csCatId="colorful" phldr="1"/>
      <dgm:spPr/>
    </dgm:pt>
    <dgm:pt modelId="{C333E0D6-D7AF-1643-BCA0-AFBDCC16964A}">
      <dgm:prSet phldrT="[Текст]" custT="1"/>
      <dgm:spPr/>
      <dgm:t>
        <a:bodyPr/>
        <a:lstStyle/>
        <a:p>
          <a:r>
            <a:rPr lang="ru-RU" sz="1900" b="1" i="1"/>
            <a:t/>
          </a:r>
          <a:br>
            <a:rPr lang="ru-RU" sz="1900" b="1" i="1"/>
          </a:br>
          <a:r>
            <a:rPr lang="ru-RU" sz="1400" b="0" i="1">
              <a:latin typeface="Times New Roman" charset="0"/>
              <a:ea typeface="Times New Roman" charset="0"/>
              <a:cs typeface="Times New Roman" charset="0"/>
            </a:rPr>
            <a:t>Міжнародний пакт про громадянські та політичні права </a:t>
          </a:r>
        </a:p>
      </dgm:t>
    </dgm:pt>
    <dgm:pt modelId="{4715574E-C047-484F-BAB1-5E406EEE3CFE}" type="parTrans" cxnId="{2B5238F8-8C19-1C4C-BD07-B62FE58E3214}">
      <dgm:prSet/>
      <dgm:spPr/>
      <dgm:t>
        <a:bodyPr/>
        <a:lstStyle/>
        <a:p>
          <a:endParaRPr lang="ru-RU"/>
        </a:p>
      </dgm:t>
    </dgm:pt>
    <dgm:pt modelId="{DD12C5C1-11CA-F04C-A255-F34988F83F75}" type="sibTrans" cxnId="{2B5238F8-8C19-1C4C-BD07-B62FE58E3214}">
      <dgm:prSet/>
      <dgm:spPr/>
      <dgm:t>
        <a:bodyPr/>
        <a:lstStyle/>
        <a:p>
          <a:endParaRPr lang="ru-RU"/>
        </a:p>
      </dgm:t>
    </dgm:pt>
    <dgm:pt modelId="{766ADF12-855F-FE4F-816D-1B18233C40B5}">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hr-HR" sz="1400">
              <a:latin typeface="Times New Roman" charset="0"/>
              <a:ea typeface="Times New Roman" charset="0"/>
              <a:cs typeface="Times New Roman" charset="0"/>
            </a:rPr>
            <a:t>18.09.1973 </a:t>
          </a:r>
          <a:endParaRPr lang="ru-RU" sz="1400">
            <a:latin typeface="Times New Roman" charset="0"/>
            <a:ea typeface="Times New Roman" charset="0"/>
            <a:cs typeface="Times New Roman" charset="0"/>
          </a:endParaRPr>
        </a:p>
      </dgm:t>
    </dgm:pt>
    <dgm:pt modelId="{F8428DDD-6AF9-194E-865E-7BD3E776B5EE}" type="parTrans" cxnId="{71AEBF19-F9E1-0440-9F94-170AB64868AB}">
      <dgm:prSet/>
      <dgm:spPr/>
      <dgm:t>
        <a:bodyPr/>
        <a:lstStyle/>
        <a:p>
          <a:endParaRPr lang="ru-RU"/>
        </a:p>
      </dgm:t>
    </dgm:pt>
    <dgm:pt modelId="{2BBD7115-2F73-FB42-B7FD-00379B92F763}" type="sibTrans" cxnId="{71AEBF19-F9E1-0440-9F94-170AB64868AB}">
      <dgm:prSet/>
      <dgm:spPr/>
      <dgm:t>
        <a:bodyPr/>
        <a:lstStyle/>
        <a:p>
          <a:endParaRPr lang="ru-RU"/>
        </a:p>
      </dgm:t>
    </dgm:pt>
    <dgm:pt modelId="{3F9662C8-2E18-F743-B7E5-1997F5E438ED}" type="pres">
      <dgm:prSet presAssocID="{35A12DD4-A452-964F-B259-118DD52F52E9}" presName="compositeShape" presStyleCnt="0">
        <dgm:presLayoutVars>
          <dgm:chMax val="7"/>
          <dgm:dir/>
          <dgm:resizeHandles val="exact"/>
        </dgm:presLayoutVars>
      </dgm:prSet>
      <dgm:spPr/>
    </dgm:pt>
    <dgm:pt modelId="{58713F46-7353-8448-8E9C-9ED2510774FA}" type="pres">
      <dgm:prSet presAssocID="{C333E0D6-D7AF-1643-BCA0-AFBDCC16964A}" presName="circ1" presStyleLbl="vennNode1" presStyleIdx="0" presStyleCnt="2"/>
      <dgm:spPr/>
      <dgm:t>
        <a:bodyPr/>
        <a:lstStyle/>
        <a:p>
          <a:endParaRPr lang="ru-RU"/>
        </a:p>
      </dgm:t>
    </dgm:pt>
    <dgm:pt modelId="{6D7316E6-DD30-6744-A55C-F428F34F9D12}" type="pres">
      <dgm:prSet presAssocID="{C333E0D6-D7AF-1643-BCA0-AFBDCC16964A}" presName="circ1Tx" presStyleLbl="revTx" presStyleIdx="0" presStyleCnt="0">
        <dgm:presLayoutVars>
          <dgm:chMax val="0"/>
          <dgm:chPref val="0"/>
          <dgm:bulletEnabled val="1"/>
        </dgm:presLayoutVars>
      </dgm:prSet>
      <dgm:spPr/>
      <dgm:t>
        <a:bodyPr/>
        <a:lstStyle/>
        <a:p>
          <a:endParaRPr lang="ru-RU"/>
        </a:p>
      </dgm:t>
    </dgm:pt>
    <dgm:pt modelId="{1C03EA44-5AB4-B04F-B5CE-92BCCDF32C75}" type="pres">
      <dgm:prSet presAssocID="{766ADF12-855F-FE4F-816D-1B18233C40B5}" presName="circ2" presStyleLbl="vennNode1" presStyleIdx="1" presStyleCnt="2"/>
      <dgm:spPr/>
      <dgm:t>
        <a:bodyPr/>
        <a:lstStyle/>
        <a:p>
          <a:endParaRPr lang="ru-RU"/>
        </a:p>
      </dgm:t>
    </dgm:pt>
    <dgm:pt modelId="{1585B369-29B5-194E-B9CD-CE25B02E601C}" type="pres">
      <dgm:prSet presAssocID="{766ADF12-855F-FE4F-816D-1B18233C40B5}" presName="circ2Tx" presStyleLbl="revTx" presStyleIdx="0" presStyleCnt="0">
        <dgm:presLayoutVars>
          <dgm:chMax val="0"/>
          <dgm:chPref val="0"/>
          <dgm:bulletEnabled val="1"/>
        </dgm:presLayoutVars>
      </dgm:prSet>
      <dgm:spPr/>
      <dgm:t>
        <a:bodyPr/>
        <a:lstStyle/>
        <a:p>
          <a:endParaRPr lang="ru-RU"/>
        </a:p>
      </dgm:t>
    </dgm:pt>
  </dgm:ptLst>
  <dgm:cxnLst>
    <dgm:cxn modelId="{2B5238F8-8C19-1C4C-BD07-B62FE58E3214}" srcId="{35A12DD4-A452-964F-B259-118DD52F52E9}" destId="{C333E0D6-D7AF-1643-BCA0-AFBDCC16964A}" srcOrd="0" destOrd="0" parTransId="{4715574E-C047-484F-BAB1-5E406EEE3CFE}" sibTransId="{DD12C5C1-11CA-F04C-A255-F34988F83F75}"/>
    <dgm:cxn modelId="{0FF14161-1C20-4FE8-9051-3DCB825EB8F2}" type="presOf" srcId="{C333E0D6-D7AF-1643-BCA0-AFBDCC16964A}" destId="{6D7316E6-DD30-6744-A55C-F428F34F9D12}" srcOrd="1" destOrd="0" presId="urn:microsoft.com/office/officeart/2005/8/layout/venn1"/>
    <dgm:cxn modelId="{67901F04-CCD2-4C4A-9C86-45F467BDE72F}" type="presOf" srcId="{35A12DD4-A452-964F-B259-118DD52F52E9}" destId="{3F9662C8-2E18-F743-B7E5-1997F5E438ED}" srcOrd="0" destOrd="0" presId="urn:microsoft.com/office/officeart/2005/8/layout/venn1"/>
    <dgm:cxn modelId="{71AEBF19-F9E1-0440-9F94-170AB64868AB}" srcId="{35A12DD4-A452-964F-B259-118DD52F52E9}" destId="{766ADF12-855F-FE4F-816D-1B18233C40B5}" srcOrd="1" destOrd="0" parTransId="{F8428DDD-6AF9-194E-865E-7BD3E776B5EE}" sibTransId="{2BBD7115-2F73-FB42-B7FD-00379B92F763}"/>
    <dgm:cxn modelId="{C69EBDEF-6A9F-473F-B4EB-59B4FCCB442C}" type="presOf" srcId="{766ADF12-855F-FE4F-816D-1B18233C40B5}" destId="{1585B369-29B5-194E-B9CD-CE25B02E601C}" srcOrd="1" destOrd="0" presId="urn:microsoft.com/office/officeart/2005/8/layout/venn1"/>
    <dgm:cxn modelId="{9DC01D28-24DB-4D6A-9FBA-ED9CCA73E374}" type="presOf" srcId="{766ADF12-855F-FE4F-816D-1B18233C40B5}" destId="{1C03EA44-5AB4-B04F-B5CE-92BCCDF32C75}" srcOrd="0" destOrd="0" presId="urn:microsoft.com/office/officeart/2005/8/layout/venn1"/>
    <dgm:cxn modelId="{3B6FD8B7-04C4-45F7-ACC9-90539F7190FB}" type="presOf" srcId="{C333E0D6-D7AF-1643-BCA0-AFBDCC16964A}" destId="{58713F46-7353-8448-8E9C-9ED2510774FA}" srcOrd="0" destOrd="0" presId="urn:microsoft.com/office/officeart/2005/8/layout/venn1"/>
    <dgm:cxn modelId="{331DC9C6-201B-4A6A-BBF3-8C6FED547930}" type="presParOf" srcId="{3F9662C8-2E18-F743-B7E5-1997F5E438ED}" destId="{58713F46-7353-8448-8E9C-9ED2510774FA}" srcOrd="0" destOrd="0" presId="urn:microsoft.com/office/officeart/2005/8/layout/venn1"/>
    <dgm:cxn modelId="{18CD1C64-92FE-41EF-B2D3-721BAA410B57}" type="presParOf" srcId="{3F9662C8-2E18-F743-B7E5-1997F5E438ED}" destId="{6D7316E6-DD30-6744-A55C-F428F34F9D12}" srcOrd="1" destOrd="0" presId="urn:microsoft.com/office/officeart/2005/8/layout/venn1"/>
    <dgm:cxn modelId="{BA42ACD5-402E-40A0-8D2F-F99044BE884B}" type="presParOf" srcId="{3F9662C8-2E18-F743-B7E5-1997F5E438ED}" destId="{1C03EA44-5AB4-B04F-B5CE-92BCCDF32C75}" srcOrd="2" destOrd="0" presId="urn:microsoft.com/office/officeart/2005/8/layout/venn1"/>
    <dgm:cxn modelId="{FA8999D3-0179-4CAB-91EE-2869A2DF0308}" type="presParOf" srcId="{3F9662C8-2E18-F743-B7E5-1997F5E438ED}" destId="{1585B369-29B5-194E-B9CD-CE25B02E601C}" srcOrd="3" destOrd="0" presId="urn:microsoft.com/office/officeart/2005/8/layout/venn1"/>
  </dgm:cxnLst>
  <dgm:bg/>
  <dgm:whole/>
  <dgm:extLst>
    <a:ext uri="http://schemas.microsoft.com/office/drawing/2008/diagram">
      <dsp:dataModelExt xmlns:dsp="http://schemas.microsoft.com/office/drawing/2008/diagram" relId="rId170" minVer="http://schemas.openxmlformats.org/drawingml/2006/diagram"/>
    </a:ext>
  </dgm:extLst>
</dgm:dataModel>
</file>

<file path=word/diagrams/data33.xml><?xml version="1.0" encoding="utf-8"?>
<dgm:dataModel xmlns:dgm="http://schemas.openxmlformats.org/drawingml/2006/diagram" xmlns:a="http://schemas.openxmlformats.org/drawingml/2006/main">
  <dgm:ptLst>
    <dgm:pt modelId="{2C8F04F8-A4C9-A84D-AFF2-0CC31E35F645}" type="doc">
      <dgm:prSet loTypeId="urn:microsoft.com/office/officeart/2009/layout/ReverseList" loCatId="" qsTypeId="urn:microsoft.com/office/officeart/2005/8/quickstyle/simple4" qsCatId="simple" csTypeId="urn:microsoft.com/office/officeart/2005/8/colors/colorful4" csCatId="colorful" phldr="1"/>
      <dgm:spPr/>
      <dgm:t>
        <a:bodyPr/>
        <a:lstStyle/>
        <a:p>
          <a:endParaRPr lang="ru-RU"/>
        </a:p>
      </dgm:t>
    </dgm:pt>
    <dgm:pt modelId="{48173A2E-2429-B247-A850-AE9D2E5CCB35}">
      <dgm:prSet phldrT="[Текст]" custT="1"/>
      <dgm:spPr/>
      <dgm:t>
        <a:bodyPr/>
        <a:lstStyle/>
        <a:p>
          <a:pPr algn="ctr"/>
          <a:endParaRPr lang="ru-RU" sz="1400" b="1" i="1">
            <a:latin typeface="Times New Roman" charset="0"/>
            <a:ea typeface="Times New Roman" charset="0"/>
            <a:cs typeface="Times New Roman" charset="0"/>
          </a:endParaRPr>
        </a:p>
        <a:p>
          <a:pPr algn="ctr"/>
          <a:endParaRPr lang="ru-RU" sz="1400" b="0" i="1">
            <a:latin typeface="Times New Roman" charset="0"/>
            <a:ea typeface="Times New Roman" charset="0"/>
            <a:cs typeface="Times New Roman" charset="0"/>
          </a:endParaRPr>
        </a:p>
        <a:p>
          <a:pPr algn="ctr"/>
          <a:r>
            <a:rPr lang="ru-RU" sz="1400" b="0" i="1">
              <a:latin typeface="Times New Roman" charset="0"/>
              <a:ea typeface="Times New Roman" charset="0"/>
              <a:cs typeface="Times New Roman" charset="0"/>
            </a:rPr>
            <a:t>Факультативний протокол до Міжнародного пакту про громадянські та політичні права </a:t>
          </a:r>
        </a:p>
      </dgm:t>
    </dgm:pt>
    <dgm:pt modelId="{471AA187-8DAC-CB40-BA61-B8CDA2FF08F5}" type="parTrans" cxnId="{267B882D-E64F-4043-9728-36B36ADB20F0}">
      <dgm:prSet/>
      <dgm:spPr/>
      <dgm:t>
        <a:bodyPr/>
        <a:lstStyle/>
        <a:p>
          <a:endParaRPr lang="ru-RU"/>
        </a:p>
      </dgm:t>
    </dgm:pt>
    <dgm:pt modelId="{F49A610C-200D-5241-8E2B-CB362BAFF6A2}" type="sibTrans" cxnId="{267B882D-E64F-4043-9728-36B36ADB20F0}">
      <dgm:prSet/>
      <dgm:spPr/>
      <dgm:t>
        <a:bodyPr/>
        <a:lstStyle/>
        <a:p>
          <a:endParaRPr lang="ru-RU"/>
        </a:p>
      </dgm:t>
    </dgm:pt>
    <dgm:pt modelId="{535B505D-0866-B642-9A7E-854E122BBBB8}">
      <dgm:prSet phldrT="[Текст]" custT="1"/>
      <dgm:spPr/>
      <dgm:t>
        <a:bodyPr/>
        <a:lstStyle/>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r>
            <a:rPr lang="ru-RU" sz="1400" b="0">
              <a:latin typeface="Times New Roman" charset="0"/>
              <a:ea typeface="Times New Roman" charset="0"/>
              <a:cs typeface="Times New Roman" charset="0"/>
            </a:rPr>
            <a:t>Ратифікація Україною </a:t>
          </a:r>
        </a:p>
        <a:p>
          <a:pPr algn="ctr"/>
          <a:r>
            <a:rPr lang="hr-HR" sz="1400">
              <a:latin typeface="Times New Roman" charset="0"/>
              <a:ea typeface="Times New Roman" charset="0"/>
              <a:cs typeface="Times New Roman" charset="0"/>
            </a:rPr>
            <a:t>25.12.1990 </a:t>
          </a:r>
          <a:endParaRPr lang="ru-RU" sz="1400">
            <a:latin typeface="Times New Roman" charset="0"/>
            <a:ea typeface="Times New Roman" charset="0"/>
            <a:cs typeface="Times New Roman" charset="0"/>
          </a:endParaRPr>
        </a:p>
      </dgm:t>
    </dgm:pt>
    <dgm:pt modelId="{E04BA1BF-4214-A440-90E6-57EFBA6C35DC}" type="parTrans" cxnId="{DFA17B1F-52BE-9E4A-A72D-4EFA6841DC48}">
      <dgm:prSet/>
      <dgm:spPr/>
      <dgm:t>
        <a:bodyPr/>
        <a:lstStyle/>
        <a:p>
          <a:endParaRPr lang="ru-RU"/>
        </a:p>
      </dgm:t>
    </dgm:pt>
    <dgm:pt modelId="{110D191C-9528-7A42-8EB3-A4247E121619}" type="sibTrans" cxnId="{DFA17B1F-52BE-9E4A-A72D-4EFA6841DC48}">
      <dgm:prSet/>
      <dgm:spPr/>
      <dgm:t>
        <a:bodyPr/>
        <a:lstStyle/>
        <a:p>
          <a:endParaRPr lang="ru-RU"/>
        </a:p>
      </dgm:t>
    </dgm:pt>
    <dgm:pt modelId="{B3D9122E-596D-0644-B72C-1C3CFB3093D6}" type="pres">
      <dgm:prSet presAssocID="{2C8F04F8-A4C9-A84D-AFF2-0CC31E35F645}" presName="Name0" presStyleCnt="0">
        <dgm:presLayoutVars>
          <dgm:chMax val="2"/>
          <dgm:chPref val="2"/>
          <dgm:animLvl val="lvl"/>
        </dgm:presLayoutVars>
      </dgm:prSet>
      <dgm:spPr/>
      <dgm:t>
        <a:bodyPr/>
        <a:lstStyle/>
        <a:p>
          <a:endParaRPr lang="ru-RU"/>
        </a:p>
      </dgm:t>
    </dgm:pt>
    <dgm:pt modelId="{40CDA7D5-CEBA-7B44-892B-77285A812FD6}" type="pres">
      <dgm:prSet presAssocID="{2C8F04F8-A4C9-A84D-AFF2-0CC31E35F645}" presName="LeftText" presStyleLbl="revTx" presStyleIdx="0" presStyleCnt="0">
        <dgm:presLayoutVars>
          <dgm:bulletEnabled val="1"/>
        </dgm:presLayoutVars>
      </dgm:prSet>
      <dgm:spPr/>
      <dgm:t>
        <a:bodyPr/>
        <a:lstStyle/>
        <a:p>
          <a:endParaRPr lang="ru-RU"/>
        </a:p>
      </dgm:t>
    </dgm:pt>
    <dgm:pt modelId="{62E5D5CB-6405-5E4F-912D-238B9D20E843}" type="pres">
      <dgm:prSet presAssocID="{2C8F04F8-A4C9-A84D-AFF2-0CC31E35F645}" presName="LeftNode" presStyleLbl="bgImgPlace1" presStyleIdx="0" presStyleCnt="2" custScaleX="199398" custLinFactNeighborX="-16640" custLinFactNeighborY="-865">
        <dgm:presLayoutVars>
          <dgm:chMax val="2"/>
          <dgm:chPref val="2"/>
        </dgm:presLayoutVars>
      </dgm:prSet>
      <dgm:spPr/>
      <dgm:t>
        <a:bodyPr/>
        <a:lstStyle/>
        <a:p>
          <a:endParaRPr lang="ru-RU"/>
        </a:p>
      </dgm:t>
    </dgm:pt>
    <dgm:pt modelId="{DA3C843F-EE8A-C244-A1D5-4E0F608E28B6}" type="pres">
      <dgm:prSet presAssocID="{2C8F04F8-A4C9-A84D-AFF2-0CC31E35F645}" presName="RightText" presStyleLbl="revTx" presStyleIdx="0" presStyleCnt="0">
        <dgm:presLayoutVars>
          <dgm:bulletEnabled val="1"/>
        </dgm:presLayoutVars>
      </dgm:prSet>
      <dgm:spPr/>
      <dgm:t>
        <a:bodyPr/>
        <a:lstStyle/>
        <a:p>
          <a:endParaRPr lang="ru-RU"/>
        </a:p>
      </dgm:t>
    </dgm:pt>
    <dgm:pt modelId="{E26663D6-DB30-094E-8479-BBBB578F26E1}" type="pres">
      <dgm:prSet presAssocID="{2C8F04F8-A4C9-A84D-AFF2-0CC31E35F645}" presName="RightNode" presStyleLbl="bgImgPlace1" presStyleIdx="1" presStyleCnt="2" custScaleX="109253" custLinFactNeighborX="45117" custLinFactNeighborY="-865">
        <dgm:presLayoutVars>
          <dgm:chMax val="0"/>
          <dgm:chPref val="0"/>
        </dgm:presLayoutVars>
      </dgm:prSet>
      <dgm:spPr/>
      <dgm:t>
        <a:bodyPr/>
        <a:lstStyle/>
        <a:p>
          <a:endParaRPr lang="ru-RU"/>
        </a:p>
      </dgm:t>
    </dgm:pt>
    <dgm:pt modelId="{7C5F4CE5-17A3-BD40-ACF1-29BFDEDF74C9}" type="pres">
      <dgm:prSet presAssocID="{2C8F04F8-A4C9-A84D-AFF2-0CC31E35F645}" presName="TopArrow" presStyleLbl="node1" presStyleIdx="0" presStyleCnt="2" custLinFactNeighborX="10461" custLinFactNeighborY="-1348"/>
      <dgm:spPr/>
      <dgm:t>
        <a:bodyPr/>
        <a:lstStyle/>
        <a:p>
          <a:endParaRPr lang="ru-RU"/>
        </a:p>
      </dgm:t>
    </dgm:pt>
    <dgm:pt modelId="{E3DA5BD8-38B6-4548-BF60-F8EF81AB475B}" type="pres">
      <dgm:prSet presAssocID="{2C8F04F8-A4C9-A84D-AFF2-0CC31E35F645}" presName="BottomArrow" presStyleLbl="node1" presStyleIdx="1" presStyleCnt="2" custLinFactNeighborX="19157" custLinFactNeighborY="-5699"/>
      <dgm:spPr/>
      <dgm:t>
        <a:bodyPr/>
        <a:lstStyle/>
        <a:p>
          <a:endParaRPr lang="ru-RU"/>
        </a:p>
      </dgm:t>
    </dgm:pt>
  </dgm:ptLst>
  <dgm:cxnLst>
    <dgm:cxn modelId="{9DE73B8F-0ECC-4E02-A04B-E89C4370859A}" type="presOf" srcId="{535B505D-0866-B642-9A7E-854E122BBBB8}" destId="{E26663D6-DB30-094E-8479-BBBB578F26E1}" srcOrd="1" destOrd="0" presId="urn:microsoft.com/office/officeart/2009/layout/ReverseList"/>
    <dgm:cxn modelId="{267B882D-E64F-4043-9728-36B36ADB20F0}" srcId="{2C8F04F8-A4C9-A84D-AFF2-0CC31E35F645}" destId="{48173A2E-2429-B247-A850-AE9D2E5CCB35}" srcOrd="0" destOrd="0" parTransId="{471AA187-8DAC-CB40-BA61-B8CDA2FF08F5}" sibTransId="{F49A610C-200D-5241-8E2B-CB362BAFF6A2}"/>
    <dgm:cxn modelId="{DFA17B1F-52BE-9E4A-A72D-4EFA6841DC48}" srcId="{2C8F04F8-A4C9-A84D-AFF2-0CC31E35F645}" destId="{535B505D-0866-B642-9A7E-854E122BBBB8}" srcOrd="1" destOrd="0" parTransId="{E04BA1BF-4214-A440-90E6-57EFBA6C35DC}" sibTransId="{110D191C-9528-7A42-8EB3-A4247E121619}"/>
    <dgm:cxn modelId="{BF683AB2-E208-49F1-995A-B2A2F16E70F4}" type="presOf" srcId="{535B505D-0866-B642-9A7E-854E122BBBB8}" destId="{DA3C843F-EE8A-C244-A1D5-4E0F608E28B6}" srcOrd="0" destOrd="0" presId="urn:microsoft.com/office/officeart/2009/layout/ReverseList"/>
    <dgm:cxn modelId="{DB1A951A-1037-49BB-96F9-4FF262239D39}" type="presOf" srcId="{48173A2E-2429-B247-A850-AE9D2E5CCB35}" destId="{62E5D5CB-6405-5E4F-912D-238B9D20E843}" srcOrd="1" destOrd="0" presId="urn:microsoft.com/office/officeart/2009/layout/ReverseList"/>
    <dgm:cxn modelId="{5399E699-027A-4180-8C4E-B614C8AC4BB4}" type="presOf" srcId="{48173A2E-2429-B247-A850-AE9D2E5CCB35}" destId="{40CDA7D5-CEBA-7B44-892B-77285A812FD6}" srcOrd="0" destOrd="0" presId="urn:microsoft.com/office/officeart/2009/layout/ReverseList"/>
    <dgm:cxn modelId="{90CA831E-E0D9-47C8-BE8F-4DFEDB18FAEB}" type="presOf" srcId="{2C8F04F8-A4C9-A84D-AFF2-0CC31E35F645}" destId="{B3D9122E-596D-0644-B72C-1C3CFB3093D6}" srcOrd="0" destOrd="0" presId="urn:microsoft.com/office/officeart/2009/layout/ReverseList"/>
    <dgm:cxn modelId="{A144A4D8-67E3-48E1-AF3D-71B4F5BA295D}" type="presParOf" srcId="{B3D9122E-596D-0644-B72C-1C3CFB3093D6}" destId="{40CDA7D5-CEBA-7B44-892B-77285A812FD6}" srcOrd="0" destOrd="0" presId="urn:microsoft.com/office/officeart/2009/layout/ReverseList"/>
    <dgm:cxn modelId="{DFCFF46A-7A8F-43EA-9114-406A77C7AF77}" type="presParOf" srcId="{B3D9122E-596D-0644-B72C-1C3CFB3093D6}" destId="{62E5D5CB-6405-5E4F-912D-238B9D20E843}" srcOrd="1" destOrd="0" presId="urn:microsoft.com/office/officeart/2009/layout/ReverseList"/>
    <dgm:cxn modelId="{3C5DD4CB-3F4A-4B10-9996-3BBA85ACAE48}" type="presParOf" srcId="{B3D9122E-596D-0644-B72C-1C3CFB3093D6}" destId="{DA3C843F-EE8A-C244-A1D5-4E0F608E28B6}" srcOrd="2" destOrd="0" presId="urn:microsoft.com/office/officeart/2009/layout/ReverseList"/>
    <dgm:cxn modelId="{984C3094-4051-4BDC-AAD7-130027F976F4}" type="presParOf" srcId="{B3D9122E-596D-0644-B72C-1C3CFB3093D6}" destId="{E26663D6-DB30-094E-8479-BBBB578F26E1}" srcOrd="3" destOrd="0" presId="urn:microsoft.com/office/officeart/2009/layout/ReverseList"/>
    <dgm:cxn modelId="{8145570F-6503-48F1-8C39-DB3AC2BAE4E7}" type="presParOf" srcId="{B3D9122E-596D-0644-B72C-1C3CFB3093D6}" destId="{7C5F4CE5-17A3-BD40-ACF1-29BFDEDF74C9}" srcOrd="4" destOrd="0" presId="urn:microsoft.com/office/officeart/2009/layout/ReverseList"/>
    <dgm:cxn modelId="{5346961D-E521-49C1-80BF-2D6CE41DF173}" type="presParOf" srcId="{B3D9122E-596D-0644-B72C-1C3CFB3093D6}" destId="{E3DA5BD8-38B6-4548-BF60-F8EF81AB475B}" srcOrd="5" destOrd="0" presId="urn:microsoft.com/office/officeart/2009/layout/ReverseList"/>
  </dgm:cxnLst>
  <dgm:bg/>
  <dgm:whole/>
  <dgm:extLst>
    <a:ext uri="http://schemas.microsoft.com/office/drawing/2008/diagram">
      <dsp:dataModelExt xmlns:dsp="http://schemas.microsoft.com/office/drawing/2008/diagram" relId="rId175" minVer="http://schemas.openxmlformats.org/drawingml/2006/diagram"/>
    </a:ext>
  </dgm:extLst>
</dgm:dataModel>
</file>

<file path=word/diagrams/data34.xml><?xml version="1.0" encoding="utf-8"?>
<dgm:dataModel xmlns:dgm="http://schemas.openxmlformats.org/drawingml/2006/diagram" xmlns:a="http://schemas.openxmlformats.org/drawingml/2006/main">
  <dgm:ptLst>
    <dgm:pt modelId="{DD28E792-E31A-DD44-9BD4-D90148085729}" type="doc">
      <dgm:prSet loTypeId="urn:microsoft.com/office/officeart/2009/layout/ReverseList" loCatId="" qsTypeId="urn:microsoft.com/office/officeart/2005/8/quickstyle/simple4" qsCatId="simple" csTypeId="urn:microsoft.com/office/officeart/2005/8/colors/colorful3" csCatId="colorful" phldr="1"/>
      <dgm:spPr/>
      <dgm:t>
        <a:bodyPr/>
        <a:lstStyle/>
        <a:p>
          <a:endParaRPr lang="ru-RU"/>
        </a:p>
      </dgm:t>
    </dgm:pt>
    <dgm:pt modelId="{5917AE8A-8766-9E43-85D4-D3609848E07D}">
      <dgm:prSet phldrT="[Текст]" custT="1"/>
      <dgm:spPr/>
      <dgm:t>
        <a:bodyPr/>
        <a:lstStyle/>
        <a:p>
          <a:pPr algn="ctr"/>
          <a:endParaRPr lang="ru-RU" sz="1400" b="0" i="1">
            <a:latin typeface="Times New Roman" charset="0"/>
            <a:ea typeface="Times New Roman" charset="0"/>
            <a:cs typeface="Times New Roman" charset="0"/>
          </a:endParaRPr>
        </a:p>
        <a:p>
          <a:pPr algn="ctr"/>
          <a:r>
            <a:rPr lang="ru-RU" sz="1400" b="0" i="1">
              <a:latin typeface="Times New Roman" charset="0"/>
              <a:ea typeface="Times New Roman" charset="0"/>
              <a:cs typeface="Times New Roman" charset="0"/>
            </a:rPr>
            <a:t>Другий Факультативний протокол до Міжнародного пакту про громадянські і політичні права, що стосується скасування смертної кари </a:t>
          </a:r>
        </a:p>
      </dgm:t>
    </dgm:pt>
    <dgm:pt modelId="{C62CA076-57A6-4C40-AD25-43AC01B7F9F1}" type="parTrans" cxnId="{86B38C41-F5DE-884C-8FB2-F6804E2011F7}">
      <dgm:prSet/>
      <dgm:spPr/>
      <dgm:t>
        <a:bodyPr/>
        <a:lstStyle/>
        <a:p>
          <a:endParaRPr lang="ru-RU"/>
        </a:p>
      </dgm:t>
    </dgm:pt>
    <dgm:pt modelId="{54BA5AF8-F348-EC43-BEF7-C765BBC96264}" type="sibTrans" cxnId="{86B38C41-F5DE-884C-8FB2-F6804E2011F7}">
      <dgm:prSet/>
      <dgm:spPr/>
      <dgm:t>
        <a:bodyPr/>
        <a:lstStyle/>
        <a:p>
          <a:endParaRPr lang="ru-RU"/>
        </a:p>
      </dgm:t>
    </dgm:pt>
    <dgm:pt modelId="{A02E3D0C-9D86-3A44-8729-E84A573D3B95}">
      <dgm:prSet phldrT="[Текст]" custT="1"/>
      <dgm:spPr/>
      <dgm:t>
        <a:bodyPr/>
        <a:lstStyle/>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r>
            <a:rPr lang="ru-RU" sz="1400" b="0">
              <a:latin typeface="Times New Roman" charset="0"/>
              <a:ea typeface="Times New Roman" charset="0"/>
              <a:cs typeface="Times New Roman" charset="0"/>
            </a:rPr>
            <a:t>Ратифікація Україною </a:t>
          </a:r>
        </a:p>
        <a:p>
          <a:pPr algn="ctr"/>
          <a:r>
            <a:rPr lang="is-IS" sz="1400">
              <a:latin typeface="Times New Roman" charset="0"/>
              <a:ea typeface="Times New Roman" charset="0"/>
              <a:cs typeface="Times New Roman" charset="0"/>
            </a:rPr>
            <a:t>16.03.2007 </a:t>
          </a:r>
          <a:endParaRPr lang="ru-RU" sz="1400">
            <a:latin typeface="Times New Roman" charset="0"/>
            <a:ea typeface="Times New Roman" charset="0"/>
            <a:cs typeface="Times New Roman" charset="0"/>
          </a:endParaRPr>
        </a:p>
      </dgm:t>
    </dgm:pt>
    <dgm:pt modelId="{D8C54ABF-F50A-8C4E-8D4B-9BAAF7E5CBC0}" type="parTrans" cxnId="{6AE3F359-E719-544E-8D5E-509D2B68F7F1}">
      <dgm:prSet/>
      <dgm:spPr/>
      <dgm:t>
        <a:bodyPr/>
        <a:lstStyle/>
        <a:p>
          <a:endParaRPr lang="ru-RU"/>
        </a:p>
      </dgm:t>
    </dgm:pt>
    <dgm:pt modelId="{48CA339F-B234-9A4C-AB76-7E3E99A1569E}" type="sibTrans" cxnId="{6AE3F359-E719-544E-8D5E-509D2B68F7F1}">
      <dgm:prSet/>
      <dgm:spPr/>
      <dgm:t>
        <a:bodyPr/>
        <a:lstStyle/>
        <a:p>
          <a:endParaRPr lang="ru-RU"/>
        </a:p>
      </dgm:t>
    </dgm:pt>
    <dgm:pt modelId="{BAF6F605-857D-D946-9080-A7BA4E06712C}" type="pres">
      <dgm:prSet presAssocID="{DD28E792-E31A-DD44-9BD4-D90148085729}" presName="Name0" presStyleCnt="0">
        <dgm:presLayoutVars>
          <dgm:chMax val="2"/>
          <dgm:chPref val="2"/>
          <dgm:animLvl val="lvl"/>
        </dgm:presLayoutVars>
      </dgm:prSet>
      <dgm:spPr/>
      <dgm:t>
        <a:bodyPr/>
        <a:lstStyle/>
        <a:p>
          <a:endParaRPr lang="ru-RU"/>
        </a:p>
      </dgm:t>
    </dgm:pt>
    <dgm:pt modelId="{BA6F1BE3-C5CD-744E-A445-C9A00474B914}" type="pres">
      <dgm:prSet presAssocID="{DD28E792-E31A-DD44-9BD4-D90148085729}" presName="LeftText" presStyleLbl="revTx" presStyleIdx="0" presStyleCnt="0">
        <dgm:presLayoutVars>
          <dgm:bulletEnabled val="1"/>
        </dgm:presLayoutVars>
      </dgm:prSet>
      <dgm:spPr/>
      <dgm:t>
        <a:bodyPr/>
        <a:lstStyle/>
        <a:p>
          <a:endParaRPr lang="ru-RU"/>
        </a:p>
      </dgm:t>
    </dgm:pt>
    <dgm:pt modelId="{A5DF4962-B2BE-2A42-9DAE-5152A2C3AEC9}" type="pres">
      <dgm:prSet presAssocID="{DD28E792-E31A-DD44-9BD4-D90148085729}" presName="LeftNode" presStyleLbl="bgImgPlace1" presStyleIdx="0" presStyleCnt="2" custScaleX="209181" custLinFactNeighborX="-4330" custLinFactNeighborY="-1431">
        <dgm:presLayoutVars>
          <dgm:chMax val="2"/>
          <dgm:chPref val="2"/>
        </dgm:presLayoutVars>
      </dgm:prSet>
      <dgm:spPr/>
      <dgm:t>
        <a:bodyPr/>
        <a:lstStyle/>
        <a:p>
          <a:endParaRPr lang="ru-RU"/>
        </a:p>
      </dgm:t>
    </dgm:pt>
    <dgm:pt modelId="{C76C3B5A-16F9-3B4A-B9A5-C189803A4CBE}" type="pres">
      <dgm:prSet presAssocID="{DD28E792-E31A-DD44-9BD4-D90148085729}" presName="RightText" presStyleLbl="revTx" presStyleIdx="0" presStyleCnt="0">
        <dgm:presLayoutVars>
          <dgm:bulletEnabled val="1"/>
        </dgm:presLayoutVars>
      </dgm:prSet>
      <dgm:spPr/>
      <dgm:t>
        <a:bodyPr/>
        <a:lstStyle/>
        <a:p>
          <a:endParaRPr lang="ru-RU"/>
        </a:p>
      </dgm:t>
    </dgm:pt>
    <dgm:pt modelId="{E323A08D-1489-0241-AB7A-3A64737A7533}" type="pres">
      <dgm:prSet presAssocID="{DD28E792-E31A-DD44-9BD4-D90148085729}" presName="RightNode" presStyleLbl="bgImgPlace1" presStyleIdx="1" presStyleCnt="2" custScaleX="123356" custLinFactNeighborX="70058" custLinFactNeighborY="-2342">
        <dgm:presLayoutVars>
          <dgm:chMax val="0"/>
          <dgm:chPref val="0"/>
        </dgm:presLayoutVars>
      </dgm:prSet>
      <dgm:spPr/>
      <dgm:t>
        <a:bodyPr/>
        <a:lstStyle/>
        <a:p>
          <a:endParaRPr lang="ru-RU"/>
        </a:p>
      </dgm:t>
    </dgm:pt>
    <dgm:pt modelId="{D82DD324-BD43-0641-BE7B-CC5EB1787E44}" type="pres">
      <dgm:prSet presAssocID="{DD28E792-E31A-DD44-9BD4-D90148085729}" presName="TopArrow" presStyleLbl="node1" presStyleIdx="0" presStyleCnt="2" custLinFactNeighborX="29766" custLinFactNeighborY="-3659"/>
      <dgm:spPr/>
      <dgm:t>
        <a:bodyPr/>
        <a:lstStyle/>
        <a:p>
          <a:endParaRPr lang="ru-RU"/>
        </a:p>
      </dgm:t>
    </dgm:pt>
    <dgm:pt modelId="{87506EBD-5EEC-0740-85DE-9F377958352D}" type="pres">
      <dgm:prSet presAssocID="{DD28E792-E31A-DD44-9BD4-D90148085729}" presName="BottomArrow" presStyleLbl="node1" presStyleIdx="1" presStyleCnt="2" custLinFactNeighborX="47157" custLinFactNeighborY="-8011"/>
      <dgm:spPr/>
      <dgm:t>
        <a:bodyPr/>
        <a:lstStyle/>
        <a:p>
          <a:endParaRPr lang="ru-RU"/>
        </a:p>
      </dgm:t>
    </dgm:pt>
  </dgm:ptLst>
  <dgm:cxnLst>
    <dgm:cxn modelId="{ACB88348-091D-45C7-833B-F23DF818C181}" type="presOf" srcId="{DD28E792-E31A-DD44-9BD4-D90148085729}" destId="{BAF6F605-857D-D946-9080-A7BA4E06712C}" srcOrd="0" destOrd="0" presId="urn:microsoft.com/office/officeart/2009/layout/ReverseList"/>
    <dgm:cxn modelId="{54D74F4A-E066-4B85-84E9-1C8978F2B913}" type="presOf" srcId="{5917AE8A-8766-9E43-85D4-D3609848E07D}" destId="{A5DF4962-B2BE-2A42-9DAE-5152A2C3AEC9}" srcOrd="1" destOrd="0" presId="urn:microsoft.com/office/officeart/2009/layout/ReverseList"/>
    <dgm:cxn modelId="{03F4011C-929F-415C-929D-5B99C067EA0F}" type="presOf" srcId="{A02E3D0C-9D86-3A44-8729-E84A573D3B95}" destId="{C76C3B5A-16F9-3B4A-B9A5-C189803A4CBE}" srcOrd="0" destOrd="0" presId="urn:microsoft.com/office/officeart/2009/layout/ReverseList"/>
    <dgm:cxn modelId="{3E014B6C-7792-4046-BEE2-80171AEF5172}" type="presOf" srcId="{5917AE8A-8766-9E43-85D4-D3609848E07D}" destId="{BA6F1BE3-C5CD-744E-A445-C9A00474B914}" srcOrd="0" destOrd="0" presId="urn:microsoft.com/office/officeart/2009/layout/ReverseList"/>
    <dgm:cxn modelId="{3E396FC7-439C-421C-BD8B-60E35249C9C4}" type="presOf" srcId="{A02E3D0C-9D86-3A44-8729-E84A573D3B95}" destId="{E323A08D-1489-0241-AB7A-3A64737A7533}" srcOrd="1" destOrd="0" presId="urn:microsoft.com/office/officeart/2009/layout/ReverseList"/>
    <dgm:cxn modelId="{86B38C41-F5DE-884C-8FB2-F6804E2011F7}" srcId="{DD28E792-E31A-DD44-9BD4-D90148085729}" destId="{5917AE8A-8766-9E43-85D4-D3609848E07D}" srcOrd="0" destOrd="0" parTransId="{C62CA076-57A6-4C40-AD25-43AC01B7F9F1}" sibTransId="{54BA5AF8-F348-EC43-BEF7-C765BBC96264}"/>
    <dgm:cxn modelId="{6AE3F359-E719-544E-8D5E-509D2B68F7F1}" srcId="{DD28E792-E31A-DD44-9BD4-D90148085729}" destId="{A02E3D0C-9D86-3A44-8729-E84A573D3B95}" srcOrd="1" destOrd="0" parTransId="{D8C54ABF-F50A-8C4E-8D4B-9BAAF7E5CBC0}" sibTransId="{48CA339F-B234-9A4C-AB76-7E3E99A1569E}"/>
    <dgm:cxn modelId="{7E524F47-BD5C-4C2D-BFD3-C43BD47C1C5A}" type="presParOf" srcId="{BAF6F605-857D-D946-9080-A7BA4E06712C}" destId="{BA6F1BE3-C5CD-744E-A445-C9A00474B914}" srcOrd="0" destOrd="0" presId="urn:microsoft.com/office/officeart/2009/layout/ReverseList"/>
    <dgm:cxn modelId="{763CEACB-485F-467F-AA96-BC26B7B67F1E}" type="presParOf" srcId="{BAF6F605-857D-D946-9080-A7BA4E06712C}" destId="{A5DF4962-B2BE-2A42-9DAE-5152A2C3AEC9}" srcOrd="1" destOrd="0" presId="urn:microsoft.com/office/officeart/2009/layout/ReverseList"/>
    <dgm:cxn modelId="{E58EC0CD-98E9-4CA9-B979-2BE8D0A4A708}" type="presParOf" srcId="{BAF6F605-857D-D946-9080-A7BA4E06712C}" destId="{C76C3B5A-16F9-3B4A-B9A5-C189803A4CBE}" srcOrd="2" destOrd="0" presId="urn:microsoft.com/office/officeart/2009/layout/ReverseList"/>
    <dgm:cxn modelId="{DFF059C2-C0DA-472B-9D66-F900BF7D3EBA}" type="presParOf" srcId="{BAF6F605-857D-D946-9080-A7BA4E06712C}" destId="{E323A08D-1489-0241-AB7A-3A64737A7533}" srcOrd="3" destOrd="0" presId="urn:microsoft.com/office/officeart/2009/layout/ReverseList"/>
    <dgm:cxn modelId="{DE503629-A1C5-4391-871A-886EB6C8C87E}" type="presParOf" srcId="{BAF6F605-857D-D946-9080-A7BA4E06712C}" destId="{D82DD324-BD43-0641-BE7B-CC5EB1787E44}" srcOrd="4" destOrd="0" presId="urn:microsoft.com/office/officeart/2009/layout/ReverseList"/>
    <dgm:cxn modelId="{81E71B64-72ED-41D5-A9E7-90BA1F0C896D}" type="presParOf" srcId="{BAF6F605-857D-D946-9080-A7BA4E06712C}" destId="{87506EBD-5EEC-0740-85DE-9F377958352D}" srcOrd="5" destOrd="0" presId="urn:microsoft.com/office/officeart/2009/layout/ReverseList"/>
  </dgm:cxnLst>
  <dgm:bg/>
  <dgm:whole/>
  <dgm:extLst>
    <a:ext uri="http://schemas.microsoft.com/office/drawing/2008/diagram">
      <dsp:dataModelExt xmlns:dsp="http://schemas.microsoft.com/office/drawing/2008/diagram" relId="rId180" minVer="http://schemas.openxmlformats.org/drawingml/2006/diagram"/>
    </a:ext>
  </dgm:extLst>
</dgm:dataModel>
</file>

<file path=word/diagrams/data35.xml><?xml version="1.0" encoding="utf-8"?>
<dgm:dataModel xmlns:dgm="http://schemas.openxmlformats.org/drawingml/2006/diagram" xmlns:a="http://schemas.openxmlformats.org/drawingml/2006/main">
  <dgm:ptLst>
    <dgm:pt modelId="{F59BCED1-87B3-504C-8A22-FCF354C248E9}" type="doc">
      <dgm:prSet loTypeId="urn:microsoft.com/office/officeart/2009/layout/ReverseList" loCatId="" qsTypeId="urn:microsoft.com/office/officeart/2005/8/quickstyle/3D4" qsCatId="3D" csTypeId="urn:microsoft.com/office/officeart/2005/8/colors/colorful1" csCatId="colorful" phldr="1"/>
      <dgm:spPr/>
      <dgm:t>
        <a:bodyPr/>
        <a:lstStyle/>
        <a:p>
          <a:endParaRPr lang="ru-RU"/>
        </a:p>
      </dgm:t>
    </dgm:pt>
    <dgm:pt modelId="{5DFF7C4A-B6F4-ED41-988C-77528A3AB4CB}">
      <dgm:prSet phldrT="[Текст]" custT="1"/>
      <dgm:spPr/>
      <dgm:t>
        <a:bodyPr/>
        <a:lstStyle/>
        <a:p>
          <a:pPr algn="ctr"/>
          <a:endParaRPr lang="ru-RU" sz="1400" b="1" i="1">
            <a:latin typeface="Times New Roman" charset="0"/>
            <a:ea typeface="Times New Roman" charset="0"/>
            <a:cs typeface="Times New Roman" charset="0"/>
          </a:endParaRPr>
        </a:p>
        <a:p>
          <a:pPr algn="ctr"/>
          <a:endParaRPr lang="ru-RU" sz="1400" b="0" i="1">
            <a:latin typeface="Times New Roman" charset="0"/>
            <a:ea typeface="Times New Roman" charset="0"/>
            <a:cs typeface="Times New Roman" charset="0"/>
          </a:endParaRPr>
        </a:p>
        <a:p>
          <a:pPr algn="ctr"/>
          <a:r>
            <a:rPr lang="ru-RU" sz="1400" b="0" i="1">
              <a:latin typeface="Times New Roman" charset="0"/>
              <a:ea typeface="Times New Roman" charset="0"/>
              <a:cs typeface="Times New Roman" charset="0"/>
            </a:rPr>
            <a:t>Міжнародний пакт про економічні, соціальні і культурні права </a:t>
          </a:r>
        </a:p>
      </dgm:t>
    </dgm:pt>
    <dgm:pt modelId="{0F0E647F-F387-634C-BB8E-632F240E4D8F}" type="parTrans" cxnId="{1A64FFF2-160E-EF4D-B86B-C37DFDEF7922}">
      <dgm:prSet/>
      <dgm:spPr/>
      <dgm:t>
        <a:bodyPr/>
        <a:lstStyle/>
        <a:p>
          <a:endParaRPr lang="ru-RU"/>
        </a:p>
      </dgm:t>
    </dgm:pt>
    <dgm:pt modelId="{01AD912C-1D7B-CC47-94D1-1C97368F2050}" type="sibTrans" cxnId="{1A64FFF2-160E-EF4D-B86B-C37DFDEF7922}">
      <dgm:prSet/>
      <dgm:spPr/>
      <dgm:t>
        <a:bodyPr/>
        <a:lstStyle/>
        <a:p>
          <a:endParaRPr lang="ru-RU"/>
        </a:p>
      </dgm:t>
    </dgm:pt>
    <dgm:pt modelId="{0824E9C2-0396-6849-ABB4-AE1E441A75E0}">
      <dgm:prSet phldrT="[Текст]" custT="1"/>
      <dgm:spPr/>
      <dgm:t>
        <a:bodyPr/>
        <a:lstStyle/>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r>
            <a:rPr lang="ru-RU" sz="1400" b="0">
              <a:latin typeface="Times New Roman" charset="0"/>
              <a:ea typeface="Times New Roman" charset="0"/>
              <a:cs typeface="Times New Roman" charset="0"/>
            </a:rPr>
            <a:t>Ратифікація Україною </a:t>
          </a:r>
        </a:p>
        <a:p>
          <a:pPr algn="ctr"/>
          <a:r>
            <a:rPr lang="hr-HR" sz="1400" b="0">
              <a:latin typeface="Times New Roman" charset="0"/>
              <a:ea typeface="Times New Roman" charset="0"/>
              <a:cs typeface="Times New Roman" charset="0"/>
            </a:rPr>
            <a:t>19.10.1973 </a:t>
          </a:r>
          <a:endParaRPr lang="ru-RU" sz="1400" b="0">
            <a:latin typeface="Times New Roman" charset="0"/>
            <a:ea typeface="Times New Roman" charset="0"/>
            <a:cs typeface="Times New Roman" charset="0"/>
          </a:endParaRPr>
        </a:p>
      </dgm:t>
    </dgm:pt>
    <dgm:pt modelId="{13E99D2E-5352-6C4D-9E64-102B15FE0AE5}" type="parTrans" cxnId="{E6A89E14-D14E-0245-A4F2-1DE36B4C2628}">
      <dgm:prSet/>
      <dgm:spPr/>
      <dgm:t>
        <a:bodyPr/>
        <a:lstStyle/>
        <a:p>
          <a:endParaRPr lang="ru-RU"/>
        </a:p>
      </dgm:t>
    </dgm:pt>
    <dgm:pt modelId="{F7DEBB5B-096D-F844-A785-254C64100033}" type="sibTrans" cxnId="{E6A89E14-D14E-0245-A4F2-1DE36B4C2628}">
      <dgm:prSet/>
      <dgm:spPr/>
      <dgm:t>
        <a:bodyPr/>
        <a:lstStyle/>
        <a:p>
          <a:endParaRPr lang="ru-RU"/>
        </a:p>
      </dgm:t>
    </dgm:pt>
    <dgm:pt modelId="{A2319B3F-9180-DB47-9531-1C1E2B97251D}" type="pres">
      <dgm:prSet presAssocID="{F59BCED1-87B3-504C-8A22-FCF354C248E9}" presName="Name0" presStyleCnt="0">
        <dgm:presLayoutVars>
          <dgm:chMax val="2"/>
          <dgm:chPref val="2"/>
          <dgm:animLvl val="lvl"/>
        </dgm:presLayoutVars>
      </dgm:prSet>
      <dgm:spPr/>
      <dgm:t>
        <a:bodyPr/>
        <a:lstStyle/>
        <a:p>
          <a:endParaRPr lang="ru-RU"/>
        </a:p>
      </dgm:t>
    </dgm:pt>
    <dgm:pt modelId="{4FC08CFD-D8F5-2340-A973-DD0503FD36C2}" type="pres">
      <dgm:prSet presAssocID="{F59BCED1-87B3-504C-8A22-FCF354C248E9}" presName="LeftText" presStyleLbl="revTx" presStyleIdx="0" presStyleCnt="0">
        <dgm:presLayoutVars>
          <dgm:bulletEnabled val="1"/>
        </dgm:presLayoutVars>
      </dgm:prSet>
      <dgm:spPr/>
      <dgm:t>
        <a:bodyPr/>
        <a:lstStyle/>
        <a:p>
          <a:endParaRPr lang="ru-RU"/>
        </a:p>
      </dgm:t>
    </dgm:pt>
    <dgm:pt modelId="{72E64AD3-0009-FE49-88EA-CEECE272981A}" type="pres">
      <dgm:prSet presAssocID="{F59BCED1-87B3-504C-8A22-FCF354C248E9}" presName="LeftNode" presStyleLbl="bgImgPlace1" presStyleIdx="0" presStyleCnt="2" custScaleX="183540">
        <dgm:presLayoutVars>
          <dgm:chMax val="2"/>
          <dgm:chPref val="2"/>
        </dgm:presLayoutVars>
      </dgm:prSet>
      <dgm:spPr/>
      <dgm:t>
        <a:bodyPr/>
        <a:lstStyle/>
        <a:p>
          <a:endParaRPr lang="ru-RU"/>
        </a:p>
      </dgm:t>
    </dgm:pt>
    <dgm:pt modelId="{C915548D-6A04-6341-9292-7B334D7B9949}" type="pres">
      <dgm:prSet presAssocID="{F59BCED1-87B3-504C-8A22-FCF354C248E9}" presName="RightText" presStyleLbl="revTx" presStyleIdx="0" presStyleCnt="0">
        <dgm:presLayoutVars>
          <dgm:bulletEnabled val="1"/>
        </dgm:presLayoutVars>
      </dgm:prSet>
      <dgm:spPr/>
      <dgm:t>
        <a:bodyPr/>
        <a:lstStyle/>
        <a:p>
          <a:endParaRPr lang="ru-RU"/>
        </a:p>
      </dgm:t>
    </dgm:pt>
    <dgm:pt modelId="{A1A6F886-22ED-2D4B-8526-0CB3FB92DB32}" type="pres">
      <dgm:prSet presAssocID="{F59BCED1-87B3-504C-8A22-FCF354C248E9}" presName="RightNode" presStyleLbl="bgImgPlace1" presStyleIdx="1" presStyleCnt="2" custScaleX="118169" custLinFactNeighborX="66510" custLinFactNeighborY="-1302">
        <dgm:presLayoutVars>
          <dgm:chMax val="0"/>
          <dgm:chPref val="0"/>
        </dgm:presLayoutVars>
      </dgm:prSet>
      <dgm:spPr/>
      <dgm:t>
        <a:bodyPr/>
        <a:lstStyle/>
        <a:p>
          <a:endParaRPr lang="ru-RU"/>
        </a:p>
      </dgm:t>
    </dgm:pt>
    <dgm:pt modelId="{BFD66C5F-E0D1-7746-B8D2-89490F4AE222}" type="pres">
      <dgm:prSet presAssocID="{F59BCED1-87B3-504C-8A22-FCF354C248E9}" presName="TopArrow" presStyleLbl="node1" presStyleIdx="0" presStyleCnt="2" custLinFactNeighborX="17157" custLinFactNeighborY="-3990"/>
      <dgm:spPr/>
      <dgm:t>
        <a:bodyPr/>
        <a:lstStyle/>
        <a:p>
          <a:endParaRPr lang="ru-RU"/>
        </a:p>
      </dgm:t>
    </dgm:pt>
    <dgm:pt modelId="{066FC772-5EE3-0D4F-B949-B3CB76573807}" type="pres">
      <dgm:prSet presAssocID="{F59BCED1-87B3-504C-8A22-FCF354C248E9}" presName="BottomArrow" presStyleLbl="node1" presStyleIdx="1" presStyleCnt="2" custLinFactNeighborX="29059" custLinFactNeighborY="-6164"/>
      <dgm:spPr/>
      <dgm:t>
        <a:bodyPr/>
        <a:lstStyle/>
        <a:p>
          <a:endParaRPr lang="ru-RU"/>
        </a:p>
      </dgm:t>
    </dgm:pt>
  </dgm:ptLst>
  <dgm:cxnLst>
    <dgm:cxn modelId="{1EA0E9F8-895B-4A9B-93EF-E28334B65280}" type="presOf" srcId="{0824E9C2-0396-6849-ABB4-AE1E441A75E0}" destId="{A1A6F886-22ED-2D4B-8526-0CB3FB92DB32}" srcOrd="1" destOrd="0" presId="urn:microsoft.com/office/officeart/2009/layout/ReverseList"/>
    <dgm:cxn modelId="{1A64FFF2-160E-EF4D-B86B-C37DFDEF7922}" srcId="{F59BCED1-87B3-504C-8A22-FCF354C248E9}" destId="{5DFF7C4A-B6F4-ED41-988C-77528A3AB4CB}" srcOrd="0" destOrd="0" parTransId="{0F0E647F-F387-634C-BB8E-632F240E4D8F}" sibTransId="{01AD912C-1D7B-CC47-94D1-1C97368F2050}"/>
    <dgm:cxn modelId="{2EA79EB9-AA51-4A13-A547-6D11530F5BD2}" type="presOf" srcId="{5DFF7C4A-B6F4-ED41-988C-77528A3AB4CB}" destId="{72E64AD3-0009-FE49-88EA-CEECE272981A}" srcOrd="1" destOrd="0" presId="urn:microsoft.com/office/officeart/2009/layout/ReverseList"/>
    <dgm:cxn modelId="{6DA9DE08-D554-4D3B-8C5C-B76C64520D1C}" type="presOf" srcId="{0824E9C2-0396-6849-ABB4-AE1E441A75E0}" destId="{C915548D-6A04-6341-9292-7B334D7B9949}" srcOrd="0" destOrd="0" presId="urn:microsoft.com/office/officeart/2009/layout/ReverseList"/>
    <dgm:cxn modelId="{E6A89E14-D14E-0245-A4F2-1DE36B4C2628}" srcId="{F59BCED1-87B3-504C-8A22-FCF354C248E9}" destId="{0824E9C2-0396-6849-ABB4-AE1E441A75E0}" srcOrd="1" destOrd="0" parTransId="{13E99D2E-5352-6C4D-9E64-102B15FE0AE5}" sibTransId="{F7DEBB5B-096D-F844-A785-254C64100033}"/>
    <dgm:cxn modelId="{CBCC3919-5C8A-4EA0-92FB-4971CA56E65B}" type="presOf" srcId="{F59BCED1-87B3-504C-8A22-FCF354C248E9}" destId="{A2319B3F-9180-DB47-9531-1C1E2B97251D}" srcOrd="0" destOrd="0" presId="urn:microsoft.com/office/officeart/2009/layout/ReverseList"/>
    <dgm:cxn modelId="{D9535546-4E74-4C1F-8272-DC389B9F8227}" type="presOf" srcId="{5DFF7C4A-B6F4-ED41-988C-77528A3AB4CB}" destId="{4FC08CFD-D8F5-2340-A973-DD0503FD36C2}" srcOrd="0" destOrd="0" presId="urn:microsoft.com/office/officeart/2009/layout/ReverseList"/>
    <dgm:cxn modelId="{0B8E7AC6-B925-45A0-B086-52B36F675DB5}" type="presParOf" srcId="{A2319B3F-9180-DB47-9531-1C1E2B97251D}" destId="{4FC08CFD-D8F5-2340-A973-DD0503FD36C2}" srcOrd="0" destOrd="0" presId="urn:microsoft.com/office/officeart/2009/layout/ReverseList"/>
    <dgm:cxn modelId="{AD3E420E-48E0-4622-A0A4-B9E72989CD77}" type="presParOf" srcId="{A2319B3F-9180-DB47-9531-1C1E2B97251D}" destId="{72E64AD3-0009-FE49-88EA-CEECE272981A}" srcOrd="1" destOrd="0" presId="urn:microsoft.com/office/officeart/2009/layout/ReverseList"/>
    <dgm:cxn modelId="{D7431E50-3582-4167-B756-0E69067BAB69}" type="presParOf" srcId="{A2319B3F-9180-DB47-9531-1C1E2B97251D}" destId="{C915548D-6A04-6341-9292-7B334D7B9949}" srcOrd="2" destOrd="0" presId="urn:microsoft.com/office/officeart/2009/layout/ReverseList"/>
    <dgm:cxn modelId="{8968A2C6-6ECB-495B-B3FF-F284479B7C36}" type="presParOf" srcId="{A2319B3F-9180-DB47-9531-1C1E2B97251D}" destId="{A1A6F886-22ED-2D4B-8526-0CB3FB92DB32}" srcOrd="3" destOrd="0" presId="urn:microsoft.com/office/officeart/2009/layout/ReverseList"/>
    <dgm:cxn modelId="{362BAB0C-55C5-4D78-B864-7D80C02BE075}" type="presParOf" srcId="{A2319B3F-9180-DB47-9531-1C1E2B97251D}" destId="{BFD66C5F-E0D1-7746-B8D2-89490F4AE222}" srcOrd="4" destOrd="0" presId="urn:microsoft.com/office/officeart/2009/layout/ReverseList"/>
    <dgm:cxn modelId="{F2B554DD-B2F2-458D-B2D4-7301A7A0B208}" type="presParOf" srcId="{A2319B3F-9180-DB47-9531-1C1E2B97251D}" destId="{066FC772-5EE3-0D4F-B949-B3CB76573807}" srcOrd="5" destOrd="0" presId="urn:microsoft.com/office/officeart/2009/layout/ReverseList"/>
  </dgm:cxnLst>
  <dgm:bg/>
  <dgm:whole/>
  <dgm:extLst>
    <a:ext uri="http://schemas.microsoft.com/office/drawing/2008/diagram">
      <dsp:dataModelExt xmlns:dsp="http://schemas.microsoft.com/office/drawing/2008/diagram" relId="rId185" minVer="http://schemas.openxmlformats.org/drawingml/2006/diagram"/>
    </a:ext>
  </dgm:extLst>
</dgm:dataModel>
</file>

<file path=word/diagrams/data36.xml><?xml version="1.0" encoding="utf-8"?>
<dgm:dataModel xmlns:dgm="http://schemas.openxmlformats.org/drawingml/2006/diagram" xmlns:a="http://schemas.openxmlformats.org/drawingml/2006/main">
  <dgm:ptLst>
    <dgm:pt modelId="{229036DF-6C51-5C48-8650-1B32F8591018}" type="doc">
      <dgm:prSet loTypeId="urn:microsoft.com/office/officeart/2005/8/layout/radial4" loCatId="" qsTypeId="urn:microsoft.com/office/officeart/2005/8/quickstyle/simple4" qsCatId="simple" csTypeId="urn:microsoft.com/office/officeart/2005/8/colors/colorful4" csCatId="colorful" phldr="1"/>
      <dgm:spPr/>
      <dgm:t>
        <a:bodyPr/>
        <a:lstStyle/>
        <a:p>
          <a:endParaRPr lang="ru-RU"/>
        </a:p>
      </dgm:t>
    </dgm:pt>
    <dgm:pt modelId="{A4414AAA-B88D-9144-A13C-2EE6C4E4D6AB}">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hr-HR" sz="1400">
              <a:latin typeface="Times New Roman" charset="0"/>
              <a:ea typeface="Times New Roman" charset="0"/>
              <a:cs typeface="Times New Roman" charset="0"/>
            </a:rPr>
            <a:t>12.03.1981 </a:t>
          </a:r>
          <a:endParaRPr lang="ru-RU" sz="1400">
            <a:latin typeface="Times New Roman" charset="0"/>
            <a:ea typeface="Times New Roman" charset="0"/>
            <a:cs typeface="Times New Roman" charset="0"/>
          </a:endParaRPr>
        </a:p>
      </dgm:t>
    </dgm:pt>
    <dgm:pt modelId="{E2DB7942-5554-2B49-BFC3-B603934FFC3F}" type="parTrans" cxnId="{4F8F25FE-161A-B34B-9488-099EFFF99374}">
      <dgm:prSet/>
      <dgm:spPr/>
      <dgm:t>
        <a:bodyPr/>
        <a:lstStyle/>
        <a:p>
          <a:endParaRPr lang="ru-RU"/>
        </a:p>
      </dgm:t>
    </dgm:pt>
    <dgm:pt modelId="{2AC5AED3-1EB2-D440-A8E4-01B4590662EB}" type="sibTrans" cxnId="{4F8F25FE-161A-B34B-9488-099EFFF99374}">
      <dgm:prSet/>
      <dgm:spPr/>
      <dgm:t>
        <a:bodyPr/>
        <a:lstStyle/>
        <a:p>
          <a:endParaRPr lang="ru-RU"/>
        </a:p>
      </dgm:t>
    </dgm:pt>
    <dgm:pt modelId="{98242CF8-9379-2349-A483-1A9E06E5D08C}">
      <dgm:prSet phldrT="[Текст]" custT="1"/>
      <dgm:spPr/>
      <dgm:t>
        <a:bodyPr/>
        <a:lstStyle/>
        <a:p>
          <a:r>
            <a:rPr lang="ru-RU" sz="1400" b="0" i="1">
              <a:latin typeface="Times New Roman" charset="0"/>
              <a:ea typeface="Times New Roman" charset="0"/>
              <a:cs typeface="Times New Roman" charset="0"/>
            </a:rPr>
            <a:t>Конвенція ООН про ліквідацію </a:t>
          </a:r>
        </a:p>
        <a:p>
          <a:r>
            <a:rPr lang="ru-RU" sz="1400" b="0" i="1">
              <a:latin typeface="Times New Roman" charset="0"/>
              <a:ea typeface="Times New Roman" charset="0"/>
              <a:cs typeface="Times New Roman" charset="0"/>
            </a:rPr>
            <a:t>всіх форм дискримінації щодо жінок </a:t>
          </a:r>
        </a:p>
      </dgm:t>
    </dgm:pt>
    <dgm:pt modelId="{2F491B4A-4FF0-6848-8BF7-219543AA81D2}" type="parTrans" cxnId="{4CF0B099-9031-0B49-9994-4EFF99897A34}">
      <dgm:prSet/>
      <dgm:spPr/>
      <dgm:t>
        <a:bodyPr/>
        <a:lstStyle/>
        <a:p>
          <a:endParaRPr lang="ru-RU"/>
        </a:p>
      </dgm:t>
    </dgm:pt>
    <dgm:pt modelId="{BA36EF74-73F3-DF4C-8E88-7CB4CC607EC4}" type="sibTrans" cxnId="{4CF0B099-9031-0B49-9994-4EFF99897A34}">
      <dgm:prSet/>
      <dgm:spPr/>
      <dgm:t>
        <a:bodyPr/>
        <a:lstStyle/>
        <a:p>
          <a:endParaRPr lang="ru-RU"/>
        </a:p>
      </dgm:t>
    </dgm:pt>
    <dgm:pt modelId="{3E36C69F-A23E-7148-9A5B-D4329C82210C}" type="pres">
      <dgm:prSet presAssocID="{229036DF-6C51-5C48-8650-1B32F8591018}" presName="cycle" presStyleCnt="0">
        <dgm:presLayoutVars>
          <dgm:chMax val="1"/>
          <dgm:dir/>
          <dgm:animLvl val="ctr"/>
          <dgm:resizeHandles val="exact"/>
        </dgm:presLayoutVars>
      </dgm:prSet>
      <dgm:spPr/>
      <dgm:t>
        <a:bodyPr/>
        <a:lstStyle/>
        <a:p>
          <a:endParaRPr lang="ru-RU"/>
        </a:p>
      </dgm:t>
    </dgm:pt>
    <dgm:pt modelId="{15199EB7-7099-F24F-9CBF-CE575FD995F9}" type="pres">
      <dgm:prSet presAssocID="{A4414AAA-B88D-9144-A13C-2EE6C4E4D6AB}" presName="centerShape" presStyleLbl="node0" presStyleIdx="0" presStyleCnt="1" custScaleX="200025" custScaleY="61567" custLinFactNeighborX="-232" custLinFactNeighborY="-2420"/>
      <dgm:spPr/>
      <dgm:t>
        <a:bodyPr/>
        <a:lstStyle/>
        <a:p>
          <a:endParaRPr lang="ru-RU"/>
        </a:p>
      </dgm:t>
    </dgm:pt>
    <dgm:pt modelId="{64A64C6C-89E3-EC49-AEFF-42203D7AFDF0}" type="pres">
      <dgm:prSet presAssocID="{2F491B4A-4FF0-6848-8BF7-219543AA81D2}" presName="parTrans" presStyleLbl="bgSibTrans2D1" presStyleIdx="0" presStyleCnt="1"/>
      <dgm:spPr/>
      <dgm:t>
        <a:bodyPr/>
        <a:lstStyle/>
        <a:p>
          <a:endParaRPr lang="ru-RU"/>
        </a:p>
      </dgm:t>
    </dgm:pt>
    <dgm:pt modelId="{B820E519-ECD3-634E-8B48-7793A8E699D2}" type="pres">
      <dgm:prSet presAssocID="{98242CF8-9379-2349-A483-1A9E06E5D08C}" presName="node" presStyleLbl="node1" presStyleIdx="0" presStyleCnt="1" custScaleX="243042">
        <dgm:presLayoutVars>
          <dgm:bulletEnabled val="1"/>
        </dgm:presLayoutVars>
      </dgm:prSet>
      <dgm:spPr/>
      <dgm:t>
        <a:bodyPr/>
        <a:lstStyle/>
        <a:p>
          <a:endParaRPr lang="ru-RU"/>
        </a:p>
      </dgm:t>
    </dgm:pt>
  </dgm:ptLst>
  <dgm:cxnLst>
    <dgm:cxn modelId="{A1082129-8C7B-4049-8E7A-A9D1A7090844}" type="presOf" srcId="{2F491B4A-4FF0-6848-8BF7-219543AA81D2}" destId="{64A64C6C-89E3-EC49-AEFF-42203D7AFDF0}" srcOrd="0" destOrd="0" presId="urn:microsoft.com/office/officeart/2005/8/layout/radial4"/>
    <dgm:cxn modelId="{07C8373B-B4DC-4FC1-B558-9EEA671CD490}" type="presOf" srcId="{229036DF-6C51-5C48-8650-1B32F8591018}" destId="{3E36C69F-A23E-7148-9A5B-D4329C82210C}" srcOrd="0" destOrd="0" presId="urn:microsoft.com/office/officeart/2005/8/layout/radial4"/>
    <dgm:cxn modelId="{5CF8E2E7-C0BF-4FC9-A830-9013E664CD5E}" type="presOf" srcId="{A4414AAA-B88D-9144-A13C-2EE6C4E4D6AB}" destId="{15199EB7-7099-F24F-9CBF-CE575FD995F9}" srcOrd="0" destOrd="0" presId="urn:microsoft.com/office/officeart/2005/8/layout/radial4"/>
    <dgm:cxn modelId="{75C04994-4C4C-4DBB-B501-A3F68E93195C}" type="presOf" srcId="{98242CF8-9379-2349-A483-1A9E06E5D08C}" destId="{B820E519-ECD3-634E-8B48-7793A8E699D2}" srcOrd="0" destOrd="0" presId="urn:microsoft.com/office/officeart/2005/8/layout/radial4"/>
    <dgm:cxn modelId="{4F8F25FE-161A-B34B-9488-099EFFF99374}" srcId="{229036DF-6C51-5C48-8650-1B32F8591018}" destId="{A4414AAA-B88D-9144-A13C-2EE6C4E4D6AB}" srcOrd="0" destOrd="0" parTransId="{E2DB7942-5554-2B49-BFC3-B603934FFC3F}" sibTransId="{2AC5AED3-1EB2-D440-A8E4-01B4590662EB}"/>
    <dgm:cxn modelId="{4CF0B099-9031-0B49-9994-4EFF99897A34}" srcId="{A4414AAA-B88D-9144-A13C-2EE6C4E4D6AB}" destId="{98242CF8-9379-2349-A483-1A9E06E5D08C}" srcOrd="0" destOrd="0" parTransId="{2F491B4A-4FF0-6848-8BF7-219543AA81D2}" sibTransId="{BA36EF74-73F3-DF4C-8E88-7CB4CC607EC4}"/>
    <dgm:cxn modelId="{2BE23C7C-0850-43F3-B948-4495A45111CA}" type="presParOf" srcId="{3E36C69F-A23E-7148-9A5B-D4329C82210C}" destId="{15199EB7-7099-F24F-9CBF-CE575FD995F9}" srcOrd="0" destOrd="0" presId="urn:microsoft.com/office/officeart/2005/8/layout/radial4"/>
    <dgm:cxn modelId="{FD1111A0-2567-4E04-BFC2-415E349C4259}" type="presParOf" srcId="{3E36C69F-A23E-7148-9A5B-D4329C82210C}" destId="{64A64C6C-89E3-EC49-AEFF-42203D7AFDF0}" srcOrd="1" destOrd="0" presId="urn:microsoft.com/office/officeart/2005/8/layout/radial4"/>
    <dgm:cxn modelId="{FA16B941-6623-4E9A-9529-2F62C914FBA5}" type="presParOf" srcId="{3E36C69F-A23E-7148-9A5B-D4329C82210C}" destId="{B820E519-ECD3-634E-8B48-7793A8E699D2}" srcOrd="2" destOrd="0" presId="urn:microsoft.com/office/officeart/2005/8/layout/radial4"/>
  </dgm:cxnLst>
  <dgm:bg/>
  <dgm:whole/>
  <dgm:extLst>
    <a:ext uri="http://schemas.microsoft.com/office/drawing/2008/diagram">
      <dsp:dataModelExt xmlns:dsp="http://schemas.microsoft.com/office/drawing/2008/diagram" relId="rId190" minVer="http://schemas.openxmlformats.org/drawingml/2006/diagram"/>
    </a:ext>
  </dgm:extLst>
</dgm:dataModel>
</file>

<file path=word/diagrams/data37.xml><?xml version="1.0" encoding="utf-8"?>
<dgm:dataModel xmlns:dgm="http://schemas.openxmlformats.org/drawingml/2006/diagram" xmlns:a="http://schemas.openxmlformats.org/drawingml/2006/main">
  <dgm:ptLst>
    <dgm:pt modelId="{665E1BE1-C818-B646-8C32-2A24A68A161A}" type="doc">
      <dgm:prSet loTypeId="urn:microsoft.com/office/officeart/2005/8/layout/radial4" loCatId="" qsTypeId="urn:microsoft.com/office/officeart/2005/8/quickstyle/3D2" qsCatId="3D" csTypeId="urn:microsoft.com/office/officeart/2005/8/colors/colorful3" csCatId="colorful" phldr="1"/>
      <dgm:spPr/>
      <dgm:t>
        <a:bodyPr/>
        <a:lstStyle/>
        <a:p>
          <a:endParaRPr lang="ru-RU"/>
        </a:p>
      </dgm:t>
    </dgm:pt>
    <dgm:pt modelId="{787511E4-1C0F-F94B-9A39-442DB60E0830}">
      <dgm:prSet phldrT="[Текст]" custT="1"/>
      <dgm:spPr/>
      <dgm:t>
        <a:bodyPr/>
        <a:lstStyle/>
        <a:p>
          <a:r>
            <a:rPr lang="ru-RU" sz="1400" b="0">
              <a:solidFill>
                <a:sysClr val="windowText" lastClr="000000"/>
              </a:solidFill>
              <a:latin typeface="Times New Roman" charset="0"/>
              <a:ea typeface="Times New Roman" charset="0"/>
              <a:cs typeface="Times New Roman" charset="0"/>
            </a:rPr>
            <a:t>Ратифікація Україною </a:t>
          </a:r>
        </a:p>
        <a:p>
          <a:r>
            <a:rPr lang="nb-NO" sz="1400">
              <a:solidFill>
                <a:sysClr val="windowText" lastClr="000000"/>
              </a:solidFill>
              <a:latin typeface="Times New Roman" charset="0"/>
              <a:ea typeface="Times New Roman" charset="0"/>
              <a:cs typeface="Times New Roman" charset="0"/>
            </a:rPr>
            <a:t>26.01.1987 </a:t>
          </a:r>
          <a:endParaRPr lang="ru-RU" sz="1400">
            <a:solidFill>
              <a:sysClr val="windowText" lastClr="000000"/>
            </a:solidFill>
            <a:latin typeface="Times New Roman" charset="0"/>
            <a:ea typeface="Times New Roman" charset="0"/>
            <a:cs typeface="Times New Roman" charset="0"/>
          </a:endParaRPr>
        </a:p>
      </dgm:t>
    </dgm:pt>
    <dgm:pt modelId="{61C8AF73-1FA4-2242-B1C8-37739761320F}" type="parTrans" cxnId="{86581380-E291-EC46-85A1-FBA361AEE96B}">
      <dgm:prSet/>
      <dgm:spPr/>
      <dgm:t>
        <a:bodyPr/>
        <a:lstStyle/>
        <a:p>
          <a:endParaRPr lang="ru-RU"/>
        </a:p>
      </dgm:t>
    </dgm:pt>
    <dgm:pt modelId="{B99C3917-42E6-5F4E-B030-35FF8CCAFE90}" type="sibTrans" cxnId="{86581380-E291-EC46-85A1-FBA361AEE96B}">
      <dgm:prSet/>
      <dgm:spPr/>
      <dgm:t>
        <a:bodyPr/>
        <a:lstStyle/>
        <a:p>
          <a:endParaRPr lang="ru-RU"/>
        </a:p>
      </dgm:t>
    </dgm:pt>
    <dgm:pt modelId="{8DA12ECF-18E7-A149-87BE-CDD9E002EEB3}">
      <dgm:prSet phldrT="[Текст]" custT="1"/>
      <dgm:spPr/>
      <dgm:t>
        <a:bodyPr/>
        <a:lstStyle/>
        <a:p>
          <a:r>
            <a:rPr lang="ru-RU" sz="1400" b="0" i="1">
              <a:solidFill>
                <a:sysClr val="windowText" lastClr="000000"/>
              </a:solidFill>
              <a:latin typeface="Times New Roman" charset="0"/>
              <a:ea typeface="Times New Roman" charset="0"/>
              <a:cs typeface="Times New Roman" charset="0"/>
            </a:rPr>
            <a:t>Конвенція проти катувань та інших жорстоких, нелюдських або таких, що принижують гідність, видів поводження і покарання </a:t>
          </a:r>
        </a:p>
      </dgm:t>
    </dgm:pt>
    <dgm:pt modelId="{61BC7686-FC2B-4E48-B1CD-09FF2D24E245}" type="parTrans" cxnId="{F40E222E-E260-DB43-A2CB-B2BCFB3E0C38}">
      <dgm:prSet/>
      <dgm:spPr/>
      <dgm:t>
        <a:bodyPr/>
        <a:lstStyle/>
        <a:p>
          <a:endParaRPr lang="ru-RU"/>
        </a:p>
      </dgm:t>
    </dgm:pt>
    <dgm:pt modelId="{1472082B-D215-4E4F-B942-DB0FD7BA8858}" type="sibTrans" cxnId="{F40E222E-E260-DB43-A2CB-B2BCFB3E0C38}">
      <dgm:prSet/>
      <dgm:spPr/>
      <dgm:t>
        <a:bodyPr/>
        <a:lstStyle/>
        <a:p>
          <a:endParaRPr lang="ru-RU"/>
        </a:p>
      </dgm:t>
    </dgm:pt>
    <dgm:pt modelId="{A3F6D0F3-B5A8-F247-B079-4DC8A2B7A741}" type="pres">
      <dgm:prSet presAssocID="{665E1BE1-C818-B646-8C32-2A24A68A161A}" presName="cycle" presStyleCnt="0">
        <dgm:presLayoutVars>
          <dgm:chMax val="1"/>
          <dgm:dir/>
          <dgm:animLvl val="ctr"/>
          <dgm:resizeHandles val="exact"/>
        </dgm:presLayoutVars>
      </dgm:prSet>
      <dgm:spPr/>
      <dgm:t>
        <a:bodyPr/>
        <a:lstStyle/>
        <a:p>
          <a:endParaRPr lang="ru-RU"/>
        </a:p>
      </dgm:t>
    </dgm:pt>
    <dgm:pt modelId="{EAB6A29B-AB67-C948-8B04-B0A1A583D18B}" type="pres">
      <dgm:prSet presAssocID="{787511E4-1C0F-F94B-9A39-442DB60E0830}" presName="centerShape" presStyleLbl="node0" presStyleIdx="0" presStyleCnt="1" custScaleX="200384" custScaleY="69104" custLinFactNeighborX="-91" custLinFactNeighborY="-1542"/>
      <dgm:spPr/>
      <dgm:t>
        <a:bodyPr/>
        <a:lstStyle/>
        <a:p>
          <a:endParaRPr lang="ru-RU"/>
        </a:p>
      </dgm:t>
    </dgm:pt>
    <dgm:pt modelId="{8B11FF83-B2B7-5E44-8F5F-4DB17216E971}" type="pres">
      <dgm:prSet presAssocID="{61BC7686-FC2B-4E48-B1CD-09FF2D24E245}" presName="parTrans" presStyleLbl="bgSibTrans2D1" presStyleIdx="0" presStyleCnt="1"/>
      <dgm:spPr/>
      <dgm:t>
        <a:bodyPr/>
        <a:lstStyle/>
        <a:p>
          <a:endParaRPr lang="ru-RU"/>
        </a:p>
      </dgm:t>
    </dgm:pt>
    <dgm:pt modelId="{DF0125C5-9895-9844-AA94-65A62AA103EF}" type="pres">
      <dgm:prSet presAssocID="{8DA12ECF-18E7-A149-87BE-CDD9E002EEB3}" presName="node" presStyleLbl="node1" presStyleIdx="0" presStyleCnt="1" custScaleX="227175">
        <dgm:presLayoutVars>
          <dgm:bulletEnabled val="1"/>
        </dgm:presLayoutVars>
      </dgm:prSet>
      <dgm:spPr/>
      <dgm:t>
        <a:bodyPr/>
        <a:lstStyle/>
        <a:p>
          <a:endParaRPr lang="ru-RU"/>
        </a:p>
      </dgm:t>
    </dgm:pt>
  </dgm:ptLst>
  <dgm:cxnLst>
    <dgm:cxn modelId="{595B8A26-74B9-44CD-B277-13ED59076623}" type="presOf" srcId="{61BC7686-FC2B-4E48-B1CD-09FF2D24E245}" destId="{8B11FF83-B2B7-5E44-8F5F-4DB17216E971}" srcOrd="0" destOrd="0" presId="urn:microsoft.com/office/officeart/2005/8/layout/radial4"/>
    <dgm:cxn modelId="{5346404A-C77F-4BB0-8987-FA97EF79524B}" type="presOf" srcId="{665E1BE1-C818-B646-8C32-2A24A68A161A}" destId="{A3F6D0F3-B5A8-F247-B079-4DC8A2B7A741}" srcOrd="0" destOrd="0" presId="urn:microsoft.com/office/officeart/2005/8/layout/radial4"/>
    <dgm:cxn modelId="{86581380-E291-EC46-85A1-FBA361AEE96B}" srcId="{665E1BE1-C818-B646-8C32-2A24A68A161A}" destId="{787511E4-1C0F-F94B-9A39-442DB60E0830}" srcOrd="0" destOrd="0" parTransId="{61C8AF73-1FA4-2242-B1C8-37739761320F}" sibTransId="{B99C3917-42E6-5F4E-B030-35FF8CCAFE90}"/>
    <dgm:cxn modelId="{12437B43-7CCF-4384-9404-7C21240FEF0E}" type="presOf" srcId="{8DA12ECF-18E7-A149-87BE-CDD9E002EEB3}" destId="{DF0125C5-9895-9844-AA94-65A62AA103EF}" srcOrd="0" destOrd="0" presId="urn:microsoft.com/office/officeart/2005/8/layout/radial4"/>
    <dgm:cxn modelId="{0822911C-A6A9-45B2-B546-B6F29B8E9C0C}" type="presOf" srcId="{787511E4-1C0F-F94B-9A39-442DB60E0830}" destId="{EAB6A29B-AB67-C948-8B04-B0A1A583D18B}" srcOrd="0" destOrd="0" presId="urn:microsoft.com/office/officeart/2005/8/layout/radial4"/>
    <dgm:cxn modelId="{F40E222E-E260-DB43-A2CB-B2BCFB3E0C38}" srcId="{787511E4-1C0F-F94B-9A39-442DB60E0830}" destId="{8DA12ECF-18E7-A149-87BE-CDD9E002EEB3}" srcOrd="0" destOrd="0" parTransId="{61BC7686-FC2B-4E48-B1CD-09FF2D24E245}" sibTransId="{1472082B-D215-4E4F-B942-DB0FD7BA8858}"/>
    <dgm:cxn modelId="{EA8DC4B6-CCD6-4038-B278-44B521BCEA5B}" type="presParOf" srcId="{A3F6D0F3-B5A8-F247-B079-4DC8A2B7A741}" destId="{EAB6A29B-AB67-C948-8B04-B0A1A583D18B}" srcOrd="0" destOrd="0" presId="urn:microsoft.com/office/officeart/2005/8/layout/radial4"/>
    <dgm:cxn modelId="{4907BC64-74CE-4912-9C88-5056CB56E562}" type="presParOf" srcId="{A3F6D0F3-B5A8-F247-B079-4DC8A2B7A741}" destId="{8B11FF83-B2B7-5E44-8F5F-4DB17216E971}" srcOrd="1" destOrd="0" presId="urn:microsoft.com/office/officeart/2005/8/layout/radial4"/>
    <dgm:cxn modelId="{F2EA7A1F-C33F-4E0F-AD19-4DC6BBF4A059}" type="presParOf" srcId="{A3F6D0F3-B5A8-F247-B079-4DC8A2B7A741}" destId="{DF0125C5-9895-9844-AA94-65A62AA103EF}" srcOrd="2" destOrd="0" presId="urn:microsoft.com/office/officeart/2005/8/layout/radial4"/>
  </dgm:cxnLst>
  <dgm:bg/>
  <dgm:whole/>
  <dgm:extLst>
    <a:ext uri="http://schemas.microsoft.com/office/drawing/2008/diagram">
      <dsp:dataModelExt xmlns:dsp="http://schemas.microsoft.com/office/drawing/2008/diagram" relId="rId195" minVer="http://schemas.openxmlformats.org/drawingml/2006/diagram"/>
    </a:ext>
  </dgm:extLst>
</dgm:dataModel>
</file>

<file path=word/diagrams/data38.xml><?xml version="1.0" encoding="utf-8"?>
<dgm:dataModel xmlns:dgm="http://schemas.openxmlformats.org/drawingml/2006/diagram" xmlns:a="http://schemas.openxmlformats.org/drawingml/2006/main">
  <dgm:ptLst>
    <dgm:pt modelId="{81AC4C94-A8AE-C446-8A5B-41160C8CB523}" type="doc">
      <dgm:prSet loTypeId="urn:microsoft.com/office/officeart/2005/8/layout/radial4" loCatId="" qsTypeId="urn:microsoft.com/office/officeart/2005/8/quickstyle/3D3" qsCatId="3D" csTypeId="urn:microsoft.com/office/officeart/2005/8/colors/colorful5" csCatId="colorful" phldr="1"/>
      <dgm:spPr/>
      <dgm:t>
        <a:bodyPr/>
        <a:lstStyle/>
        <a:p>
          <a:endParaRPr lang="ru-RU"/>
        </a:p>
      </dgm:t>
    </dgm:pt>
    <dgm:pt modelId="{FB2B44E6-AB23-ED4F-8128-04324BA2F34B}">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is-IS" sz="1400">
              <a:latin typeface="Times New Roman" charset="0"/>
              <a:ea typeface="Times New Roman" charset="0"/>
              <a:cs typeface="Times New Roman" charset="0"/>
            </a:rPr>
            <a:t>05.06.2003 </a:t>
          </a:r>
          <a:endParaRPr lang="ru-RU" sz="1400">
            <a:latin typeface="Times New Roman" charset="0"/>
            <a:ea typeface="Times New Roman" charset="0"/>
            <a:cs typeface="Times New Roman" charset="0"/>
          </a:endParaRPr>
        </a:p>
      </dgm:t>
    </dgm:pt>
    <dgm:pt modelId="{CF396867-0155-8A4D-8DB8-9DD4201379FC}" type="parTrans" cxnId="{0D724FB6-D3CE-0147-8123-22CDA6533518}">
      <dgm:prSet/>
      <dgm:spPr/>
      <dgm:t>
        <a:bodyPr/>
        <a:lstStyle/>
        <a:p>
          <a:endParaRPr lang="ru-RU"/>
        </a:p>
      </dgm:t>
    </dgm:pt>
    <dgm:pt modelId="{C71521D6-CA28-8B46-9276-97FD09309D7F}" type="sibTrans" cxnId="{0D724FB6-D3CE-0147-8123-22CDA6533518}">
      <dgm:prSet/>
      <dgm:spPr/>
      <dgm:t>
        <a:bodyPr/>
        <a:lstStyle/>
        <a:p>
          <a:endParaRPr lang="ru-RU"/>
        </a:p>
      </dgm:t>
    </dgm:pt>
    <dgm:pt modelId="{033DBCCA-C33E-584C-BA74-2F7295D5A4D5}">
      <dgm:prSet phldrT="[Текст]" custT="1"/>
      <dgm:spPr/>
      <dgm:t>
        <a:bodyPr/>
        <a:lstStyle/>
        <a:p>
          <a:r>
            <a:rPr lang="ru-RU" sz="1400" b="0" i="1">
              <a:latin typeface="Times New Roman" charset="0"/>
              <a:ea typeface="Times New Roman" charset="0"/>
              <a:cs typeface="Times New Roman" charset="0"/>
            </a:rPr>
            <a:t>Факультативний протокол до </a:t>
          </a:r>
        </a:p>
        <a:p>
          <a:r>
            <a:rPr lang="ru-RU" sz="1400" b="0" i="1">
              <a:latin typeface="Times New Roman" charset="0"/>
              <a:ea typeface="Times New Roman" charset="0"/>
              <a:cs typeface="Times New Roman" charset="0"/>
            </a:rPr>
            <a:t>Конвенції ООН про ліквідацію всіх</a:t>
          </a:r>
        </a:p>
        <a:p>
          <a:r>
            <a:rPr lang="ru-RU" sz="1400" b="0" i="1">
              <a:latin typeface="Times New Roman" charset="0"/>
              <a:ea typeface="Times New Roman" charset="0"/>
              <a:cs typeface="Times New Roman" charset="0"/>
            </a:rPr>
            <a:t> форм дискримінації щодо жінок </a:t>
          </a:r>
        </a:p>
      </dgm:t>
    </dgm:pt>
    <dgm:pt modelId="{CEF437FB-0FDD-0141-8540-8035385B4424}" type="parTrans" cxnId="{FB0FC66E-DF94-D74C-87CD-2AB9F7A85442}">
      <dgm:prSet/>
      <dgm:spPr/>
      <dgm:t>
        <a:bodyPr/>
        <a:lstStyle/>
        <a:p>
          <a:endParaRPr lang="ru-RU"/>
        </a:p>
      </dgm:t>
    </dgm:pt>
    <dgm:pt modelId="{3CA1A821-0AF1-5A48-AE62-DDE862DE884F}" type="sibTrans" cxnId="{FB0FC66E-DF94-D74C-87CD-2AB9F7A85442}">
      <dgm:prSet/>
      <dgm:spPr/>
      <dgm:t>
        <a:bodyPr/>
        <a:lstStyle/>
        <a:p>
          <a:endParaRPr lang="ru-RU"/>
        </a:p>
      </dgm:t>
    </dgm:pt>
    <dgm:pt modelId="{A510B3E6-220D-014D-A929-E86DB30CF838}" type="pres">
      <dgm:prSet presAssocID="{81AC4C94-A8AE-C446-8A5B-41160C8CB523}" presName="cycle" presStyleCnt="0">
        <dgm:presLayoutVars>
          <dgm:chMax val="1"/>
          <dgm:dir/>
          <dgm:animLvl val="ctr"/>
          <dgm:resizeHandles val="exact"/>
        </dgm:presLayoutVars>
      </dgm:prSet>
      <dgm:spPr/>
      <dgm:t>
        <a:bodyPr/>
        <a:lstStyle/>
        <a:p>
          <a:endParaRPr lang="ru-RU"/>
        </a:p>
      </dgm:t>
    </dgm:pt>
    <dgm:pt modelId="{8C6E9CD2-DFF5-0C4B-BBBD-691926F5A68B}" type="pres">
      <dgm:prSet presAssocID="{FB2B44E6-AB23-ED4F-8128-04324BA2F34B}" presName="centerShape" presStyleLbl="node0" presStyleIdx="0" presStyleCnt="1" custScaleX="215457" custScaleY="69463" custLinFactNeighborX="-232" custLinFactNeighborY="-1155"/>
      <dgm:spPr/>
      <dgm:t>
        <a:bodyPr/>
        <a:lstStyle/>
        <a:p>
          <a:endParaRPr lang="ru-RU"/>
        </a:p>
      </dgm:t>
    </dgm:pt>
    <dgm:pt modelId="{6F7FC88C-1CEC-344A-9C26-C914FEF860E5}" type="pres">
      <dgm:prSet presAssocID="{CEF437FB-0FDD-0141-8540-8035385B4424}" presName="parTrans" presStyleLbl="bgSibTrans2D1" presStyleIdx="0" presStyleCnt="1"/>
      <dgm:spPr/>
      <dgm:t>
        <a:bodyPr/>
        <a:lstStyle/>
        <a:p>
          <a:endParaRPr lang="ru-RU"/>
        </a:p>
      </dgm:t>
    </dgm:pt>
    <dgm:pt modelId="{9349F17E-AEDC-A24F-8A59-8705264DE4BC}" type="pres">
      <dgm:prSet presAssocID="{033DBCCA-C33E-584C-BA74-2F7295D5A4D5}" presName="node" presStyleLbl="node1" presStyleIdx="0" presStyleCnt="1" custScaleX="275530">
        <dgm:presLayoutVars>
          <dgm:bulletEnabled val="1"/>
        </dgm:presLayoutVars>
      </dgm:prSet>
      <dgm:spPr/>
      <dgm:t>
        <a:bodyPr/>
        <a:lstStyle/>
        <a:p>
          <a:endParaRPr lang="ru-RU"/>
        </a:p>
      </dgm:t>
    </dgm:pt>
  </dgm:ptLst>
  <dgm:cxnLst>
    <dgm:cxn modelId="{FB0FC66E-DF94-D74C-87CD-2AB9F7A85442}" srcId="{FB2B44E6-AB23-ED4F-8128-04324BA2F34B}" destId="{033DBCCA-C33E-584C-BA74-2F7295D5A4D5}" srcOrd="0" destOrd="0" parTransId="{CEF437FB-0FDD-0141-8540-8035385B4424}" sibTransId="{3CA1A821-0AF1-5A48-AE62-DDE862DE884F}"/>
    <dgm:cxn modelId="{B001402B-5E78-430B-BEE9-A7E1C12DC5E4}" type="presOf" srcId="{FB2B44E6-AB23-ED4F-8128-04324BA2F34B}" destId="{8C6E9CD2-DFF5-0C4B-BBBD-691926F5A68B}" srcOrd="0" destOrd="0" presId="urn:microsoft.com/office/officeart/2005/8/layout/radial4"/>
    <dgm:cxn modelId="{2E7A091A-AA93-4F37-B3F4-480F79A15D56}" type="presOf" srcId="{CEF437FB-0FDD-0141-8540-8035385B4424}" destId="{6F7FC88C-1CEC-344A-9C26-C914FEF860E5}" srcOrd="0" destOrd="0" presId="urn:microsoft.com/office/officeart/2005/8/layout/radial4"/>
    <dgm:cxn modelId="{0D724FB6-D3CE-0147-8123-22CDA6533518}" srcId="{81AC4C94-A8AE-C446-8A5B-41160C8CB523}" destId="{FB2B44E6-AB23-ED4F-8128-04324BA2F34B}" srcOrd="0" destOrd="0" parTransId="{CF396867-0155-8A4D-8DB8-9DD4201379FC}" sibTransId="{C71521D6-CA28-8B46-9276-97FD09309D7F}"/>
    <dgm:cxn modelId="{CE35F277-0BB7-4ECA-AEA8-30E1DAE30E5B}" type="presOf" srcId="{81AC4C94-A8AE-C446-8A5B-41160C8CB523}" destId="{A510B3E6-220D-014D-A929-E86DB30CF838}" srcOrd="0" destOrd="0" presId="urn:microsoft.com/office/officeart/2005/8/layout/radial4"/>
    <dgm:cxn modelId="{9E2D851F-6906-4E99-A815-2BD28578F794}" type="presOf" srcId="{033DBCCA-C33E-584C-BA74-2F7295D5A4D5}" destId="{9349F17E-AEDC-A24F-8A59-8705264DE4BC}" srcOrd="0" destOrd="0" presId="urn:microsoft.com/office/officeart/2005/8/layout/radial4"/>
    <dgm:cxn modelId="{D75BC7E0-E5CE-4BA2-9A4D-2EF4E88B3FB3}" type="presParOf" srcId="{A510B3E6-220D-014D-A929-E86DB30CF838}" destId="{8C6E9CD2-DFF5-0C4B-BBBD-691926F5A68B}" srcOrd="0" destOrd="0" presId="urn:microsoft.com/office/officeart/2005/8/layout/radial4"/>
    <dgm:cxn modelId="{B7E5F3F8-ACED-4C82-AF9F-F6095CF644A7}" type="presParOf" srcId="{A510B3E6-220D-014D-A929-E86DB30CF838}" destId="{6F7FC88C-1CEC-344A-9C26-C914FEF860E5}" srcOrd="1" destOrd="0" presId="urn:microsoft.com/office/officeart/2005/8/layout/radial4"/>
    <dgm:cxn modelId="{0AA3AB1B-D145-450A-B193-6A6EB1CC3602}" type="presParOf" srcId="{A510B3E6-220D-014D-A929-E86DB30CF838}" destId="{9349F17E-AEDC-A24F-8A59-8705264DE4BC}" srcOrd="2" destOrd="0" presId="urn:microsoft.com/office/officeart/2005/8/layout/radial4"/>
  </dgm:cxnLst>
  <dgm:bg/>
  <dgm:whole/>
  <dgm:extLst>
    <a:ext uri="http://schemas.microsoft.com/office/drawing/2008/diagram">
      <dsp:dataModelExt xmlns:dsp="http://schemas.microsoft.com/office/drawing/2008/diagram" relId="rId200" minVer="http://schemas.openxmlformats.org/drawingml/2006/diagram"/>
    </a:ext>
  </dgm:extLst>
</dgm:dataModel>
</file>

<file path=word/diagrams/data39.xml><?xml version="1.0" encoding="utf-8"?>
<dgm:dataModel xmlns:dgm="http://schemas.openxmlformats.org/drawingml/2006/diagram" xmlns:a="http://schemas.openxmlformats.org/drawingml/2006/main">
  <dgm:ptLst>
    <dgm:pt modelId="{F26181B0-DC31-094C-9E85-E7F2896D2CE6}" type="doc">
      <dgm:prSet loTypeId="urn:microsoft.com/office/officeart/2005/8/layout/process4" loCatId="" qsTypeId="urn:microsoft.com/office/officeart/2005/8/quickstyle/3D3" qsCatId="3D" csTypeId="urn:microsoft.com/office/officeart/2005/8/colors/colorful3" csCatId="colorful" phldr="1"/>
      <dgm:spPr/>
      <dgm:t>
        <a:bodyPr/>
        <a:lstStyle/>
        <a:p>
          <a:endParaRPr lang="ru-RU"/>
        </a:p>
      </dgm:t>
    </dgm:pt>
    <dgm:pt modelId="{E062F81C-C8E0-354E-BB89-6E9E7CFE24FB}">
      <dgm:prSet phldrT="[Текст]" custT="1"/>
      <dgm:spPr/>
      <dgm:t>
        <a:bodyPr/>
        <a:lstStyle/>
        <a:p>
          <a:r>
            <a:rPr lang="ru-RU" sz="1400" b="0" i="1">
              <a:solidFill>
                <a:sysClr val="windowText" lastClr="000000"/>
              </a:solidFill>
              <a:latin typeface="Times New Roman" charset="0"/>
              <a:ea typeface="Times New Roman" charset="0"/>
              <a:cs typeface="Times New Roman" charset="0"/>
            </a:rPr>
            <a:t>Конвенція про права осіб з інвалідністю </a:t>
          </a:r>
        </a:p>
      </dgm:t>
    </dgm:pt>
    <dgm:pt modelId="{BBB5DD87-E007-724B-90C0-A13EB3F18C1E}" type="parTrans" cxnId="{51B8E939-2E5A-754D-8FDA-C167E1A82B21}">
      <dgm:prSet/>
      <dgm:spPr/>
      <dgm:t>
        <a:bodyPr/>
        <a:lstStyle/>
        <a:p>
          <a:endParaRPr lang="ru-RU"/>
        </a:p>
      </dgm:t>
    </dgm:pt>
    <dgm:pt modelId="{4C45DC02-2BC7-6940-A604-B94FF8691690}" type="sibTrans" cxnId="{51B8E939-2E5A-754D-8FDA-C167E1A82B21}">
      <dgm:prSet/>
      <dgm:spPr/>
      <dgm:t>
        <a:bodyPr/>
        <a:lstStyle/>
        <a:p>
          <a:endParaRPr lang="ru-RU"/>
        </a:p>
      </dgm:t>
    </dgm:pt>
    <dgm:pt modelId="{8AEC312E-C748-7243-9B0F-0345DA95F1D1}">
      <dgm:prSet phldrT="[Текст]" custT="1"/>
      <dgm:spPr/>
      <dgm:t>
        <a:bodyPr/>
        <a:lstStyle/>
        <a:p>
          <a:r>
            <a:rPr lang="ru-RU" sz="1400" b="0">
              <a:solidFill>
                <a:sysClr val="windowText" lastClr="000000"/>
              </a:solidFill>
              <a:latin typeface="Times New Roman" charset="0"/>
              <a:ea typeface="Times New Roman" charset="0"/>
              <a:cs typeface="Times New Roman" charset="0"/>
            </a:rPr>
            <a:t>Ратифікація Україною </a:t>
          </a:r>
        </a:p>
        <a:p>
          <a:r>
            <a:rPr lang="is-IS" sz="1400">
              <a:solidFill>
                <a:sysClr val="windowText" lastClr="000000"/>
              </a:solidFill>
              <a:latin typeface="Times New Roman" charset="0"/>
              <a:ea typeface="Times New Roman" charset="0"/>
              <a:cs typeface="Times New Roman" charset="0"/>
            </a:rPr>
            <a:t>16.12.2009 </a:t>
          </a:r>
          <a:endParaRPr lang="ru-RU" sz="1400">
            <a:solidFill>
              <a:sysClr val="windowText" lastClr="000000"/>
            </a:solidFill>
            <a:latin typeface="Times New Roman" charset="0"/>
            <a:ea typeface="Times New Roman" charset="0"/>
            <a:cs typeface="Times New Roman" charset="0"/>
          </a:endParaRPr>
        </a:p>
      </dgm:t>
    </dgm:pt>
    <dgm:pt modelId="{C5879C91-9F7D-9448-9558-A31509CE170E}" type="parTrans" cxnId="{4846C881-41C8-5B45-B18D-528EC17645C2}">
      <dgm:prSet/>
      <dgm:spPr/>
      <dgm:t>
        <a:bodyPr/>
        <a:lstStyle/>
        <a:p>
          <a:endParaRPr lang="ru-RU"/>
        </a:p>
      </dgm:t>
    </dgm:pt>
    <dgm:pt modelId="{57764A04-1B66-1F4B-A746-6359CDAB3298}" type="sibTrans" cxnId="{4846C881-41C8-5B45-B18D-528EC17645C2}">
      <dgm:prSet/>
      <dgm:spPr/>
      <dgm:t>
        <a:bodyPr/>
        <a:lstStyle/>
        <a:p>
          <a:endParaRPr lang="ru-RU"/>
        </a:p>
      </dgm:t>
    </dgm:pt>
    <dgm:pt modelId="{F3C873C4-E243-DB4B-8F9F-6C58E6BF4E5F}" type="pres">
      <dgm:prSet presAssocID="{F26181B0-DC31-094C-9E85-E7F2896D2CE6}" presName="Name0" presStyleCnt="0">
        <dgm:presLayoutVars>
          <dgm:dir/>
          <dgm:animLvl val="lvl"/>
          <dgm:resizeHandles val="exact"/>
        </dgm:presLayoutVars>
      </dgm:prSet>
      <dgm:spPr/>
      <dgm:t>
        <a:bodyPr/>
        <a:lstStyle/>
        <a:p>
          <a:endParaRPr lang="ru-RU"/>
        </a:p>
      </dgm:t>
    </dgm:pt>
    <dgm:pt modelId="{5678604E-FD99-9B45-81D6-91F765CCB363}" type="pres">
      <dgm:prSet presAssocID="{8AEC312E-C748-7243-9B0F-0345DA95F1D1}" presName="boxAndChildren" presStyleCnt="0"/>
      <dgm:spPr/>
      <dgm:t>
        <a:bodyPr/>
        <a:lstStyle/>
        <a:p>
          <a:endParaRPr lang="ru-RU"/>
        </a:p>
      </dgm:t>
    </dgm:pt>
    <dgm:pt modelId="{83036B00-A0D2-E143-90B1-3F9C27AB994A}" type="pres">
      <dgm:prSet presAssocID="{8AEC312E-C748-7243-9B0F-0345DA95F1D1}" presName="parentTextBox" presStyleLbl="node1" presStyleIdx="0" presStyleCnt="2" custLinFactNeighborX="13282" custLinFactNeighborY="2037"/>
      <dgm:spPr/>
      <dgm:t>
        <a:bodyPr/>
        <a:lstStyle/>
        <a:p>
          <a:endParaRPr lang="ru-RU"/>
        </a:p>
      </dgm:t>
    </dgm:pt>
    <dgm:pt modelId="{F623CC67-4506-BE4E-AEC7-52BC7A7CE065}" type="pres">
      <dgm:prSet presAssocID="{4C45DC02-2BC7-6940-A604-B94FF8691690}" presName="sp" presStyleCnt="0"/>
      <dgm:spPr/>
      <dgm:t>
        <a:bodyPr/>
        <a:lstStyle/>
        <a:p>
          <a:endParaRPr lang="ru-RU"/>
        </a:p>
      </dgm:t>
    </dgm:pt>
    <dgm:pt modelId="{61133E62-76CA-B94D-A485-CAA6A9B8D220}" type="pres">
      <dgm:prSet presAssocID="{E062F81C-C8E0-354E-BB89-6E9E7CFE24FB}" presName="arrowAndChildren" presStyleCnt="0"/>
      <dgm:spPr/>
      <dgm:t>
        <a:bodyPr/>
        <a:lstStyle/>
        <a:p>
          <a:endParaRPr lang="ru-RU"/>
        </a:p>
      </dgm:t>
    </dgm:pt>
    <dgm:pt modelId="{FB1F7F35-A9CF-7844-BFA7-34D48C221AE7}" type="pres">
      <dgm:prSet presAssocID="{E062F81C-C8E0-354E-BB89-6E9E7CFE24FB}" presName="parentTextArrow" presStyleLbl="node1" presStyleIdx="1" presStyleCnt="2"/>
      <dgm:spPr/>
      <dgm:t>
        <a:bodyPr/>
        <a:lstStyle/>
        <a:p>
          <a:endParaRPr lang="ru-RU"/>
        </a:p>
      </dgm:t>
    </dgm:pt>
  </dgm:ptLst>
  <dgm:cxnLst>
    <dgm:cxn modelId="{4846C881-41C8-5B45-B18D-528EC17645C2}" srcId="{F26181B0-DC31-094C-9E85-E7F2896D2CE6}" destId="{8AEC312E-C748-7243-9B0F-0345DA95F1D1}" srcOrd="1" destOrd="0" parTransId="{C5879C91-9F7D-9448-9558-A31509CE170E}" sibTransId="{57764A04-1B66-1F4B-A746-6359CDAB3298}"/>
    <dgm:cxn modelId="{783DB84A-5F18-4A00-9373-5C7F0E85BBDC}" type="presOf" srcId="{E062F81C-C8E0-354E-BB89-6E9E7CFE24FB}" destId="{FB1F7F35-A9CF-7844-BFA7-34D48C221AE7}" srcOrd="0" destOrd="0" presId="urn:microsoft.com/office/officeart/2005/8/layout/process4"/>
    <dgm:cxn modelId="{51B8E939-2E5A-754D-8FDA-C167E1A82B21}" srcId="{F26181B0-DC31-094C-9E85-E7F2896D2CE6}" destId="{E062F81C-C8E0-354E-BB89-6E9E7CFE24FB}" srcOrd="0" destOrd="0" parTransId="{BBB5DD87-E007-724B-90C0-A13EB3F18C1E}" sibTransId="{4C45DC02-2BC7-6940-A604-B94FF8691690}"/>
    <dgm:cxn modelId="{ACF69B77-3D11-4CEF-BD83-18D344F72FA0}" type="presOf" srcId="{F26181B0-DC31-094C-9E85-E7F2896D2CE6}" destId="{F3C873C4-E243-DB4B-8F9F-6C58E6BF4E5F}" srcOrd="0" destOrd="0" presId="urn:microsoft.com/office/officeart/2005/8/layout/process4"/>
    <dgm:cxn modelId="{EA508B99-4E7D-48F6-AD32-5D50D9E2D4F3}" type="presOf" srcId="{8AEC312E-C748-7243-9B0F-0345DA95F1D1}" destId="{83036B00-A0D2-E143-90B1-3F9C27AB994A}" srcOrd="0" destOrd="0" presId="urn:microsoft.com/office/officeart/2005/8/layout/process4"/>
    <dgm:cxn modelId="{331A367D-505C-47AE-BC92-75869F8D81C2}" type="presParOf" srcId="{F3C873C4-E243-DB4B-8F9F-6C58E6BF4E5F}" destId="{5678604E-FD99-9B45-81D6-91F765CCB363}" srcOrd="0" destOrd="0" presId="urn:microsoft.com/office/officeart/2005/8/layout/process4"/>
    <dgm:cxn modelId="{68BE9ABD-3FF4-4103-B5EC-346460151160}" type="presParOf" srcId="{5678604E-FD99-9B45-81D6-91F765CCB363}" destId="{83036B00-A0D2-E143-90B1-3F9C27AB994A}" srcOrd="0" destOrd="0" presId="urn:microsoft.com/office/officeart/2005/8/layout/process4"/>
    <dgm:cxn modelId="{80E4F90C-B2EA-4012-A896-7713C5C969BD}" type="presParOf" srcId="{F3C873C4-E243-DB4B-8F9F-6C58E6BF4E5F}" destId="{F623CC67-4506-BE4E-AEC7-52BC7A7CE065}" srcOrd="1" destOrd="0" presId="urn:microsoft.com/office/officeart/2005/8/layout/process4"/>
    <dgm:cxn modelId="{2AC3FB3B-F275-46A1-A79B-D6151B4E9B1A}" type="presParOf" srcId="{F3C873C4-E243-DB4B-8F9F-6C58E6BF4E5F}" destId="{61133E62-76CA-B94D-A485-CAA6A9B8D220}" srcOrd="2" destOrd="0" presId="urn:microsoft.com/office/officeart/2005/8/layout/process4"/>
    <dgm:cxn modelId="{B84D362B-0A79-4570-A335-81F0CE104D8D}" type="presParOf" srcId="{61133E62-76CA-B94D-A485-CAA6A9B8D220}" destId="{FB1F7F35-A9CF-7844-BFA7-34D48C221AE7}" srcOrd="0" destOrd="0" presId="urn:microsoft.com/office/officeart/2005/8/layout/process4"/>
  </dgm:cxnLst>
  <dgm:bg/>
  <dgm:whole/>
  <dgm:extLst>
    <a:ext uri="http://schemas.microsoft.com/office/drawing/2008/diagram">
      <dsp:dataModelExt xmlns:dsp="http://schemas.microsoft.com/office/drawing/2008/diagram" relId="rId205" minVer="http://schemas.openxmlformats.org/drawingml/2006/diagram"/>
    </a:ext>
  </dgm:extLst>
</dgm:dataModel>
</file>

<file path=word/diagrams/data40.xml><?xml version="1.0" encoding="utf-8"?>
<dgm:dataModel xmlns:dgm="http://schemas.openxmlformats.org/drawingml/2006/diagram" xmlns:a="http://schemas.openxmlformats.org/drawingml/2006/main">
  <dgm:ptLst>
    <dgm:pt modelId="{0F84C12F-FC70-684B-BC1B-F13960651594}" type="doc">
      <dgm:prSet loTypeId="urn:microsoft.com/office/officeart/2005/8/layout/process4" loCatId="" qsTypeId="urn:microsoft.com/office/officeart/2005/8/quickstyle/3D4" qsCatId="3D" csTypeId="urn:microsoft.com/office/officeart/2005/8/colors/colorful5" csCatId="colorful" phldr="1"/>
      <dgm:spPr/>
      <dgm:t>
        <a:bodyPr/>
        <a:lstStyle/>
        <a:p>
          <a:endParaRPr lang="ru-RU"/>
        </a:p>
      </dgm:t>
    </dgm:pt>
    <dgm:pt modelId="{DE08FBE4-DF09-224F-83A1-8F676367C75C}">
      <dgm:prSet phldrT="[Текст]" custT="1"/>
      <dgm:spPr/>
      <dgm:t>
        <a:bodyPr/>
        <a:lstStyle/>
        <a:p>
          <a:r>
            <a:rPr lang="ru-RU" sz="1400" b="0" i="1">
              <a:solidFill>
                <a:sysClr val="windowText" lastClr="000000"/>
              </a:solidFill>
              <a:latin typeface="Times New Roman" charset="0"/>
              <a:ea typeface="Times New Roman" charset="0"/>
              <a:cs typeface="Times New Roman" charset="0"/>
            </a:rPr>
            <a:t>Конвенція про захист прав людини</a:t>
          </a:r>
        </a:p>
        <a:p>
          <a:r>
            <a:rPr lang="ru-RU" sz="1400" b="0" i="1">
              <a:solidFill>
                <a:sysClr val="windowText" lastClr="000000"/>
              </a:solidFill>
              <a:latin typeface="Times New Roman" charset="0"/>
              <a:ea typeface="Times New Roman" charset="0"/>
              <a:cs typeface="Times New Roman" charset="0"/>
            </a:rPr>
            <a:t> і основоположних свобод </a:t>
          </a:r>
        </a:p>
      </dgm:t>
    </dgm:pt>
    <dgm:pt modelId="{287579EB-3776-3A4D-840D-5F02405467F9}" type="parTrans" cxnId="{8477B596-9B84-7C49-9009-1F7BF18D571A}">
      <dgm:prSet/>
      <dgm:spPr/>
      <dgm:t>
        <a:bodyPr/>
        <a:lstStyle/>
        <a:p>
          <a:endParaRPr lang="ru-RU"/>
        </a:p>
      </dgm:t>
    </dgm:pt>
    <dgm:pt modelId="{9AD029A8-913C-DE45-A4FE-2307C86DE3D4}" type="sibTrans" cxnId="{8477B596-9B84-7C49-9009-1F7BF18D571A}">
      <dgm:prSet/>
      <dgm:spPr/>
      <dgm:t>
        <a:bodyPr/>
        <a:lstStyle/>
        <a:p>
          <a:endParaRPr lang="ru-RU"/>
        </a:p>
      </dgm:t>
    </dgm:pt>
    <dgm:pt modelId="{15C370B8-3095-A94F-94E3-B8A0992BDD41}">
      <dgm:prSet phldrT="[Текст]" custT="1"/>
      <dgm:spPr/>
      <dgm:t>
        <a:bodyPr/>
        <a:lstStyle/>
        <a:p>
          <a:r>
            <a:rPr lang="ru-RU" sz="1400" b="0">
              <a:solidFill>
                <a:sysClr val="windowText" lastClr="000000"/>
              </a:solidFill>
              <a:latin typeface="Times New Roman" charset="0"/>
              <a:ea typeface="Times New Roman" charset="0"/>
              <a:cs typeface="Times New Roman" charset="0"/>
            </a:rPr>
            <a:t>Ратифікація Україною </a:t>
          </a:r>
        </a:p>
        <a:p>
          <a:r>
            <a:rPr lang="ru-RU" sz="1400">
              <a:solidFill>
                <a:sysClr val="windowText" lastClr="000000"/>
              </a:solidFill>
              <a:latin typeface="Times New Roman" charset="0"/>
              <a:ea typeface="Times New Roman" charset="0"/>
              <a:cs typeface="Times New Roman" charset="0"/>
            </a:rPr>
            <a:t>17.07.1997</a:t>
          </a:r>
        </a:p>
      </dgm:t>
    </dgm:pt>
    <dgm:pt modelId="{CAC2D81F-5C5E-7A44-9E39-DC2045068EB0}" type="parTrans" cxnId="{BCAB3163-2CD4-0C44-B538-132AE455C498}">
      <dgm:prSet/>
      <dgm:spPr/>
      <dgm:t>
        <a:bodyPr/>
        <a:lstStyle/>
        <a:p>
          <a:endParaRPr lang="ru-RU"/>
        </a:p>
      </dgm:t>
    </dgm:pt>
    <dgm:pt modelId="{8A1B4FD2-D68C-3845-9388-583C51B6DFAC}" type="sibTrans" cxnId="{BCAB3163-2CD4-0C44-B538-132AE455C498}">
      <dgm:prSet/>
      <dgm:spPr/>
      <dgm:t>
        <a:bodyPr/>
        <a:lstStyle/>
        <a:p>
          <a:endParaRPr lang="ru-RU"/>
        </a:p>
      </dgm:t>
    </dgm:pt>
    <dgm:pt modelId="{79032482-9EF2-2B49-AF44-7C755BA23C89}" type="pres">
      <dgm:prSet presAssocID="{0F84C12F-FC70-684B-BC1B-F13960651594}" presName="Name0" presStyleCnt="0">
        <dgm:presLayoutVars>
          <dgm:dir/>
          <dgm:animLvl val="lvl"/>
          <dgm:resizeHandles val="exact"/>
        </dgm:presLayoutVars>
      </dgm:prSet>
      <dgm:spPr/>
      <dgm:t>
        <a:bodyPr/>
        <a:lstStyle/>
        <a:p>
          <a:endParaRPr lang="ru-RU"/>
        </a:p>
      </dgm:t>
    </dgm:pt>
    <dgm:pt modelId="{0EBCF954-3D6C-504E-9B04-05568DFFD017}" type="pres">
      <dgm:prSet presAssocID="{15C370B8-3095-A94F-94E3-B8A0992BDD41}" presName="boxAndChildren" presStyleCnt="0"/>
      <dgm:spPr/>
      <dgm:t>
        <a:bodyPr/>
        <a:lstStyle/>
        <a:p>
          <a:endParaRPr lang="ru-RU"/>
        </a:p>
      </dgm:t>
    </dgm:pt>
    <dgm:pt modelId="{701BC9EF-D891-EF4C-A311-FC38B0DA3760}" type="pres">
      <dgm:prSet presAssocID="{15C370B8-3095-A94F-94E3-B8A0992BDD41}" presName="parentTextBox" presStyleLbl="node1" presStyleIdx="0" presStyleCnt="2" custScaleX="99937" custScaleY="86610"/>
      <dgm:spPr/>
      <dgm:t>
        <a:bodyPr/>
        <a:lstStyle/>
        <a:p>
          <a:endParaRPr lang="ru-RU"/>
        </a:p>
      </dgm:t>
    </dgm:pt>
    <dgm:pt modelId="{B18D88FB-9FE4-3745-854C-327F7B00BED9}" type="pres">
      <dgm:prSet presAssocID="{9AD029A8-913C-DE45-A4FE-2307C86DE3D4}" presName="sp" presStyleCnt="0"/>
      <dgm:spPr/>
      <dgm:t>
        <a:bodyPr/>
        <a:lstStyle/>
        <a:p>
          <a:endParaRPr lang="ru-RU"/>
        </a:p>
      </dgm:t>
    </dgm:pt>
    <dgm:pt modelId="{88F5D8BB-95CE-3D4E-BD03-BEC808FC28AA}" type="pres">
      <dgm:prSet presAssocID="{DE08FBE4-DF09-224F-83A1-8F676367C75C}" presName="arrowAndChildren" presStyleCnt="0"/>
      <dgm:spPr/>
      <dgm:t>
        <a:bodyPr/>
        <a:lstStyle/>
        <a:p>
          <a:endParaRPr lang="ru-RU"/>
        </a:p>
      </dgm:t>
    </dgm:pt>
    <dgm:pt modelId="{7B7B30BB-EF9B-D747-B709-9F157A1F0BC2}" type="pres">
      <dgm:prSet presAssocID="{DE08FBE4-DF09-224F-83A1-8F676367C75C}" presName="parentTextArrow" presStyleLbl="node1" presStyleIdx="1" presStyleCnt="2" custLinFactNeighborY="-21"/>
      <dgm:spPr/>
      <dgm:t>
        <a:bodyPr/>
        <a:lstStyle/>
        <a:p>
          <a:endParaRPr lang="ru-RU"/>
        </a:p>
      </dgm:t>
    </dgm:pt>
  </dgm:ptLst>
  <dgm:cxnLst>
    <dgm:cxn modelId="{C9028943-DF81-4E9B-9C70-337DB54A47EA}" type="presOf" srcId="{DE08FBE4-DF09-224F-83A1-8F676367C75C}" destId="{7B7B30BB-EF9B-D747-B709-9F157A1F0BC2}" srcOrd="0" destOrd="0" presId="urn:microsoft.com/office/officeart/2005/8/layout/process4"/>
    <dgm:cxn modelId="{193B0DC8-202D-4E50-ADDF-5DBD695C98AD}" type="presOf" srcId="{0F84C12F-FC70-684B-BC1B-F13960651594}" destId="{79032482-9EF2-2B49-AF44-7C755BA23C89}" srcOrd="0" destOrd="0" presId="urn:microsoft.com/office/officeart/2005/8/layout/process4"/>
    <dgm:cxn modelId="{8477B596-9B84-7C49-9009-1F7BF18D571A}" srcId="{0F84C12F-FC70-684B-BC1B-F13960651594}" destId="{DE08FBE4-DF09-224F-83A1-8F676367C75C}" srcOrd="0" destOrd="0" parTransId="{287579EB-3776-3A4D-840D-5F02405467F9}" sibTransId="{9AD029A8-913C-DE45-A4FE-2307C86DE3D4}"/>
    <dgm:cxn modelId="{BCAB3163-2CD4-0C44-B538-132AE455C498}" srcId="{0F84C12F-FC70-684B-BC1B-F13960651594}" destId="{15C370B8-3095-A94F-94E3-B8A0992BDD41}" srcOrd="1" destOrd="0" parTransId="{CAC2D81F-5C5E-7A44-9E39-DC2045068EB0}" sibTransId="{8A1B4FD2-D68C-3845-9388-583C51B6DFAC}"/>
    <dgm:cxn modelId="{F697DC76-87ED-4BCA-988E-CE5B1E55F9D8}" type="presOf" srcId="{15C370B8-3095-A94F-94E3-B8A0992BDD41}" destId="{701BC9EF-D891-EF4C-A311-FC38B0DA3760}" srcOrd="0" destOrd="0" presId="urn:microsoft.com/office/officeart/2005/8/layout/process4"/>
    <dgm:cxn modelId="{8AAF3AEC-ABE9-4784-A556-B7287712D6DF}" type="presParOf" srcId="{79032482-9EF2-2B49-AF44-7C755BA23C89}" destId="{0EBCF954-3D6C-504E-9B04-05568DFFD017}" srcOrd="0" destOrd="0" presId="urn:microsoft.com/office/officeart/2005/8/layout/process4"/>
    <dgm:cxn modelId="{6F667766-92FC-471B-B4CB-F9D488B9D01A}" type="presParOf" srcId="{0EBCF954-3D6C-504E-9B04-05568DFFD017}" destId="{701BC9EF-D891-EF4C-A311-FC38B0DA3760}" srcOrd="0" destOrd="0" presId="urn:microsoft.com/office/officeart/2005/8/layout/process4"/>
    <dgm:cxn modelId="{B973ADCD-FFD3-4CE2-861C-625DC630C988}" type="presParOf" srcId="{79032482-9EF2-2B49-AF44-7C755BA23C89}" destId="{B18D88FB-9FE4-3745-854C-327F7B00BED9}" srcOrd="1" destOrd="0" presId="urn:microsoft.com/office/officeart/2005/8/layout/process4"/>
    <dgm:cxn modelId="{326FDE1E-F7D3-41BA-8B9D-96F9951DAAB3}" type="presParOf" srcId="{79032482-9EF2-2B49-AF44-7C755BA23C89}" destId="{88F5D8BB-95CE-3D4E-BD03-BEC808FC28AA}" srcOrd="2" destOrd="0" presId="urn:microsoft.com/office/officeart/2005/8/layout/process4"/>
    <dgm:cxn modelId="{987AC827-EF07-49CE-98F6-3800E22D9C24}" type="presParOf" srcId="{88F5D8BB-95CE-3D4E-BD03-BEC808FC28AA}" destId="{7B7B30BB-EF9B-D747-B709-9F157A1F0BC2}" srcOrd="0" destOrd="0" presId="urn:microsoft.com/office/officeart/2005/8/layout/process4"/>
  </dgm:cxnLst>
  <dgm:bg/>
  <dgm:whole/>
  <dgm:extLst>
    <a:ext uri="http://schemas.microsoft.com/office/drawing/2008/diagram">
      <dsp:dataModelExt xmlns:dsp="http://schemas.microsoft.com/office/drawing/2008/diagram" relId="rId210" minVer="http://schemas.openxmlformats.org/drawingml/2006/diagram"/>
    </a:ext>
  </dgm:extLst>
</dgm:dataModel>
</file>

<file path=word/diagrams/data41.xml><?xml version="1.0" encoding="utf-8"?>
<dgm:dataModel xmlns:dgm="http://schemas.openxmlformats.org/drawingml/2006/diagram" xmlns:a="http://schemas.openxmlformats.org/drawingml/2006/main">
  <dgm:ptLst>
    <dgm:pt modelId="{67241F6A-0C10-A845-A45B-8B75F451A868}" type="doc">
      <dgm:prSet loTypeId="urn:microsoft.com/office/officeart/2005/8/layout/process4" loCatId="" qsTypeId="urn:microsoft.com/office/officeart/2005/8/quickstyle/simple3" qsCatId="simple" csTypeId="urn:microsoft.com/office/officeart/2005/8/colors/colorful4" csCatId="colorful" phldr="1"/>
      <dgm:spPr/>
      <dgm:t>
        <a:bodyPr/>
        <a:lstStyle/>
        <a:p>
          <a:endParaRPr lang="ru-RU"/>
        </a:p>
      </dgm:t>
    </dgm:pt>
    <dgm:pt modelId="{0DF5051A-BBEF-CA43-94B8-398C70B58718}">
      <dgm:prSet phldrT="[Текст]" custT="1"/>
      <dgm:spPr/>
      <dgm:t>
        <a:bodyPr/>
        <a:lstStyle/>
        <a:p>
          <a:r>
            <a:rPr lang="ru-RU" sz="1400" b="0" i="1">
              <a:latin typeface="Times New Roman" charset="0"/>
              <a:ea typeface="Times New Roman" charset="0"/>
              <a:cs typeface="Times New Roman" charset="0"/>
            </a:rPr>
            <a:t>Факультативний протокол до Конвенції про права осіб з інвалідністю </a:t>
          </a:r>
        </a:p>
      </dgm:t>
    </dgm:pt>
    <dgm:pt modelId="{A5775459-7879-D041-9C6A-467C9251C5E7}" type="parTrans" cxnId="{32C23173-C532-5141-AB46-7A0FBC67F5E8}">
      <dgm:prSet/>
      <dgm:spPr/>
      <dgm:t>
        <a:bodyPr/>
        <a:lstStyle/>
        <a:p>
          <a:endParaRPr lang="ru-RU"/>
        </a:p>
      </dgm:t>
    </dgm:pt>
    <dgm:pt modelId="{E3C4A109-8094-5A4D-826E-91C03D754FB1}" type="sibTrans" cxnId="{32C23173-C532-5141-AB46-7A0FBC67F5E8}">
      <dgm:prSet/>
      <dgm:spPr/>
      <dgm:t>
        <a:bodyPr/>
        <a:lstStyle/>
        <a:p>
          <a:endParaRPr lang="ru-RU"/>
        </a:p>
      </dgm:t>
    </dgm:pt>
    <dgm:pt modelId="{97CD9FED-3ADA-0041-9EA7-AEE9E1D5F759}">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ru-RU" sz="1400">
              <a:latin typeface="Times New Roman" charset="0"/>
              <a:ea typeface="Times New Roman" charset="0"/>
              <a:cs typeface="Times New Roman" charset="0"/>
            </a:rPr>
            <a:t>16.12.2009 </a:t>
          </a:r>
        </a:p>
      </dgm:t>
    </dgm:pt>
    <dgm:pt modelId="{4FB46A53-5A87-8B47-94A5-BFA53E01EBC7}" type="parTrans" cxnId="{9E83AC34-A9BA-054A-AE93-480FC501A2E3}">
      <dgm:prSet/>
      <dgm:spPr/>
      <dgm:t>
        <a:bodyPr/>
        <a:lstStyle/>
        <a:p>
          <a:endParaRPr lang="ru-RU"/>
        </a:p>
      </dgm:t>
    </dgm:pt>
    <dgm:pt modelId="{00781FEA-0FC7-4942-863F-D26B6B1A9E33}" type="sibTrans" cxnId="{9E83AC34-A9BA-054A-AE93-480FC501A2E3}">
      <dgm:prSet/>
      <dgm:spPr/>
      <dgm:t>
        <a:bodyPr/>
        <a:lstStyle/>
        <a:p>
          <a:endParaRPr lang="ru-RU"/>
        </a:p>
      </dgm:t>
    </dgm:pt>
    <dgm:pt modelId="{9F14A52A-A93A-444C-BA08-110B149B64FD}" type="pres">
      <dgm:prSet presAssocID="{67241F6A-0C10-A845-A45B-8B75F451A868}" presName="Name0" presStyleCnt="0">
        <dgm:presLayoutVars>
          <dgm:dir/>
          <dgm:animLvl val="lvl"/>
          <dgm:resizeHandles val="exact"/>
        </dgm:presLayoutVars>
      </dgm:prSet>
      <dgm:spPr/>
      <dgm:t>
        <a:bodyPr/>
        <a:lstStyle/>
        <a:p>
          <a:endParaRPr lang="ru-RU"/>
        </a:p>
      </dgm:t>
    </dgm:pt>
    <dgm:pt modelId="{5880737C-873C-874F-B4BF-D436966E2887}" type="pres">
      <dgm:prSet presAssocID="{97CD9FED-3ADA-0041-9EA7-AEE9E1D5F759}" presName="boxAndChildren" presStyleCnt="0"/>
      <dgm:spPr/>
      <dgm:t>
        <a:bodyPr/>
        <a:lstStyle/>
        <a:p>
          <a:endParaRPr lang="ru-RU"/>
        </a:p>
      </dgm:t>
    </dgm:pt>
    <dgm:pt modelId="{0BF87243-E74C-0346-B954-07CBA5DE3376}" type="pres">
      <dgm:prSet presAssocID="{97CD9FED-3ADA-0041-9EA7-AEE9E1D5F759}" presName="parentTextBox" presStyleLbl="node1" presStyleIdx="0" presStyleCnt="2"/>
      <dgm:spPr/>
      <dgm:t>
        <a:bodyPr/>
        <a:lstStyle/>
        <a:p>
          <a:endParaRPr lang="ru-RU"/>
        </a:p>
      </dgm:t>
    </dgm:pt>
    <dgm:pt modelId="{1A770EE1-E8E1-8344-861E-C3FE1858F3BB}" type="pres">
      <dgm:prSet presAssocID="{E3C4A109-8094-5A4D-826E-91C03D754FB1}" presName="sp" presStyleCnt="0"/>
      <dgm:spPr/>
      <dgm:t>
        <a:bodyPr/>
        <a:lstStyle/>
        <a:p>
          <a:endParaRPr lang="ru-RU"/>
        </a:p>
      </dgm:t>
    </dgm:pt>
    <dgm:pt modelId="{63F4FE3C-A2D7-3A48-8AA6-15329FA6F073}" type="pres">
      <dgm:prSet presAssocID="{0DF5051A-BBEF-CA43-94B8-398C70B58718}" presName="arrowAndChildren" presStyleCnt="0"/>
      <dgm:spPr/>
      <dgm:t>
        <a:bodyPr/>
        <a:lstStyle/>
        <a:p>
          <a:endParaRPr lang="ru-RU"/>
        </a:p>
      </dgm:t>
    </dgm:pt>
    <dgm:pt modelId="{93B0EF13-C62A-CF4D-9A59-0CEDAFF3A9E2}" type="pres">
      <dgm:prSet presAssocID="{0DF5051A-BBEF-CA43-94B8-398C70B58718}" presName="parentTextArrow" presStyleLbl="node1" presStyleIdx="1" presStyleCnt="2"/>
      <dgm:spPr/>
      <dgm:t>
        <a:bodyPr/>
        <a:lstStyle/>
        <a:p>
          <a:endParaRPr lang="ru-RU"/>
        </a:p>
      </dgm:t>
    </dgm:pt>
  </dgm:ptLst>
  <dgm:cxnLst>
    <dgm:cxn modelId="{32C23173-C532-5141-AB46-7A0FBC67F5E8}" srcId="{67241F6A-0C10-A845-A45B-8B75F451A868}" destId="{0DF5051A-BBEF-CA43-94B8-398C70B58718}" srcOrd="0" destOrd="0" parTransId="{A5775459-7879-D041-9C6A-467C9251C5E7}" sibTransId="{E3C4A109-8094-5A4D-826E-91C03D754FB1}"/>
    <dgm:cxn modelId="{5E416B71-BCAB-420F-A95C-3F74AF046F0A}" type="presOf" srcId="{67241F6A-0C10-A845-A45B-8B75F451A868}" destId="{9F14A52A-A93A-444C-BA08-110B149B64FD}" srcOrd="0" destOrd="0" presId="urn:microsoft.com/office/officeart/2005/8/layout/process4"/>
    <dgm:cxn modelId="{9E83AC34-A9BA-054A-AE93-480FC501A2E3}" srcId="{67241F6A-0C10-A845-A45B-8B75F451A868}" destId="{97CD9FED-3ADA-0041-9EA7-AEE9E1D5F759}" srcOrd="1" destOrd="0" parTransId="{4FB46A53-5A87-8B47-94A5-BFA53E01EBC7}" sibTransId="{00781FEA-0FC7-4942-863F-D26B6B1A9E33}"/>
    <dgm:cxn modelId="{25B53E87-BE63-4BBF-B4EA-646460D9D05E}" type="presOf" srcId="{0DF5051A-BBEF-CA43-94B8-398C70B58718}" destId="{93B0EF13-C62A-CF4D-9A59-0CEDAFF3A9E2}" srcOrd="0" destOrd="0" presId="urn:microsoft.com/office/officeart/2005/8/layout/process4"/>
    <dgm:cxn modelId="{9C5A90B3-C76B-48BC-A65A-E69F066E1D19}" type="presOf" srcId="{97CD9FED-3ADA-0041-9EA7-AEE9E1D5F759}" destId="{0BF87243-E74C-0346-B954-07CBA5DE3376}" srcOrd="0" destOrd="0" presId="urn:microsoft.com/office/officeart/2005/8/layout/process4"/>
    <dgm:cxn modelId="{0515F13F-0497-495F-8922-3D9E2231FF6E}" type="presParOf" srcId="{9F14A52A-A93A-444C-BA08-110B149B64FD}" destId="{5880737C-873C-874F-B4BF-D436966E2887}" srcOrd="0" destOrd="0" presId="urn:microsoft.com/office/officeart/2005/8/layout/process4"/>
    <dgm:cxn modelId="{A225945A-59D2-4568-9537-276E2BB1BE5F}" type="presParOf" srcId="{5880737C-873C-874F-B4BF-D436966E2887}" destId="{0BF87243-E74C-0346-B954-07CBA5DE3376}" srcOrd="0" destOrd="0" presId="urn:microsoft.com/office/officeart/2005/8/layout/process4"/>
    <dgm:cxn modelId="{6056DB8F-8B8C-4A66-B95D-4A1018E84C9B}" type="presParOf" srcId="{9F14A52A-A93A-444C-BA08-110B149B64FD}" destId="{1A770EE1-E8E1-8344-861E-C3FE1858F3BB}" srcOrd="1" destOrd="0" presId="urn:microsoft.com/office/officeart/2005/8/layout/process4"/>
    <dgm:cxn modelId="{B2F7783A-D8C9-45E4-B09A-EEA6D9535B8F}" type="presParOf" srcId="{9F14A52A-A93A-444C-BA08-110B149B64FD}" destId="{63F4FE3C-A2D7-3A48-8AA6-15329FA6F073}" srcOrd="2" destOrd="0" presId="urn:microsoft.com/office/officeart/2005/8/layout/process4"/>
    <dgm:cxn modelId="{3E83894C-4380-45F0-ABAD-FAE9241BE160}" type="presParOf" srcId="{63F4FE3C-A2D7-3A48-8AA6-15329FA6F073}" destId="{93B0EF13-C62A-CF4D-9A59-0CEDAFF3A9E2}" srcOrd="0" destOrd="0" presId="urn:microsoft.com/office/officeart/2005/8/layout/process4"/>
  </dgm:cxnLst>
  <dgm:bg/>
  <dgm:whole/>
  <dgm:extLst>
    <a:ext uri="http://schemas.microsoft.com/office/drawing/2008/diagram">
      <dsp:dataModelExt xmlns:dsp="http://schemas.microsoft.com/office/drawing/2008/diagram" relId="rId215" minVer="http://schemas.openxmlformats.org/drawingml/2006/diagram"/>
    </a:ext>
  </dgm:extLst>
</dgm:dataModel>
</file>

<file path=word/diagrams/data42.xml><?xml version="1.0" encoding="utf-8"?>
<dgm:dataModel xmlns:dgm="http://schemas.openxmlformats.org/drawingml/2006/diagram" xmlns:a="http://schemas.openxmlformats.org/drawingml/2006/main">
  <dgm:ptLst>
    <dgm:pt modelId="{0FF10C65-EE5F-914F-8F0C-4BDB6D8EB2FE}" type="doc">
      <dgm:prSet loTypeId="urn:microsoft.com/office/officeart/2005/8/layout/vList6" loCatId="" qsTypeId="urn:microsoft.com/office/officeart/2005/8/quickstyle/simple4" qsCatId="simple" csTypeId="urn:microsoft.com/office/officeart/2005/8/colors/colorful5" csCatId="colorful" phldr="1"/>
      <dgm:spPr/>
      <dgm:t>
        <a:bodyPr/>
        <a:lstStyle/>
        <a:p>
          <a:endParaRPr lang="ru-RU"/>
        </a:p>
      </dgm:t>
    </dgm:pt>
    <dgm:pt modelId="{F7BB1572-82F6-CB4E-B2F6-C1A4777292DE}">
      <dgm:prSet phldrT="[Текст]" custT="1"/>
      <dgm:spPr/>
      <dgm:t>
        <a:bodyPr/>
        <a:lstStyle/>
        <a:p>
          <a:pPr algn="ctr"/>
          <a:r>
            <a:rPr lang="ru-RU" sz="1400" b="0" i="1">
              <a:latin typeface="Times New Roman" charset="0"/>
              <a:ea typeface="Times New Roman" charset="0"/>
              <a:cs typeface="Times New Roman" charset="0"/>
            </a:rPr>
            <a:t>Ратіфікація</a:t>
          </a:r>
          <a:r>
            <a:rPr lang="ru-RU" sz="1400" b="0" i="1" baseline="0">
              <a:latin typeface="Times New Roman" charset="0"/>
              <a:ea typeface="Times New Roman" charset="0"/>
              <a:cs typeface="Times New Roman" charset="0"/>
            </a:rPr>
            <a:t> Україною</a:t>
          </a:r>
        </a:p>
        <a:p>
          <a:pPr algn="ctr"/>
          <a:r>
            <a:rPr lang="ru-RU" sz="1400" b="0" i="1" baseline="0">
              <a:latin typeface="Times New Roman" charset="0"/>
              <a:ea typeface="Times New Roman" charset="0"/>
              <a:cs typeface="Times New Roman" charset="0"/>
            </a:rPr>
            <a:t>14.09.2006</a:t>
          </a:r>
          <a:endParaRPr lang="ru-RU" sz="1400" b="0" i="1">
            <a:latin typeface="Times New Roman" charset="0"/>
            <a:ea typeface="Times New Roman" charset="0"/>
            <a:cs typeface="Times New Roman" charset="0"/>
          </a:endParaRPr>
        </a:p>
      </dgm:t>
    </dgm:pt>
    <dgm:pt modelId="{728EE50A-35DA-6240-A5F9-D6959AC66B91}" type="parTrans" cxnId="{20073246-A42F-AC43-A449-0FE4F41239C7}">
      <dgm:prSet/>
      <dgm:spPr/>
      <dgm:t>
        <a:bodyPr/>
        <a:lstStyle/>
        <a:p>
          <a:endParaRPr lang="ru-RU"/>
        </a:p>
      </dgm:t>
    </dgm:pt>
    <dgm:pt modelId="{A4C65CCA-60D3-664F-B84D-AE76314B6547}" type="sibTrans" cxnId="{20073246-A42F-AC43-A449-0FE4F41239C7}">
      <dgm:prSet/>
      <dgm:spPr/>
      <dgm:t>
        <a:bodyPr/>
        <a:lstStyle/>
        <a:p>
          <a:endParaRPr lang="ru-RU"/>
        </a:p>
      </dgm:t>
    </dgm:pt>
    <dgm:pt modelId="{20C5B887-DF81-A64F-BA57-7662B8EF30E6}">
      <dgm:prSet phldrT="[Текст]" custT="1"/>
      <dgm:spPr/>
      <dgm:t>
        <a:bodyPr/>
        <a:lstStyle/>
        <a:p>
          <a:pPr algn="ctr"/>
          <a:endParaRPr lang="ru-RU" sz="1400">
            <a:latin typeface="Times New Roman" charset="0"/>
            <a:ea typeface="Times New Roman" charset="0"/>
            <a:cs typeface="Times New Roman" charset="0"/>
          </a:endParaRPr>
        </a:p>
      </dgm:t>
    </dgm:pt>
    <dgm:pt modelId="{E0F0B7AE-8B10-F049-80F0-FF0FBBF68377}" type="parTrans" cxnId="{7CBC01C6-0529-3746-B9E6-7574D6D56B14}">
      <dgm:prSet/>
      <dgm:spPr/>
      <dgm:t>
        <a:bodyPr/>
        <a:lstStyle/>
        <a:p>
          <a:endParaRPr lang="ru-RU"/>
        </a:p>
      </dgm:t>
    </dgm:pt>
    <dgm:pt modelId="{170FABEA-1D01-A242-966F-6F7E8A17CF68}" type="sibTrans" cxnId="{7CBC01C6-0529-3746-B9E6-7574D6D56B14}">
      <dgm:prSet/>
      <dgm:spPr/>
      <dgm:t>
        <a:bodyPr/>
        <a:lstStyle/>
        <a:p>
          <a:endParaRPr lang="ru-RU"/>
        </a:p>
      </dgm:t>
    </dgm:pt>
    <dgm:pt modelId="{81ACB68B-2822-B247-A3E1-43224AD61C5B}">
      <dgm:prSet phldrT="[Текст]" custT="1"/>
      <dgm:spPr/>
      <dgm:t>
        <a:bodyPr/>
        <a:lstStyle/>
        <a:p>
          <a:pPr algn="ctr"/>
          <a:endParaRPr lang="ru-RU" sz="1400">
            <a:latin typeface="Times New Roman" charset="0"/>
            <a:ea typeface="Times New Roman" charset="0"/>
            <a:cs typeface="Times New Roman" charset="0"/>
          </a:endParaRPr>
        </a:p>
      </dgm:t>
    </dgm:pt>
    <dgm:pt modelId="{FB8EA978-0CAE-1246-AD07-DAF53A0D9E0E}" type="sibTrans" cxnId="{1AEE6865-DCDE-D64E-ADBC-6258337259B0}">
      <dgm:prSet/>
      <dgm:spPr/>
      <dgm:t>
        <a:bodyPr/>
        <a:lstStyle/>
        <a:p>
          <a:endParaRPr lang="ru-RU"/>
        </a:p>
      </dgm:t>
    </dgm:pt>
    <dgm:pt modelId="{6CC74D76-9F6A-584E-ABA7-D49DABB710CF}" type="parTrans" cxnId="{1AEE6865-DCDE-D64E-ADBC-6258337259B0}">
      <dgm:prSet/>
      <dgm:spPr/>
      <dgm:t>
        <a:bodyPr/>
        <a:lstStyle/>
        <a:p>
          <a:endParaRPr lang="ru-RU"/>
        </a:p>
      </dgm:t>
    </dgm:pt>
    <dgm:pt modelId="{85F8ABC3-36EE-634E-A04D-054C83A5D620}">
      <dgm:prSet phldrT="[Текст]" custT="1"/>
      <dgm:spPr/>
      <dgm:t>
        <a:bodyPr/>
        <a:lstStyle/>
        <a:p>
          <a:pPr algn="ctr"/>
          <a:r>
            <a:rPr lang="ru-RU" sz="1400" b="0" i="1">
              <a:latin typeface="Times New Roman" charset="0"/>
              <a:ea typeface="Times New Roman" charset="0"/>
              <a:cs typeface="Times New Roman" charset="0"/>
            </a:rPr>
            <a:t>Європейська соціальна хартія </a:t>
          </a:r>
          <a:endParaRPr lang="ru-RU" sz="1400" b="0">
            <a:latin typeface="Times New Roman" charset="0"/>
            <a:ea typeface="Times New Roman" charset="0"/>
            <a:cs typeface="Times New Roman" charset="0"/>
          </a:endParaRPr>
        </a:p>
      </dgm:t>
    </dgm:pt>
    <dgm:pt modelId="{75C99D4D-717B-FD4E-967C-98FE0B5A4959}" type="sibTrans" cxnId="{F5FAB2C0-CCB3-574E-9220-1219FB6FFBD1}">
      <dgm:prSet/>
      <dgm:spPr/>
      <dgm:t>
        <a:bodyPr/>
        <a:lstStyle/>
        <a:p>
          <a:endParaRPr lang="ru-RU"/>
        </a:p>
      </dgm:t>
    </dgm:pt>
    <dgm:pt modelId="{89A75654-2690-C344-A7C7-C743F91174C9}" type="parTrans" cxnId="{F5FAB2C0-CCB3-574E-9220-1219FB6FFBD1}">
      <dgm:prSet/>
      <dgm:spPr/>
      <dgm:t>
        <a:bodyPr/>
        <a:lstStyle/>
        <a:p>
          <a:endParaRPr lang="ru-RU"/>
        </a:p>
      </dgm:t>
    </dgm:pt>
    <dgm:pt modelId="{8ECA1CFC-2BCB-A740-82DC-78939706D6CB}" type="pres">
      <dgm:prSet presAssocID="{0FF10C65-EE5F-914F-8F0C-4BDB6D8EB2FE}" presName="Name0" presStyleCnt="0">
        <dgm:presLayoutVars>
          <dgm:dir/>
          <dgm:animLvl val="lvl"/>
          <dgm:resizeHandles/>
        </dgm:presLayoutVars>
      </dgm:prSet>
      <dgm:spPr/>
      <dgm:t>
        <a:bodyPr/>
        <a:lstStyle/>
        <a:p>
          <a:endParaRPr lang="ru-RU"/>
        </a:p>
      </dgm:t>
    </dgm:pt>
    <dgm:pt modelId="{D3742D4A-B3EB-174A-A98D-38A7305C117A}" type="pres">
      <dgm:prSet presAssocID="{F7BB1572-82F6-CB4E-B2F6-C1A4777292DE}" presName="linNode" presStyleCnt="0"/>
      <dgm:spPr/>
      <dgm:t>
        <a:bodyPr/>
        <a:lstStyle/>
        <a:p>
          <a:endParaRPr lang="ru-RU"/>
        </a:p>
      </dgm:t>
    </dgm:pt>
    <dgm:pt modelId="{483D8A76-B1D6-9A43-8E62-512105431009}" type="pres">
      <dgm:prSet presAssocID="{F7BB1572-82F6-CB4E-B2F6-C1A4777292DE}" presName="parentShp" presStyleLbl="node1" presStyleIdx="0" presStyleCnt="1" custScaleY="69376" custLinFactX="139" custLinFactNeighborX="100000" custLinFactNeighborY="2229">
        <dgm:presLayoutVars>
          <dgm:bulletEnabled val="1"/>
        </dgm:presLayoutVars>
      </dgm:prSet>
      <dgm:spPr/>
      <dgm:t>
        <a:bodyPr/>
        <a:lstStyle/>
        <a:p>
          <a:endParaRPr lang="ru-RU"/>
        </a:p>
      </dgm:t>
    </dgm:pt>
    <dgm:pt modelId="{40998DDD-3CB3-C842-87AF-99B815E74306}" type="pres">
      <dgm:prSet presAssocID="{F7BB1572-82F6-CB4E-B2F6-C1A4777292DE}" presName="childShp" presStyleLbl="bgAccFollowNode1" presStyleIdx="0" presStyleCnt="1" custScaleY="82066" custLinFactNeighborX="-97495" custLinFactNeighborY="2229">
        <dgm:presLayoutVars>
          <dgm:bulletEnabled val="1"/>
        </dgm:presLayoutVars>
      </dgm:prSet>
      <dgm:spPr/>
      <dgm:t>
        <a:bodyPr/>
        <a:lstStyle/>
        <a:p>
          <a:endParaRPr lang="ru-RU"/>
        </a:p>
      </dgm:t>
    </dgm:pt>
  </dgm:ptLst>
  <dgm:cxnLst>
    <dgm:cxn modelId="{93BB737D-12FE-4806-A83F-9B92AFC6AB44}" type="presOf" srcId="{20C5B887-DF81-A64F-BA57-7662B8EF30E6}" destId="{40998DDD-3CB3-C842-87AF-99B815E74306}" srcOrd="0" destOrd="0" presId="urn:microsoft.com/office/officeart/2005/8/layout/vList6"/>
    <dgm:cxn modelId="{20073246-A42F-AC43-A449-0FE4F41239C7}" srcId="{0FF10C65-EE5F-914F-8F0C-4BDB6D8EB2FE}" destId="{F7BB1572-82F6-CB4E-B2F6-C1A4777292DE}" srcOrd="0" destOrd="0" parTransId="{728EE50A-35DA-6240-A5F9-D6959AC66B91}" sibTransId="{A4C65CCA-60D3-664F-B84D-AE76314B6547}"/>
    <dgm:cxn modelId="{7CBC01C6-0529-3746-B9E6-7574D6D56B14}" srcId="{F7BB1572-82F6-CB4E-B2F6-C1A4777292DE}" destId="{20C5B887-DF81-A64F-BA57-7662B8EF30E6}" srcOrd="0" destOrd="0" parTransId="{E0F0B7AE-8B10-F049-80F0-FF0FBBF68377}" sibTransId="{170FABEA-1D01-A242-966F-6F7E8A17CF68}"/>
    <dgm:cxn modelId="{121A8564-49B6-438B-BDC0-811F7A2F72C4}" type="presOf" srcId="{0FF10C65-EE5F-914F-8F0C-4BDB6D8EB2FE}" destId="{8ECA1CFC-2BCB-A740-82DC-78939706D6CB}" srcOrd="0" destOrd="0" presId="urn:microsoft.com/office/officeart/2005/8/layout/vList6"/>
    <dgm:cxn modelId="{E19AED0D-2859-4ED8-A9B4-F906FE7480C3}" type="presOf" srcId="{F7BB1572-82F6-CB4E-B2F6-C1A4777292DE}" destId="{483D8A76-B1D6-9A43-8E62-512105431009}" srcOrd="0" destOrd="0" presId="urn:microsoft.com/office/officeart/2005/8/layout/vList6"/>
    <dgm:cxn modelId="{29C8C871-16B0-4CA5-A894-AB5692E53349}" type="presOf" srcId="{81ACB68B-2822-B247-A3E1-43224AD61C5B}" destId="{40998DDD-3CB3-C842-87AF-99B815E74306}" srcOrd="0" destOrd="1" presId="urn:microsoft.com/office/officeart/2005/8/layout/vList6"/>
    <dgm:cxn modelId="{F5FAB2C0-CCB3-574E-9220-1219FB6FFBD1}" srcId="{F7BB1572-82F6-CB4E-B2F6-C1A4777292DE}" destId="{85F8ABC3-36EE-634E-A04D-054C83A5D620}" srcOrd="2" destOrd="0" parTransId="{89A75654-2690-C344-A7C7-C743F91174C9}" sibTransId="{75C99D4D-717B-FD4E-967C-98FE0B5A4959}"/>
    <dgm:cxn modelId="{1AEE6865-DCDE-D64E-ADBC-6258337259B0}" srcId="{F7BB1572-82F6-CB4E-B2F6-C1A4777292DE}" destId="{81ACB68B-2822-B247-A3E1-43224AD61C5B}" srcOrd="1" destOrd="0" parTransId="{6CC74D76-9F6A-584E-ABA7-D49DABB710CF}" sibTransId="{FB8EA978-0CAE-1246-AD07-DAF53A0D9E0E}"/>
    <dgm:cxn modelId="{AAE8DBF5-A106-4CF8-AFAF-66276CC1C754}" type="presOf" srcId="{85F8ABC3-36EE-634E-A04D-054C83A5D620}" destId="{40998DDD-3CB3-C842-87AF-99B815E74306}" srcOrd="0" destOrd="2" presId="urn:microsoft.com/office/officeart/2005/8/layout/vList6"/>
    <dgm:cxn modelId="{F38DDD42-C088-4DFC-88AB-1BA4E0B315AD}" type="presParOf" srcId="{8ECA1CFC-2BCB-A740-82DC-78939706D6CB}" destId="{D3742D4A-B3EB-174A-A98D-38A7305C117A}" srcOrd="0" destOrd="0" presId="urn:microsoft.com/office/officeart/2005/8/layout/vList6"/>
    <dgm:cxn modelId="{011634C2-E7FD-40EF-B208-1C8EA8F446BE}" type="presParOf" srcId="{D3742D4A-B3EB-174A-A98D-38A7305C117A}" destId="{483D8A76-B1D6-9A43-8E62-512105431009}" srcOrd="0" destOrd="0" presId="urn:microsoft.com/office/officeart/2005/8/layout/vList6"/>
    <dgm:cxn modelId="{0B9339A7-94DD-4A77-BFF0-C5B1F5872EDB}" type="presParOf" srcId="{D3742D4A-B3EB-174A-A98D-38A7305C117A}" destId="{40998DDD-3CB3-C842-87AF-99B815E74306}" srcOrd="1" destOrd="0" presId="urn:microsoft.com/office/officeart/2005/8/layout/vList6"/>
  </dgm:cxnLst>
  <dgm:bg/>
  <dgm:whole/>
  <dgm:extLst>
    <a:ext uri="http://schemas.microsoft.com/office/drawing/2008/diagram">
      <dsp:dataModelExt xmlns:dsp="http://schemas.microsoft.com/office/drawing/2008/diagram" relId="rId220" minVer="http://schemas.openxmlformats.org/drawingml/2006/diagram"/>
    </a:ext>
  </dgm:extLst>
</dgm:dataModel>
</file>

<file path=word/diagrams/data43.xml><?xml version="1.0" encoding="utf-8"?>
<dgm:dataModel xmlns:dgm="http://schemas.openxmlformats.org/drawingml/2006/diagram" xmlns:a="http://schemas.openxmlformats.org/drawingml/2006/main">
  <dgm:ptLst>
    <dgm:pt modelId="{0FBC4270-58C9-E345-8C4D-73DB4B1AB852}" type="doc">
      <dgm:prSet loTypeId="urn:microsoft.com/office/officeart/2008/layout/RadialCluster" loCatId="" qsTypeId="urn:microsoft.com/office/officeart/2005/8/quickstyle/simple4" qsCatId="simple" csTypeId="urn:microsoft.com/office/officeart/2005/8/colors/colorful4" csCatId="colorful" phldr="1"/>
      <dgm:spPr/>
      <dgm:t>
        <a:bodyPr/>
        <a:lstStyle/>
        <a:p>
          <a:endParaRPr lang="ru-RU"/>
        </a:p>
      </dgm:t>
    </dgm:pt>
    <dgm:pt modelId="{1C966BB9-FFEF-9745-A178-9BCAEFC082EF}">
      <dgm:prSet phldrT="[Текст]" custT="1"/>
      <dgm:spPr/>
      <dgm:t>
        <a:bodyPr/>
        <a:lstStyle/>
        <a:p>
          <a:r>
            <a:rPr lang="ru-RU" sz="1400" b="0" i="1">
              <a:latin typeface="Times New Roman" charset="0"/>
              <a:ea typeface="Times New Roman" charset="0"/>
              <a:cs typeface="Times New Roman" charset="0"/>
            </a:rPr>
            <a:t>Факультативний протокол до Конвенції проти катувань та інших жорстоких, нелюдських або таких, що принижують гідність, видів поводження і покарання </a:t>
          </a:r>
        </a:p>
      </dgm:t>
    </dgm:pt>
    <dgm:pt modelId="{EF4BEE1D-7622-FA48-AB7C-CEE469C022B2}" type="parTrans" cxnId="{D98D23F4-718B-A34F-9139-880581EA82DF}">
      <dgm:prSet/>
      <dgm:spPr/>
      <dgm:t>
        <a:bodyPr/>
        <a:lstStyle/>
        <a:p>
          <a:endParaRPr lang="ru-RU"/>
        </a:p>
      </dgm:t>
    </dgm:pt>
    <dgm:pt modelId="{D36089C1-C56E-8F4C-811D-E1949F54BAF9}" type="sibTrans" cxnId="{D98D23F4-718B-A34F-9139-880581EA82DF}">
      <dgm:prSet/>
      <dgm:spPr/>
      <dgm:t>
        <a:bodyPr/>
        <a:lstStyle/>
        <a:p>
          <a:endParaRPr lang="ru-RU"/>
        </a:p>
      </dgm:t>
    </dgm:pt>
    <dgm:pt modelId="{08765A20-CBDB-A449-8588-AA25E4D7D8E6}">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is-IS" sz="1400">
              <a:latin typeface="Times New Roman" charset="0"/>
              <a:ea typeface="Times New Roman" charset="0"/>
              <a:cs typeface="Times New Roman" charset="0"/>
            </a:rPr>
            <a:t>21.07.2006 </a:t>
          </a:r>
          <a:endParaRPr lang="ru-RU" sz="1400">
            <a:latin typeface="Times New Roman" charset="0"/>
            <a:ea typeface="Times New Roman" charset="0"/>
            <a:cs typeface="Times New Roman" charset="0"/>
          </a:endParaRPr>
        </a:p>
      </dgm:t>
    </dgm:pt>
    <dgm:pt modelId="{A15C61BE-FBDE-DF46-BB6E-97CD1CB2B43C}" type="parTrans" cxnId="{8A01652D-9D36-E741-B13B-62EBEC324759}">
      <dgm:prSet/>
      <dgm:spPr/>
      <dgm:t>
        <a:bodyPr/>
        <a:lstStyle/>
        <a:p>
          <a:endParaRPr lang="ru-RU"/>
        </a:p>
      </dgm:t>
    </dgm:pt>
    <dgm:pt modelId="{4A86CD8E-8775-C049-827C-D4CD897AFD0D}" type="sibTrans" cxnId="{8A01652D-9D36-E741-B13B-62EBEC324759}">
      <dgm:prSet/>
      <dgm:spPr/>
      <dgm:t>
        <a:bodyPr/>
        <a:lstStyle/>
        <a:p>
          <a:endParaRPr lang="ru-RU"/>
        </a:p>
      </dgm:t>
    </dgm:pt>
    <dgm:pt modelId="{38825061-4319-A04A-80E5-9F4E560B5D66}" type="pres">
      <dgm:prSet presAssocID="{0FBC4270-58C9-E345-8C4D-73DB4B1AB852}" presName="Name0" presStyleCnt="0">
        <dgm:presLayoutVars>
          <dgm:chMax val="1"/>
          <dgm:chPref val="1"/>
          <dgm:dir/>
          <dgm:animOne val="branch"/>
          <dgm:animLvl val="lvl"/>
        </dgm:presLayoutVars>
      </dgm:prSet>
      <dgm:spPr/>
      <dgm:t>
        <a:bodyPr/>
        <a:lstStyle/>
        <a:p>
          <a:endParaRPr lang="ru-RU"/>
        </a:p>
      </dgm:t>
    </dgm:pt>
    <dgm:pt modelId="{DB51EAC4-8F60-5D46-939D-7E7D1D5F07C1}" type="pres">
      <dgm:prSet presAssocID="{1C966BB9-FFEF-9745-A178-9BCAEFC082EF}" presName="singleCycle" presStyleCnt="0"/>
      <dgm:spPr/>
      <dgm:t>
        <a:bodyPr/>
        <a:lstStyle/>
        <a:p>
          <a:endParaRPr lang="ru-RU"/>
        </a:p>
      </dgm:t>
    </dgm:pt>
    <dgm:pt modelId="{56DA54F6-E03D-B84A-ACDC-CDA38D6C3C36}" type="pres">
      <dgm:prSet presAssocID="{1C966BB9-FFEF-9745-A178-9BCAEFC082EF}" presName="singleCenter" presStyleLbl="node1" presStyleIdx="0" presStyleCnt="2" custScaleX="266511" custScaleY="143536" custLinFactNeighborX="-26132" custLinFactNeighborY="-932">
        <dgm:presLayoutVars>
          <dgm:chMax val="7"/>
          <dgm:chPref val="7"/>
        </dgm:presLayoutVars>
      </dgm:prSet>
      <dgm:spPr/>
      <dgm:t>
        <a:bodyPr/>
        <a:lstStyle/>
        <a:p>
          <a:endParaRPr lang="ru-RU"/>
        </a:p>
      </dgm:t>
    </dgm:pt>
    <dgm:pt modelId="{C45D8DB2-0AEA-A94C-970C-A0D4E952123F}" type="pres">
      <dgm:prSet presAssocID="{A15C61BE-FBDE-DF46-BB6E-97CD1CB2B43C}" presName="Name56" presStyleLbl="parChTrans1D2" presStyleIdx="0" presStyleCnt="1"/>
      <dgm:spPr/>
      <dgm:t>
        <a:bodyPr/>
        <a:lstStyle/>
        <a:p>
          <a:endParaRPr lang="ru-RU"/>
        </a:p>
      </dgm:t>
    </dgm:pt>
    <dgm:pt modelId="{25FD2F5E-95C0-1444-9D1E-C9D41E341FA9}" type="pres">
      <dgm:prSet presAssocID="{08765A20-CBDB-A449-8588-AA25E4D7D8E6}" presName="text0" presStyleLbl="node1" presStyleIdx="1" presStyleCnt="2" custScaleX="197096" custScaleY="157699" custRadScaleRad="166735" custRadScaleInc="-292">
        <dgm:presLayoutVars>
          <dgm:bulletEnabled val="1"/>
        </dgm:presLayoutVars>
      </dgm:prSet>
      <dgm:spPr/>
      <dgm:t>
        <a:bodyPr/>
        <a:lstStyle/>
        <a:p>
          <a:endParaRPr lang="ru-RU"/>
        </a:p>
      </dgm:t>
    </dgm:pt>
  </dgm:ptLst>
  <dgm:cxnLst>
    <dgm:cxn modelId="{7A365184-6E2D-49CA-987C-7785FF7F9066}" type="presOf" srcId="{A15C61BE-FBDE-DF46-BB6E-97CD1CB2B43C}" destId="{C45D8DB2-0AEA-A94C-970C-A0D4E952123F}" srcOrd="0" destOrd="0" presId="urn:microsoft.com/office/officeart/2008/layout/RadialCluster"/>
    <dgm:cxn modelId="{8A01652D-9D36-E741-B13B-62EBEC324759}" srcId="{1C966BB9-FFEF-9745-A178-9BCAEFC082EF}" destId="{08765A20-CBDB-A449-8588-AA25E4D7D8E6}" srcOrd="0" destOrd="0" parTransId="{A15C61BE-FBDE-DF46-BB6E-97CD1CB2B43C}" sibTransId="{4A86CD8E-8775-C049-827C-D4CD897AFD0D}"/>
    <dgm:cxn modelId="{D98D23F4-718B-A34F-9139-880581EA82DF}" srcId="{0FBC4270-58C9-E345-8C4D-73DB4B1AB852}" destId="{1C966BB9-FFEF-9745-A178-9BCAEFC082EF}" srcOrd="0" destOrd="0" parTransId="{EF4BEE1D-7622-FA48-AB7C-CEE469C022B2}" sibTransId="{D36089C1-C56E-8F4C-811D-E1949F54BAF9}"/>
    <dgm:cxn modelId="{CB3A0053-12B3-4221-B986-0424B28CB35F}" type="presOf" srcId="{1C966BB9-FFEF-9745-A178-9BCAEFC082EF}" destId="{56DA54F6-E03D-B84A-ACDC-CDA38D6C3C36}" srcOrd="0" destOrd="0" presId="urn:microsoft.com/office/officeart/2008/layout/RadialCluster"/>
    <dgm:cxn modelId="{4DA7C3D4-89E6-4CD0-ADCC-036B54EBD74F}" type="presOf" srcId="{08765A20-CBDB-A449-8588-AA25E4D7D8E6}" destId="{25FD2F5E-95C0-1444-9D1E-C9D41E341FA9}" srcOrd="0" destOrd="0" presId="urn:microsoft.com/office/officeart/2008/layout/RadialCluster"/>
    <dgm:cxn modelId="{04B475DE-2DD5-4C92-8B88-673E56BB5434}" type="presOf" srcId="{0FBC4270-58C9-E345-8C4D-73DB4B1AB852}" destId="{38825061-4319-A04A-80E5-9F4E560B5D66}" srcOrd="0" destOrd="0" presId="urn:microsoft.com/office/officeart/2008/layout/RadialCluster"/>
    <dgm:cxn modelId="{1199D469-9F0D-45AC-A165-2B526C2C4F3B}" type="presParOf" srcId="{38825061-4319-A04A-80E5-9F4E560B5D66}" destId="{DB51EAC4-8F60-5D46-939D-7E7D1D5F07C1}" srcOrd="0" destOrd="0" presId="urn:microsoft.com/office/officeart/2008/layout/RadialCluster"/>
    <dgm:cxn modelId="{278CFCDE-0B76-472E-AFC6-871537EEC62B}" type="presParOf" srcId="{DB51EAC4-8F60-5D46-939D-7E7D1D5F07C1}" destId="{56DA54F6-E03D-B84A-ACDC-CDA38D6C3C36}" srcOrd="0" destOrd="0" presId="urn:microsoft.com/office/officeart/2008/layout/RadialCluster"/>
    <dgm:cxn modelId="{842B1090-F9BB-4F6D-A666-ABC5D72C9173}" type="presParOf" srcId="{DB51EAC4-8F60-5D46-939D-7E7D1D5F07C1}" destId="{C45D8DB2-0AEA-A94C-970C-A0D4E952123F}" srcOrd="1" destOrd="0" presId="urn:microsoft.com/office/officeart/2008/layout/RadialCluster"/>
    <dgm:cxn modelId="{6F677764-67FD-4AC6-BA8D-F9B1002D4DC7}" type="presParOf" srcId="{DB51EAC4-8F60-5D46-939D-7E7D1D5F07C1}" destId="{25FD2F5E-95C0-1444-9D1E-C9D41E341FA9}" srcOrd="2" destOrd="0" presId="urn:microsoft.com/office/officeart/2008/layout/RadialCluster"/>
  </dgm:cxnLst>
  <dgm:bg/>
  <dgm:whole/>
  <dgm:extLst>
    <a:ext uri="http://schemas.microsoft.com/office/drawing/2008/diagram">
      <dsp:dataModelExt xmlns:dsp="http://schemas.microsoft.com/office/drawing/2008/diagram" relId="rId225" minVer="http://schemas.openxmlformats.org/drawingml/2006/diagram"/>
    </a:ext>
  </dgm:extLst>
</dgm:dataModel>
</file>

<file path=word/diagrams/data44.xml><?xml version="1.0" encoding="utf-8"?>
<dgm:dataModel xmlns:dgm="http://schemas.openxmlformats.org/drawingml/2006/diagram" xmlns:a="http://schemas.openxmlformats.org/drawingml/2006/main">
  <dgm:ptLst>
    <dgm:pt modelId="{B82F9439-0002-DA48-B26E-65EF9ACBEC3E}" type="doc">
      <dgm:prSet loTypeId="urn:microsoft.com/office/officeart/2005/8/layout/hierarchy2" loCatId="" qsTypeId="urn:microsoft.com/office/officeart/2005/8/quickstyle/3D2" qsCatId="3D" csTypeId="urn:microsoft.com/office/officeart/2005/8/colors/colorful3" csCatId="colorful" phldr="1"/>
      <dgm:spPr/>
      <dgm:t>
        <a:bodyPr/>
        <a:lstStyle/>
        <a:p>
          <a:endParaRPr lang="ru-RU"/>
        </a:p>
      </dgm:t>
    </dgm:pt>
    <dgm:pt modelId="{1368BFEC-37C4-C146-8B58-B2A330C46CD4}">
      <dgm:prSet phldrT="[Текст]" custT="1"/>
      <dgm:spPr/>
      <dgm:t>
        <a:bodyPr/>
        <a:lstStyle/>
        <a:p>
          <a:r>
            <a:rPr lang="ru-RU" sz="1400" b="0" i="1">
              <a:latin typeface="Times New Roman" charset="0"/>
              <a:ea typeface="Times New Roman" charset="0"/>
              <a:cs typeface="Times New Roman" charset="0"/>
            </a:rPr>
            <a:t>Факультативний протокол </a:t>
          </a:r>
        </a:p>
        <a:p>
          <a:r>
            <a:rPr lang="ru-RU" sz="1400" b="0" i="1">
              <a:latin typeface="Times New Roman" charset="0"/>
              <a:ea typeface="Times New Roman" charset="0"/>
              <a:cs typeface="Times New Roman" charset="0"/>
            </a:rPr>
            <a:t>до Конвенції про права </a:t>
          </a:r>
        </a:p>
        <a:p>
          <a:r>
            <a:rPr lang="ru-RU" sz="1400" b="0" i="1">
              <a:latin typeface="Times New Roman" charset="0"/>
              <a:ea typeface="Times New Roman" charset="0"/>
              <a:cs typeface="Times New Roman" charset="0"/>
            </a:rPr>
            <a:t>дитини щодо участі дітей </a:t>
          </a:r>
        </a:p>
        <a:p>
          <a:r>
            <a:rPr lang="ru-RU" sz="1400" b="0" i="1">
              <a:latin typeface="Times New Roman" charset="0"/>
              <a:ea typeface="Times New Roman" charset="0"/>
              <a:cs typeface="Times New Roman" charset="0"/>
            </a:rPr>
            <a:t>у збройних конфліктах </a:t>
          </a:r>
        </a:p>
      </dgm:t>
    </dgm:pt>
    <dgm:pt modelId="{3A84A748-2FDA-E94B-989B-FF323F8E8F5B}" type="parTrans" cxnId="{339357CE-E72D-3444-9030-412E17CF218B}">
      <dgm:prSet/>
      <dgm:spPr/>
      <dgm:t>
        <a:bodyPr/>
        <a:lstStyle/>
        <a:p>
          <a:endParaRPr lang="ru-RU"/>
        </a:p>
      </dgm:t>
    </dgm:pt>
    <dgm:pt modelId="{3F7616D3-DA05-0048-8C7C-33610DB1C3DB}" type="sibTrans" cxnId="{339357CE-E72D-3444-9030-412E17CF218B}">
      <dgm:prSet/>
      <dgm:spPr/>
      <dgm:t>
        <a:bodyPr/>
        <a:lstStyle/>
        <a:p>
          <a:endParaRPr lang="ru-RU"/>
        </a:p>
      </dgm:t>
    </dgm:pt>
    <dgm:pt modelId="{3A70886A-708A-9F4C-B63F-75C6DFCEDBAC}">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is-IS" sz="1400">
              <a:latin typeface="Times New Roman" charset="0"/>
              <a:ea typeface="Times New Roman" charset="0"/>
              <a:cs typeface="Times New Roman" charset="0"/>
            </a:rPr>
            <a:t>23.06.2004 </a:t>
          </a:r>
          <a:endParaRPr lang="ru-RU" sz="1400">
            <a:latin typeface="Times New Roman" charset="0"/>
            <a:ea typeface="Times New Roman" charset="0"/>
            <a:cs typeface="Times New Roman" charset="0"/>
          </a:endParaRPr>
        </a:p>
      </dgm:t>
    </dgm:pt>
    <dgm:pt modelId="{8E31FD58-91CA-2946-9C98-A7ECFDB55202}" type="parTrans" cxnId="{88ABF7D3-D674-C646-A195-EB5D26E91F23}">
      <dgm:prSet/>
      <dgm:spPr/>
      <dgm:t>
        <a:bodyPr/>
        <a:lstStyle/>
        <a:p>
          <a:endParaRPr lang="ru-RU"/>
        </a:p>
      </dgm:t>
    </dgm:pt>
    <dgm:pt modelId="{1CA69F04-55DC-C84D-ABF7-8B6D03239F7F}" type="sibTrans" cxnId="{88ABF7D3-D674-C646-A195-EB5D26E91F23}">
      <dgm:prSet/>
      <dgm:spPr/>
      <dgm:t>
        <a:bodyPr/>
        <a:lstStyle/>
        <a:p>
          <a:endParaRPr lang="ru-RU"/>
        </a:p>
      </dgm:t>
    </dgm:pt>
    <dgm:pt modelId="{FFE48485-9ADA-AB49-97C1-D09A03017BA1}" type="pres">
      <dgm:prSet presAssocID="{B82F9439-0002-DA48-B26E-65EF9ACBEC3E}" presName="diagram" presStyleCnt="0">
        <dgm:presLayoutVars>
          <dgm:chPref val="1"/>
          <dgm:dir/>
          <dgm:animOne val="branch"/>
          <dgm:animLvl val="lvl"/>
          <dgm:resizeHandles val="exact"/>
        </dgm:presLayoutVars>
      </dgm:prSet>
      <dgm:spPr/>
      <dgm:t>
        <a:bodyPr/>
        <a:lstStyle/>
        <a:p>
          <a:endParaRPr lang="ru-RU"/>
        </a:p>
      </dgm:t>
    </dgm:pt>
    <dgm:pt modelId="{C1DE5EAD-B75E-5F47-91FE-22D6EB2F2504}" type="pres">
      <dgm:prSet presAssocID="{1368BFEC-37C4-C146-8B58-B2A330C46CD4}" presName="root1" presStyleCnt="0"/>
      <dgm:spPr/>
      <dgm:t>
        <a:bodyPr/>
        <a:lstStyle/>
        <a:p>
          <a:endParaRPr lang="ru-RU"/>
        </a:p>
      </dgm:t>
    </dgm:pt>
    <dgm:pt modelId="{6124A09E-99CE-7A4C-837D-5C0C25BF0F22}" type="pres">
      <dgm:prSet presAssocID="{1368BFEC-37C4-C146-8B58-B2A330C46CD4}" presName="LevelOneTextNode" presStyleLbl="node0" presStyleIdx="0" presStyleCnt="1" custScaleX="138266" custScaleY="163263">
        <dgm:presLayoutVars>
          <dgm:chPref val="3"/>
        </dgm:presLayoutVars>
      </dgm:prSet>
      <dgm:spPr/>
      <dgm:t>
        <a:bodyPr/>
        <a:lstStyle/>
        <a:p>
          <a:endParaRPr lang="ru-RU"/>
        </a:p>
      </dgm:t>
    </dgm:pt>
    <dgm:pt modelId="{74DFC2E1-18EB-CE43-8BD7-7DDC3BD79919}" type="pres">
      <dgm:prSet presAssocID="{1368BFEC-37C4-C146-8B58-B2A330C46CD4}" presName="level2hierChild" presStyleCnt="0"/>
      <dgm:spPr/>
      <dgm:t>
        <a:bodyPr/>
        <a:lstStyle/>
        <a:p>
          <a:endParaRPr lang="ru-RU"/>
        </a:p>
      </dgm:t>
    </dgm:pt>
    <dgm:pt modelId="{DE491CAD-B8D5-BC46-8764-2554430A47B1}" type="pres">
      <dgm:prSet presAssocID="{8E31FD58-91CA-2946-9C98-A7ECFDB55202}" presName="conn2-1" presStyleLbl="parChTrans1D2" presStyleIdx="0" presStyleCnt="1"/>
      <dgm:spPr/>
      <dgm:t>
        <a:bodyPr/>
        <a:lstStyle/>
        <a:p>
          <a:endParaRPr lang="ru-RU"/>
        </a:p>
      </dgm:t>
    </dgm:pt>
    <dgm:pt modelId="{09908FDF-3282-BA4F-9EF6-64F451D99953}" type="pres">
      <dgm:prSet presAssocID="{8E31FD58-91CA-2946-9C98-A7ECFDB55202}" presName="connTx" presStyleLbl="parChTrans1D2" presStyleIdx="0" presStyleCnt="1"/>
      <dgm:spPr/>
      <dgm:t>
        <a:bodyPr/>
        <a:lstStyle/>
        <a:p>
          <a:endParaRPr lang="ru-RU"/>
        </a:p>
      </dgm:t>
    </dgm:pt>
    <dgm:pt modelId="{086DD16E-596C-A943-AD20-9BF5E3D16826}" type="pres">
      <dgm:prSet presAssocID="{3A70886A-708A-9F4C-B63F-75C6DFCEDBAC}" presName="root2" presStyleCnt="0"/>
      <dgm:spPr/>
      <dgm:t>
        <a:bodyPr/>
        <a:lstStyle/>
        <a:p>
          <a:endParaRPr lang="ru-RU"/>
        </a:p>
      </dgm:t>
    </dgm:pt>
    <dgm:pt modelId="{E1433980-53CA-ED4C-810E-C882EFB48F6E}" type="pres">
      <dgm:prSet presAssocID="{3A70886A-708A-9F4C-B63F-75C6DFCEDBAC}" presName="LevelTwoTextNode" presStyleLbl="node2" presStyleIdx="0" presStyleCnt="1">
        <dgm:presLayoutVars>
          <dgm:chPref val="3"/>
        </dgm:presLayoutVars>
      </dgm:prSet>
      <dgm:spPr/>
      <dgm:t>
        <a:bodyPr/>
        <a:lstStyle/>
        <a:p>
          <a:endParaRPr lang="ru-RU"/>
        </a:p>
      </dgm:t>
    </dgm:pt>
    <dgm:pt modelId="{E592B4BE-2202-C349-BB03-DDD68BC8EDDA}" type="pres">
      <dgm:prSet presAssocID="{3A70886A-708A-9F4C-B63F-75C6DFCEDBAC}" presName="level3hierChild" presStyleCnt="0"/>
      <dgm:spPr/>
      <dgm:t>
        <a:bodyPr/>
        <a:lstStyle/>
        <a:p>
          <a:endParaRPr lang="ru-RU"/>
        </a:p>
      </dgm:t>
    </dgm:pt>
  </dgm:ptLst>
  <dgm:cxnLst>
    <dgm:cxn modelId="{88ABF7D3-D674-C646-A195-EB5D26E91F23}" srcId="{1368BFEC-37C4-C146-8B58-B2A330C46CD4}" destId="{3A70886A-708A-9F4C-B63F-75C6DFCEDBAC}" srcOrd="0" destOrd="0" parTransId="{8E31FD58-91CA-2946-9C98-A7ECFDB55202}" sibTransId="{1CA69F04-55DC-C84D-ABF7-8B6D03239F7F}"/>
    <dgm:cxn modelId="{0FE5B78A-ED5A-4EF0-9412-CF5DAA96A11F}" type="presOf" srcId="{8E31FD58-91CA-2946-9C98-A7ECFDB55202}" destId="{09908FDF-3282-BA4F-9EF6-64F451D99953}" srcOrd="1" destOrd="0" presId="urn:microsoft.com/office/officeart/2005/8/layout/hierarchy2"/>
    <dgm:cxn modelId="{FAD64FC3-7991-4A45-BB24-519880FB3589}" type="presOf" srcId="{B82F9439-0002-DA48-B26E-65EF9ACBEC3E}" destId="{FFE48485-9ADA-AB49-97C1-D09A03017BA1}" srcOrd="0" destOrd="0" presId="urn:microsoft.com/office/officeart/2005/8/layout/hierarchy2"/>
    <dgm:cxn modelId="{F77373D3-222E-4ED4-99FB-08E89C67AF5C}" type="presOf" srcId="{8E31FD58-91CA-2946-9C98-A7ECFDB55202}" destId="{DE491CAD-B8D5-BC46-8764-2554430A47B1}" srcOrd="0" destOrd="0" presId="urn:microsoft.com/office/officeart/2005/8/layout/hierarchy2"/>
    <dgm:cxn modelId="{E1F119D9-B9F1-434A-AC3A-D4C06075E55E}" type="presOf" srcId="{3A70886A-708A-9F4C-B63F-75C6DFCEDBAC}" destId="{E1433980-53CA-ED4C-810E-C882EFB48F6E}" srcOrd="0" destOrd="0" presId="urn:microsoft.com/office/officeart/2005/8/layout/hierarchy2"/>
    <dgm:cxn modelId="{066482C0-594D-4558-A024-2F37A26281FE}" type="presOf" srcId="{1368BFEC-37C4-C146-8B58-B2A330C46CD4}" destId="{6124A09E-99CE-7A4C-837D-5C0C25BF0F22}" srcOrd="0" destOrd="0" presId="urn:microsoft.com/office/officeart/2005/8/layout/hierarchy2"/>
    <dgm:cxn modelId="{339357CE-E72D-3444-9030-412E17CF218B}" srcId="{B82F9439-0002-DA48-B26E-65EF9ACBEC3E}" destId="{1368BFEC-37C4-C146-8B58-B2A330C46CD4}" srcOrd="0" destOrd="0" parTransId="{3A84A748-2FDA-E94B-989B-FF323F8E8F5B}" sibTransId="{3F7616D3-DA05-0048-8C7C-33610DB1C3DB}"/>
    <dgm:cxn modelId="{BE299B3F-6E29-4C54-B8E7-CFA253DB87C6}" type="presParOf" srcId="{FFE48485-9ADA-AB49-97C1-D09A03017BA1}" destId="{C1DE5EAD-B75E-5F47-91FE-22D6EB2F2504}" srcOrd="0" destOrd="0" presId="urn:microsoft.com/office/officeart/2005/8/layout/hierarchy2"/>
    <dgm:cxn modelId="{72F9E150-0D98-4C1A-B16C-D8392A99B358}" type="presParOf" srcId="{C1DE5EAD-B75E-5F47-91FE-22D6EB2F2504}" destId="{6124A09E-99CE-7A4C-837D-5C0C25BF0F22}" srcOrd="0" destOrd="0" presId="urn:microsoft.com/office/officeart/2005/8/layout/hierarchy2"/>
    <dgm:cxn modelId="{5B05EE74-7ECC-41AD-8CC8-A33DEF50E4A2}" type="presParOf" srcId="{C1DE5EAD-B75E-5F47-91FE-22D6EB2F2504}" destId="{74DFC2E1-18EB-CE43-8BD7-7DDC3BD79919}" srcOrd="1" destOrd="0" presId="urn:microsoft.com/office/officeart/2005/8/layout/hierarchy2"/>
    <dgm:cxn modelId="{8AE329F7-81D0-46DE-B293-6A61C6CED061}" type="presParOf" srcId="{74DFC2E1-18EB-CE43-8BD7-7DDC3BD79919}" destId="{DE491CAD-B8D5-BC46-8764-2554430A47B1}" srcOrd="0" destOrd="0" presId="urn:microsoft.com/office/officeart/2005/8/layout/hierarchy2"/>
    <dgm:cxn modelId="{5F78A85E-705B-432D-91AB-B624D00DC233}" type="presParOf" srcId="{DE491CAD-B8D5-BC46-8764-2554430A47B1}" destId="{09908FDF-3282-BA4F-9EF6-64F451D99953}" srcOrd="0" destOrd="0" presId="urn:microsoft.com/office/officeart/2005/8/layout/hierarchy2"/>
    <dgm:cxn modelId="{E6BD77BF-F988-4A38-89DF-ECAA28F9A209}" type="presParOf" srcId="{74DFC2E1-18EB-CE43-8BD7-7DDC3BD79919}" destId="{086DD16E-596C-A943-AD20-9BF5E3D16826}" srcOrd="1" destOrd="0" presId="urn:microsoft.com/office/officeart/2005/8/layout/hierarchy2"/>
    <dgm:cxn modelId="{8CB61239-382F-4D14-B1A3-3EC782A14A5F}" type="presParOf" srcId="{086DD16E-596C-A943-AD20-9BF5E3D16826}" destId="{E1433980-53CA-ED4C-810E-C882EFB48F6E}" srcOrd="0" destOrd="0" presId="urn:microsoft.com/office/officeart/2005/8/layout/hierarchy2"/>
    <dgm:cxn modelId="{12AF2B3F-4885-4B4E-818B-114E20EFF69D}" type="presParOf" srcId="{086DD16E-596C-A943-AD20-9BF5E3D16826}" destId="{E592B4BE-2202-C349-BB03-DDD68BC8EDDA}" srcOrd="1" destOrd="0" presId="urn:microsoft.com/office/officeart/2005/8/layout/hierarchy2"/>
  </dgm:cxnLst>
  <dgm:bg/>
  <dgm:whole/>
  <dgm:extLst>
    <a:ext uri="http://schemas.microsoft.com/office/drawing/2008/diagram">
      <dsp:dataModelExt xmlns:dsp="http://schemas.microsoft.com/office/drawing/2008/diagram" relId="rId230" minVer="http://schemas.openxmlformats.org/drawingml/2006/diagram"/>
    </a:ext>
  </dgm:extLst>
</dgm:dataModel>
</file>

<file path=word/diagrams/data45.xml><?xml version="1.0" encoding="utf-8"?>
<dgm:dataModel xmlns:dgm="http://schemas.openxmlformats.org/drawingml/2006/diagram" xmlns:a="http://schemas.openxmlformats.org/drawingml/2006/main">
  <dgm:ptLst>
    <dgm:pt modelId="{B1B5C701-592B-0245-9951-C0CC80670C46}" type="doc">
      <dgm:prSet loTypeId="urn:microsoft.com/office/officeart/2005/8/layout/hierarchy3" loCatId="" qsTypeId="urn:microsoft.com/office/officeart/2005/8/quickstyle/simple4" qsCatId="simple" csTypeId="urn:microsoft.com/office/officeart/2005/8/colors/colorful3" csCatId="colorful" phldr="1"/>
      <dgm:spPr/>
      <dgm:t>
        <a:bodyPr/>
        <a:lstStyle/>
        <a:p>
          <a:endParaRPr lang="ru-RU"/>
        </a:p>
      </dgm:t>
    </dgm:pt>
    <dgm:pt modelId="{07B0F83E-AD8C-C642-A307-75CA93E0D481}">
      <dgm:prSet phldrT="[Текст]" custT="1"/>
      <dgm:spPr/>
      <dgm:t>
        <a:bodyPr/>
        <a:lstStyle/>
        <a:p>
          <a:r>
            <a:rPr lang="ru-RU" sz="1400" b="0" i="0">
              <a:latin typeface="Times New Roman" charset="0"/>
              <a:ea typeface="Times New Roman" charset="0"/>
              <a:cs typeface="Times New Roman" charset="0"/>
            </a:rPr>
            <a:t>Конвенція про права дитини </a:t>
          </a:r>
        </a:p>
      </dgm:t>
    </dgm:pt>
    <dgm:pt modelId="{A8BD831B-8CBF-024F-8B72-4CC861CC59EF}" type="parTrans" cxnId="{56569445-6C56-4246-AC98-9244BD82B301}">
      <dgm:prSet/>
      <dgm:spPr/>
      <dgm:t>
        <a:bodyPr/>
        <a:lstStyle/>
        <a:p>
          <a:endParaRPr lang="ru-RU"/>
        </a:p>
      </dgm:t>
    </dgm:pt>
    <dgm:pt modelId="{8D9F51BC-E063-9D43-8452-4AEF67C21E18}" type="sibTrans" cxnId="{56569445-6C56-4246-AC98-9244BD82B301}">
      <dgm:prSet/>
      <dgm:spPr/>
      <dgm:t>
        <a:bodyPr/>
        <a:lstStyle/>
        <a:p>
          <a:endParaRPr lang="ru-RU"/>
        </a:p>
      </dgm:t>
    </dgm:pt>
    <dgm:pt modelId="{285CC4E0-5569-364F-B196-BA56A8316ED2}">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nb-NO" sz="1400">
              <a:latin typeface="Times New Roman" charset="0"/>
              <a:ea typeface="Times New Roman" charset="0"/>
              <a:cs typeface="Times New Roman" charset="0"/>
            </a:rPr>
            <a:t>27.02.1991 </a:t>
          </a:r>
          <a:endParaRPr lang="ru-RU" sz="1400">
            <a:latin typeface="Times New Roman" charset="0"/>
            <a:ea typeface="Times New Roman" charset="0"/>
            <a:cs typeface="Times New Roman" charset="0"/>
          </a:endParaRPr>
        </a:p>
      </dgm:t>
    </dgm:pt>
    <dgm:pt modelId="{902F843B-2C45-834C-A9F2-430F8C02DEC4}" type="parTrans" cxnId="{F2DAAAC2-3B40-D547-8C2B-C4D3443A7409}">
      <dgm:prSet/>
      <dgm:spPr/>
      <dgm:t>
        <a:bodyPr/>
        <a:lstStyle/>
        <a:p>
          <a:endParaRPr lang="ru-RU"/>
        </a:p>
      </dgm:t>
    </dgm:pt>
    <dgm:pt modelId="{9109ACE1-9BE0-3E43-8EB7-D74E9940B06B}" type="sibTrans" cxnId="{F2DAAAC2-3B40-D547-8C2B-C4D3443A7409}">
      <dgm:prSet/>
      <dgm:spPr/>
      <dgm:t>
        <a:bodyPr/>
        <a:lstStyle/>
        <a:p>
          <a:endParaRPr lang="ru-RU"/>
        </a:p>
      </dgm:t>
    </dgm:pt>
    <dgm:pt modelId="{12A6D450-4BEF-824A-A8AD-CF97B2A947CF}" type="pres">
      <dgm:prSet presAssocID="{B1B5C701-592B-0245-9951-C0CC80670C46}" presName="diagram" presStyleCnt="0">
        <dgm:presLayoutVars>
          <dgm:chPref val="1"/>
          <dgm:dir/>
          <dgm:animOne val="branch"/>
          <dgm:animLvl val="lvl"/>
          <dgm:resizeHandles/>
        </dgm:presLayoutVars>
      </dgm:prSet>
      <dgm:spPr/>
      <dgm:t>
        <a:bodyPr/>
        <a:lstStyle/>
        <a:p>
          <a:endParaRPr lang="ru-RU"/>
        </a:p>
      </dgm:t>
    </dgm:pt>
    <dgm:pt modelId="{500B3BD0-AF26-2F4C-B6F9-AF59DE85D79A}" type="pres">
      <dgm:prSet presAssocID="{07B0F83E-AD8C-C642-A307-75CA93E0D481}" presName="root" presStyleCnt="0"/>
      <dgm:spPr/>
      <dgm:t>
        <a:bodyPr/>
        <a:lstStyle/>
        <a:p>
          <a:endParaRPr lang="ru-RU"/>
        </a:p>
      </dgm:t>
    </dgm:pt>
    <dgm:pt modelId="{2B8E1672-61C3-5949-AA46-EB2DF6C657C2}" type="pres">
      <dgm:prSet presAssocID="{07B0F83E-AD8C-C642-A307-75CA93E0D481}" presName="rootComposite" presStyleCnt="0"/>
      <dgm:spPr/>
      <dgm:t>
        <a:bodyPr/>
        <a:lstStyle/>
        <a:p>
          <a:endParaRPr lang="ru-RU"/>
        </a:p>
      </dgm:t>
    </dgm:pt>
    <dgm:pt modelId="{75B7D494-5541-8443-9683-10BC32A27FF0}" type="pres">
      <dgm:prSet presAssocID="{07B0F83E-AD8C-C642-A307-75CA93E0D481}" presName="rootText" presStyleLbl="node1" presStyleIdx="0" presStyleCnt="1" custScaleX="58458" custScaleY="36790"/>
      <dgm:spPr/>
      <dgm:t>
        <a:bodyPr/>
        <a:lstStyle/>
        <a:p>
          <a:endParaRPr lang="ru-RU"/>
        </a:p>
      </dgm:t>
    </dgm:pt>
    <dgm:pt modelId="{4328DF54-EA42-3B4E-A8D4-9714796D7422}" type="pres">
      <dgm:prSet presAssocID="{07B0F83E-AD8C-C642-A307-75CA93E0D481}" presName="rootConnector" presStyleLbl="node1" presStyleIdx="0" presStyleCnt="1"/>
      <dgm:spPr/>
      <dgm:t>
        <a:bodyPr/>
        <a:lstStyle/>
        <a:p>
          <a:endParaRPr lang="ru-RU"/>
        </a:p>
      </dgm:t>
    </dgm:pt>
    <dgm:pt modelId="{691519EF-E6D6-464C-A901-26452F5950CD}" type="pres">
      <dgm:prSet presAssocID="{07B0F83E-AD8C-C642-A307-75CA93E0D481}" presName="childShape" presStyleCnt="0"/>
      <dgm:spPr/>
      <dgm:t>
        <a:bodyPr/>
        <a:lstStyle/>
        <a:p>
          <a:endParaRPr lang="ru-RU"/>
        </a:p>
      </dgm:t>
    </dgm:pt>
    <dgm:pt modelId="{F662A0F6-3A92-E047-8E81-F03A433A719A}" type="pres">
      <dgm:prSet presAssocID="{902F843B-2C45-834C-A9F2-430F8C02DEC4}" presName="Name13" presStyleLbl="parChTrans1D2" presStyleIdx="0" presStyleCnt="1"/>
      <dgm:spPr/>
      <dgm:t>
        <a:bodyPr/>
        <a:lstStyle/>
        <a:p>
          <a:endParaRPr lang="ru-RU"/>
        </a:p>
      </dgm:t>
    </dgm:pt>
    <dgm:pt modelId="{10A5D50A-4403-904C-8742-AFEAAAED02C4}" type="pres">
      <dgm:prSet presAssocID="{285CC4E0-5569-364F-B196-BA56A8316ED2}" presName="childText" presStyleLbl="bgAcc1" presStyleIdx="0" presStyleCnt="1" custScaleX="56700" custScaleY="37683">
        <dgm:presLayoutVars>
          <dgm:bulletEnabled val="1"/>
        </dgm:presLayoutVars>
      </dgm:prSet>
      <dgm:spPr/>
      <dgm:t>
        <a:bodyPr/>
        <a:lstStyle/>
        <a:p>
          <a:endParaRPr lang="ru-RU"/>
        </a:p>
      </dgm:t>
    </dgm:pt>
  </dgm:ptLst>
  <dgm:cxnLst>
    <dgm:cxn modelId="{613F61C1-91B8-4320-9951-EAA584B6AB11}" type="presOf" srcId="{07B0F83E-AD8C-C642-A307-75CA93E0D481}" destId="{4328DF54-EA42-3B4E-A8D4-9714796D7422}" srcOrd="1" destOrd="0" presId="urn:microsoft.com/office/officeart/2005/8/layout/hierarchy3"/>
    <dgm:cxn modelId="{F2DAAAC2-3B40-D547-8C2B-C4D3443A7409}" srcId="{07B0F83E-AD8C-C642-A307-75CA93E0D481}" destId="{285CC4E0-5569-364F-B196-BA56A8316ED2}" srcOrd="0" destOrd="0" parTransId="{902F843B-2C45-834C-A9F2-430F8C02DEC4}" sibTransId="{9109ACE1-9BE0-3E43-8EB7-D74E9940B06B}"/>
    <dgm:cxn modelId="{56569445-6C56-4246-AC98-9244BD82B301}" srcId="{B1B5C701-592B-0245-9951-C0CC80670C46}" destId="{07B0F83E-AD8C-C642-A307-75CA93E0D481}" srcOrd="0" destOrd="0" parTransId="{A8BD831B-8CBF-024F-8B72-4CC861CC59EF}" sibTransId="{8D9F51BC-E063-9D43-8452-4AEF67C21E18}"/>
    <dgm:cxn modelId="{B4A4CE66-1240-486E-84CA-36CF39F1BB3F}" type="presOf" srcId="{B1B5C701-592B-0245-9951-C0CC80670C46}" destId="{12A6D450-4BEF-824A-A8AD-CF97B2A947CF}" srcOrd="0" destOrd="0" presId="urn:microsoft.com/office/officeart/2005/8/layout/hierarchy3"/>
    <dgm:cxn modelId="{14175792-30F1-467A-A276-7D965C99958B}" type="presOf" srcId="{285CC4E0-5569-364F-B196-BA56A8316ED2}" destId="{10A5D50A-4403-904C-8742-AFEAAAED02C4}" srcOrd="0" destOrd="0" presId="urn:microsoft.com/office/officeart/2005/8/layout/hierarchy3"/>
    <dgm:cxn modelId="{E49DB50E-399A-4630-9A4E-4C177D395B72}" type="presOf" srcId="{902F843B-2C45-834C-A9F2-430F8C02DEC4}" destId="{F662A0F6-3A92-E047-8E81-F03A433A719A}" srcOrd="0" destOrd="0" presId="urn:microsoft.com/office/officeart/2005/8/layout/hierarchy3"/>
    <dgm:cxn modelId="{8AD53D4D-25F0-44F7-9BB0-67DE43A8E3B4}" type="presOf" srcId="{07B0F83E-AD8C-C642-A307-75CA93E0D481}" destId="{75B7D494-5541-8443-9683-10BC32A27FF0}" srcOrd="0" destOrd="0" presId="urn:microsoft.com/office/officeart/2005/8/layout/hierarchy3"/>
    <dgm:cxn modelId="{684D43FD-5ED5-49C9-81E7-FD6596722F21}" type="presParOf" srcId="{12A6D450-4BEF-824A-A8AD-CF97B2A947CF}" destId="{500B3BD0-AF26-2F4C-B6F9-AF59DE85D79A}" srcOrd="0" destOrd="0" presId="urn:microsoft.com/office/officeart/2005/8/layout/hierarchy3"/>
    <dgm:cxn modelId="{C4045B0F-3FE5-4A75-829B-BC9F7994E21D}" type="presParOf" srcId="{500B3BD0-AF26-2F4C-B6F9-AF59DE85D79A}" destId="{2B8E1672-61C3-5949-AA46-EB2DF6C657C2}" srcOrd="0" destOrd="0" presId="urn:microsoft.com/office/officeart/2005/8/layout/hierarchy3"/>
    <dgm:cxn modelId="{C47030D7-710B-4730-B7F5-D4BBDB1BC6F9}" type="presParOf" srcId="{2B8E1672-61C3-5949-AA46-EB2DF6C657C2}" destId="{75B7D494-5541-8443-9683-10BC32A27FF0}" srcOrd="0" destOrd="0" presId="urn:microsoft.com/office/officeart/2005/8/layout/hierarchy3"/>
    <dgm:cxn modelId="{85F20773-9DF6-41EF-96A1-F59AF84E73C6}" type="presParOf" srcId="{2B8E1672-61C3-5949-AA46-EB2DF6C657C2}" destId="{4328DF54-EA42-3B4E-A8D4-9714796D7422}" srcOrd="1" destOrd="0" presId="urn:microsoft.com/office/officeart/2005/8/layout/hierarchy3"/>
    <dgm:cxn modelId="{32AF851C-B193-4B89-9E75-E1FC0F54C3FA}" type="presParOf" srcId="{500B3BD0-AF26-2F4C-B6F9-AF59DE85D79A}" destId="{691519EF-E6D6-464C-A901-26452F5950CD}" srcOrd="1" destOrd="0" presId="urn:microsoft.com/office/officeart/2005/8/layout/hierarchy3"/>
    <dgm:cxn modelId="{EF64F826-C990-419E-99E4-BE20F60CFD12}" type="presParOf" srcId="{691519EF-E6D6-464C-A901-26452F5950CD}" destId="{F662A0F6-3A92-E047-8E81-F03A433A719A}" srcOrd="0" destOrd="0" presId="urn:microsoft.com/office/officeart/2005/8/layout/hierarchy3"/>
    <dgm:cxn modelId="{DFB5C170-0CEF-4CEF-BCD2-95D093261D9C}" type="presParOf" srcId="{691519EF-E6D6-464C-A901-26452F5950CD}" destId="{10A5D50A-4403-904C-8742-AFEAAAED02C4}" srcOrd="1" destOrd="0" presId="urn:microsoft.com/office/officeart/2005/8/layout/hierarchy3"/>
  </dgm:cxnLst>
  <dgm:bg/>
  <dgm:whole/>
  <dgm:extLst>
    <a:ext uri="http://schemas.microsoft.com/office/drawing/2008/diagram">
      <dsp:dataModelExt xmlns:dsp="http://schemas.microsoft.com/office/drawing/2008/diagram" relId="rId235" minVer="http://schemas.openxmlformats.org/drawingml/2006/diagram"/>
    </a:ext>
  </dgm:extLst>
</dgm:dataModel>
</file>

<file path=word/diagrams/data46.xml><?xml version="1.0" encoding="utf-8"?>
<dgm:dataModel xmlns:dgm="http://schemas.openxmlformats.org/drawingml/2006/diagram" xmlns:a="http://schemas.openxmlformats.org/drawingml/2006/main">
  <dgm:ptLst>
    <dgm:pt modelId="{5C6EE814-8DB0-0E47-89A9-8D5B3367D9CB}" type="doc">
      <dgm:prSet loTypeId="urn:microsoft.com/office/officeart/2005/8/layout/process2" loCatId="" qsTypeId="urn:microsoft.com/office/officeart/2005/8/quickstyle/simple4" qsCatId="simple" csTypeId="urn:microsoft.com/office/officeart/2005/8/colors/colorful2" csCatId="colorful" phldr="1"/>
      <dgm:spPr/>
    </dgm:pt>
    <dgm:pt modelId="{97744DBE-6AC2-9943-9CB4-E4AA6CDA3B70}">
      <dgm:prSet phldrT="[Текст]" custT="1"/>
      <dgm:spPr/>
      <dgm:t>
        <a:bodyPr/>
        <a:lstStyle/>
        <a:p>
          <a:r>
            <a:rPr lang="ru-RU" sz="1400" b="0" i="1">
              <a:latin typeface="Times New Roman" charset="0"/>
              <a:ea typeface="Times New Roman" charset="0"/>
              <a:cs typeface="Times New Roman" charset="0"/>
            </a:rPr>
            <a:t>Конвенція Ради Європи про заходи щодо протидії торгівлі людьми </a:t>
          </a:r>
        </a:p>
      </dgm:t>
    </dgm:pt>
    <dgm:pt modelId="{631768C5-3754-3E41-BC5C-B02850CDD2B3}" type="parTrans" cxnId="{D004F554-FEB9-C342-A37B-81F8C7D88299}">
      <dgm:prSet/>
      <dgm:spPr/>
      <dgm:t>
        <a:bodyPr/>
        <a:lstStyle/>
        <a:p>
          <a:endParaRPr lang="ru-RU"/>
        </a:p>
      </dgm:t>
    </dgm:pt>
    <dgm:pt modelId="{D12782AA-C32C-774C-9A9D-DEEAED6D4862}" type="sibTrans" cxnId="{D004F554-FEB9-C342-A37B-81F8C7D88299}">
      <dgm:prSet/>
      <dgm:spPr/>
      <dgm:t>
        <a:bodyPr/>
        <a:lstStyle/>
        <a:p>
          <a:endParaRPr lang="ru-RU"/>
        </a:p>
      </dgm:t>
    </dgm:pt>
    <dgm:pt modelId="{A1CA911D-88D5-7A48-A45E-B32D076C0DD4}">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ru-RU" sz="1400">
              <a:latin typeface="Times New Roman" charset="0"/>
              <a:ea typeface="Times New Roman" charset="0"/>
              <a:cs typeface="Times New Roman" charset="0"/>
            </a:rPr>
            <a:t>21.09.2010</a:t>
          </a:r>
        </a:p>
      </dgm:t>
    </dgm:pt>
    <dgm:pt modelId="{ACCAA140-7FFC-A54E-849C-02B702583989}" type="parTrans" cxnId="{D5219D68-CAAA-4248-B5C1-A379FE4446C0}">
      <dgm:prSet/>
      <dgm:spPr/>
      <dgm:t>
        <a:bodyPr/>
        <a:lstStyle/>
        <a:p>
          <a:endParaRPr lang="ru-RU"/>
        </a:p>
      </dgm:t>
    </dgm:pt>
    <dgm:pt modelId="{5041DFC0-4AC4-5B4D-A5D9-287862DD0B3C}" type="sibTrans" cxnId="{D5219D68-CAAA-4248-B5C1-A379FE4446C0}">
      <dgm:prSet/>
      <dgm:spPr/>
      <dgm:t>
        <a:bodyPr/>
        <a:lstStyle/>
        <a:p>
          <a:endParaRPr lang="ru-RU"/>
        </a:p>
      </dgm:t>
    </dgm:pt>
    <dgm:pt modelId="{1C557AF5-53AE-8843-B4B8-D3489FBD8A6F}" type="pres">
      <dgm:prSet presAssocID="{5C6EE814-8DB0-0E47-89A9-8D5B3367D9CB}" presName="linearFlow" presStyleCnt="0">
        <dgm:presLayoutVars>
          <dgm:resizeHandles val="exact"/>
        </dgm:presLayoutVars>
      </dgm:prSet>
      <dgm:spPr/>
    </dgm:pt>
    <dgm:pt modelId="{E25B2FA4-2165-7048-98A9-F9265F95C50C}" type="pres">
      <dgm:prSet presAssocID="{97744DBE-6AC2-9943-9CB4-E4AA6CDA3B70}" presName="node" presStyleLbl="node1" presStyleIdx="0" presStyleCnt="2" custScaleX="128312">
        <dgm:presLayoutVars>
          <dgm:bulletEnabled val="1"/>
        </dgm:presLayoutVars>
      </dgm:prSet>
      <dgm:spPr/>
      <dgm:t>
        <a:bodyPr/>
        <a:lstStyle/>
        <a:p>
          <a:endParaRPr lang="ru-RU"/>
        </a:p>
      </dgm:t>
    </dgm:pt>
    <dgm:pt modelId="{565DE3FB-82E9-1648-B572-6B0925198030}" type="pres">
      <dgm:prSet presAssocID="{D12782AA-C32C-774C-9A9D-DEEAED6D4862}" presName="sibTrans" presStyleLbl="sibTrans2D1" presStyleIdx="0" presStyleCnt="1" custScaleX="122177" custScaleY="50932"/>
      <dgm:spPr/>
      <dgm:t>
        <a:bodyPr/>
        <a:lstStyle/>
        <a:p>
          <a:endParaRPr lang="ru-RU"/>
        </a:p>
      </dgm:t>
    </dgm:pt>
    <dgm:pt modelId="{B72A6B4F-AAD3-D447-8364-0A03C5AA1317}" type="pres">
      <dgm:prSet presAssocID="{D12782AA-C32C-774C-9A9D-DEEAED6D4862}" presName="connectorText" presStyleLbl="sibTrans2D1" presStyleIdx="0" presStyleCnt="1"/>
      <dgm:spPr/>
      <dgm:t>
        <a:bodyPr/>
        <a:lstStyle/>
        <a:p>
          <a:endParaRPr lang="ru-RU"/>
        </a:p>
      </dgm:t>
    </dgm:pt>
    <dgm:pt modelId="{24DD30EA-6A32-0343-8CF5-F992AD042D6D}" type="pres">
      <dgm:prSet presAssocID="{A1CA911D-88D5-7A48-A45E-B32D076C0DD4}" presName="node" presStyleLbl="node1" presStyleIdx="1" presStyleCnt="2" custScaleX="117297">
        <dgm:presLayoutVars>
          <dgm:bulletEnabled val="1"/>
        </dgm:presLayoutVars>
      </dgm:prSet>
      <dgm:spPr/>
      <dgm:t>
        <a:bodyPr/>
        <a:lstStyle/>
        <a:p>
          <a:endParaRPr lang="ru-RU"/>
        </a:p>
      </dgm:t>
    </dgm:pt>
  </dgm:ptLst>
  <dgm:cxnLst>
    <dgm:cxn modelId="{57600DAF-1569-4A6A-B372-87F02738C0C8}" type="presOf" srcId="{97744DBE-6AC2-9943-9CB4-E4AA6CDA3B70}" destId="{E25B2FA4-2165-7048-98A9-F9265F95C50C}" srcOrd="0" destOrd="0" presId="urn:microsoft.com/office/officeart/2005/8/layout/process2"/>
    <dgm:cxn modelId="{377F787B-E4F5-495A-9DE1-FA45C74E58F0}" type="presOf" srcId="{D12782AA-C32C-774C-9A9D-DEEAED6D4862}" destId="{B72A6B4F-AAD3-D447-8364-0A03C5AA1317}" srcOrd="1" destOrd="0" presId="urn:microsoft.com/office/officeart/2005/8/layout/process2"/>
    <dgm:cxn modelId="{D5219D68-CAAA-4248-B5C1-A379FE4446C0}" srcId="{5C6EE814-8DB0-0E47-89A9-8D5B3367D9CB}" destId="{A1CA911D-88D5-7A48-A45E-B32D076C0DD4}" srcOrd="1" destOrd="0" parTransId="{ACCAA140-7FFC-A54E-849C-02B702583989}" sibTransId="{5041DFC0-4AC4-5B4D-A5D9-287862DD0B3C}"/>
    <dgm:cxn modelId="{05E85944-907C-40B3-BDB8-0B0D733C4D15}" type="presOf" srcId="{5C6EE814-8DB0-0E47-89A9-8D5B3367D9CB}" destId="{1C557AF5-53AE-8843-B4B8-D3489FBD8A6F}" srcOrd="0" destOrd="0" presId="urn:microsoft.com/office/officeart/2005/8/layout/process2"/>
    <dgm:cxn modelId="{2E217F1D-6574-41E0-9C11-1CA296CC0E4E}" type="presOf" srcId="{A1CA911D-88D5-7A48-A45E-B32D076C0DD4}" destId="{24DD30EA-6A32-0343-8CF5-F992AD042D6D}" srcOrd="0" destOrd="0" presId="urn:microsoft.com/office/officeart/2005/8/layout/process2"/>
    <dgm:cxn modelId="{D004F554-FEB9-C342-A37B-81F8C7D88299}" srcId="{5C6EE814-8DB0-0E47-89A9-8D5B3367D9CB}" destId="{97744DBE-6AC2-9943-9CB4-E4AA6CDA3B70}" srcOrd="0" destOrd="0" parTransId="{631768C5-3754-3E41-BC5C-B02850CDD2B3}" sibTransId="{D12782AA-C32C-774C-9A9D-DEEAED6D4862}"/>
    <dgm:cxn modelId="{575B5036-44A4-4683-A414-BA470F3F48A8}" type="presOf" srcId="{D12782AA-C32C-774C-9A9D-DEEAED6D4862}" destId="{565DE3FB-82E9-1648-B572-6B0925198030}" srcOrd="0" destOrd="0" presId="urn:microsoft.com/office/officeart/2005/8/layout/process2"/>
    <dgm:cxn modelId="{8337B03C-AEE8-4D68-804C-7131BD6FA301}" type="presParOf" srcId="{1C557AF5-53AE-8843-B4B8-D3489FBD8A6F}" destId="{E25B2FA4-2165-7048-98A9-F9265F95C50C}" srcOrd="0" destOrd="0" presId="urn:microsoft.com/office/officeart/2005/8/layout/process2"/>
    <dgm:cxn modelId="{0D5E54AB-10B0-4138-934A-BC9B5B7FE090}" type="presParOf" srcId="{1C557AF5-53AE-8843-B4B8-D3489FBD8A6F}" destId="{565DE3FB-82E9-1648-B572-6B0925198030}" srcOrd="1" destOrd="0" presId="urn:microsoft.com/office/officeart/2005/8/layout/process2"/>
    <dgm:cxn modelId="{647FBB56-6784-40DA-9F05-3CE59BCA50DE}" type="presParOf" srcId="{565DE3FB-82E9-1648-B572-6B0925198030}" destId="{B72A6B4F-AAD3-D447-8364-0A03C5AA1317}" srcOrd="0" destOrd="0" presId="urn:microsoft.com/office/officeart/2005/8/layout/process2"/>
    <dgm:cxn modelId="{B448D46C-2482-4792-84BF-BEFC7B567239}" type="presParOf" srcId="{1C557AF5-53AE-8843-B4B8-D3489FBD8A6F}" destId="{24DD30EA-6A32-0343-8CF5-F992AD042D6D}" srcOrd="2" destOrd="0" presId="urn:microsoft.com/office/officeart/2005/8/layout/process2"/>
  </dgm:cxnLst>
  <dgm:bg/>
  <dgm:whole/>
  <dgm:extLst>
    <a:ext uri="http://schemas.microsoft.com/office/drawing/2008/diagram">
      <dsp:dataModelExt xmlns:dsp="http://schemas.microsoft.com/office/drawing/2008/diagram" relId="rId240" minVer="http://schemas.openxmlformats.org/drawingml/2006/diagram"/>
    </a:ext>
  </dgm:extLst>
</dgm:dataModel>
</file>

<file path=word/diagrams/data47.xml><?xml version="1.0" encoding="utf-8"?>
<dgm:dataModel xmlns:dgm="http://schemas.openxmlformats.org/drawingml/2006/diagram" xmlns:a="http://schemas.openxmlformats.org/drawingml/2006/main">
  <dgm:ptLst>
    <dgm:pt modelId="{21B6BAA8-48C9-894F-9671-DFEC30678AF7}" type="doc">
      <dgm:prSet loTypeId="urn:microsoft.com/office/officeart/2005/8/layout/chevron1" loCatId="" qsTypeId="urn:microsoft.com/office/officeart/2005/8/quickstyle/simple4" qsCatId="simple" csTypeId="urn:microsoft.com/office/officeart/2005/8/colors/colorful3" csCatId="colorful" phldr="1"/>
      <dgm:spPr/>
    </dgm:pt>
    <dgm:pt modelId="{6B6C01B7-56DE-E945-A525-CC105BB8E9BE}">
      <dgm:prSet phldrT="[Текст]" custT="1"/>
      <dgm:spPr/>
      <dgm:t>
        <a:bodyPr/>
        <a:lstStyle/>
        <a:p>
          <a:r>
            <a:rPr lang="ru-RU" sz="1400" b="0" i="1">
              <a:latin typeface="Times New Roman" charset="0"/>
              <a:ea typeface="Times New Roman" charset="0"/>
              <a:cs typeface="Times New Roman" charset="0"/>
            </a:rPr>
            <a:t>Конвенція Ради Європи про захист дітей від сексуальної експлуатації та</a:t>
          </a:r>
          <a:br>
            <a:rPr lang="ru-RU" sz="1400" b="0" i="1">
              <a:latin typeface="Times New Roman" charset="0"/>
              <a:ea typeface="Times New Roman" charset="0"/>
              <a:cs typeface="Times New Roman" charset="0"/>
            </a:rPr>
          </a:br>
          <a:r>
            <a:rPr lang="ru-RU" sz="1400" b="0" i="1">
              <a:latin typeface="Times New Roman" charset="0"/>
              <a:ea typeface="Times New Roman" charset="0"/>
              <a:cs typeface="Times New Roman" charset="0"/>
            </a:rPr>
            <a:t>сексуального насильства </a:t>
          </a:r>
        </a:p>
      </dgm:t>
    </dgm:pt>
    <dgm:pt modelId="{977285BA-6FF4-0743-A9AD-3DF4BB4F95DA}" type="parTrans" cxnId="{AD998B4D-EA2A-B84A-9064-3A590FC1FF12}">
      <dgm:prSet/>
      <dgm:spPr/>
      <dgm:t>
        <a:bodyPr/>
        <a:lstStyle/>
        <a:p>
          <a:endParaRPr lang="ru-RU"/>
        </a:p>
      </dgm:t>
    </dgm:pt>
    <dgm:pt modelId="{999ACAF0-97D7-2449-9113-4E65270EF052}" type="sibTrans" cxnId="{AD998B4D-EA2A-B84A-9064-3A590FC1FF12}">
      <dgm:prSet/>
      <dgm:spPr/>
      <dgm:t>
        <a:bodyPr/>
        <a:lstStyle/>
        <a:p>
          <a:endParaRPr lang="ru-RU"/>
        </a:p>
      </dgm:t>
    </dgm:pt>
    <dgm:pt modelId="{6EDDC512-61C6-CC41-B6A5-53D7AA42A938}">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ru-RU" sz="1400">
              <a:latin typeface="Times New Roman" charset="0"/>
              <a:ea typeface="Times New Roman" charset="0"/>
              <a:cs typeface="Times New Roman" charset="0"/>
            </a:rPr>
            <a:t>20.06.2012</a:t>
          </a:r>
        </a:p>
      </dgm:t>
    </dgm:pt>
    <dgm:pt modelId="{6094A765-56EB-504A-B50B-F1BFBBEF2F7F}" type="parTrans" cxnId="{E80AE270-8686-3B49-B456-ABF09488B33C}">
      <dgm:prSet/>
      <dgm:spPr/>
      <dgm:t>
        <a:bodyPr/>
        <a:lstStyle/>
        <a:p>
          <a:endParaRPr lang="ru-RU"/>
        </a:p>
      </dgm:t>
    </dgm:pt>
    <dgm:pt modelId="{206CBA4E-01DC-7743-B507-DE7B04A4E8ED}" type="sibTrans" cxnId="{E80AE270-8686-3B49-B456-ABF09488B33C}">
      <dgm:prSet/>
      <dgm:spPr/>
      <dgm:t>
        <a:bodyPr/>
        <a:lstStyle/>
        <a:p>
          <a:endParaRPr lang="ru-RU"/>
        </a:p>
      </dgm:t>
    </dgm:pt>
    <dgm:pt modelId="{99BC2AC7-9D6F-0741-803B-A976E39E8FA8}" type="pres">
      <dgm:prSet presAssocID="{21B6BAA8-48C9-894F-9671-DFEC30678AF7}" presName="Name0" presStyleCnt="0">
        <dgm:presLayoutVars>
          <dgm:dir/>
          <dgm:animLvl val="lvl"/>
          <dgm:resizeHandles val="exact"/>
        </dgm:presLayoutVars>
      </dgm:prSet>
      <dgm:spPr/>
    </dgm:pt>
    <dgm:pt modelId="{341ADB4A-9FBD-D54C-95ED-14B613D86576}" type="pres">
      <dgm:prSet presAssocID="{6B6C01B7-56DE-E945-A525-CC105BB8E9BE}" presName="parTxOnly" presStyleLbl="node1" presStyleIdx="0" presStyleCnt="2" custScaleX="133025" custScaleY="127933">
        <dgm:presLayoutVars>
          <dgm:chMax val="0"/>
          <dgm:chPref val="0"/>
          <dgm:bulletEnabled val="1"/>
        </dgm:presLayoutVars>
      </dgm:prSet>
      <dgm:spPr/>
      <dgm:t>
        <a:bodyPr/>
        <a:lstStyle/>
        <a:p>
          <a:endParaRPr lang="ru-RU"/>
        </a:p>
      </dgm:t>
    </dgm:pt>
    <dgm:pt modelId="{7DC12F20-0397-A648-892F-7EB1439247E8}" type="pres">
      <dgm:prSet presAssocID="{999ACAF0-97D7-2449-9113-4E65270EF052}" presName="parTxOnlySpace" presStyleCnt="0"/>
      <dgm:spPr/>
    </dgm:pt>
    <dgm:pt modelId="{A37D830A-6B16-6341-BA47-5D0D35B41085}" type="pres">
      <dgm:prSet presAssocID="{6EDDC512-61C6-CC41-B6A5-53D7AA42A938}" presName="parTxOnly" presStyleLbl="node1" presStyleIdx="1" presStyleCnt="2">
        <dgm:presLayoutVars>
          <dgm:chMax val="0"/>
          <dgm:chPref val="0"/>
          <dgm:bulletEnabled val="1"/>
        </dgm:presLayoutVars>
      </dgm:prSet>
      <dgm:spPr/>
      <dgm:t>
        <a:bodyPr/>
        <a:lstStyle/>
        <a:p>
          <a:endParaRPr lang="ru-RU"/>
        </a:p>
      </dgm:t>
    </dgm:pt>
  </dgm:ptLst>
  <dgm:cxnLst>
    <dgm:cxn modelId="{42739233-CAC1-46C7-8EF2-F25BD5A61C6B}" type="presOf" srcId="{21B6BAA8-48C9-894F-9671-DFEC30678AF7}" destId="{99BC2AC7-9D6F-0741-803B-A976E39E8FA8}" srcOrd="0" destOrd="0" presId="urn:microsoft.com/office/officeart/2005/8/layout/chevron1"/>
    <dgm:cxn modelId="{E80AE270-8686-3B49-B456-ABF09488B33C}" srcId="{21B6BAA8-48C9-894F-9671-DFEC30678AF7}" destId="{6EDDC512-61C6-CC41-B6A5-53D7AA42A938}" srcOrd="1" destOrd="0" parTransId="{6094A765-56EB-504A-B50B-F1BFBBEF2F7F}" sibTransId="{206CBA4E-01DC-7743-B507-DE7B04A4E8ED}"/>
    <dgm:cxn modelId="{B674CF5C-BC20-4967-BDEC-07DA250E0CE9}" type="presOf" srcId="{6EDDC512-61C6-CC41-B6A5-53D7AA42A938}" destId="{A37D830A-6B16-6341-BA47-5D0D35B41085}" srcOrd="0" destOrd="0" presId="urn:microsoft.com/office/officeart/2005/8/layout/chevron1"/>
    <dgm:cxn modelId="{AD998B4D-EA2A-B84A-9064-3A590FC1FF12}" srcId="{21B6BAA8-48C9-894F-9671-DFEC30678AF7}" destId="{6B6C01B7-56DE-E945-A525-CC105BB8E9BE}" srcOrd="0" destOrd="0" parTransId="{977285BA-6FF4-0743-A9AD-3DF4BB4F95DA}" sibTransId="{999ACAF0-97D7-2449-9113-4E65270EF052}"/>
    <dgm:cxn modelId="{2DE9BE79-284E-4BC0-BC90-9E97EE175B43}" type="presOf" srcId="{6B6C01B7-56DE-E945-A525-CC105BB8E9BE}" destId="{341ADB4A-9FBD-D54C-95ED-14B613D86576}" srcOrd="0" destOrd="0" presId="urn:microsoft.com/office/officeart/2005/8/layout/chevron1"/>
    <dgm:cxn modelId="{DB8E7E4B-2B2B-4C89-AB4E-C32222F86203}" type="presParOf" srcId="{99BC2AC7-9D6F-0741-803B-A976E39E8FA8}" destId="{341ADB4A-9FBD-D54C-95ED-14B613D86576}" srcOrd="0" destOrd="0" presId="urn:microsoft.com/office/officeart/2005/8/layout/chevron1"/>
    <dgm:cxn modelId="{B43A225A-883B-4DB5-BFF4-615A3C44EDD7}" type="presParOf" srcId="{99BC2AC7-9D6F-0741-803B-A976E39E8FA8}" destId="{7DC12F20-0397-A648-892F-7EB1439247E8}" srcOrd="1" destOrd="0" presId="urn:microsoft.com/office/officeart/2005/8/layout/chevron1"/>
    <dgm:cxn modelId="{7BB359C7-7DAE-46F7-8328-7FD7A2CC6D24}" type="presParOf" srcId="{99BC2AC7-9D6F-0741-803B-A976E39E8FA8}" destId="{A37D830A-6B16-6341-BA47-5D0D35B41085}" srcOrd="2" destOrd="0" presId="urn:microsoft.com/office/officeart/2005/8/layout/chevron1"/>
  </dgm:cxnLst>
  <dgm:bg/>
  <dgm:whole/>
  <dgm:extLst>
    <a:ext uri="http://schemas.microsoft.com/office/drawing/2008/diagram">
      <dsp:dataModelExt xmlns:dsp="http://schemas.microsoft.com/office/drawing/2008/diagram" relId="rId245" minVer="http://schemas.openxmlformats.org/drawingml/2006/diagram"/>
    </a:ext>
  </dgm:extLst>
</dgm:dataModel>
</file>

<file path=word/diagrams/data48.xml><?xml version="1.0" encoding="utf-8"?>
<dgm:dataModel xmlns:dgm="http://schemas.openxmlformats.org/drawingml/2006/diagram" xmlns:a="http://schemas.openxmlformats.org/drawingml/2006/main">
  <dgm:ptLst>
    <dgm:pt modelId="{F3ABC38D-4BBB-4B4E-BA8F-F7CDABF3835D}" type="doc">
      <dgm:prSet loTypeId="urn:microsoft.com/office/officeart/2005/8/layout/cycle1" loCatId="" qsTypeId="urn:microsoft.com/office/officeart/2005/8/quickstyle/simple4" qsCatId="simple" csTypeId="urn:microsoft.com/office/officeart/2005/8/colors/colorful3" csCatId="colorful" phldr="1"/>
      <dgm:spPr/>
      <dgm:t>
        <a:bodyPr/>
        <a:lstStyle/>
        <a:p>
          <a:endParaRPr lang="ru-RU"/>
        </a:p>
      </dgm:t>
    </dgm:pt>
    <dgm:pt modelId="{6193563E-E4A0-164B-9B01-EA200E0EEFD9}">
      <dgm:prSet phldrT="[Текст]" custT="1"/>
      <dgm:spPr/>
      <dgm:t>
        <a:bodyPr/>
        <a:lstStyle/>
        <a:p>
          <a:r>
            <a:rPr lang="ru-RU" sz="1400" b="0">
              <a:latin typeface="Times New Roman" charset="0"/>
              <a:ea typeface="Times New Roman" charset="0"/>
              <a:cs typeface="Times New Roman" charset="0"/>
            </a:rPr>
            <a:t>Ратифікація Україною </a:t>
          </a:r>
        </a:p>
        <a:p>
          <a:r>
            <a:rPr lang="ru-RU" sz="1400">
              <a:latin typeface="Times New Roman" charset="0"/>
              <a:ea typeface="Times New Roman" charset="0"/>
              <a:cs typeface="Times New Roman" charset="0"/>
            </a:rPr>
            <a:t>14.12.2000 </a:t>
          </a:r>
        </a:p>
      </dgm:t>
    </dgm:pt>
    <dgm:pt modelId="{6D3ECDD3-9206-C546-960B-78D1D2B95567}" type="parTrans" cxnId="{6F6908AC-E35A-F648-8499-52DF896AE6CD}">
      <dgm:prSet/>
      <dgm:spPr/>
      <dgm:t>
        <a:bodyPr/>
        <a:lstStyle/>
        <a:p>
          <a:endParaRPr lang="ru-RU"/>
        </a:p>
      </dgm:t>
    </dgm:pt>
    <dgm:pt modelId="{5574335F-0C9E-A84E-A9AE-C2826A365AFF}" type="sibTrans" cxnId="{6F6908AC-E35A-F648-8499-52DF896AE6CD}">
      <dgm:prSet/>
      <dgm:spPr/>
      <dgm:t>
        <a:bodyPr/>
        <a:lstStyle/>
        <a:p>
          <a:endParaRPr lang="ru-RU"/>
        </a:p>
      </dgm:t>
    </dgm:pt>
    <dgm:pt modelId="{0DC45427-EEB2-E54E-A233-B99A4EFC7A21}">
      <dgm:prSet phldrT="[Текст]" custT="1"/>
      <dgm:spPr/>
      <dgm:t>
        <a:bodyPr/>
        <a:lstStyle/>
        <a:p>
          <a:r>
            <a:rPr lang="ru-RU" sz="1400" b="0" i="1">
              <a:latin typeface="Times New Roman" charset="0"/>
              <a:ea typeface="Times New Roman" charset="0"/>
              <a:cs typeface="Times New Roman" charset="0"/>
            </a:rPr>
            <a:t>Конвенція МОП про скасування примусової праці </a:t>
          </a:r>
        </a:p>
      </dgm:t>
    </dgm:pt>
    <dgm:pt modelId="{FA4D56B3-5EE7-8B47-9A5E-4BE8C53304C2}" type="parTrans" cxnId="{DBCA4DD1-D461-B44D-9329-CB194DB99FED}">
      <dgm:prSet/>
      <dgm:spPr/>
      <dgm:t>
        <a:bodyPr/>
        <a:lstStyle/>
        <a:p>
          <a:endParaRPr lang="ru-RU"/>
        </a:p>
      </dgm:t>
    </dgm:pt>
    <dgm:pt modelId="{9AA0F371-0E8E-DD4A-8704-03965F9A0542}" type="sibTrans" cxnId="{DBCA4DD1-D461-B44D-9329-CB194DB99FED}">
      <dgm:prSet/>
      <dgm:spPr/>
      <dgm:t>
        <a:bodyPr/>
        <a:lstStyle/>
        <a:p>
          <a:endParaRPr lang="ru-RU"/>
        </a:p>
      </dgm:t>
    </dgm:pt>
    <dgm:pt modelId="{2E39778F-00AB-CE46-BB83-266C3A4FD05A}" type="pres">
      <dgm:prSet presAssocID="{F3ABC38D-4BBB-4B4E-BA8F-F7CDABF3835D}" presName="cycle" presStyleCnt="0">
        <dgm:presLayoutVars>
          <dgm:dir/>
          <dgm:resizeHandles val="exact"/>
        </dgm:presLayoutVars>
      </dgm:prSet>
      <dgm:spPr/>
      <dgm:t>
        <a:bodyPr/>
        <a:lstStyle/>
        <a:p>
          <a:endParaRPr lang="ru-RU"/>
        </a:p>
      </dgm:t>
    </dgm:pt>
    <dgm:pt modelId="{1B273509-FA46-C040-8358-6D089BEF97EB}" type="pres">
      <dgm:prSet presAssocID="{6193563E-E4A0-164B-9B01-EA200E0EEFD9}" presName="dummy" presStyleCnt="0"/>
      <dgm:spPr/>
      <dgm:t>
        <a:bodyPr/>
        <a:lstStyle/>
        <a:p>
          <a:endParaRPr lang="ru-RU"/>
        </a:p>
      </dgm:t>
    </dgm:pt>
    <dgm:pt modelId="{F89BD3C1-B401-0442-BFDE-C3E193229286}" type="pres">
      <dgm:prSet presAssocID="{6193563E-E4A0-164B-9B01-EA200E0EEFD9}" presName="node" presStyleLbl="revTx" presStyleIdx="0" presStyleCnt="2">
        <dgm:presLayoutVars>
          <dgm:bulletEnabled val="1"/>
        </dgm:presLayoutVars>
      </dgm:prSet>
      <dgm:spPr/>
      <dgm:t>
        <a:bodyPr/>
        <a:lstStyle/>
        <a:p>
          <a:endParaRPr lang="ru-RU"/>
        </a:p>
      </dgm:t>
    </dgm:pt>
    <dgm:pt modelId="{DB2E3621-2E9B-1149-BAA8-6D6DC6578010}" type="pres">
      <dgm:prSet presAssocID="{5574335F-0C9E-A84E-A9AE-C2826A365AFF}" presName="sibTrans" presStyleLbl="node1" presStyleIdx="0" presStyleCnt="2"/>
      <dgm:spPr/>
      <dgm:t>
        <a:bodyPr/>
        <a:lstStyle/>
        <a:p>
          <a:endParaRPr lang="ru-RU"/>
        </a:p>
      </dgm:t>
    </dgm:pt>
    <dgm:pt modelId="{13087516-456E-0647-8404-876051A796F0}" type="pres">
      <dgm:prSet presAssocID="{0DC45427-EEB2-E54E-A233-B99A4EFC7A21}" presName="dummy" presStyleCnt="0"/>
      <dgm:spPr/>
      <dgm:t>
        <a:bodyPr/>
        <a:lstStyle/>
        <a:p>
          <a:endParaRPr lang="ru-RU"/>
        </a:p>
      </dgm:t>
    </dgm:pt>
    <dgm:pt modelId="{CB541136-27BB-9147-9E26-97E5F497189A}" type="pres">
      <dgm:prSet presAssocID="{0DC45427-EEB2-E54E-A233-B99A4EFC7A21}" presName="node" presStyleLbl="revTx" presStyleIdx="1" presStyleCnt="2" custScaleX="160787">
        <dgm:presLayoutVars>
          <dgm:bulletEnabled val="1"/>
        </dgm:presLayoutVars>
      </dgm:prSet>
      <dgm:spPr/>
      <dgm:t>
        <a:bodyPr/>
        <a:lstStyle/>
        <a:p>
          <a:endParaRPr lang="ru-RU"/>
        </a:p>
      </dgm:t>
    </dgm:pt>
    <dgm:pt modelId="{63EC76CB-BD33-CD4C-BC35-3A5F888B0D31}" type="pres">
      <dgm:prSet presAssocID="{9AA0F371-0E8E-DD4A-8704-03965F9A0542}" presName="sibTrans" presStyleLbl="node1" presStyleIdx="1" presStyleCnt="2" custLinFactNeighborX="-381" custLinFactNeighborY="83"/>
      <dgm:spPr/>
      <dgm:t>
        <a:bodyPr/>
        <a:lstStyle/>
        <a:p>
          <a:endParaRPr lang="ru-RU"/>
        </a:p>
      </dgm:t>
    </dgm:pt>
  </dgm:ptLst>
  <dgm:cxnLst>
    <dgm:cxn modelId="{DBCA4DD1-D461-B44D-9329-CB194DB99FED}" srcId="{F3ABC38D-4BBB-4B4E-BA8F-F7CDABF3835D}" destId="{0DC45427-EEB2-E54E-A233-B99A4EFC7A21}" srcOrd="1" destOrd="0" parTransId="{FA4D56B3-5EE7-8B47-9A5E-4BE8C53304C2}" sibTransId="{9AA0F371-0E8E-DD4A-8704-03965F9A0542}"/>
    <dgm:cxn modelId="{79A83B77-99A6-4165-8448-B39679FC93D9}" type="presOf" srcId="{5574335F-0C9E-A84E-A9AE-C2826A365AFF}" destId="{DB2E3621-2E9B-1149-BAA8-6D6DC6578010}" srcOrd="0" destOrd="0" presId="urn:microsoft.com/office/officeart/2005/8/layout/cycle1"/>
    <dgm:cxn modelId="{3CD444E3-67EF-4312-BDBA-341BBD89726D}" type="presOf" srcId="{0DC45427-EEB2-E54E-A233-B99A4EFC7A21}" destId="{CB541136-27BB-9147-9E26-97E5F497189A}" srcOrd="0" destOrd="0" presId="urn:microsoft.com/office/officeart/2005/8/layout/cycle1"/>
    <dgm:cxn modelId="{E2E32A56-36C7-4946-873C-06AB198EDB68}" type="presOf" srcId="{F3ABC38D-4BBB-4B4E-BA8F-F7CDABF3835D}" destId="{2E39778F-00AB-CE46-BB83-266C3A4FD05A}" srcOrd="0" destOrd="0" presId="urn:microsoft.com/office/officeart/2005/8/layout/cycle1"/>
    <dgm:cxn modelId="{3581C820-113D-41AD-818E-C1F0182E9006}" type="presOf" srcId="{9AA0F371-0E8E-DD4A-8704-03965F9A0542}" destId="{63EC76CB-BD33-CD4C-BC35-3A5F888B0D31}" srcOrd="0" destOrd="0" presId="urn:microsoft.com/office/officeart/2005/8/layout/cycle1"/>
    <dgm:cxn modelId="{54B0DCC7-21BF-4E29-BC12-239D7B5DEC06}" type="presOf" srcId="{6193563E-E4A0-164B-9B01-EA200E0EEFD9}" destId="{F89BD3C1-B401-0442-BFDE-C3E193229286}" srcOrd="0" destOrd="0" presId="urn:microsoft.com/office/officeart/2005/8/layout/cycle1"/>
    <dgm:cxn modelId="{6F6908AC-E35A-F648-8499-52DF896AE6CD}" srcId="{F3ABC38D-4BBB-4B4E-BA8F-F7CDABF3835D}" destId="{6193563E-E4A0-164B-9B01-EA200E0EEFD9}" srcOrd="0" destOrd="0" parTransId="{6D3ECDD3-9206-C546-960B-78D1D2B95567}" sibTransId="{5574335F-0C9E-A84E-A9AE-C2826A365AFF}"/>
    <dgm:cxn modelId="{1B347A51-A9A2-4CDD-9516-7385295F037E}" type="presParOf" srcId="{2E39778F-00AB-CE46-BB83-266C3A4FD05A}" destId="{1B273509-FA46-C040-8358-6D089BEF97EB}" srcOrd="0" destOrd="0" presId="urn:microsoft.com/office/officeart/2005/8/layout/cycle1"/>
    <dgm:cxn modelId="{894B6FA5-21C0-4306-BF70-A2053A88B593}" type="presParOf" srcId="{2E39778F-00AB-CE46-BB83-266C3A4FD05A}" destId="{F89BD3C1-B401-0442-BFDE-C3E193229286}" srcOrd="1" destOrd="0" presId="urn:microsoft.com/office/officeart/2005/8/layout/cycle1"/>
    <dgm:cxn modelId="{8FACB6E3-9793-418A-9C8D-1665176C8B4E}" type="presParOf" srcId="{2E39778F-00AB-CE46-BB83-266C3A4FD05A}" destId="{DB2E3621-2E9B-1149-BAA8-6D6DC6578010}" srcOrd="2" destOrd="0" presId="urn:microsoft.com/office/officeart/2005/8/layout/cycle1"/>
    <dgm:cxn modelId="{B60DBB71-E176-4638-B7F3-3D21EB1001F7}" type="presParOf" srcId="{2E39778F-00AB-CE46-BB83-266C3A4FD05A}" destId="{13087516-456E-0647-8404-876051A796F0}" srcOrd="3" destOrd="0" presId="urn:microsoft.com/office/officeart/2005/8/layout/cycle1"/>
    <dgm:cxn modelId="{73754866-67E3-43FF-AFDD-0310924E73F6}" type="presParOf" srcId="{2E39778F-00AB-CE46-BB83-266C3A4FD05A}" destId="{CB541136-27BB-9147-9E26-97E5F497189A}" srcOrd="4" destOrd="0" presId="urn:microsoft.com/office/officeart/2005/8/layout/cycle1"/>
    <dgm:cxn modelId="{E97978CE-3E2E-4A0F-BCFA-A66A41C54969}" type="presParOf" srcId="{2E39778F-00AB-CE46-BB83-266C3A4FD05A}" destId="{63EC76CB-BD33-CD4C-BC35-3A5F888B0D31}" srcOrd="5" destOrd="0" presId="urn:microsoft.com/office/officeart/2005/8/layout/cycle1"/>
  </dgm:cxnLst>
  <dgm:bg/>
  <dgm:whole/>
  <dgm:extLst>
    <a:ext uri="http://schemas.microsoft.com/office/drawing/2008/diagram">
      <dsp:dataModelExt xmlns:dsp="http://schemas.microsoft.com/office/drawing/2008/diagram" relId="rId250" minVer="http://schemas.openxmlformats.org/drawingml/2006/diagram"/>
    </a:ext>
  </dgm:extLst>
</dgm:dataModel>
</file>

<file path=word/diagrams/data49.xml><?xml version="1.0" encoding="utf-8"?>
<dgm:dataModel xmlns:dgm="http://schemas.openxmlformats.org/drawingml/2006/diagram" xmlns:a="http://schemas.openxmlformats.org/drawingml/2006/main">
  <dgm:ptLst>
    <dgm:pt modelId="{654228D8-D024-5448-A5ED-5A6214401900}" type="doc">
      <dgm:prSet loTypeId="urn:microsoft.com/office/officeart/2005/8/layout/cycle3" loCatId="" qsTypeId="urn:microsoft.com/office/officeart/2005/8/quickstyle/simple2" qsCatId="simple" csTypeId="urn:microsoft.com/office/officeart/2005/8/colors/colorful3" csCatId="colorful" phldr="1"/>
      <dgm:spPr/>
      <dgm:t>
        <a:bodyPr/>
        <a:lstStyle/>
        <a:p>
          <a:endParaRPr lang="ru-RU"/>
        </a:p>
      </dgm:t>
    </dgm:pt>
    <dgm:pt modelId="{0B8F2DF7-2656-4347-821F-627CC52F723E}">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ru-RU" sz="1400">
              <a:latin typeface="Times New Roman" charset="0"/>
              <a:ea typeface="Times New Roman" charset="0"/>
              <a:cs typeface="Times New Roman" charset="0"/>
            </a:rPr>
            <a:t>10.08.1956</a:t>
          </a:r>
        </a:p>
      </dgm:t>
    </dgm:pt>
    <dgm:pt modelId="{BF916BAE-2F05-604D-AB75-090AC50C564B}" type="parTrans" cxnId="{2DFC576F-0433-3C40-B972-CFA09BA21D25}">
      <dgm:prSet/>
      <dgm:spPr/>
      <dgm:t>
        <a:bodyPr/>
        <a:lstStyle/>
        <a:p>
          <a:endParaRPr lang="ru-RU"/>
        </a:p>
      </dgm:t>
    </dgm:pt>
    <dgm:pt modelId="{A82B1DBB-FBEA-8E41-B3BE-78AADBD94E20}" type="sibTrans" cxnId="{2DFC576F-0433-3C40-B972-CFA09BA21D25}">
      <dgm:prSet/>
      <dgm:spPr/>
      <dgm:t>
        <a:bodyPr/>
        <a:lstStyle/>
        <a:p>
          <a:endParaRPr lang="ru-RU"/>
        </a:p>
      </dgm:t>
    </dgm:pt>
    <dgm:pt modelId="{F2CD6EEB-1083-FE49-9E2A-C0297F8EBC8D}">
      <dgm:prSet phldrT="[Текст]" custT="1"/>
      <dgm:spPr/>
      <dgm:t>
        <a:bodyPr/>
        <a:lstStyle/>
        <a:p>
          <a:r>
            <a:rPr lang="ru-RU" sz="1400" b="0" i="1">
              <a:latin typeface="Times New Roman" charset="0"/>
              <a:ea typeface="Times New Roman" charset="0"/>
              <a:cs typeface="Times New Roman" charset="0"/>
            </a:rPr>
            <a:t>Конвенція МОП про рівне винагородження чоловіків і жінок за працю рівної цінності</a:t>
          </a:r>
          <a:br>
            <a:rPr lang="ru-RU" sz="1400" b="0" i="1">
              <a:latin typeface="Times New Roman" charset="0"/>
              <a:ea typeface="Times New Roman" charset="0"/>
              <a:cs typeface="Times New Roman" charset="0"/>
            </a:rPr>
          </a:br>
          <a:r>
            <a:rPr lang="ru-RU" sz="1400" b="0" i="1">
              <a:latin typeface="Times New Roman" charset="0"/>
              <a:ea typeface="Times New Roman" charset="0"/>
              <a:cs typeface="Times New Roman" charset="0"/>
            </a:rPr>
            <a:t>№ 100 </a:t>
          </a:r>
        </a:p>
      </dgm:t>
    </dgm:pt>
    <dgm:pt modelId="{2B78BEA2-27BA-3B41-BF48-9ACC3DBFEAFE}" type="parTrans" cxnId="{167C7DE4-37F7-054C-BE94-1A0777A518DA}">
      <dgm:prSet/>
      <dgm:spPr/>
      <dgm:t>
        <a:bodyPr/>
        <a:lstStyle/>
        <a:p>
          <a:endParaRPr lang="ru-RU"/>
        </a:p>
      </dgm:t>
    </dgm:pt>
    <dgm:pt modelId="{E45243F2-F01A-0A41-86B9-D3FFA04FFEE5}" type="sibTrans" cxnId="{167C7DE4-37F7-054C-BE94-1A0777A518DA}">
      <dgm:prSet/>
      <dgm:spPr/>
      <dgm:t>
        <a:bodyPr/>
        <a:lstStyle/>
        <a:p>
          <a:endParaRPr lang="ru-RU"/>
        </a:p>
      </dgm:t>
    </dgm:pt>
    <dgm:pt modelId="{623E8D3B-255E-E543-8370-0C7A29CAE904}" type="pres">
      <dgm:prSet presAssocID="{654228D8-D024-5448-A5ED-5A6214401900}" presName="Name0" presStyleCnt="0">
        <dgm:presLayoutVars>
          <dgm:dir/>
          <dgm:resizeHandles val="exact"/>
        </dgm:presLayoutVars>
      </dgm:prSet>
      <dgm:spPr/>
      <dgm:t>
        <a:bodyPr/>
        <a:lstStyle/>
        <a:p>
          <a:endParaRPr lang="ru-RU"/>
        </a:p>
      </dgm:t>
    </dgm:pt>
    <dgm:pt modelId="{4C63731C-C9C6-3149-8BF8-4672B6105A6D}" type="pres">
      <dgm:prSet presAssocID="{654228D8-D024-5448-A5ED-5A6214401900}" presName="node1" presStyleLbl="node1" presStyleIdx="0" presStyleCnt="2">
        <dgm:presLayoutVars>
          <dgm:bulletEnabled val="1"/>
        </dgm:presLayoutVars>
      </dgm:prSet>
      <dgm:spPr/>
      <dgm:t>
        <a:bodyPr/>
        <a:lstStyle/>
        <a:p>
          <a:endParaRPr lang="ru-RU"/>
        </a:p>
      </dgm:t>
    </dgm:pt>
    <dgm:pt modelId="{39ECAC84-00A3-1445-A761-71BE821BE232}" type="pres">
      <dgm:prSet presAssocID="{654228D8-D024-5448-A5ED-5A6214401900}" presName="sibTrans" presStyleLbl="bgShp" presStyleIdx="0" presStyleCnt="1"/>
      <dgm:spPr/>
      <dgm:t>
        <a:bodyPr/>
        <a:lstStyle/>
        <a:p>
          <a:endParaRPr lang="ru-RU"/>
        </a:p>
      </dgm:t>
    </dgm:pt>
    <dgm:pt modelId="{4565ADE0-7EBD-6F43-80B2-C0697C62B88B}" type="pres">
      <dgm:prSet presAssocID="{654228D8-D024-5448-A5ED-5A6214401900}" presName="node2" presStyleLbl="node1" presStyleIdx="1" presStyleCnt="2" custScaleX="88958" custScaleY="122889">
        <dgm:presLayoutVars>
          <dgm:bulletEnabled val="1"/>
        </dgm:presLayoutVars>
      </dgm:prSet>
      <dgm:spPr/>
      <dgm:t>
        <a:bodyPr/>
        <a:lstStyle/>
        <a:p>
          <a:endParaRPr lang="ru-RU"/>
        </a:p>
      </dgm:t>
    </dgm:pt>
    <dgm:pt modelId="{5C80C115-77AC-154C-BEA4-CDD73E7F2E30}" type="pres">
      <dgm:prSet presAssocID="{654228D8-D024-5448-A5ED-5A6214401900}" presName="sp1" presStyleCnt="0"/>
      <dgm:spPr/>
      <dgm:t>
        <a:bodyPr/>
        <a:lstStyle/>
        <a:p>
          <a:endParaRPr lang="ru-RU"/>
        </a:p>
      </dgm:t>
    </dgm:pt>
    <dgm:pt modelId="{BDBC7BEB-DD20-4F4E-9AA4-28BA898AFDF6}" type="pres">
      <dgm:prSet presAssocID="{654228D8-D024-5448-A5ED-5A6214401900}" presName="sp2" presStyleCnt="0"/>
      <dgm:spPr/>
      <dgm:t>
        <a:bodyPr/>
        <a:lstStyle/>
        <a:p>
          <a:endParaRPr lang="ru-RU"/>
        </a:p>
      </dgm:t>
    </dgm:pt>
  </dgm:ptLst>
  <dgm:cxnLst>
    <dgm:cxn modelId="{353B5233-0E1C-40EC-B2C6-7D826ADC33BC}" type="presOf" srcId="{0B8F2DF7-2656-4347-821F-627CC52F723E}" destId="{4C63731C-C9C6-3149-8BF8-4672B6105A6D}" srcOrd="0" destOrd="0" presId="urn:microsoft.com/office/officeart/2005/8/layout/cycle3"/>
    <dgm:cxn modelId="{2DFC576F-0433-3C40-B972-CFA09BA21D25}" srcId="{654228D8-D024-5448-A5ED-5A6214401900}" destId="{0B8F2DF7-2656-4347-821F-627CC52F723E}" srcOrd="0" destOrd="0" parTransId="{BF916BAE-2F05-604D-AB75-090AC50C564B}" sibTransId="{A82B1DBB-FBEA-8E41-B3BE-78AADBD94E20}"/>
    <dgm:cxn modelId="{1002D0B7-9C5D-4ED1-AF7F-3C34E553B618}" type="presOf" srcId="{F2CD6EEB-1083-FE49-9E2A-C0297F8EBC8D}" destId="{4565ADE0-7EBD-6F43-80B2-C0697C62B88B}" srcOrd="0" destOrd="0" presId="urn:microsoft.com/office/officeart/2005/8/layout/cycle3"/>
    <dgm:cxn modelId="{018E0095-BE71-4B8E-AD75-C4593B21D43A}" type="presOf" srcId="{A82B1DBB-FBEA-8E41-B3BE-78AADBD94E20}" destId="{39ECAC84-00A3-1445-A761-71BE821BE232}" srcOrd="0" destOrd="0" presId="urn:microsoft.com/office/officeart/2005/8/layout/cycle3"/>
    <dgm:cxn modelId="{6C972126-849A-4122-8C0D-F49887B92E2F}" type="presOf" srcId="{654228D8-D024-5448-A5ED-5A6214401900}" destId="{623E8D3B-255E-E543-8370-0C7A29CAE904}" srcOrd="0" destOrd="0" presId="urn:microsoft.com/office/officeart/2005/8/layout/cycle3"/>
    <dgm:cxn modelId="{167C7DE4-37F7-054C-BE94-1A0777A518DA}" srcId="{654228D8-D024-5448-A5ED-5A6214401900}" destId="{F2CD6EEB-1083-FE49-9E2A-C0297F8EBC8D}" srcOrd="1" destOrd="0" parTransId="{2B78BEA2-27BA-3B41-BF48-9ACC3DBFEAFE}" sibTransId="{E45243F2-F01A-0A41-86B9-D3FFA04FFEE5}"/>
    <dgm:cxn modelId="{FB7ECA42-3708-4B78-A305-A8D38931BE78}" type="presParOf" srcId="{623E8D3B-255E-E543-8370-0C7A29CAE904}" destId="{4C63731C-C9C6-3149-8BF8-4672B6105A6D}" srcOrd="0" destOrd="0" presId="urn:microsoft.com/office/officeart/2005/8/layout/cycle3"/>
    <dgm:cxn modelId="{AE66B8BC-995C-4B24-9303-CCC05B707671}" type="presParOf" srcId="{623E8D3B-255E-E543-8370-0C7A29CAE904}" destId="{39ECAC84-00A3-1445-A761-71BE821BE232}" srcOrd="1" destOrd="0" presId="urn:microsoft.com/office/officeart/2005/8/layout/cycle3"/>
    <dgm:cxn modelId="{04FE0E05-8DAD-4D6F-81BD-D9D92FDF73E5}" type="presParOf" srcId="{623E8D3B-255E-E543-8370-0C7A29CAE904}" destId="{4565ADE0-7EBD-6F43-80B2-C0697C62B88B}" srcOrd="2" destOrd="0" presId="urn:microsoft.com/office/officeart/2005/8/layout/cycle3"/>
    <dgm:cxn modelId="{E3ABADB7-2AB8-4FB0-ABD2-4D8B1A81410D}" type="presParOf" srcId="{623E8D3B-255E-E543-8370-0C7A29CAE904}" destId="{5C80C115-77AC-154C-BEA4-CDD73E7F2E30}" srcOrd="3" destOrd="0" presId="urn:microsoft.com/office/officeart/2005/8/layout/cycle3"/>
    <dgm:cxn modelId="{DFC57887-4EDB-44C9-9AA0-A2FCBBDF52BD}" type="presParOf" srcId="{623E8D3B-255E-E543-8370-0C7A29CAE904}" destId="{BDBC7BEB-DD20-4F4E-9AA4-28BA898AFDF6}" srcOrd="4" destOrd="0" presId="urn:microsoft.com/office/officeart/2005/8/layout/cycle3"/>
  </dgm:cxnLst>
  <dgm:bg/>
  <dgm:whole/>
  <dgm:extLst>
    <a:ext uri="http://schemas.microsoft.com/office/drawing/2008/diagram">
      <dsp:dataModelExt xmlns:dsp="http://schemas.microsoft.com/office/drawing/2008/diagram" relId="rId255" minVer="http://schemas.openxmlformats.org/drawingml/2006/diagram"/>
    </a:ext>
  </dgm:extLst>
</dgm:dataModel>
</file>

<file path=word/diagrams/data50.xml><?xml version="1.0" encoding="utf-8"?>
<dgm:dataModel xmlns:dgm="http://schemas.openxmlformats.org/drawingml/2006/diagram" xmlns:a="http://schemas.openxmlformats.org/drawingml/2006/main">
  <dgm:ptLst>
    <dgm:pt modelId="{09C61650-7970-D14F-9C77-5EA0D9144740}" type="doc">
      <dgm:prSet loTypeId="urn:microsoft.com/office/officeart/2005/8/layout/cycle5" loCatId="" qsTypeId="urn:microsoft.com/office/officeart/2005/8/quickstyle/simple4" qsCatId="simple" csTypeId="urn:microsoft.com/office/officeart/2005/8/colors/colorful5" csCatId="colorful" phldr="1"/>
      <dgm:spPr/>
      <dgm:t>
        <a:bodyPr/>
        <a:lstStyle/>
        <a:p>
          <a:endParaRPr lang="ru-RU"/>
        </a:p>
      </dgm:t>
    </dgm:pt>
    <dgm:pt modelId="{E9885FD2-AF34-1C47-8248-A94297058B02}">
      <dgm:prSet phldrT="[Текст]" custT="1"/>
      <dgm:spPr/>
      <dgm:t>
        <a:bodyPr/>
        <a:lstStyle/>
        <a:p>
          <a:r>
            <a:rPr lang="ru-RU" sz="1400" b="0" i="1">
              <a:latin typeface="Times New Roman" charset="0"/>
              <a:ea typeface="Times New Roman" charset="0"/>
              <a:cs typeface="Times New Roman" charset="0"/>
            </a:rPr>
            <a:t>Конвенція МОП про дискримінацію в галузі праці та занять </a:t>
          </a:r>
        </a:p>
      </dgm:t>
    </dgm:pt>
    <dgm:pt modelId="{4FCE9513-6D22-004C-A65D-03C23623DC18}" type="parTrans" cxnId="{9E24A490-1DEF-124B-8462-DA0A71F52579}">
      <dgm:prSet/>
      <dgm:spPr/>
      <dgm:t>
        <a:bodyPr/>
        <a:lstStyle/>
        <a:p>
          <a:endParaRPr lang="ru-RU"/>
        </a:p>
      </dgm:t>
    </dgm:pt>
    <dgm:pt modelId="{9D09CF9A-7CCC-2E47-85E5-E005AC044CAD}" type="sibTrans" cxnId="{9E24A490-1DEF-124B-8462-DA0A71F52579}">
      <dgm:prSet/>
      <dgm:spPr/>
      <dgm:t>
        <a:bodyPr/>
        <a:lstStyle/>
        <a:p>
          <a:endParaRPr lang="ru-RU"/>
        </a:p>
      </dgm:t>
    </dgm:pt>
    <dgm:pt modelId="{8F65376A-73C6-9F40-880B-FEF7B2FCD225}">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ru-RU" sz="1400" b="0">
              <a:latin typeface="Times New Roman" charset="0"/>
              <a:ea typeface="Times New Roman" charset="0"/>
              <a:cs typeface="Times New Roman" charset="0"/>
            </a:rPr>
            <a:t>04.08.1961</a:t>
          </a:r>
        </a:p>
      </dgm:t>
    </dgm:pt>
    <dgm:pt modelId="{15F68949-09B0-3345-A1F5-72E16D23D5EB}" type="parTrans" cxnId="{477797AB-F188-7041-A9FE-76857188F32A}">
      <dgm:prSet/>
      <dgm:spPr/>
      <dgm:t>
        <a:bodyPr/>
        <a:lstStyle/>
        <a:p>
          <a:endParaRPr lang="ru-RU"/>
        </a:p>
      </dgm:t>
    </dgm:pt>
    <dgm:pt modelId="{97283E8F-B691-F04E-A3CE-508DD96510B6}" type="sibTrans" cxnId="{477797AB-F188-7041-A9FE-76857188F32A}">
      <dgm:prSet/>
      <dgm:spPr/>
      <dgm:t>
        <a:bodyPr/>
        <a:lstStyle/>
        <a:p>
          <a:endParaRPr lang="ru-RU"/>
        </a:p>
      </dgm:t>
    </dgm:pt>
    <dgm:pt modelId="{45AEB92D-316B-C849-BEBE-B06A23F72EC6}" type="pres">
      <dgm:prSet presAssocID="{09C61650-7970-D14F-9C77-5EA0D9144740}" presName="cycle" presStyleCnt="0">
        <dgm:presLayoutVars>
          <dgm:dir/>
          <dgm:resizeHandles val="exact"/>
        </dgm:presLayoutVars>
      </dgm:prSet>
      <dgm:spPr/>
      <dgm:t>
        <a:bodyPr/>
        <a:lstStyle/>
        <a:p>
          <a:endParaRPr lang="ru-RU"/>
        </a:p>
      </dgm:t>
    </dgm:pt>
    <dgm:pt modelId="{8CA4D66A-D1F4-BD4D-8F1F-7B5DAF3D7AE6}" type="pres">
      <dgm:prSet presAssocID="{E9885FD2-AF34-1C47-8248-A94297058B02}" presName="node" presStyleLbl="node1" presStyleIdx="0" presStyleCnt="2" custScaleY="66610">
        <dgm:presLayoutVars>
          <dgm:bulletEnabled val="1"/>
        </dgm:presLayoutVars>
      </dgm:prSet>
      <dgm:spPr/>
      <dgm:t>
        <a:bodyPr/>
        <a:lstStyle/>
        <a:p>
          <a:endParaRPr lang="ru-RU"/>
        </a:p>
      </dgm:t>
    </dgm:pt>
    <dgm:pt modelId="{984BBC94-69E5-4F42-96C3-C85B69F4E0B2}" type="pres">
      <dgm:prSet presAssocID="{E9885FD2-AF34-1C47-8248-A94297058B02}" presName="spNode" presStyleCnt="0"/>
      <dgm:spPr/>
      <dgm:t>
        <a:bodyPr/>
        <a:lstStyle/>
        <a:p>
          <a:endParaRPr lang="ru-RU"/>
        </a:p>
      </dgm:t>
    </dgm:pt>
    <dgm:pt modelId="{76118871-D361-F14A-B194-DA23B572DF20}" type="pres">
      <dgm:prSet presAssocID="{9D09CF9A-7CCC-2E47-85E5-E005AC044CAD}" presName="sibTrans" presStyleLbl="sibTrans1D1" presStyleIdx="0" presStyleCnt="2"/>
      <dgm:spPr/>
      <dgm:t>
        <a:bodyPr/>
        <a:lstStyle/>
        <a:p>
          <a:endParaRPr lang="ru-RU"/>
        </a:p>
      </dgm:t>
    </dgm:pt>
    <dgm:pt modelId="{8A170A07-F5C8-C34E-9A30-ECA6372BF7AB}" type="pres">
      <dgm:prSet presAssocID="{8F65376A-73C6-9F40-880B-FEF7B2FCD225}" presName="node" presStyleLbl="node1" presStyleIdx="1" presStyleCnt="2" custScaleY="66610">
        <dgm:presLayoutVars>
          <dgm:bulletEnabled val="1"/>
        </dgm:presLayoutVars>
      </dgm:prSet>
      <dgm:spPr/>
      <dgm:t>
        <a:bodyPr/>
        <a:lstStyle/>
        <a:p>
          <a:endParaRPr lang="ru-RU"/>
        </a:p>
      </dgm:t>
    </dgm:pt>
    <dgm:pt modelId="{C65732DF-66D9-4843-A255-FF0103CA520F}" type="pres">
      <dgm:prSet presAssocID="{8F65376A-73C6-9F40-880B-FEF7B2FCD225}" presName="spNode" presStyleCnt="0"/>
      <dgm:spPr/>
      <dgm:t>
        <a:bodyPr/>
        <a:lstStyle/>
        <a:p>
          <a:endParaRPr lang="ru-RU"/>
        </a:p>
      </dgm:t>
    </dgm:pt>
    <dgm:pt modelId="{5DCDF958-DC0B-984F-BEDA-7686FC46A3A5}" type="pres">
      <dgm:prSet presAssocID="{97283E8F-B691-F04E-A3CE-508DD96510B6}" presName="sibTrans" presStyleLbl="sibTrans1D1" presStyleIdx="1" presStyleCnt="2"/>
      <dgm:spPr/>
      <dgm:t>
        <a:bodyPr/>
        <a:lstStyle/>
        <a:p>
          <a:endParaRPr lang="ru-RU"/>
        </a:p>
      </dgm:t>
    </dgm:pt>
  </dgm:ptLst>
  <dgm:cxnLst>
    <dgm:cxn modelId="{154FA8E2-56F8-4EE5-A929-E147CC2436CA}" type="presOf" srcId="{09C61650-7970-D14F-9C77-5EA0D9144740}" destId="{45AEB92D-316B-C849-BEBE-B06A23F72EC6}" srcOrd="0" destOrd="0" presId="urn:microsoft.com/office/officeart/2005/8/layout/cycle5"/>
    <dgm:cxn modelId="{477797AB-F188-7041-A9FE-76857188F32A}" srcId="{09C61650-7970-D14F-9C77-5EA0D9144740}" destId="{8F65376A-73C6-9F40-880B-FEF7B2FCD225}" srcOrd="1" destOrd="0" parTransId="{15F68949-09B0-3345-A1F5-72E16D23D5EB}" sibTransId="{97283E8F-B691-F04E-A3CE-508DD96510B6}"/>
    <dgm:cxn modelId="{2D6D6572-5C5A-417A-AED9-24EDBC2C62E0}" type="presOf" srcId="{97283E8F-B691-F04E-A3CE-508DD96510B6}" destId="{5DCDF958-DC0B-984F-BEDA-7686FC46A3A5}" srcOrd="0" destOrd="0" presId="urn:microsoft.com/office/officeart/2005/8/layout/cycle5"/>
    <dgm:cxn modelId="{9E24A490-1DEF-124B-8462-DA0A71F52579}" srcId="{09C61650-7970-D14F-9C77-5EA0D9144740}" destId="{E9885FD2-AF34-1C47-8248-A94297058B02}" srcOrd="0" destOrd="0" parTransId="{4FCE9513-6D22-004C-A65D-03C23623DC18}" sibTransId="{9D09CF9A-7CCC-2E47-85E5-E005AC044CAD}"/>
    <dgm:cxn modelId="{27EFDB49-6C1C-4CA0-8046-2FDDAF8E0392}" type="presOf" srcId="{E9885FD2-AF34-1C47-8248-A94297058B02}" destId="{8CA4D66A-D1F4-BD4D-8F1F-7B5DAF3D7AE6}" srcOrd="0" destOrd="0" presId="urn:microsoft.com/office/officeart/2005/8/layout/cycle5"/>
    <dgm:cxn modelId="{0D27359C-4F61-4732-8FBA-AC72C1C07724}" type="presOf" srcId="{9D09CF9A-7CCC-2E47-85E5-E005AC044CAD}" destId="{76118871-D361-F14A-B194-DA23B572DF20}" srcOrd="0" destOrd="0" presId="urn:microsoft.com/office/officeart/2005/8/layout/cycle5"/>
    <dgm:cxn modelId="{BA7DD99A-55A5-4AD0-9DD6-F49DB32B5D7B}" type="presOf" srcId="{8F65376A-73C6-9F40-880B-FEF7B2FCD225}" destId="{8A170A07-F5C8-C34E-9A30-ECA6372BF7AB}" srcOrd="0" destOrd="0" presId="urn:microsoft.com/office/officeart/2005/8/layout/cycle5"/>
    <dgm:cxn modelId="{3026AB4A-7A23-4B46-9C3E-7C5AFC70B0A5}" type="presParOf" srcId="{45AEB92D-316B-C849-BEBE-B06A23F72EC6}" destId="{8CA4D66A-D1F4-BD4D-8F1F-7B5DAF3D7AE6}" srcOrd="0" destOrd="0" presId="urn:microsoft.com/office/officeart/2005/8/layout/cycle5"/>
    <dgm:cxn modelId="{403B73F1-B854-4A7C-BBB9-A9706D7EA26E}" type="presParOf" srcId="{45AEB92D-316B-C849-BEBE-B06A23F72EC6}" destId="{984BBC94-69E5-4F42-96C3-C85B69F4E0B2}" srcOrd="1" destOrd="0" presId="urn:microsoft.com/office/officeart/2005/8/layout/cycle5"/>
    <dgm:cxn modelId="{CB69F51B-87A7-41F7-AAFD-CBC885F91D24}" type="presParOf" srcId="{45AEB92D-316B-C849-BEBE-B06A23F72EC6}" destId="{76118871-D361-F14A-B194-DA23B572DF20}" srcOrd="2" destOrd="0" presId="urn:microsoft.com/office/officeart/2005/8/layout/cycle5"/>
    <dgm:cxn modelId="{4C44874D-A41A-4EA5-9656-DD0783C0078A}" type="presParOf" srcId="{45AEB92D-316B-C849-BEBE-B06A23F72EC6}" destId="{8A170A07-F5C8-C34E-9A30-ECA6372BF7AB}" srcOrd="3" destOrd="0" presId="urn:microsoft.com/office/officeart/2005/8/layout/cycle5"/>
    <dgm:cxn modelId="{C7E87C31-E5BA-4F6D-8906-F36A4EAC89EF}" type="presParOf" srcId="{45AEB92D-316B-C849-BEBE-B06A23F72EC6}" destId="{C65732DF-66D9-4843-A255-FF0103CA520F}" srcOrd="4" destOrd="0" presId="urn:microsoft.com/office/officeart/2005/8/layout/cycle5"/>
    <dgm:cxn modelId="{D9E87617-FE72-4F28-BF23-4444FB75F116}" type="presParOf" srcId="{45AEB92D-316B-C849-BEBE-B06A23F72EC6}" destId="{5DCDF958-DC0B-984F-BEDA-7686FC46A3A5}" srcOrd="5" destOrd="0" presId="urn:microsoft.com/office/officeart/2005/8/layout/cycle5"/>
  </dgm:cxnLst>
  <dgm:bg/>
  <dgm:whole/>
  <dgm:extLst>
    <a:ext uri="http://schemas.microsoft.com/office/drawing/2008/diagram">
      <dsp:dataModelExt xmlns:dsp="http://schemas.microsoft.com/office/drawing/2008/diagram" relId="rId260" minVer="http://schemas.openxmlformats.org/drawingml/2006/diagram"/>
    </a:ext>
  </dgm:extLst>
</dgm:dataModel>
</file>

<file path=word/diagrams/data51.xml><?xml version="1.0" encoding="utf-8"?>
<dgm:dataModel xmlns:dgm="http://schemas.openxmlformats.org/drawingml/2006/diagram" xmlns:a="http://schemas.openxmlformats.org/drawingml/2006/main">
  <dgm:ptLst>
    <dgm:pt modelId="{B32E5F5D-5CFB-5C49-9164-272E6932CD04}" type="doc">
      <dgm:prSet loTypeId="urn:microsoft.com/office/officeart/2009/3/layout/SubStepProcess" loCatId="" qsTypeId="urn:microsoft.com/office/officeart/2005/8/quickstyle/simple4" qsCatId="simple" csTypeId="urn:microsoft.com/office/officeart/2005/8/colors/colorful1" csCatId="colorful" phldr="1"/>
      <dgm:spPr/>
      <dgm:t>
        <a:bodyPr/>
        <a:lstStyle/>
        <a:p>
          <a:endParaRPr lang="ru-RU"/>
        </a:p>
      </dgm:t>
    </dgm:pt>
    <dgm:pt modelId="{2EB90C11-CAF1-6E43-AB68-570130E89314}">
      <dgm:prSet phldrT="[Текст]" custT="1"/>
      <dgm:spPr/>
      <dgm:t>
        <a:bodyPr/>
        <a:lstStyle/>
        <a:p>
          <a:r>
            <a:rPr lang="ru-RU" sz="1400" b="0" i="1">
              <a:latin typeface="Times New Roman" charset="0"/>
              <a:ea typeface="Times New Roman" charset="0"/>
              <a:cs typeface="Times New Roman" charset="0"/>
            </a:rPr>
            <a:t>Конвенція МОП про заборону та негайні заходи щодо ліквідації найгіршій форм</a:t>
          </a:r>
          <a:br>
            <a:rPr lang="ru-RU" sz="1400" b="0" i="1">
              <a:latin typeface="Times New Roman" charset="0"/>
              <a:ea typeface="Times New Roman" charset="0"/>
              <a:cs typeface="Times New Roman" charset="0"/>
            </a:rPr>
          </a:br>
          <a:r>
            <a:rPr lang="ru-RU" sz="1400" b="0" i="1">
              <a:latin typeface="Times New Roman" charset="0"/>
              <a:ea typeface="Times New Roman" charset="0"/>
              <a:cs typeface="Times New Roman" charset="0"/>
            </a:rPr>
            <a:t>дитячої праці </a:t>
          </a:r>
        </a:p>
      </dgm:t>
    </dgm:pt>
    <dgm:pt modelId="{456E9BA5-457E-C749-AD3A-3442F94CD1D2}" type="parTrans" cxnId="{DA58801A-F6FF-CF45-83BE-792F882E0980}">
      <dgm:prSet/>
      <dgm:spPr/>
      <dgm:t>
        <a:bodyPr/>
        <a:lstStyle/>
        <a:p>
          <a:endParaRPr lang="ru-RU"/>
        </a:p>
      </dgm:t>
    </dgm:pt>
    <dgm:pt modelId="{6E21B1C4-6B37-2F48-A590-8C41238C2A0A}" type="sibTrans" cxnId="{DA58801A-F6FF-CF45-83BE-792F882E0980}">
      <dgm:prSet/>
      <dgm:spPr/>
      <dgm:t>
        <a:bodyPr/>
        <a:lstStyle/>
        <a:p>
          <a:endParaRPr lang="ru-RU"/>
        </a:p>
      </dgm:t>
    </dgm:pt>
    <dgm:pt modelId="{58E9C228-4467-814B-B93F-B94357FB3A38}">
      <dgm:prSet phldrT="[Текст]" custT="1"/>
      <dgm:spPr/>
      <dgm:t>
        <a:bodyPr/>
        <a:lstStyle/>
        <a:p>
          <a:r>
            <a:rPr lang="ru-RU" sz="1400" b="0">
              <a:latin typeface="Times New Roman" charset="0"/>
              <a:ea typeface="Times New Roman" charset="0"/>
              <a:cs typeface="Times New Roman" charset="0"/>
            </a:rPr>
            <a:t>Ратифікація Україною </a:t>
          </a:r>
        </a:p>
        <a:p>
          <a:r>
            <a:rPr lang="ru-RU" sz="1400" b="0">
              <a:latin typeface="Times New Roman" charset="0"/>
              <a:ea typeface="Times New Roman" charset="0"/>
              <a:cs typeface="Times New Roman" charset="0"/>
            </a:rPr>
            <a:t>14.12.2000 </a:t>
          </a:r>
        </a:p>
      </dgm:t>
    </dgm:pt>
    <dgm:pt modelId="{30830DA8-CEC4-A141-9470-D7657EDA8220}" type="parTrans" cxnId="{C8EEE661-0A74-0947-B6CB-EF92FE8E902F}">
      <dgm:prSet/>
      <dgm:spPr/>
      <dgm:t>
        <a:bodyPr/>
        <a:lstStyle/>
        <a:p>
          <a:endParaRPr lang="ru-RU"/>
        </a:p>
      </dgm:t>
    </dgm:pt>
    <dgm:pt modelId="{B529E726-5332-EC42-A966-AE4DDDFB367C}" type="sibTrans" cxnId="{C8EEE661-0A74-0947-B6CB-EF92FE8E902F}">
      <dgm:prSet/>
      <dgm:spPr/>
      <dgm:t>
        <a:bodyPr/>
        <a:lstStyle/>
        <a:p>
          <a:endParaRPr lang="ru-RU"/>
        </a:p>
      </dgm:t>
    </dgm:pt>
    <dgm:pt modelId="{9A34B075-439B-1246-AC1F-6446CF5AF309}" type="pres">
      <dgm:prSet presAssocID="{B32E5F5D-5CFB-5C49-9164-272E6932CD04}" presName="Name0" presStyleCnt="0">
        <dgm:presLayoutVars>
          <dgm:chMax val="7"/>
          <dgm:dir/>
          <dgm:animOne val="branch"/>
        </dgm:presLayoutVars>
      </dgm:prSet>
      <dgm:spPr/>
      <dgm:t>
        <a:bodyPr/>
        <a:lstStyle/>
        <a:p>
          <a:endParaRPr lang="ru-RU"/>
        </a:p>
      </dgm:t>
    </dgm:pt>
    <dgm:pt modelId="{97DBD40D-8710-C64B-9358-879D895BF3E9}" type="pres">
      <dgm:prSet presAssocID="{2EB90C11-CAF1-6E43-AB68-570130E89314}" presName="parTx1" presStyleLbl="node1" presStyleIdx="0" presStyleCnt="1"/>
      <dgm:spPr/>
      <dgm:t>
        <a:bodyPr/>
        <a:lstStyle/>
        <a:p>
          <a:endParaRPr lang="ru-RU"/>
        </a:p>
      </dgm:t>
    </dgm:pt>
    <dgm:pt modelId="{275581A2-E047-D44B-978B-297EA30AE422}" type="pres">
      <dgm:prSet presAssocID="{2EB90C11-CAF1-6E43-AB68-570130E89314}" presName="spPre1" presStyleCnt="0"/>
      <dgm:spPr/>
      <dgm:t>
        <a:bodyPr/>
        <a:lstStyle/>
        <a:p>
          <a:endParaRPr lang="ru-RU"/>
        </a:p>
      </dgm:t>
    </dgm:pt>
    <dgm:pt modelId="{DDE4A9F8-E31D-9948-AA7A-7409F89FB5C8}" type="pres">
      <dgm:prSet presAssocID="{2EB90C11-CAF1-6E43-AB68-570130E89314}" presName="chLin1" presStyleCnt="0"/>
      <dgm:spPr/>
      <dgm:t>
        <a:bodyPr/>
        <a:lstStyle/>
        <a:p>
          <a:endParaRPr lang="ru-RU"/>
        </a:p>
      </dgm:t>
    </dgm:pt>
    <dgm:pt modelId="{00F30802-A8E9-3949-BD34-C3A968021730}" type="pres">
      <dgm:prSet presAssocID="{30830DA8-CEC4-A141-9470-D7657EDA8220}" presName="Name11" presStyleLbl="parChTrans1D1" presStyleIdx="0" presStyleCnt="2"/>
      <dgm:spPr/>
      <dgm:t>
        <a:bodyPr/>
        <a:lstStyle/>
        <a:p>
          <a:endParaRPr lang="ru-RU"/>
        </a:p>
      </dgm:t>
    </dgm:pt>
    <dgm:pt modelId="{CC173E54-A2A6-4248-B7FD-0136475B2114}" type="pres">
      <dgm:prSet presAssocID="{58E9C228-4467-814B-B93F-B94357FB3A38}" presName="top1" presStyleCnt="0"/>
      <dgm:spPr/>
      <dgm:t>
        <a:bodyPr/>
        <a:lstStyle/>
        <a:p>
          <a:endParaRPr lang="ru-RU"/>
        </a:p>
      </dgm:t>
    </dgm:pt>
    <dgm:pt modelId="{DF97EAA7-0945-9846-BDC3-F50481CBF851}" type="pres">
      <dgm:prSet presAssocID="{58E9C228-4467-814B-B93F-B94357FB3A38}" presName="txAndLines1" presStyleCnt="0"/>
      <dgm:spPr/>
      <dgm:t>
        <a:bodyPr/>
        <a:lstStyle/>
        <a:p>
          <a:endParaRPr lang="ru-RU"/>
        </a:p>
      </dgm:t>
    </dgm:pt>
    <dgm:pt modelId="{702CBD5E-879C-2843-9039-1098AAB580C9}" type="pres">
      <dgm:prSet presAssocID="{58E9C228-4467-814B-B93F-B94357FB3A38}" presName="anchor1" presStyleCnt="0"/>
      <dgm:spPr/>
      <dgm:t>
        <a:bodyPr/>
        <a:lstStyle/>
        <a:p>
          <a:endParaRPr lang="ru-RU"/>
        </a:p>
      </dgm:t>
    </dgm:pt>
    <dgm:pt modelId="{397EA141-118C-354C-BE35-28D6D1E1B030}" type="pres">
      <dgm:prSet presAssocID="{58E9C228-4467-814B-B93F-B94357FB3A38}" presName="backup1" presStyleCnt="0"/>
      <dgm:spPr/>
      <dgm:t>
        <a:bodyPr/>
        <a:lstStyle/>
        <a:p>
          <a:endParaRPr lang="ru-RU"/>
        </a:p>
      </dgm:t>
    </dgm:pt>
    <dgm:pt modelId="{8CA8D482-A13A-BD4B-A53E-3A28BBE8D099}" type="pres">
      <dgm:prSet presAssocID="{58E9C228-4467-814B-B93F-B94357FB3A38}" presName="preLine1" presStyleLbl="parChTrans1D1" presStyleIdx="1" presStyleCnt="2"/>
      <dgm:spPr/>
      <dgm:t>
        <a:bodyPr/>
        <a:lstStyle/>
        <a:p>
          <a:endParaRPr lang="ru-RU"/>
        </a:p>
      </dgm:t>
    </dgm:pt>
    <dgm:pt modelId="{1BEDC124-0E95-1B48-A5FA-2C3F0A1D5F76}" type="pres">
      <dgm:prSet presAssocID="{58E9C228-4467-814B-B93F-B94357FB3A38}" presName="desTx1" presStyleLbl="revTx" presStyleIdx="0" presStyleCnt="0">
        <dgm:presLayoutVars>
          <dgm:bulletEnabled val="1"/>
        </dgm:presLayoutVars>
      </dgm:prSet>
      <dgm:spPr/>
      <dgm:t>
        <a:bodyPr/>
        <a:lstStyle/>
        <a:p>
          <a:endParaRPr lang="ru-RU"/>
        </a:p>
      </dgm:t>
    </dgm:pt>
  </dgm:ptLst>
  <dgm:cxnLst>
    <dgm:cxn modelId="{DA58801A-F6FF-CF45-83BE-792F882E0980}" srcId="{B32E5F5D-5CFB-5C49-9164-272E6932CD04}" destId="{2EB90C11-CAF1-6E43-AB68-570130E89314}" srcOrd="0" destOrd="0" parTransId="{456E9BA5-457E-C749-AD3A-3442F94CD1D2}" sibTransId="{6E21B1C4-6B37-2F48-A590-8C41238C2A0A}"/>
    <dgm:cxn modelId="{6BF5F50D-4103-4147-8A0E-238E98075CF9}" type="presOf" srcId="{58E9C228-4467-814B-B93F-B94357FB3A38}" destId="{1BEDC124-0E95-1B48-A5FA-2C3F0A1D5F76}" srcOrd="0" destOrd="0" presId="urn:microsoft.com/office/officeart/2009/3/layout/SubStepProcess"/>
    <dgm:cxn modelId="{FABB682E-7A04-447E-8598-0CD7AD86B1AD}" type="presOf" srcId="{2EB90C11-CAF1-6E43-AB68-570130E89314}" destId="{97DBD40D-8710-C64B-9358-879D895BF3E9}" srcOrd="0" destOrd="0" presId="urn:microsoft.com/office/officeart/2009/3/layout/SubStepProcess"/>
    <dgm:cxn modelId="{C8EEE661-0A74-0947-B6CB-EF92FE8E902F}" srcId="{2EB90C11-CAF1-6E43-AB68-570130E89314}" destId="{58E9C228-4467-814B-B93F-B94357FB3A38}" srcOrd="0" destOrd="0" parTransId="{30830DA8-CEC4-A141-9470-D7657EDA8220}" sibTransId="{B529E726-5332-EC42-A966-AE4DDDFB367C}"/>
    <dgm:cxn modelId="{46FD0A24-29B2-4B9A-90C8-79D44669B809}" type="presOf" srcId="{B32E5F5D-5CFB-5C49-9164-272E6932CD04}" destId="{9A34B075-439B-1246-AC1F-6446CF5AF309}" srcOrd="0" destOrd="0" presId="urn:microsoft.com/office/officeart/2009/3/layout/SubStepProcess"/>
    <dgm:cxn modelId="{09BA79FC-2C33-4401-B894-C218351433A8}" type="presParOf" srcId="{9A34B075-439B-1246-AC1F-6446CF5AF309}" destId="{97DBD40D-8710-C64B-9358-879D895BF3E9}" srcOrd="0" destOrd="0" presId="urn:microsoft.com/office/officeart/2009/3/layout/SubStepProcess"/>
    <dgm:cxn modelId="{C88713DB-2DC3-4945-8057-DA53E9EB2996}" type="presParOf" srcId="{9A34B075-439B-1246-AC1F-6446CF5AF309}" destId="{275581A2-E047-D44B-978B-297EA30AE422}" srcOrd="1" destOrd="0" presId="urn:microsoft.com/office/officeart/2009/3/layout/SubStepProcess"/>
    <dgm:cxn modelId="{0DDEE573-C072-41ED-A7AF-3EAED4BDB09D}" type="presParOf" srcId="{9A34B075-439B-1246-AC1F-6446CF5AF309}" destId="{DDE4A9F8-E31D-9948-AA7A-7409F89FB5C8}" srcOrd="2" destOrd="0" presId="urn:microsoft.com/office/officeart/2009/3/layout/SubStepProcess"/>
    <dgm:cxn modelId="{02EB11B4-64C7-4AAE-BBB9-97E46726C4F2}" type="presParOf" srcId="{DDE4A9F8-E31D-9948-AA7A-7409F89FB5C8}" destId="{00F30802-A8E9-3949-BD34-C3A968021730}" srcOrd="0" destOrd="0" presId="urn:microsoft.com/office/officeart/2009/3/layout/SubStepProcess"/>
    <dgm:cxn modelId="{69F6ADDA-E505-43F0-9518-7C23FE49FF59}" type="presParOf" srcId="{DDE4A9F8-E31D-9948-AA7A-7409F89FB5C8}" destId="{CC173E54-A2A6-4248-B7FD-0136475B2114}" srcOrd="1" destOrd="0" presId="urn:microsoft.com/office/officeart/2009/3/layout/SubStepProcess"/>
    <dgm:cxn modelId="{2C8E14D8-886C-488D-BAB4-76CA397B880C}" type="presParOf" srcId="{DDE4A9F8-E31D-9948-AA7A-7409F89FB5C8}" destId="{DF97EAA7-0945-9846-BDC3-F50481CBF851}" srcOrd="2" destOrd="0" presId="urn:microsoft.com/office/officeart/2009/3/layout/SubStepProcess"/>
    <dgm:cxn modelId="{DB5A1A94-811E-48B4-890D-42128EDA830E}" type="presParOf" srcId="{DF97EAA7-0945-9846-BDC3-F50481CBF851}" destId="{702CBD5E-879C-2843-9039-1098AAB580C9}" srcOrd="0" destOrd="0" presId="urn:microsoft.com/office/officeart/2009/3/layout/SubStepProcess"/>
    <dgm:cxn modelId="{E4EF6646-0627-43E3-BCA1-8C5CB7224CFD}" type="presParOf" srcId="{DF97EAA7-0945-9846-BDC3-F50481CBF851}" destId="{397EA141-118C-354C-BE35-28D6D1E1B030}" srcOrd="1" destOrd="0" presId="urn:microsoft.com/office/officeart/2009/3/layout/SubStepProcess"/>
    <dgm:cxn modelId="{4AD51439-E230-4F5C-80A0-72A4650D1546}" type="presParOf" srcId="{DF97EAA7-0945-9846-BDC3-F50481CBF851}" destId="{8CA8D482-A13A-BD4B-A53E-3A28BBE8D099}" srcOrd="2" destOrd="0" presId="urn:microsoft.com/office/officeart/2009/3/layout/SubStepProcess"/>
    <dgm:cxn modelId="{D14FAD74-AF57-4BC1-918B-B29E3248B41C}" type="presParOf" srcId="{DF97EAA7-0945-9846-BDC3-F50481CBF851}" destId="{1BEDC124-0E95-1B48-A5FA-2C3F0A1D5F76}" srcOrd="3" destOrd="0" presId="urn:microsoft.com/office/officeart/2009/3/layout/SubStepProcess"/>
  </dgm:cxnLst>
  <dgm:bg/>
  <dgm:whole/>
  <dgm:extLst>
    <a:ext uri="http://schemas.microsoft.com/office/drawing/2008/diagram">
      <dsp:dataModelExt xmlns:dsp="http://schemas.microsoft.com/office/drawing/2008/diagram" relId="rId265" minVer="http://schemas.openxmlformats.org/drawingml/2006/diagram"/>
    </a:ext>
  </dgm:extLst>
</dgm:dataModel>
</file>

<file path=word/diagrams/data52.xml><?xml version="1.0" encoding="utf-8"?>
<dgm:dataModel xmlns:dgm="http://schemas.openxmlformats.org/drawingml/2006/diagram" xmlns:a="http://schemas.openxmlformats.org/drawingml/2006/main">
  <dgm:ptLst>
    <dgm:pt modelId="{3595945E-7C64-574E-A01F-03CE6D380464}" type="doc">
      <dgm:prSet loTypeId="urn:microsoft.com/office/officeart/2005/8/layout/cycle1" loCatId="" qsTypeId="urn:microsoft.com/office/officeart/2005/8/quickstyle/simple4" qsCatId="simple" csTypeId="urn:microsoft.com/office/officeart/2005/8/colors/colorful5" csCatId="colorful" phldr="1"/>
      <dgm:spPr/>
      <dgm:t>
        <a:bodyPr/>
        <a:lstStyle/>
        <a:p>
          <a:endParaRPr lang="ru-RU"/>
        </a:p>
      </dgm:t>
    </dgm:pt>
    <dgm:pt modelId="{D7BA3F38-CF4E-A24C-BA92-8C392E252434}">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ru-RU" sz="1400">
              <a:latin typeface="Times New Roman" charset="0"/>
              <a:ea typeface="Times New Roman" charset="0"/>
              <a:cs typeface="Times New Roman" charset="0"/>
            </a:rPr>
            <a:t>14.09.1956</a:t>
          </a:r>
        </a:p>
      </dgm:t>
    </dgm:pt>
    <dgm:pt modelId="{26270023-8C5C-3F43-908A-E4B339992F30}" type="parTrans" cxnId="{21E15366-000E-3B41-87BB-C9D55AB98891}">
      <dgm:prSet/>
      <dgm:spPr/>
      <dgm:t>
        <a:bodyPr/>
        <a:lstStyle/>
        <a:p>
          <a:endParaRPr lang="ru-RU"/>
        </a:p>
      </dgm:t>
    </dgm:pt>
    <dgm:pt modelId="{1EF507B3-369E-9F4E-AE7B-D6AC4ECEF728}" type="sibTrans" cxnId="{21E15366-000E-3B41-87BB-C9D55AB98891}">
      <dgm:prSet/>
      <dgm:spPr/>
      <dgm:t>
        <a:bodyPr/>
        <a:lstStyle/>
        <a:p>
          <a:endParaRPr lang="ru-RU"/>
        </a:p>
      </dgm:t>
    </dgm:pt>
    <dgm:pt modelId="{121C6634-3B00-7440-A2E9-5851D9226B3D}">
      <dgm:prSet phldrT="[Текст]" custT="1"/>
      <dgm:spPr/>
      <dgm:t>
        <a:bodyPr/>
        <a:lstStyle/>
        <a:p>
          <a:r>
            <a:rPr lang="ru-RU" sz="1400" b="0" i="1">
              <a:latin typeface="Times New Roman" charset="0"/>
              <a:ea typeface="Times New Roman" charset="0"/>
              <a:cs typeface="Times New Roman" charset="0"/>
            </a:rPr>
            <a:t>Конвенція МОП (переглянута) про охорону материнства </a:t>
          </a:r>
        </a:p>
      </dgm:t>
    </dgm:pt>
    <dgm:pt modelId="{D5098A69-3668-1D41-9244-99EE097F7093}" type="parTrans" cxnId="{FA89BD66-C2E9-8943-8EC7-12DCDC4CA362}">
      <dgm:prSet/>
      <dgm:spPr/>
      <dgm:t>
        <a:bodyPr/>
        <a:lstStyle/>
        <a:p>
          <a:endParaRPr lang="ru-RU"/>
        </a:p>
      </dgm:t>
    </dgm:pt>
    <dgm:pt modelId="{6E8E9B83-9082-C247-8110-1F1AB166EE37}" type="sibTrans" cxnId="{FA89BD66-C2E9-8943-8EC7-12DCDC4CA362}">
      <dgm:prSet/>
      <dgm:spPr/>
      <dgm:t>
        <a:bodyPr/>
        <a:lstStyle/>
        <a:p>
          <a:endParaRPr lang="ru-RU"/>
        </a:p>
      </dgm:t>
    </dgm:pt>
    <dgm:pt modelId="{F01F225B-45FB-114B-8622-1A5405918973}" type="pres">
      <dgm:prSet presAssocID="{3595945E-7C64-574E-A01F-03CE6D380464}" presName="cycle" presStyleCnt="0">
        <dgm:presLayoutVars>
          <dgm:dir/>
          <dgm:resizeHandles val="exact"/>
        </dgm:presLayoutVars>
      </dgm:prSet>
      <dgm:spPr/>
      <dgm:t>
        <a:bodyPr/>
        <a:lstStyle/>
        <a:p>
          <a:endParaRPr lang="ru-RU"/>
        </a:p>
      </dgm:t>
    </dgm:pt>
    <dgm:pt modelId="{4451D205-D4F1-2948-A866-5A0A0DA43955}" type="pres">
      <dgm:prSet presAssocID="{D7BA3F38-CF4E-A24C-BA92-8C392E252434}" presName="dummy" presStyleCnt="0"/>
      <dgm:spPr/>
      <dgm:t>
        <a:bodyPr/>
        <a:lstStyle/>
        <a:p>
          <a:endParaRPr lang="ru-RU"/>
        </a:p>
      </dgm:t>
    </dgm:pt>
    <dgm:pt modelId="{FD393FFB-52DE-C748-AB40-B30C276F0ACA}" type="pres">
      <dgm:prSet presAssocID="{D7BA3F38-CF4E-A24C-BA92-8C392E252434}" presName="node" presStyleLbl="revTx" presStyleIdx="0" presStyleCnt="2">
        <dgm:presLayoutVars>
          <dgm:bulletEnabled val="1"/>
        </dgm:presLayoutVars>
      </dgm:prSet>
      <dgm:spPr/>
      <dgm:t>
        <a:bodyPr/>
        <a:lstStyle/>
        <a:p>
          <a:endParaRPr lang="ru-RU"/>
        </a:p>
      </dgm:t>
    </dgm:pt>
    <dgm:pt modelId="{74496869-AF5D-8241-8E37-1908E0AD0C6F}" type="pres">
      <dgm:prSet presAssocID="{1EF507B3-369E-9F4E-AE7B-D6AC4ECEF728}" presName="sibTrans" presStyleLbl="node1" presStyleIdx="0" presStyleCnt="2"/>
      <dgm:spPr/>
      <dgm:t>
        <a:bodyPr/>
        <a:lstStyle/>
        <a:p>
          <a:endParaRPr lang="ru-RU"/>
        </a:p>
      </dgm:t>
    </dgm:pt>
    <dgm:pt modelId="{58FBADBD-0E2F-DF45-A6C4-5193977C2471}" type="pres">
      <dgm:prSet presAssocID="{121C6634-3B00-7440-A2E9-5851D9226B3D}" presName="dummy" presStyleCnt="0"/>
      <dgm:spPr/>
      <dgm:t>
        <a:bodyPr/>
        <a:lstStyle/>
        <a:p>
          <a:endParaRPr lang="ru-RU"/>
        </a:p>
      </dgm:t>
    </dgm:pt>
    <dgm:pt modelId="{1D5A066F-71B0-A64D-9B19-56355604474B}" type="pres">
      <dgm:prSet presAssocID="{121C6634-3B00-7440-A2E9-5851D9226B3D}" presName="node" presStyleLbl="revTx" presStyleIdx="1" presStyleCnt="2" custScaleX="126232">
        <dgm:presLayoutVars>
          <dgm:bulletEnabled val="1"/>
        </dgm:presLayoutVars>
      </dgm:prSet>
      <dgm:spPr/>
      <dgm:t>
        <a:bodyPr/>
        <a:lstStyle/>
        <a:p>
          <a:endParaRPr lang="ru-RU"/>
        </a:p>
      </dgm:t>
    </dgm:pt>
    <dgm:pt modelId="{8A7CFF1F-45CF-0243-B99A-023EC138AA08}" type="pres">
      <dgm:prSet presAssocID="{6E8E9B83-9082-C247-8110-1F1AB166EE37}" presName="sibTrans" presStyleLbl="node1" presStyleIdx="1" presStyleCnt="2"/>
      <dgm:spPr/>
      <dgm:t>
        <a:bodyPr/>
        <a:lstStyle/>
        <a:p>
          <a:endParaRPr lang="ru-RU"/>
        </a:p>
      </dgm:t>
    </dgm:pt>
  </dgm:ptLst>
  <dgm:cxnLst>
    <dgm:cxn modelId="{E338FC30-AA04-48F8-A6EF-CB6EA818FA1F}" type="presOf" srcId="{121C6634-3B00-7440-A2E9-5851D9226B3D}" destId="{1D5A066F-71B0-A64D-9B19-56355604474B}" srcOrd="0" destOrd="0" presId="urn:microsoft.com/office/officeart/2005/8/layout/cycle1"/>
    <dgm:cxn modelId="{2B915B07-AAC7-4FD3-A694-651275D6ADBB}" type="presOf" srcId="{1EF507B3-369E-9F4E-AE7B-D6AC4ECEF728}" destId="{74496869-AF5D-8241-8E37-1908E0AD0C6F}" srcOrd="0" destOrd="0" presId="urn:microsoft.com/office/officeart/2005/8/layout/cycle1"/>
    <dgm:cxn modelId="{FA89BD66-C2E9-8943-8EC7-12DCDC4CA362}" srcId="{3595945E-7C64-574E-A01F-03CE6D380464}" destId="{121C6634-3B00-7440-A2E9-5851D9226B3D}" srcOrd="1" destOrd="0" parTransId="{D5098A69-3668-1D41-9244-99EE097F7093}" sibTransId="{6E8E9B83-9082-C247-8110-1F1AB166EE37}"/>
    <dgm:cxn modelId="{D4BF95F6-4C56-46BB-A7DB-B650EEE3D6E2}" type="presOf" srcId="{6E8E9B83-9082-C247-8110-1F1AB166EE37}" destId="{8A7CFF1F-45CF-0243-B99A-023EC138AA08}" srcOrd="0" destOrd="0" presId="urn:microsoft.com/office/officeart/2005/8/layout/cycle1"/>
    <dgm:cxn modelId="{F16AD8D5-DD7E-418D-87C6-333301C0D37C}" type="presOf" srcId="{3595945E-7C64-574E-A01F-03CE6D380464}" destId="{F01F225B-45FB-114B-8622-1A5405918973}" srcOrd="0" destOrd="0" presId="urn:microsoft.com/office/officeart/2005/8/layout/cycle1"/>
    <dgm:cxn modelId="{78B27CAB-9B88-4107-9475-218FC4FF1C6A}" type="presOf" srcId="{D7BA3F38-CF4E-A24C-BA92-8C392E252434}" destId="{FD393FFB-52DE-C748-AB40-B30C276F0ACA}" srcOrd="0" destOrd="0" presId="urn:microsoft.com/office/officeart/2005/8/layout/cycle1"/>
    <dgm:cxn modelId="{21E15366-000E-3B41-87BB-C9D55AB98891}" srcId="{3595945E-7C64-574E-A01F-03CE6D380464}" destId="{D7BA3F38-CF4E-A24C-BA92-8C392E252434}" srcOrd="0" destOrd="0" parTransId="{26270023-8C5C-3F43-908A-E4B339992F30}" sibTransId="{1EF507B3-369E-9F4E-AE7B-D6AC4ECEF728}"/>
    <dgm:cxn modelId="{88ACEBCA-197F-4C5D-BC3D-E1DC946F389F}" type="presParOf" srcId="{F01F225B-45FB-114B-8622-1A5405918973}" destId="{4451D205-D4F1-2948-A866-5A0A0DA43955}" srcOrd="0" destOrd="0" presId="urn:microsoft.com/office/officeart/2005/8/layout/cycle1"/>
    <dgm:cxn modelId="{662F881B-AF46-416A-BF9D-E502D6962A7E}" type="presParOf" srcId="{F01F225B-45FB-114B-8622-1A5405918973}" destId="{FD393FFB-52DE-C748-AB40-B30C276F0ACA}" srcOrd="1" destOrd="0" presId="urn:microsoft.com/office/officeart/2005/8/layout/cycle1"/>
    <dgm:cxn modelId="{2B6E05AC-3B24-465E-8CF7-132BC5011281}" type="presParOf" srcId="{F01F225B-45FB-114B-8622-1A5405918973}" destId="{74496869-AF5D-8241-8E37-1908E0AD0C6F}" srcOrd="2" destOrd="0" presId="urn:microsoft.com/office/officeart/2005/8/layout/cycle1"/>
    <dgm:cxn modelId="{98699623-5559-4C4E-97A3-0478B8007F49}" type="presParOf" srcId="{F01F225B-45FB-114B-8622-1A5405918973}" destId="{58FBADBD-0E2F-DF45-A6C4-5193977C2471}" srcOrd="3" destOrd="0" presId="urn:microsoft.com/office/officeart/2005/8/layout/cycle1"/>
    <dgm:cxn modelId="{DD89FA08-4F0E-45F9-85A6-E374AE68DEE4}" type="presParOf" srcId="{F01F225B-45FB-114B-8622-1A5405918973}" destId="{1D5A066F-71B0-A64D-9B19-56355604474B}" srcOrd="4" destOrd="0" presId="urn:microsoft.com/office/officeart/2005/8/layout/cycle1"/>
    <dgm:cxn modelId="{CDF8C1A4-5491-42FE-A538-99D69D975FDB}" type="presParOf" srcId="{F01F225B-45FB-114B-8622-1A5405918973}" destId="{8A7CFF1F-45CF-0243-B99A-023EC138AA08}" srcOrd="5" destOrd="0" presId="urn:microsoft.com/office/officeart/2005/8/layout/cycle1"/>
  </dgm:cxnLst>
  <dgm:bg/>
  <dgm:whole/>
  <dgm:extLst>
    <a:ext uri="http://schemas.microsoft.com/office/drawing/2008/diagram">
      <dsp:dataModelExt xmlns:dsp="http://schemas.microsoft.com/office/drawing/2008/diagram" relId="rId270" minVer="http://schemas.openxmlformats.org/drawingml/2006/diagram"/>
    </a:ext>
  </dgm:extLst>
</dgm:dataModel>
</file>

<file path=word/diagrams/data53.xml><?xml version="1.0" encoding="utf-8"?>
<dgm:dataModel xmlns:dgm="http://schemas.openxmlformats.org/drawingml/2006/diagram" xmlns:a="http://schemas.openxmlformats.org/drawingml/2006/main">
  <dgm:ptLst>
    <dgm:pt modelId="{4F84EF96-E542-1442-9551-400679BB1398}" type="doc">
      <dgm:prSet loTypeId="urn:microsoft.com/office/officeart/2009/layout/CircleArrowProcess" loCatId="" qsTypeId="urn:microsoft.com/office/officeart/2005/8/quickstyle/simple4" qsCatId="simple" csTypeId="urn:microsoft.com/office/officeart/2005/8/colors/colorful3" csCatId="colorful" phldr="1"/>
      <dgm:spPr/>
      <dgm:t>
        <a:bodyPr/>
        <a:lstStyle/>
        <a:p>
          <a:endParaRPr lang="ru-RU"/>
        </a:p>
      </dgm:t>
    </dgm:pt>
    <dgm:pt modelId="{56DA2B90-4866-454B-8C92-64F36A448BB6}">
      <dgm:prSet phldrT="[Текст]" custT="1"/>
      <dgm:spPr/>
      <dgm:t>
        <a:bodyPr/>
        <a:lstStyle/>
        <a:p>
          <a:r>
            <a:rPr lang="ru-RU" sz="1400" b="0" i="1">
              <a:latin typeface="Times New Roman" charset="0"/>
              <a:ea typeface="Times New Roman" charset="0"/>
              <a:cs typeface="Times New Roman" charset="0"/>
            </a:rPr>
            <a:t>Конвенція МОП про мінімальний вік для прийому на роботу </a:t>
          </a:r>
        </a:p>
      </dgm:t>
    </dgm:pt>
    <dgm:pt modelId="{A7127D77-65E2-ED43-B070-063787D2E7DE}" type="parTrans" cxnId="{E3C0173A-67CA-1141-A656-17F61CF8BAC5}">
      <dgm:prSet/>
      <dgm:spPr/>
      <dgm:t>
        <a:bodyPr/>
        <a:lstStyle/>
        <a:p>
          <a:endParaRPr lang="ru-RU"/>
        </a:p>
      </dgm:t>
    </dgm:pt>
    <dgm:pt modelId="{2EF567CC-4708-4844-94B9-5501033A9B80}" type="sibTrans" cxnId="{E3C0173A-67CA-1141-A656-17F61CF8BAC5}">
      <dgm:prSet/>
      <dgm:spPr/>
      <dgm:t>
        <a:bodyPr/>
        <a:lstStyle/>
        <a:p>
          <a:endParaRPr lang="ru-RU"/>
        </a:p>
      </dgm:t>
    </dgm:pt>
    <dgm:pt modelId="{2C87FD09-1ED1-9F41-A0E7-6641F3DBA18C}">
      <dgm:prSet phldrT="[Текст]" custT="1"/>
      <dgm:spPr/>
      <dgm:t>
        <a:bodyPr/>
        <a:lstStyle/>
        <a:p>
          <a:r>
            <a:rPr lang="ru-RU" sz="1400" b="0">
              <a:latin typeface="Times New Roman" charset="0"/>
              <a:ea typeface="Times New Roman" charset="0"/>
              <a:cs typeface="Times New Roman" charset="0"/>
            </a:rPr>
            <a:t>Ратифікація Україною </a:t>
          </a:r>
        </a:p>
        <a:p>
          <a:r>
            <a:rPr lang="ru-RU" sz="1400">
              <a:latin typeface="Times New Roman" charset="0"/>
              <a:ea typeface="Times New Roman" charset="0"/>
              <a:cs typeface="Times New Roman" charset="0"/>
            </a:rPr>
            <a:t>03.05.1979</a:t>
          </a:r>
        </a:p>
      </dgm:t>
    </dgm:pt>
    <dgm:pt modelId="{5697749D-3E0E-D148-A50B-C37817EA67AB}" type="parTrans" cxnId="{E41152D1-C93A-6D46-AF53-09A93F24F5A5}">
      <dgm:prSet/>
      <dgm:spPr/>
      <dgm:t>
        <a:bodyPr/>
        <a:lstStyle/>
        <a:p>
          <a:endParaRPr lang="ru-RU"/>
        </a:p>
      </dgm:t>
    </dgm:pt>
    <dgm:pt modelId="{CF4A84B4-69A5-0D4B-9D1B-9F3FD561D3B0}" type="sibTrans" cxnId="{E41152D1-C93A-6D46-AF53-09A93F24F5A5}">
      <dgm:prSet/>
      <dgm:spPr/>
      <dgm:t>
        <a:bodyPr/>
        <a:lstStyle/>
        <a:p>
          <a:endParaRPr lang="ru-RU"/>
        </a:p>
      </dgm:t>
    </dgm:pt>
    <dgm:pt modelId="{D4193B2A-66FB-DE49-9A7B-3480C57AAADE}" type="pres">
      <dgm:prSet presAssocID="{4F84EF96-E542-1442-9551-400679BB1398}" presName="Name0" presStyleCnt="0">
        <dgm:presLayoutVars>
          <dgm:chMax val="7"/>
          <dgm:chPref val="7"/>
          <dgm:dir/>
          <dgm:animLvl val="lvl"/>
        </dgm:presLayoutVars>
      </dgm:prSet>
      <dgm:spPr/>
      <dgm:t>
        <a:bodyPr/>
        <a:lstStyle/>
        <a:p>
          <a:endParaRPr lang="ru-RU"/>
        </a:p>
      </dgm:t>
    </dgm:pt>
    <dgm:pt modelId="{8541BDA4-1F5E-9940-8D79-0C52E1BAE1AB}" type="pres">
      <dgm:prSet presAssocID="{56DA2B90-4866-454B-8C92-64F36A448BB6}" presName="Accent1" presStyleCnt="0"/>
      <dgm:spPr/>
      <dgm:t>
        <a:bodyPr/>
        <a:lstStyle/>
        <a:p>
          <a:endParaRPr lang="ru-RU"/>
        </a:p>
      </dgm:t>
    </dgm:pt>
    <dgm:pt modelId="{FDD888A9-F6D0-C94E-9925-C6A7B429174E}" type="pres">
      <dgm:prSet presAssocID="{56DA2B90-4866-454B-8C92-64F36A448BB6}" presName="Accent" presStyleLbl="node1" presStyleIdx="0" presStyleCnt="2"/>
      <dgm:spPr/>
      <dgm:t>
        <a:bodyPr/>
        <a:lstStyle/>
        <a:p>
          <a:endParaRPr lang="ru-RU"/>
        </a:p>
      </dgm:t>
    </dgm:pt>
    <dgm:pt modelId="{8231A199-9C24-854D-9469-40E8FA2913D0}" type="pres">
      <dgm:prSet presAssocID="{56DA2B90-4866-454B-8C92-64F36A448BB6}" presName="Parent1" presStyleLbl="revTx" presStyleIdx="0" presStyleCnt="2" custScaleX="206529" custLinFactNeighborX="5" custLinFactNeighborY="-34656">
        <dgm:presLayoutVars>
          <dgm:chMax val="1"/>
          <dgm:chPref val="1"/>
          <dgm:bulletEnabled val="1"/>
        </dgm:presLayoutVars>
      </dgm:prSet>
      <dgm:spPr/>
      <dgm:t>
        <a:bodyPr/>
        <a:lstStyle/>
        <a:p>
          <a:endParaRPr lang="ru-RU"/>
        </a:p>
      </dgm:t>
    </dgm:pt>
    <dgm:pt modelId="{530054C8-0FB8-4740-89D8-2057A27B8647}" type="pres">
      <dgm:prSet presAssocID="{2C87FD09-1ED1-9F41-A0E7-6641F3DBA18C}" presName="Accent2" presStyleCnt="0"/>
      <dgm:spPr/>
      <dgm:t>
        <a:bodyPr/>
        <a:lstStyle/>
        <a:p>
          <a:endParaRPr lang="ru-RU"/>
        </a:p>
      </dgm:t>
    </dgm:pt>
    <dgm:pt modelId="{24FB9D25-0D71-AE45-9FD1-83F0461E3340}" type="pres">
      <dgm:prSet presAssocID="{2C87FD09-1ED1-9F41-A0E7-6641F3DBA18C}" presName="Accent" presStyleLbl="node1" presStyleIdx="1" presStyleCnt="2"/>
      <dgm:spPr/>
      <dgm:t>
        <a:bodyPr/>
        <a:lstStyle/>
        <a:p>
          <a:endParaRPr lang="ru-RU"/>
        </a:p>
      </dgm:t>
    </dgm:pt>
    <dgm:pt modelId="{513E8BA5-885D-8144-A22E-6F3AC44949EE}" type="pres">
      <dgm:prSet presAssocID="{2C87FD09-1ED1-9F41-A0E7-6641F3DBA18C}" presName="Parent2" presStyleLbl="revTx" presStyleIdx="1" presStyleCnt="2" custScaleX="195310" custScaleY="109501">
        <dgm:presLayoutVars>
          <dgm:chMax val="1"/>
          <dgm:chPref val="1"/>
          <dgm:bulletEnabled val="1"/>
        </dgm:presLayoutVars>
      </dgm:prSet>
      <dgm:spPr/>
      <dgm:t>
        <a:bodyPr/>
        <a:lstStyle/>
        <a:p>
          <a:endParaRPr lang="ru-RU"/>
        </a:p>
      </dgm:t>
    </dgm:pt>
  </dgm:ptLst>
  <dgm:cxnLst>
    <dgm:cxn modelId="{785EB548-8457-4EEE-B660-5CB9791D178A}" type="presOf" srcId="{56DA2B90-4866-454B-8C92-64F36A448BB6}" destId="{8231A199-9C24-854D-9469-40E8FA2913D0}" srcOrd="0" destOrd="0" presId="urn:microsoft.com/office/officeart/2009/layout/CircleArrowProcess"/>
    <dgm:cxn modelId="{E3C0173A-67CA-1141-A656-17F61CF8BAC5}" srcId="{4F84EF96-E542-1442-9551-400679BB1398}" destId="{56DA2B90-4866-454B-8C92-64F36A448BB6}" srcOrd="0" destOrd="0" parTransId="{A7127D77-65E2-ED43-B070-063787D2E7DE}" sibTransId="{2EF567CC-4708-4844-94B9-5501033A9B80}"/>
    <dgm:cxn modelId="{97534EBF-9C93-494D-ADF2-69E2F86C3B49}" type="presOf" srcId="{4F84EF96-E542-1442-9551-400679BB1398}" destId="{D4193B2A-66FB-DE49-9A7B-3480C57AAADE}" srcOrd="0" destOrd="0" presId="urn:microsoft.com/office/officeart/2009/layout/CircleArrowProcess"/>
    <dgm:cxn modelId="{51622078-4C1C-4F80-BB0E-888AE30FDA9F}" type="presOf" srcId="{2C87FD09-1ED1-9F41-A0E7-6641F3DBA18C}" destId="{513E8BA5-885D-8144-A22E-6F3AC44949EE}" srcOrd="0" destOrd="0" presId="urn:microsoft.com/office/officeart/2009/layout/CircleArrowProcess"/>
    <dgm:cxn modelId="{E41152D1-C93A-6D46-AF53-09A93F24F5A5}" srcId="{4F84EF96-E542-1442-9551-400679BB1398}" destId="{2C87FD09-1ED1-9F41-A0E7-6641F3DBA18C}" srcOrd="1" destOrd="0" parTransId="{5697749D-3E0E-D148-A50B-C37817EA67AB}" sibTransId="{CF4A84B4-69A5-0D4B-9D1B-9F3FD561D3B0}"/>
    <dgm:cxn modelId="{A3A0EB76-52A7-4FDF-B459-603AA3494231}" type="presParOf" srcId="{D4193B2A-66FB-DE49-9A7B-3480C57AAADE}" destId="{8541BDA4-1F5E-9940-8D79-0C52E1BAE1AB}" srcOrd="0" destOrd="0" presId="urn:microsoft.com/office/officeart/2009/layout/CircleArrowProcess"/>
    <dgm:cxn modelId="{CD241553-FFF0-4E60-8229-EB99A5BEE075}" type="presParOf" srcId="{8541BDA4-1F5E-9940-8D79-0C52E1BAE1AB}" destId="{FDD888A9-F6D0-C94E-9925-C6A7B429174E}" srcOrd="0" destOrd="0" presId="urn:microsoft.com/office/officeart/2009/layout/CircleArrowProcess"/>
    <dgm:cxn modelId="{009024FB-0085-4971-823D-13367FD546D9}" type="presParOf" srcId="{D4193B2A-66FB-DE49-9A7B-3480C57AAADE}" destId="{8231A199-9C24-854D-9469-40E8FA2913D0}" srcOrd="1" destOrd="0" presId="urn:microsoft.com/office/officeart/2009/layout/CircleArrowProcess"/>
    <dgm:cxn modelId="{5BC25DF1-29CD-444E-9040-CDAE756F475E}" type="presParOf" srcId="{D4193B2A-66FB-DE49-9A7B-3480C57AAADE}" destId="{530054C8-0FB8-4740-89D8-2057A27B8647}" srcOrd="2" destOrd="0" presId="urn:microsoft.com/office/officeart/2009/layout/CircleArrowProcess"/>
    <dgm:cxn modelId="{887ADA14-79D3-4BBA-9CDA-C9708172C5D1}" type="presParOf" srcId="{530054C8-0FB8-4740-89D8-2057A27B8647}" destId="{24FB9D25-0D71-AE45-9FD1-83F0461E3340}" srcOrd="0" destOrd="0" presId="urn:microsoft.com/office/officeart/2009/layout/CircleArrowProcess"/>
    <dgm:cxn modelId="{B621F0AE-69B3-49E0-832C-2B0E905E31BC}" type="presParOf" srcId="{D4193B2A-66FB-DE49-9A7B-3480C57AAADE}" destId="{513E8BA5-885D-8144-A22E-6F3AC44949EE}" srcOrd="3" destOrd="0" presId="urn:microsoft.com/office/officeart/2009/layout/CircleArrowProcess"/>
  </dgm:cxnLst>
  <dgm:bg/>
  <dgm:whole/>
  <dgm:extLst>
    <a:ext uri="http://schemas.microsoft.com/office/drawing/2008/diagram">
      <dsp:dataModelExt xmlns:dsp="http://schemas.microsoft.com/office/drawing/2008/diagram" relId="rId275" minVer="http://schemas.openxmlformats.org/drawingml/2006/diagram"/>
    </a:ext>
  </dgm:extLst>
</dgm:dataModel>
</file>

<file path=word/diagrams/data54.xml><?xml version="1.0" encoding="utf-8"?>
<dgm:dataModel xmlns:dgm="http://schemas.openxmlformats.org/drawingml/2006/diagram" xmlns:a="http://schemas.openxmlformats.org/drawingml/2006/main">
  <dgm:ptLst>
    <dgm:pt modelId="{41CB0F40-C856-FD4F-AF40-A7CC9E8B1B7A}" type="doc">
      <dgm:prSet loTypeId="urn:microsoft.com/office/officeart/2005/8/layout/hierarchy2" loCatId="" qsTypeId="urn:microsoft.com/office/officeart/2005/8/quickstyle/simple4" qsCatId="simple" csTypeId="urn:microsoft.com/office/officeart/2005/8/colors/colorful4" csCatId="colorful" phldr="1"/>
      <dgm:spPr/>
      <dgm:t>
        <a:bodyPr/>
        <a:lstStyle/>
        <a:p>
          <a:endParaRPr lang="ru-RU"/>
        </a:p>
      </dgm:t>
    </dgm:pt>
    <dgm:pt modelId="{EAC79C4A-D329-4C4C-8CEC-49E4E814D666}">
      <dgm:prSet phldrT="[Текст]" custT="1"/>
      <dgm:spPr/>
      <dgm:t>
        <a:bodyPr/>
        <a:lstStyle/>
        <a:p>
          <a:r>
            <a:rPr lang="ru-RU" sz="1400" b="0">
              <a:latin typeface="Times New Roman" charset="0"/>
              <a:ea typeface="Times New Roman" charset="0"/>
              <a:cs typeface="Times New Roman" charset="0"/>
            </a:rPr>
            <a:t>Не ратифіковано Україною</a:t>
          </a:r>
        </a:p>
      </dgm:t>
    </dgm:pt>
    <dgm:pt modelId="{7751E62E-339D-6A4B-B340-602639268613}" type="parTrans" cxnId="{BAA16086-9573-C74E-B593-3460177B99BD}">
      <dgm:prSet/>
      <dgm:spPr/>
      <dgm:t>
        <a:bodyPr/>
        <a:lstStyle/>
        <a:p>
          <a:endParaRPr lang="ru-RU"/>
        </a:p>
      </dgm:t>
    </dgm:pt>
    <dgm:pt modelId="{A51B2902-D664-FA42-9217-AECF8E03E130}" type="sibTrans" cxnId="{BAA16086-9573-C74E-B593-3460177B99BD}">
      <dgm:prSet/>
      <dgm:spPr/>
      <dgm:t>
        <a:bodyPr/>
        <a:lstStyle/>
        <a:p>
          <a:endParaRPr lang="ru-RU"/>
        </a:p>
      </dgm:t>
    </dgm:pt>
    <dgm:pt modelId="{800C72C0-3C9E-6E4E-9AD5-D4C3C2BB7BE1}">
      <dgm:prSet phldrT="[Текст]" custT="1"/>
      <dgm:spPr/>
      <dgm:t>
        <a:bodyPr/>
        <a:lstStyle/>
        <a:p>
          <a:r>
            <a:rPr lang="ru-RU" sz="1400" b="0">
              <a:latin typeface="Times New Roman" charset="0"/>
              <a:ea typeface="Times New Roman" charset="0"/>
              <a:cs typeface="Times New Roman" charset="0"/>
            </a:rPr>
            <a:t>Міжнародна конвенція про захист всіх трудящих-мігрантів та членів їх сімей</a:t>
          </a:r>
        </a:p>
      </dgm:t>
    </dgm:pt>
    <dgm:pt modelId="{C7A00DCB-9E53-8948-BF71-1E866E01B284}" type="parTrans" cxnId="{27527970-9023-DF43-B587-B026E5DADFB5}">
      <dgm:prSet/>
      <dgm:spPr/>
      <dgm:t>
        <a:bodyPr/>
        <a:lstStyle/>
        <a:p>
          <a:endParaRPr lang="ru-RU"/>
        </a:p>
      </dgm:t>
    </dgm:pt>
    <dgm:pt modelId="{ED9E6D51-8700-7B48-B043-64BE52240F17}" type="sibTrans" cxnId="{27527970-9023-DF43-B587-B026E5DADFB5}">
      <dgm:prSet/>
      <dgm:spPr/>
      <dgm:t>
        <a:bodyPr/>
        <a:lstStyle/>
        <a:p>
          <a:endParaRPr lang="ru-RU"/>
        </a:p>
      </dgm:t>
    </dgm:pt>
    <dgm:pt modelId="{3E2A0A8B-0DCE-814E-86CB-768D909D7B0C}">
      <dgm:prSet phldrT="[Текст]" custT="1"/>
      <dgm:spPr/>
      <dgm:t>
        <a:bodyPr/>
        <a:lstStyle/>
        <a:p>
          <a:r>
            <a:rPr lang="ru-RU" sz="1400" b="0" i="0">
              <a:latin typeface="Times New Roman" charset="0"/>
              <a:ea typeface="Times New Roman" charset="0"/>
              <a:cs typeface="Times New Roman" charset="0"/>
            </a:rPr>
            <a:t>Конвенція про гідну працю домашніх працівників (фрілансерів) </a:t>
          </a:r>
        </a:p>
      </dgm:t>
    </dgm:pt>
    <dgm:pt modelId="{8CA2F9F8-3143-BE43-8742-A136F9679419}" type="parTrans" cxnId="{01296389-AC04-A748-8E44-F920ACADA090}">
      <dgm:prSet/>
      <dgm:spPr/>
      <dgm:t>
        <a:bodyPr/>
        <a:lstStyle/>
        <a:p>
          <a:endParaRPr lang="ru-RU"/>
        </a:p>
      </dgm:t>
    </dgm:pt>
    <dgm:pt modelId="{C9C708D7-2178-9A4D-9332-CECED86D2F2A}" type="sibTrans" cxnId="{01296389-AC04-A748-8E44-F920ACADA090}">
      <dgm:prSet/>
      <dgm:spPr/>
      <dgm:t>
        <a:bodyPr/>
        <a:lstStyle/>
        <a:p>
          <a:endParaRPr lang="ru-RU"/>
        </a:p>
      </dgm:t>
    </dgm:pt>
    <dgm:pt modelId="{74D35197-894E-6145-ACD5-EDC4DC5C797D}">
      <dgm:prSet custT="1"/>
      <dgm:spPr/>
      <dgm:t>
        <a:bodyPr/>
        <a:lstStyle/>
        <a:p>
          <a:r>
            <a:rPr lang="ru-RU" sz="1400" b="0" i="0">
              <a:latin typeface="Times New Roman" charset="0"/>
              <a:ea typeface="Times New Roman" charset="0"/>
              <a:cs typeface="Times New Roman" charset="0"/>
            </a:rPr>
            <a:t>Конвенція Ради Європи про запобігання насильству стосовно жінок і домашньому</a:t>
          </a:r>
          <a:br>
            <a:rPr lang="ru-RU" sz="1400" b="0" i="0">
              <a:latin typeface="Times New Roman" charset="0"/>
              <a:ea typeface="Times New Roman" charset="0"/>
              <a:cs typeface="Times New Roman" charset="0"/>
            </a:rPr>
          </a:br>
          <a:r>
            <a:rPr lang="ru-RU" sz="1400" b="0" i="0">
              <a:latin typeface="Times New Roman" charset="0"/>
              <a:ea typeface="Times New Roman" charset="0"/>
              <a:cs typeface="Times New Roman" charset="0"/>
            </a:rPr>
            <a:t>насильству та боротьбу із цими явищами </a:t>
          </a:r>
        </a:p>
      </dgm:t>
    </dgm:pt>
    <dgm:pt modelId="{00476386-0BA5-5648-BC1F-606ABE69EB78}" type="parTrans" cxnId="{A6FBCB83-9179-024A-940F-A0269D1AEEEB}">
      <dgm:prSet/>
      <dgm:spPr/>
      <dgm:t>
        <a:bodyPr/>
        <a:lstStyle/>
        <a:p>
          <a:endParaRPr lang="ru-RU"/>
        </a:p>
      </dgm:t>
    </dgm:pt>
    <dgm:pt modelId="{39FFD341-8E4B-1D4E-8758-C463C9DB5484}" type="sibTrans" cxnId="{A6FBCB83-9179-024A-940F-A0269D1AEEEB}">
      <dgm:prSet/>
      <dgm:spPr/>
      <dgm:t>
        <a:bodyPr/>
        <a:lstStyle/>
        <a:p>
          <a:endParaRPr lang="ru-RU"/>
        </a:p>
      </dgm:t>
    </dgm:pt>
    <dgm:pt modelId="{272C4EF2-4FDF-BE4B-918E-80D9689C8DB0}">
      <dgm:prSet custT="1"/>
      <dgm:spPr/>
      <dgm:t>
        <a:bodyPr/>
        <a:lstStyle/>
        <a:p>
          <a:r>
            <a:rPr lang="ru-RU" sz="1400" b="0" i="0">
              <a:latin typeface="Times New Roman" charset="0"/>
              <a:ea typeface="Times New Roman" charset="0"/>
              <a:cs typeface="Times New Roman" charset="0"/>
            </a:rPr>
            <a:t>Конвенція про перегляд Конвенції (переглянутої) про охорону материнства </a:t>
          </a:r>
        </a:p>
      </dgm:t>
    </dgm:pt>
    <dgm:pt modelId="{1B848E1B-A51E-964B-ABAC-410BF9AC9EEA}" type="parTrans" cxnId="{80F76F0A-8528-D64B-94F5-B57809B3EE08}">
      <dgm:prSet/>
      <dgm:spPr/>
      <dgm:t>
        <a:bodyPr/>
        <a:lstStyle/>
        <a:p>
          <a:endParaRPr lang="ru-RU"/>
        </a:p>
      </dgm:t>
    </dgm:pt>
    <dgm:pt modelId="{7E7BECF0-169F-F640-ABC9-E091F5D21535}" type="sibTrans" cxnId="{80F76F0A-8528-D64B-94F5-B57809B3EE08}">
      <dgm:prSet/>
      <dgm:spPr/>
      <dgm:t>
        <a:bodyPr/>
        <a:lstStyle/>
        <a:p>
          <a:endParaRPr lang="ru-RU"/>
        </a:p>
      </dgm:t>
    </dgm:pt>
    <dgm:pt modelId="{46EECB4D-D5C1-C044-905A-8977383A9DA4}" type="pres">
      <dgm:prSet presAssocID="{41CB0F40-C856-FD4F-AF40-A7CC9E8B1B7A}" presName="diagram" presStyleCnt="0">
        <dgm:presLayoutVars>
          <dgm:chPref val="1"/>
          <dgm:dir/>
          <dgm:animOne val="branch"/>
          <dgm:animLvl val="lvl"/>
          <dgm:resizeHandles val="exact"/>
        </dgm:presLayoutVars>
      </dgm:prSet>
      <dgm:spPr/>
      <dgm:t>
        <a:bodyPr/>
        <a:lstStyle/>
        <a:p>
          <a:endParaRPr lang="ru-RU"/>
        </a:p>
      </dgm:t>
    </dgm:pt>
    <dgm:pt modelId="{D488F347-A8A9-574B-A131-194514C597E7}" type="pres">
      <dgm:prSet presAssocID="{EAC79C4A-D329-4C4C-8CEC-49E4E814D666}" presName="root1" presStyleCnt="0"/>
      <dgm:spPr/>
      <dgm:t>
        <a:bodyPr/>
        <a:lstStyle/>
        <a:p>
          <a:endParaRPr lang="ru-RU"/>
        </a:p>
      </dgm:t>
    </dgm:pt>
    <dgm:pt modelId="{22DC6226-4BEE-9641-9C63-3C828A817E52}" type="pres">
      <dgm:prSet presAssocID="{EAC79C4A-D329-4C4C-8CEC-49E4E814D666}" presName="LevelOneTextNode" presStyleLbl="node0" presStyleIdx="0" presStyleCnt="1" custScaleX="67467" custLinFactNeighborX="-181" custLinFactNeighborY="5149">
        <dgm:presLayoutVars>
          <dgm:chPref val="3"/>
        </dgm:presLayoutVars>
      </dgm:prSet>
      <dgm:spPr/>
      <dgm:t>
        <a:bodyPr/>
        <a:lstStyle/>
        <a:p>
          <a:endParaRPr lang="ru-RU"/>
        </a:p>
      </dgm:t>
    </dgm:pt>
    <dgm:pt modelId="{688BC99D-8F65-3242-B520-3F15A8C55C08}" type="pres">
      <dgm:prSet presAssocID="{EAC79C4A-D329-4C4C-8CEC-49E4E814D666}" presName="level2hierChild" presStyleCnt="0"/>
      <dgm:spPr/>
      <dgm:t>
        <a:bodyPr/>
        <a:lstStyle/>
        <a:p>
          <a:endParaRPr lang="ru-RU"/>
        </a:p>
      </dgm:t>
    </dgm:pt>
    <dgm:pt modelId="{DDB8F75A-0D55-D946-A3FE-CE6792683173}" type="pres">
      <dgm:prSet presAssocID="{C7A00DCB-9E53-8948-BF71-1E866E01B284}" presName="conn2-1" presStyleLbl="parChTrans1D2" presStyleIdx="0" presStyleCnt="4"/>
      <dgm:spPr/>
      <dgm:t>
        <a:bodyPr/>
        <a:lstStyle/>
        <a:p>
          <a:endParaRPr lang="ru-RU"/>
        </a:p>
      </dgm:t>
    </dgm:pt>
    <dgm:pt modelId="{67B413A7-0578-F44E-A360-6974E435DA58}" type="pres">
      <dgm:prSet presAssocID="{C7A00DCB-9E53-8948-BF71-1E866E01B284}" presName="connTx" presStyleLbl="parChTrans1D2" presStyleIdx="0" presStyleCnt="4"/>
      <dgm:spPr/>
      <dgm:t>
        <a:bodyPr/>
        <a:lstStyle/>
        <a:p>
          <a:endParaRPr lang="ru-RU"/>
        </a:p>
      </dgm:t>
    </dgm:pt>
    <dgm:pt modelId="{29ABEAD4-840C-C946-8958-59F7FEEA59C7}" type="pres">
      <dgm:prSet presAssocID="{800C72C0-3C9E-6E4E-9AD5-D4C3C2BB7BE1}" presName="root2" presStyleCnt="0"/>
      <dgm:spPr/>
      <dgm:t>
        <a:bodyPr/>
        <a:lstStyle/>
        <a:p>
          <a:endParaRPr lang="ru-RU"/>
        </a:p>
      </dgm:t>
    </dgm:pt>
    <dgm:pt modelId="{19C8C72B-E156-E44B-B87D-34FBA88DFB53}" type="pres">
      <dgm:prSet presAssocID="{800C72C0-3C9E-6E4E-9AD5-D4C3C2BB7BE1}" presName="LevelTwoTextNode" presStyleLbl="node2" presStyleIdx="0" presStyleCnt="4" custScaleX="171091" custScaleY="72584" custLinFactNeighborX="735" custLinFactNeighborY="-95728">
        <dgm:presLayoutVars>
          <dgm:chPref val="3"/>
        </dgm:presLayoutVars>
      </dgm:prSet>
      <dgm:spPr/>
      <dgm:t>
        <a:bodyPr/>
        <a:lstStyle/>
        <a:p>
          <a:endParaRPr lang="ru-RU"/>
        </a:p>
      </dgm:t>
    </dgm:pt>
    <dgm:pt modelId="{92EEE945-0ADF-D848-AE8F-20924D1A629E}" type="pres">
      <dgm:prSet presAssocID="{800C72C0-3C9E-6E4E-9AD5-D4C3C2BB7BE1}" presName="level3hierChild" presStyleCnt="0"/>
      <dgm:spPr/>
      <dgm:t>
        <a:bodyPr/>
        <a:lstStyle/>
        <a:p>
          <a:endParaRPr lang="ru-RU"/>
        </a:p>
      </dgm:t>
    </dgm:pt>
    <dgm:pt modelId="{7C88213E-C13A-9443-99A2-E2D719571ECD}" type="pres">
      <dgm:prSet presAssocID="{00476386-0BA5-5648-BC1F-606ABE69EB78}" presName="conn2-1" presStyleLbl="parChTrans1D2" presStyleIdx="1" presStyleCnt="4"/>
      <dgm:spPr/>
      <dgm:t>
        <a:bodyPr/>
        <a:lstStyle/>
        <a:p>
          <a:endParaRPr lang="ru-RU"/>
        </a:p>
      </dgm:t>
    </dgm:pt>
    <dgm:pt modelId="{B79EA2AC-D089-DB4A-BD17-51F2CB1B315F}" type="pres">
      <dgm:prSet presAssocID="{00476386-0BA5-5648-BC1F-606ABE69EB78}" presName="connTx" presStyleLbl="parChTrans1D2" presStyleIdx="1" presStyleCnt="4"/>
      <dgm:spPr/>
      <dgm:t>
        <a:bodyPr/>
        <a:lstStyle/>
        <a:p>
          <a:endParaRPr lang="ru-RU"/>
        </a:p>
      </dgm:t>
    </dgm:pt>
    <dgm:pt modelId="{64122E64-9C4B-504D-B79D-95D019E8B979}" type="pres">
      <dgm:prSet presAssocID="{74D35197-894E-6145-ACD5-EDC4DC5C797D}" presName="root2" presStyleCnt="0"/>
      <dgm:spPr/>
      <dgm:t>
        <a:bodyPr/>
        <a:lstStyle/>
        <a:p>
          <a:endParaRPr lang="ru-RU"/>
        </a:p>
      </dgm:t>
    </dgm:pt>
    <dgm:pt modelId="{87D042F8-0F78-F742-829D-56781D0281FC}" type="pres">
      <dgm:prSet presAssocID="{74D35197-894E-6145-ACD5-EDC4DC5C797D}" presName="LevelTwoTextNode" presStyleLbl="node2" presStyleIdx="1" presStyleCnt="4" custScaleX="171658" custScaleY="80551" custLinFactNeighborX="168" custLinFactNeighborY="-50437">
        <dgm:presLayoutVars>
          <dgm:chPref val="3"/>
        </dgm:presLayoutVars>
      </dgm:prSet>
      <dgm:spPr/>
      <dgm:t>
        <a:bodyPr/>
        <a:lstStyle/>
        <a:p>
          <a:endParaRPr lang="ru-RU"/>
        </a:p>
      </dgm:t>
    </dgm:pt>
    <dgm:pt modelId="{435A6000-8E6F-4044-ACCD-5FD84325F320}" type="pres">
      <dgm:prSet presAssocID="{74D35197-894E-6145-ACD5-EDC4DC5C797D}" presName="level3hierChild" presStyleCnt="0"/>
      <dgm:spPr/>
      <dgm:t>
        <a:bodyPr/>
        <a:lstStyle/>
        <a:p>
          <a:endParaRPr lang="ru-RU"/>
        </a:p>
      </dgm:t>
    </dgm:pt>
    <dgm:pt modelId="{1FAC5D65-0DEA-AD4C-BD63-FF5722449FB3}" type="pres">
      <dgm:prSet presAssocID="{1B848E1B-A51E-964B-ABAC-410BF9AC9EEA}" presName="conn2-1" presStyleLbl="parChTrans1D2" presStyleIdx="2" presStyleCnt="4"/>
      <dgm:spPr/>
      <dgm:t>
        <a:bodyPr/>
        <a:lstStyle/>
        <a:p>
          <a:endParaRPr lang="ru-RU"/>
        </a:p>
      </dgm:t>
    </dgm:pt>
    <dgm:pt modelId="{C38B27D6-4F22-164A-A2A5-913F0BF54E6A}" type="pres">
      <dgm:prSet presAssocID="{1B848E1B-A51E-964B-ABAC-410BF9AC9EEA}" presName="connTx" presStyleLbl="parChTrans1D2" presStyleIdx="2" presStyleCnt="4"/>
      <dgm:spPr/>
      <dgm:t>
        <a:bodyPr/>
        <a:lstStyle/>
        <a:p>
          <a:endParaRPr lang="ru-RU"/>
        </a:p>
      </dgm:t>
    </dgm:pt>
    <dgm:pt modelId="{95762F8D-1193-4546-874D-EA3A1451D814}" type="pres">
      <dgm:prSet presAssocID="{272C4EF2-4FDF-BE4B-918E-80D9689C8DB0}" presName="root2" presStyleCnt="0"/>
      <dgm:spPr/>
      <dgm:t>
        <a:bodyPr/>
        <a:lstStyle/>
        <a:p>
          <a:endParaRPr lang="ru-RU"/>
        </a:p>
      </dgm:t>
    </dgm:pt>
    <dgm:pt modelId="{11C7BB4B-11CA-A044-B3DD-419543078E71}" type="pres">
      <dgm:prSet presAssocID="{272C4EF2-4FDF-BE4B-918E-80D9689C8DB0}" presName="LevelTwoTextNode" presStyleLbl="node2" presStyleIdx="2" presStyleCnt="4" custScaleX="171658" custScaleY="66796" custLinFactNeighborX="168" custLinFactNeighborY="11322">
        <dgm:presLayoutVars>
          <dgm:chPref val="3"/>
        </dgm:presLayoutVars>
      </dgm:prSet>
      <dgm:spPr/>
      <dgm:t>
        <a:bodyPr/>
        <a:lstStyle/>
        <a:p>
          <a:endParaRPr lang="ru-RU"/>
        </a:p>
      </dgm:t>
    </dgm:pt>
    <dgm:pt modelId="{D9AF4A46-6257-E04C-845D-3BA50786A33B}" type="pres">
      <dgm:prSet presAssocID="{272C4EF2-4FDF-BE4B-918E-80D9689C8DB0}" presName="level3hierChild" presStyleCnt="0"/>
      <dgm:spPr/>
      <dgm:t>
        <a:bodyPr/>
        <a:lstStyle/>
        <a:p>
          <a:endParaRPr lang="ru-RU"/>
        </a:p>
      </dgm:t>
    </dgm:pt>
    <dgm:pt modelId="{7DD1F858-3E59-1947-8A36-C5653FD38EB2}" type="pres">
      <dgm:prSet presAssocID="{8CA2F9F8-3143-BE43-8742-A136F9679419}" presName="conn2-1" presStyleLbl="parChTrans1D2" presStyleIdx="3" presStyleCnt="4"/>
      <dgm:spPr/>
      <dgm:t>
        <a:bodyPr/>
        <a:lstStyle/>
        <a:p>
          <a:endParaRPr lang="ru-RU"/>
        </a:p>
      </dgm:t>
    </dgm:pt>
    <dgm:pt modelId="{47568085-0E23-0644-86E3-549246645CBD}" type="pres">
      <dgm:prSet presAssocID="{8CA2F9F8-3143-BE43-8742-A136F9679419}" presName="connTx" presStyleLbl="parChTrans1D2" presStyleIdx="3" presStyleCnt="4"/>
      <dgm:spPr/>
      <dgm:t>
        <a:bodyPr/>
        <a:lstStyle/>
        <a:p>
          <a:endParaRPr lang="ru-RU"/>
        </a:p>
      </dgm:t>
    </dgm:pt>
    <dgm:pt modelId="{80425090-69D3-334F-B18E-2DAE9912EECB}" type="pres">
      <dgm:prSet presAssocID="{3E2A0A8B-0DCE-814E-86CB-768D909D7B0C}" presName="root2" presStyleCnt="0"/>
      <dgm:spPr/>
      <dgm:t>
        <a:bodyPr/>
        <a:lstStyle/>
        <a:p>
          <a:endParaRPr lang="ru-RU"/>
        </a:p>
      </dgm:t>
    </dgm:pt>
    <dgm:pt modelId="{F194DD2B-1236-3A4E-8A8A-44DC22402CDA}" type="pres">
      <dgm:prSet presAssocID="{3E2A0A8B-0DCE-814E-86CB-768D909D7B0C}" presName="LevelTwoTextNode" presStyleLbl="node2" presStyleIdx="3" presStyleCnt="4" custScaleX="171657" custScaleY="77115" custLinFactNeighborX="169" custLinFactNeighborY="59688">
        <dgm:presLayoutVars>
          <dgm:chPref val="3"/>
        </dgm:presLayoutVars>
      </dgm:prSet>
      <dgm:spPr/>
      <dgm:t>
        <a:bodyPr/>
        <a:lstStyle/>
        <a:p>
          <a:endParaRPr lang="ru-RU"/>
        </a:p>
      </dgm:t>
    </dgm:pt>
    <dgm:pt modelId="{29E4F15B-7C08-7444-9A36-F240EED4E2FD}" type="pres">
      <dgm:prSet presAssocID="{3E2A0A8B-0DCE-814E-86CB-768D909D7B0C}" presName="level3hierChild" presStyleCnt="0"/>
      <dgm:spPr/>
      <dgm:t>
        <a:bodyPr/>
        <a:lstStyle/>
        <a:p>
          <a:endParaRPr lang="ru-RU"/>
        </a:p>
      </dgm:t>
    </dgm:pt>
  </dgm:ptLst>
  <dgm:cxnLst>
    <dgm:cxn modelId="{A6FBCB83-9179-024A-940F-A0269D1AEEEB}" srcId="{EAC79C4A-D329-4C4C-8CEC-49E4E814D666}" destId="{74D35197-894E-6145-ACD5-EDC4DC5C797D}" srcOrd="1" destOrd="0" parTransId="{00476386-0BA5-5648-BC1F-606ABE69EB78}" sibTransId="{39FFD341-8E4B-1D4E-8758-C463C9DB5484}"/>
    <dgm:cxn modelId="{14C8BCF0-230A-489E-BA3E-6A44937E8946}" type="presOf" srcId="{3E2A0A8B-0DCE-814E-86CB-768D909D7B0C}" destId="{F194DD2B-1236-3A4E-8A8A-44DC22402CDA}" srcOrd="0" destOrd="0" presId="urn:microsoft.com/office/officeart/2005/8/layout/hierarchy2"/>
    <dgm:cxn modelId="{77A83FBD-1C13-4705-ADAF-1995A4A68257}" type="presOf" srcId="{1B848E1B-A51E-964B-ABAC-410BF9AC9EEA}" destId="{1FAC5D65-0DEA-AD4C-BD63-FF5722449FB3}" srcOrd="0" destOrd="0" presId="urn:microsoft.com/office/officeart/2005/8/layout/hierarchy2"/>
    <dgm:cxn modelId="{CCD3297D-63EC-4BCB-A5ED-DC600E0C6F08}" type="presOf" srcId="{1B848E1B-A51E-964B-ABAC-410BF9AC9EEA}" destId="{C38B27D6-4F22-164A-A2A5-913F0BF54E6A}" srcOrd="1" destOrd="0" presId="urn:microsoft.com/office/officeart/2005/8/layout/hierarchy2"/>
    <dgm:cxn modelId="{27527970-9023-DF43-B587-B026E5DADFB5}" srcId="{EAC79C4A-D329-4C4C-8CEC-49E4E814D666}" destId="{800C72C0-3C9E-6E4E-9AD5-D4C3C2BB7BE1}" srcOrd="0" destOrd="0" parTransId="{C7A00DCB-9E53-8948-BF71-1E866E01B284}" sibTransId="{ED9E6D51-8700-7B48-B043-64BE52240F17}"/>
    <dgm:cxn modelId="{80F76F0A-8528-D64B-94F5-B57809B3EE08}" srcId="{EAC79C4A-D329-4C4C-8CEC-49E4E814D666}" destId="{272C4EF2-4FDF-BE4B-918E-80D9689C8DB0}" srcOrd="2" destOrd="0" parTransId="{1B848E1B-A51E-964B-ABAC-410BF9AC9EEA}" sibTransId="{7E7BECF0-169F-F640-ABC9-E091F5D21535}"/>
    <dgm:cxn modelId="{745C61D6-0FEA-4CF1-9612-BB2422397613}" type="presOf" srcId="{00476386-0BA5-5648-BC1F-606ABE69EB78}" destId="{7C88213E-C13A-9443-99A2-E2D719571ECD}" srcOrd="0" destOrd="0" presId="urn:microsoft.com/office/officeart/2005/8/layout/hierarchy2"/>
    <dgm:cxn modelId="{01296389-AC04-A748-8E44-F920ACADA090}" srcId="{EAC79C4A-D329-4C4C-8CEC-49E4E814D666}" destId="{3E2A0A8B-0DCE-814E-86CB-768D909D7B0C}" srcOrd="3" destOrd="0" parTransId="{8CA2F9F8-3143-BE43-8742-A136F9679419}" sibTransId="{C9C708D7-2178-9A4D-9332-CECED86D2F2A}"/>
    <dgm:cxn modelId="{F5121E61-EF9F-453E-BE69-CEFCE67BDA2F}" type="presOf" srcId="{8CA2F9F8-3143-BE43-8742-A136F9679419}" destId="{47568085-0E23-0644-86E3-549246645CBD}" srcOrd="1" destOrd="0" presId="urn:microsoft.com/office/officeart/2005/8/layout/hierarchy2"/>
    <dgm:cxn modelId="{74FC6086-D648-4F9A-9772-3E0B59067B80}" type="presOf" srcId="{272C4EF2-4FDF-BE4B-918E-80D9689C8DB0}" destId="{11C7BB4B-11CA-A044-B3DD-419543078E71}" srcOrd="0" destOrd="0" presId="urn:microsoft.com/office/officeart/2005/8/layout/hierarchy2"/>
    <dgm:cxn modelId="{A298FBC1-88B2-45CC-8FA4-AF411A641C53}" type="presOf" srcId="{8CA2F9F8-3143-BE43-8742-A136F9679419}" destId="{7DD1F858-3E59-1947-8A36-C5653FD38EB2}" srcOrd="0" destOrd="0" presId="urn:microsoft.com/office/officeart/2005/8/layout/hierarchy2"/>
    <dgm:cxn modelId="{0BB9ACFC-C759-4882-B7EA-768B143088CE}" type="presOf" srcId="{C7A00DCB-9E53-8948-BF71-1E866E01B284}" destId="{DDB8F75A-0D55-D946-A3FE-CE6792683173}" srcOrd="0" destOrd="0" presId="urn:microsoft.com/office/officeart/2005/8/layout/hierarchy2"/>
    <dgm:cxn modelId="{7E9B08E3-AE46-4B73-BE89-1A9090A3EC0E}" type="presOf" srcId="{800C72C0-3C9E-6E4E-9AD5-D4C3C2BB7BE1}" destId="{19C8C72B-E156-E44B-B87D-34FBA88DFB53}" srcOrd="0" destOrd="0" presId="urn:microsoft.com/office/officeart/2005/8/layout/hierarchy2"/>
    <dgm:cxn modelId="{9336A293-DC29-41EF-B5D8-66C8C0AB0235}" type="presOf" srcId="{00476386-0BA5-5648-BC1F-606ABE69EB78}" destId="{B79EA2AC-D089-DB4A-BD17-51F2CB1B315F}" srcOrd="1" destOrd="0" presId="urn:microsoft.com/office/officeart/2005/8/layout/hierarchy2"/>
    <dgm:cxn modelId="{DCD1630B-1669-4275-AA2A-53777C0498C7}" type="presOf" srcId="{EAC79C4A-D329-4C4C-8CEC-49E4E814D666}" destId="{22DC6226-4BEE-9641-9C63-3C828A817E52}" srcOrd="0" destOrd="0" presId="urn:microsoft.com/office/officeart/2005/8/layout/hierarchy2"/>
    <dgm:cxn modelId="{BAA16086-9573-C74E-B593-3460177B99BD}" srcId="{41CB0F40-C856-FD4F-AF40-A7CC9E8B1B7A}" destId="{EAC79C4A-D329-4C4C-8CEC-49E4E814D666}" srcOrd="0" destOrd="0" parTransId="{7751E62E-339D-6A4B-B340-602639268613}" sibTransId="{A51B2902-D664-FA42-9217-AECF8E03E130}"/>
    <dgm:cxn modelId="{6222838F-199E-4999-904A-D7EE86ABB0F3}" type="presOf" srcId="{C7A00DCB-9E53-8948-BF71-1E866E01B284}" destId="{67B413A7-0578-F44E-A360-6974E435DA58}" srcOrd="1" destOrd="0" presId="urn:microsoft.com/office/officeart/2005/8/layout/hierarchy2"/>
    <dgm:cxn modelId="{89F6426F-0EA8-4993-AF5C-780174FE64F8}" type="presOf" srcId="{74D35197-894E-6145-ACD5-EDC4DC5C797D}" destId="{87D042F8-0F78-F742-829D-56781D0281FC}" srcOrd="0" destOrd="0" presId="urn:microsoft.com/office/officeart/2005/8/layout/hierarchy2"/>
    <dgm:cxn modelId="{FC593BFC-17C7-45BD-B8E6-413239651A5A}" type="presOf" srcId="{41CB0F40-C856-FD4F-AF40-A7CC9E8B1B7A}" destId="{46EECB4D-D5C1-C044-905A-8977383A9DA4}" srcOrd="0" destOrd="0" presId="urn:microsoft.com/office/officeart/2005/8/layout/hierarchy2"/>
    <dgm:cxn modelId="{89DEA91D-1F8E-4B32-901F-B0D340823EC7}" type="presParOf" srcId="{46EECB4D-D5C1-C044-905A-8977383A9DA4}" destId="{D488F347-A8A9-574B-A131-194514C597E7}" srcOrd="0" destOrd="0" presId="urn:microsoft.com/office/officeart/2005/8/layout/hierarchy2"/>
    <dgm:cxn modelId="{7700D902-E677-4A60-83C5-D92E06B3F0C2}" type="presParOf" srcId="{D488F347-A8A9-574B-A131-194514C597E7}" destId="{22DC6226-4BEE-9641-9C63-3C828A817E52}" srcOrd="0" destOrd="0" presId="urn:microsoft.com/office/officeart/2005/8/layout/hierarchy2"/>
    <dgm:cxn modelId="{6DF8BDC2-1228-4CA2-AEAF-C1A7811DF4E1}" type="presParOf" srcId="{D488F347-A8A9-574B-A131-194514C597E7}" destId="{688BC99D-8F65-3242-B520-3F15A8C55C08}" srcOrd="1" destOrd="0" presId="urn:microsoft.com/office/officeart/2005/8/layout/hierarchy2"/>
    <dgm:cxn modelId="{D7F60F31-7B7D-4671-AA98-C1F86EB54086}" type="presParOf" srcId="{688BC99D-8F65-3242-B520-3F15A8C55C08}" destId="{DDB8F75A-0D55-D946-A3FE-CE6792683173}" srcOrd="0" destOrd="0" presId="urn:microsoft.com/office/officeart/2005/8/layout/hierarchy2"/>
    <dgm:cxn modelId="{DC8B1252-30DC-418C-ACC2-12B2ABF60C99}" type="presParOf" srcId="{DDB8F75A-0D55-D946-A3FE-CE6792683173}" destId="{67B413A7-0578-F44E-A360-6974E435DA58}" srcOrd="0" destOrd="0" presId="urn:microsoft.com/office/officeart/2005/8/layout/hierarchy2"/>
    <dgm:cxn modelId="{05CE183B-F268-43DC-80BE-D5FE9E163890}" type="presParOf" srcId="{688BC99D-8F65-3242-B520-3F15A8C55C08}" destId="{29ABEAD4-840C-C946-8958-59F7FEEA59C7}" srcOrd="1" destOrd="0" presId="urn:microsoft.com/office/officeart/2005/8/layout/hierarchy2"/>
    <dgm:cxn modelId="{89109183-1DC7-4A1E-9497-8A8FC503BF4A}" type="presParOf" srcId="{29ABEAD4-840C-C946-8958-59F7FEEA59C7}" destId="{19C8C72B-E156-E44B-B87D-34FBA88DFB53}" srcOrd="0" destOrd="0" presId="urn:microsoft.com/office/officeart/2005/8/layout/hierarchy2"/>
    <dgm:cxn modelId="{4F0D5434-9EA4-42E4-8DD8-EA4B368102F6}" type="presParOf" srcId="{29ABEAD4-840C-C946-8958-59F7FEEA59C7}" destId="{92EEE945-0ADF-D848-AE8F-20924D1A629E}" srcOrd="1" destOrd="0" presId="urn:microsoft.com/office/officeart/2005/8/layout/hierarchy2"/>
    <dgm:cxn modelId="{280A93A0-3977-4A85-B055-E1ABBA3137A9}" type="presParOf" srcId="{688BC99D-8F65-3242-B520-3F15A8C55C08}" destId="{7C88213E-C13A-9443-99A2-E2D719571ECD}" srcOrd="2" destOrd="0" presId="urn:microsoft.com/office/officeart/2005/8/layout/hierarchy2"/>
    <dgm:cxn modelId="{021D24A2-1375-4ECF-B9B4-BC9854500A45}" type="presParOf" srcId="{7C88213E-C13A-9443-99A2-E2D719571ECD}" destId="{B79EA2AC-D089-DB4A-BD17-51F2CB1B315F}" srcOrd="0" destOrd="0" presId="urn:microsoft.com/office/officeart/2005/8/layout/hierarchy2"/>
    <dgm:cxn modelId="{E8A20979-27E3-423E-9651-B3A129EAD126}" type="presParOf" srcId="{688BC99D-8F65-3242-B520-3F15A8C55C08}" destId="{64122E64-9C4B-504D-B79D-95D019E8B979}" srcOrd="3" destOrd="0" presId="urn:microsoft.com/office/officeart/2005/8/layout/hierarchy2"/>
    <dgm:cxn modelId="{AFD8A005-FF5B-4A1D-91DD-C962F70BA8FB}" type="presParOf" srcId="{64122E64-9C4B-504D-B79D-95D019E8B979}" destId="{87D042F8-0F78-F742-829D-56781D0281FC}" srcOrd="0" destOrd="0" presId="urn:microsoft.com/office/officeart/2005/8/layout/hierarchy2"/>
    <dgm:cxn modelId="{38A5244E-FEF9-4C67-BDDE-5AD7EC8AEBBA}" type="presParOf" srcId="{64122E64-9C4B-504D-B79D-95D019E8B979}" destId="{435A6000-8E6F-4044-ACCD-5FD84325F320}" srcOrd="1" destOrd="0" presId="urn:microsoft.com/office/officeart/2005/8/layout/hierarchy2"/>
    <dgm:cxn modelId="{B9333472-2B0F-4767-B8C9-8B5FBC1041B0}" type="presParOf" srcId="{688BC99D-8F65-3242-B520-3F15A8C55C08}" destId="{1FAC5D65-0DEA-AD4C-BD63-FF5722449FB3}" srcOrd="4" destOrd="0" presId="urn:microsoft.com/office/officeart/2005/8/layout/hierarchy2"/>
    <dgm:cxn modelId="{AF63DE03-C6AF-4D6F-B7C6-AAA906C2DF95}" type="presParOf" srcId="{1FAC5D65-0DEA-AD4C-BD63-FF5722449FB3}" destId="{C38B27D6-4F22-164A-A2A5-913F0BF54E6A}" srcOrd="0" destOrd="0" presId="urn:microsoft.com/office/officeart/2005/8/layout/hierarchy2"/>
    <dgm:cxn modelId="{B10A9418-A0A1-49D9-835C-A93E8A61F91D}" type="presParOf" srcId="{688BC99D-8F65-3242-B520-3F15A8C55C08}" destId="{95762F8D-1193-4546-874D-EA3A1451D814}" srcOrd="5" destOrd="0" presId="urn:microsoft.com/office/officeart/2005/8/layout/hierarchy2"/>
    <dgm:cxn modelId="{1B6BEC30-69A9-4EA9-8985-E69EBBD42510}" type="presParOf" srcId="{95762F8D-1193-4546-874D-EA3A1451D814}" destId="{11C7BB4B-11CA-A044-B3DD-419543078E71}" srcOrd="0" destOrd="0" presId="urn:microsoft.com/office/officeart/2005/8/layout/hierarchy2"/>
    <dgm:cxn modelId="{8A527CE0-A7BA-4605-A798-9638FD03F020}" type="presParOf" srcId="{95762F8D-1193-4546-874D-EA3A1451D814}" destId="{D9AF4A46-6257-E04C-845D-3BA50786A33B}" srcOrd="1" destOrd="0" presId="urn:microsoft.com/office/officeart/2005/8/layout/hierarchy2"/>
    <dgm:cxn modelId="{180C41AF-1082-4A0C-A992-7075926A3404}" type="presParOf" srcId="{688BC99D-8F65-3242-B520-3F15A8C55C08}" destId="{7DD1F858-3E59-1947-8A36-C5653FD38EB2}" srcOrd="6" destOrd="0" presId="urn:microsoft.com/office/officeart/2005/8/layout/hierarchy2"/>
    <dgm:cxn modelId="{24CC5EA5-1827-44E2-BE3B-4148AFF0B802}" type="presParOf" srcId="{7DD1F858-3E59-1947-8A36-C5653FD38EB2}" destId="{47568085-0E23-0644-86E3-549246645CBD}" srcOrd="0" destOrd="0" presId="urn:microsoft.com/office/officeart/2005/8/layout/hierarchy2"/>
    <dgm:cxn modelId="{92BFF25E-5EDE-4BFB-8DD0-88B2933F5C0B}" type="presParOf" srcId="{688BC99D-8F65-3242-B520-3F15A8C55C08}" destId="{80425090-69D3-334F-B18E-2DAE9912EECB}" srcOrd="7" destOrd="0" presId="urn:microsoft.com/office/officeart/2005/8/layout/hierarchy2"/>
    <dgm:cxn modelId="{FA10B0C0-452A-4878-97F3-A99CB8C06CED}" type="presParOf" srcId="{80425090-69D3-334F-B18E-2DAE9912EECB}" destId="{F194DD2B-1236-3A4E-8A8A-44DC22402CDA}" srcOrd="0" destOrd="0" presId="urn:microsoft.com/office/officeart/2005/8/layout/hierarchy2"/>
    <dgm:cxn modelId="{9787D4C8-A319-4D4A-9464-429316D5CC86}" type="presParOf" srcId="{80425090-69D3-334F-B18E-2DAE9912EECB}" destId="{29E4F15B-7C08-7444-9A36-F240EED4E2FD}" srcOrd="1" destOrd="0" presId="urn:microsoft.com/office/officeart/2005/8/layout/hierarchy2"/>
  </dgm:cxnLst>
  <dgm:bg/>
  <dgm:whole/>
  <dgm:extLst>
    <a:ext uri="http://schemas.microsoft.com/office/drawing/2008/diagram">
      <dsp:dataModelExt xmlns:dsp="http://schemas.microsoft.com/office/drawing/2008/diagram" relId="rId280" minVer="http://schemas.openxmlformats.org/drawingml/2006/diagram"/>
    </a:ext>
  </dgm:extLst>
</dgm:dataModel>
</file>

<file path=word/diagrams/data55.xml><?xml version="1.0" encoding="utf-8"?>
<dgm:dataModel xmlns:dgm="http://schemas.openxmlformats.org/drawingml/2006/diagram" xmlns:a="http://schemas.openxmlformats.org/drawingml/2006/main">
  <dgm:ptLst>
    <dgm:pt modelId="{ACC650EA-667B-8844-A557-93216C9510FA}" type="doc">
      <dgm:prSet loTypeId="urn:microsoft.com/office/officeart/2008/layout/HorizontalMultiLevelHierarchy" loCatId="" qsTypeId="urn:microsoft.com/office/officeart/2005/8/quickstyle/simple4" qsCatId="simple" csTypeId="urn:microsoft.com/office/officeart/2005/8/colors/colorful5" csCatId="colorful" phldr="1"/>
      <dgm:spPr/>
      <dgm:t>
        <a:bodyPr/>
        <a:lstStyle/>
        <a:p>
          <a:endParaRPr lang="ru-RU"/>
        </a:p>
      </dgm:t>
    </dgm:pt>
    <dgm:pt modelId="{6939905A-F9A1-C243-B13C-5302FB7F6447}">
      <dgm:prSet phldrT="[Текст]" custT="1"/>
      <dgm:spPr/>
      <dgm:t>
        <a:bodyPr/>
        <a:lstStyle/>
        <a:p>
          <a:r>
            <a:rPr lang="ru-RU" sz="1400" b="0">
              <a:latin typeface="Times New Roman" charset="0"/>
              <a:ea typeface="Times New Roman" charset="0"/>
              <a:cs typeface="Times New Roman" charset="0"/>
            </a:rPr>
            <a:t>Судова практика щодо забезпечення принципу гендерної рівності </a:t>
          </a:r>
        </a:p>
        <a:p>
          <a:r>
            <a:rPr lang="ru-RU" sz="1400" b="0">
              <a:latin typeface="Times New Roman" charset="0"/>
              <a:ea typeface="Times New Roman" charset="0"/>
              <a:cs typeface="Times New Roman" charset="0"/>
            </a:rPr>
            <a:t>у трудових відносинах</a:t>
          </a:r>
          <a:endParaRPr lang="ru-RU" sz="1400" b="0"/>
        </a:p>
      </dgm:t>
    </dgm:pt>
    <dgm:pt modelId="{764AC1AA-8F3E-534B-A6A9-9761A337A98D}" type="parTrans" cxnId="{F0FB7E22-8999-754E-B731-5E8F943891A5}">
      <dgm:prSet/>
      <dgm:spPr/>
      <dgm:t>
        <a:bodyPr/>
        <a:lstStyle/>
        <a:p>
          <a:endParaRPr lang="ru-RU"/>
        </a:p>
      </dgm:t>
    </dgm:pt>
    <dgm:pt modelId="{DEC09CB3-6711-074B-A88C-447914AE29C0}" type="sibTrans" cxnId="{F0FB7E22-8999-754E-B731-5E8F943891A5}">
      <dgm:prSet/>
      <dgm:spPr/>
      <dgm:t>
        <a:bodyPr/>
        <a:lstStyle/>
        <a:p>
          <a:endParaRPr lang="ru-RU"/>
        </a:p>
      </dgm:t>
    </dgm:pt>
    <dgm:pt modelId="{01942EDF-DA82-9943-BFBF-7E7050D58BEF}">
      <dgm:prSet phldrT="[Текст]" custT="1"/>
      <dgm:spPr/>
      <dgm:t>
        <a:bodyPr/>
        <a:lstStyle/>
        <a:p>
          <a:r>
            <a:rPr lang="ru-RU" sz="1400" i="1">
              <a:latin typeface="Times New Roman" charset="0"/>
              <a:ea typeface="Times New Roman" charset="0"/>
              <a:cs typeface="Times New Roman" charset="0"/>
            </a:rPr>
            <a:t>рішення Верховного Суду США у справі Price Waterhouse проти Хопкінс від 1 травня 1989 року  (</a:t>
          </a:r>
          <a:r>
            <a:rPr lang="ru-RU" sz="1400">
              <a:latin typeface="Times New Roman" charset="0"/>
              <a:ea typeface="Times New Roman" charset="0"/>
              <a:cs typeface="Times New Roman" charset="0"/>
            </a:rPr>
            <a:t>про вплив гендерних стереотипів у трудових відносинах)</a:t>
          </a:r>
        </a:p>
      </dgm:t>
    </dgm:pt>
    <dgm:pt modelId="{DFFF23E4-29F4-0348-91F1-AB64FD522091}" type="parTrans" cxnId="{E2968107-AAC8-E14A-A91A-08CA1C6A9772}">
      <dgm:prSet/>
      <dgm:spPr/>
      <dgm:t>
        <a:bodyPr/>
        <a:lstStyle/>
        <a:p>
          <a:endParaRPr lang="ru-RU"/>
        </a:p>
      </dgm:t>
    </dgm:pt>
    <dgm:pt modelId="{B6175DB9-DE87-8D4F-B342-CF780176F7B9}" type="sibTrans" cxnId="{E2968107-AAC8-E14A-A91A-08CA1C6A9772}">
      <dgm:prSet/>
      <dgm:spPr/>
      <dgm:t>
        <a:bodyPr/>
        <a:lstStyle/>
        <a:p>
          <a:endParaRPr lang="ru-RU"/>
        </a:p>
      </dgm:t>
    </dgm:pt>
    <dgm:pt modelId="{ACF848DE-D0D6-3344-BAAA-BF5D5606DB71}">
      <dgm:prSet phldrT="[Текст]" custT="1"/>
      <dgm:spPr/>
      <dgm:t>
        <a:bodyPr/>
        <a:lstStyle/>
        <a:p>
          <a:r>
            <a:rPr lang="ru-RU" sz="1400" i="1">
              <a:latin typeface="Times New Roman" charset="0"/>
              <a:ea typeface="Times New Roman" charset="0"/>
              <a:cs typeface="Times New Roman" charset="0"/>
            </a:rPr>
            <a:t>рішення Верховного Суду Канади у справі  Британська Колумбія (Комітет державної служби трудових відносин) проти B.C.G.E.U від 9 вересня 1999 року  (</a:t>
          </a:r>
          <a:r>
            <a:rPr lang="ru-RU" sz="1400">
              <a:latin typeface="Times New Roman" charset="0"/>
              <a:ea typeface="Times New Roman" charset="0"/>
              <a:cs typeface="Times New Roman" charset="0"/>
            </a:rPr>
            <a:t>про застосування однакових стандартів фізичної підготовки для чоловіків і жінок)</a:t>
          </a:r>
        </a:p>
      </dgm:t>
    </dgm:pt>
    <dgm:pt modelId="{10946FB8-1B19-8E4B-98D7-12126189AEBD}" type="parTrans" cxnId="{AD4B9390-AB3D-D449-BEB5-2D4D28ADC305}">
      <dgm:prSet/>
      <dgm:spPr/>
      <dgm:t>
        <a:bodyPr/>
        <a:lstStyle/>
        <a:p>
          <a:endParaRPr lang="ru-RU"/>
        </a:p>
      </dgm:t>
    </dgm:pt>
    <dgm:pt modelId="{7FF5B343-491E-6448-A360-9575EFF72884}" type="sibTrans" cxnId="{AD4B9390-AB3D-D449-BEB5-2D4D28ADC305}">
      <dgm:prSet/>
      <dgm:spPr/>
      <dgm:t>
        <a:bodyPr/>
        <a:lstStyle/>
        <a:p>
          <a:endParaRPr lang="ru-RU"/>
        </a:p>
      </dgm:t>
    </dgm:pt>
    <dgm:pt modelId="{55106513-BEDE-1B4B-9C01-6D5A436BC9A2}">
      <dgm:prSet phldrT="[Текст]" custT="1"/>
      <dgm:spPr/>
      <dgm:t>
        <a:bodyPr/>
        <a:lstStyle/>
        <a:p>
          <a:r>
            <a:rPr lang="ru-RU" sz="1400" i="1">
              <a:latin typeface="Times New Roman" charset="0"/>
              <a:ea typeface="Times New Roman" charset="0"/>
              <a:cs typeface="Times New Roman" charset="0"/>
            </a:rPr>
            <a:t>рішення Верховного Суду Сполучених Штатів Америки у справі Корпорація Вол-Март проти Бетті Д’юкс та інших від 20 червня 2011 року  (</a:t>
          </a:r>
          <a:r>
            <a:rPr lang="ru-RU" sz="1400">
              <a:latin typeface="Times New Roman" charset="0"/>
              <a:ea typeface="Times New Roman" charset="0"/>
              <a:cs typeface="Times New Roman" charset="0"/>
            </a:rPr>
            <a:t>про дискримінаційну політику роботодавця з питань підвищення заробітної плати і кар’єрного просування)</a:t>
          </a:r>
        </a:p>
      </dgm:t>
    </dgm:pt>
    <dgm:pt modelId="{A8575418-E263-4D45-A388-541FE7245E81}" type="parTrans" cxnId="{7B5BCDA5-EC6C-F641-A531-C36634253134}">
      <dgm:prSet/>
      <dgm:spPr/>
      <dgm:t>
        <a:bodyPr/>
        <a:lstStyle/>
        <a:p>
          <a:endParaRPr lang="ru-RU"/>
        </a:p>
      </dgm:t>
    </dgm:pt>
    <dgm:pt modelId="{9F1B2DE1-E7A2-804B-B15E-37079E626C27}" type="sibTrans" cxnId="{7B5BCDA5-EC6C-F641-A531-C36634253134}">
      <dgm:prSet/>
      <dgm:spPr/>
      <dgm:t>
        <a:bodyPr/>
        <a:lstStyle/>
        <a:p>
          <a:endParaRPr lang="ru-RU"/>
        </a:p>
      </dgm:t>
    </dgm:pt>
    <dgm:pt modelId="{69249BC1-A6F0-DD49-9A4A-A1ED7C4FF8F0}" type="pres">
      <dgm:prSet presAssocID="{ACC650EA-667B-8844-A557-93216C9510FA}" presName="Name0" presStyleCnt="0">
        <dgm:presLayoutVars>
          <dgm:chPref val="1"/>
          <dgm:dir/>
          <dgm:animOne val="branch"/>
          <dgm:animLvl val="lvl"/>
          <dgm:resizeHandles val="exact"/>
        </dgm:presLayoutVars>
      </dgm:prSet>
      <dgm:spPr/>
      <dgm:t>
        <a:bodyPr/>
        <a:lstStyle/>
        <a:p>
          <a:endParaRPr lang="ru-RU"/>
        </a:p>
      </dgm:t>
    </dgm:pt>
    <dgm:pt modelId="{B4615446-1208-B44E-96EA-9030BC5AFBFA}" type="pres">
      <dgm:prSet presAssocID="{6939905A-F9A1-C243-B13C-5302FB7F6447}" presName="root1" presStyleCnt="0"/>
      <dgm:spPr/>
      <dgm:t>
        <a:bodyPr/>
        <a:lstStyle/>
        <a:p>
          <a:endParaRPr lang="ru-RU"/>
        </a:p>
      </dgm:t>
    </dgm:pt>
    <dgm:pt modelId="{1E0BD40A-9A6A-0746-9366-3AEFD3792C81}" type="pres">
      <dgm:prSet presAssocID="{6939905A-F9A1-C243-B13C-5302FB7F6447}" presName="LevelOneTextNode" presStyleLbl="node0" presStyleIdx="0" presStyleCnt="1" custScaleX="180177" custScaleY="61598">
        <dgm:presLayoutVars>
          <dgm:chPref val="3"/>
        </dgm:presLayoutVars>
      </dgm:prSet>
      <dgm:spPr/>
      <dgm:t>
        <a:bodyPr/>
        <a:lstStyle/>
        <a:p>
          <a:endParaRPr lang="ru-RU"/>
        </a:p>
      </dgm:t>
    </dgm:pt>
    <dgm:pt modelId="{C4743DCB-F8F7-684F-B77F-275E4B2D3BF5}" type="pres">
      <dgm:prSet presAssocID="{6939905A-F9A1-C243-B13C-5302FB7F6447}" presName="level2hierChild" presStyleCnt="0"/>
      <dgm:spPr/>
      <dgm:t>
        <a:bodyPr/>
        <a:lstStyle/>
        <a:p>
          <a:endParaRPr lang="ru-RU"/>
        </a:p>
      </dgm:t>
    </dgm:pt>
    <dgm:pt modelId="{B93E2958-F85E-9644-BC36-428B3E037B14}" type="pres">
      <dgm:prSet presAssocID="{DFFF23E4-29F4-0348-91F1-AB64FD522091}" presName="conn2-1" presStyleLbl="parChTrans1D2" presStyleIdx="0" presStyleCnt="3"/>
      <dgm:spPr/>
      <dgm:t>
        <a:bodyPr/>
        <a:lstStyle/>
        <a:p>
          <a:endParaRPr lang="ru-RU"/>
        </a:p>
      </dgm:t>
    </dgm:pt>
    <dgm:pt modelId="{AB4F5D5D-B0F6-2940-96BD-6DAD39830DE2}" type="pres">
      <dgm:prSet presAssocID="{DFFF23E4-29F4-0348-91F1-AB64FD522091}" presName="connTx" presStyleLbl="parChTrans1D2" presStyleIdx="0" presStyleCnt="3"/>
      <dgm:spPr/>
      <dgm:t>
        <a:bodyPr/>
        <a:lstStyle/>
        <a:p>
          <a:endParaRPr lang="ru-RU"/>
        </a:p>
      </dgm:t>
    </dgm:pt>
    <dgm:pt modelId="{4AB5816B-E788-DA42-B76A-12CB566FB1AF}" type="pres">
      <dgm:prSet presAssocID="{01942EDF-DA82-9943-BFBF-7E7050D58BEF}" presName="root2" presStyleCnt="0"/>
      <dgm:spPr/>
      <dgm:t>
        <a:bodyPr/>
        <a:lstStyle/>
        <a:p>
          <a:endParaRPr lang="ru-RU"/>
        </a:p>
      </dgm:t>
    </dgm:pt>
    <dgm:pt modelId="{21C98AAF-37A8-CD42-B400-DECB69626BCF}" type="pres">
      <dgm:prSet presAssocID="{01942EDF-DA82-9943-BFBF-7E7050D58BEF}" presName="LevelTwoTextNode" presStyleLbl="node2" presStyleIdx="0" presStyleCnt="3" custScaleX="176509" custScaleY="138356">
        <dgm:presLayoutVars>
          <dgm:chPref val="3"/>
        </dgm:presLayoutVars>
      </dgm:prSet>
      <dgm:spPr/>
      <dgm:t>
        <a:bodyPr/>
        <a:lstStyle/>
        <a:p>
          <a:endParaRPr lang="ru-RU"/>
        </a:p>
      </dgm:t>
    </dgm:pt>
    <dgm:pt modelId="{C01A7CDC-9DC2-FD4B-B22B-D06C8D3516E4}" type="pres">
      <dgm:prSet presAssocID="{01942EDF-DA82-9943-BFBF-7E7050D58BEF}" presName="level3hierChild" presStyleCnt="0"/>
      <dgm:spPr/>
      <dgm:t>
        <a:bodyPr/>
        <a:lstStyle/>
        <a:p>
          <a:endParaRPr lang="ru-RU"/>
        </a:p>
      </dgm:t>
    </dgm:pt>
    <dgm:pt modelId="{0799948D-1B2A-CE4B-B837-75EB080CB735}" type="pres">
      <dgm:prSet presAssocID="{10946FB8-1B19-8E4B-98D7-12126189AEBD}" presName="conn2-1" presStyleLbl="parChTrans1D2" presStyleIdx="1" presStyleCnt="3"/>
      <dgm:spPr/>
      <dgm:t>
        <a:bodyPr/>
        <a:lstStyle/>
        <a:p>
          <a:endParaRPr lang="ru-RU"/>
        </a:p>
      </dgm:t>
    </dgm:pt>
    <dgm:pt modelId="{EF131CDF-A19F-F249-8D95-A35AC7BC935A}" type="pres">
      <dgm:prSet presAssocID="{10946FB8-1B19-8E4B-98D7-12126189AEBD}" presName="connTx" presStyleLbl="parChTrans1D2" presStyleIdx="1" presStyleCnt="3"/>
      <dgm:spPr/>
      <dgm:t>
        <a:bodyPr/>
        <a:lstStyle/>
        <a:p>
          <a:endParaRPr lang="ru-RU"/>
        </a:p>
      </dgm:t>
    </dgm:pt>
    <dgm:pt modelId="{DD4839C7-A8C7-5B46-B8B4-C2D94D34F955}" type="pres">
      <dgm:prSet presAssocID="{ACF848DE-D0D6-3344-BAAA-BF5D5606DB71}" presName="root2" presStyleCnt="0"/>
      <dgm:spPr/>
      <dgm:t>
        <a:bodyPr/>
        <a:lstStyle/>
        <a:p>
          <a:endParaRPr lang="ru-RU"/>
        </a:p>
      </dgm:t>
    </dgm:pt>
    <dgm:pt modelId="{EC75DC4E-302A-6E4A-8223-246E38BA93DF}" type="pres">
      <dgm:prSet presAssocID="{ACF848DE-D0D6-3344-BAAA-BF5D5606DB71}" presName="LevelTwoTextNode" presStyleLbl="node2" presStyleIdx="1" presStyleCnt="3" custScaleX="176509" custScaleY="137650">
        <dgm:presLayoutVars>
          <dgm:chPref val="3"/>
        </dgm:presLayoutVars>
      </dgm:prSet>
      <dgm:spPr/>
      <dgm:t>
        <a:bodyPr/>
        <a:lstStyle/>
        <a:p>
          <a:endParaRPr lang="ru-RU"/>
        </a:p>
      </dgm:t>
    </dgm:pt>
    <dgm:pt modelId="{6CA0C99D-08E1-444F-AC03-6D32F5B1FE5F}" type="pres">
      <dgm:prSet presAssocID="{ACF848DE-D0D6-3344-BAAA-BF5D5606DB71}" presName="level3hierChild" presStyleCnt="0"/>
      <dgm:spPr/>
      <dgm:t>
        <a:bodyPr/>
        <a:lstStyle/>
        <a:p>
          <a:endParaRPr lang="ru-RU"/>
        </a:p>
      </dgm:t>
    </dgm:pt>
    <dgm:pt modelId="{817DC0F0-69C3-4648-A879-D33C846E783F}" type="pres">
      <dgm:prSet presAssocID="{A8575418-E263-4D45-A388-541FE7245E81}" presName="conn2-1" presStyleLbl="parChTrans1D2" presStyleIdx="2" presStyleCnt="3"/>
      <dgm:spPr/>
      <dgm:t>
        <a:bodyPr/>
        <a:lstStyle/>
        <a:p>
          <a:endParaRPr lang="ru-RU"/>
        </a:p>
      </dgm:t>
    </dgm:pt>
    <dgm:pt modelId="{AAFA8B17-6EB1-684A-9A14-927611C4BBD6}" type="pres">
      <dgm:prSet presAssocID="{A8575418-E263-4D45-A388-541FE7245E81}" presName="connTx" presStyleLbl="parChTrans1D2" presStyleIdx="2" presStyleCnt="3"/>
      <dgm:spPr/>
      <dgm:t>
        <a:bodyPr/>
        <a:lstStyle/>
        <a:p>
          <a:endParaRPr lang="ru-RU"/>
        </a:p>
      </dgm:t>
    </dgm:pt>
    <dgm:pt modelId="{07BFC111-07D5-3F45-AE11-D5F61E96F30E}" type="pres">
      <dgm:prSet presAssocID="{55106513-BEDE-1B4B-9C01-6D5A436BC9A2}" presName="root2" presStyleCnt="0"/>
      <dgm:spPr/>
      <dgm:t>
        <a:bodyPr/>
        <a:lstStyle/>
        <a:p>
          <a:endParaRPr lang="ru-RU"/>
        </a:p>
      </dgm:t>
    </dgm:pt>
    <dgm:pt modelId="{FB3A8E1B-EA2C-5546-980F-C06B8E7E0429}" type="pres">
      <dgm:prSet presAssocID="{55106513-BEDE-1B4B-9C01-6D5A436BC9A2}" presName="LevelTwoTextNode" presStyleLbl="node2" presStyleIdx="2" presStyleCnt="3" custScaleX="176921" custScaleY="145477">
        <dgm:presLayoutVars>
          <dgm:chPref val="3"/>
        </dgm:presLayoutVars>
      </dgm:prSet>
      <dgm:spPr/>
      <dgm:t>
        <a:bodyPr/>
        <a:lstStyle/>
        <a:p>
          <a:endParaRPr lang="ru-RU"/>
        </a:p>
      </dgm:t>
    </dgm:pt>
    <dgm:pt modelId="{AA730C2C-6B70-4F4D-BC78-8A37B617F116}" type="pres">
      <dgm:prSet presAssocID="{55106513-BEDE-1B4B-9C01-6D5A436BC9A2}" presName="level3hierChild" presStyleCnt="0"/>
      <dgm:spPr/>
      <dgm:t>
        <a:bodyPr/>
        <a:lstStyle/>
        <a:p>
          <a:endParaRPr lang="ru-RU"/>
        </a:p>
      </dgm:t>
    </dgm:pt>
  </dgm:ptLst>
  <dgm:cxnLst>
    <dgm:cxn modelId="{F1C88DFA-EF66-471E-B4C4-270F2A4FCD25}" type="presOf" srcId="{DFFF23E4-29F4-0348-91F1-AB64FD522091}" destId="{B93E2958-F85E-9644-BC36-428B3E037B14}" srcOrd="0" destOrd="0" presId="urn:microsoft.com/office/officeart/2008/layout/HorizontalMultiLevelHierarchy"/>
    <dgm:cxn modelId="{E2968107-AAC8-E14A-A91A-08CA1C6A9772}" srcId="{6939905A-F9A1-C243-B13C-5302FB7F6447}" destId="{01942EDF-DA82-9943-BFBF-7E7050D58BEF}" srcOrd="0" destOrd="0" parTransId="{DFFF23E4-29F4-0348-91F1-AB64FD522091}" sibTransId="{B6175DB9-DE87-8D4F-B342-CF780176F7B9}"/>
    <dgm:cxn modelId="{13802C20-9244-4770-85E4-05201684A3D6}" type="presOf" srcId="{A8575418-E263-4D45-A388-541FE7245E81}" destId="{AAFA8B17-6EB1-684A-9A14-927611C4BBD6}" srcOrd="1" destOrd="0" presId="urn:microsoft.com/office/officeart/2008/layout/HorizontalMultiLevelHierarchy"/>
    <dgm:cxn modelId="{4496E366-6EAC-4C3A-A679-19D15F5F1012}" type="presOf" srcId="{DFFF23E4-29F4-0348-91F1-AB64FD522091}" destId="{AB4F5D5D-B0F6-2940-96BD-6DAD39830DE2}" srcOrd="1" destOrd="0" presId="urn:microsoft.com/office/officeart/2008/layout/HorizontalMultiLevelHierarchy"/>
    <dgm:cxn modelId="{0F075A70-2A25-4867-8AC6-61982E9D7091}" type="presOf" srcId="{01942EDF-DA82-9943-BFBF-7E7050D58BEF}" destId="{21C98AAF-37A8-CD42-B400-DECB69626BCF}" srcOrd="0" destOrd="0" presId="urn:microsoft.com/office/officeart/2008/layout/HorizontalMultiLevelHierarchy"/>
    <dgm:cxn modelId="{AD4B9390-AB3D-D449-BEB5-2D4D28ADC305}" srcId="{6939905A-F9A1-C243-B13C-5302FB7F6447}" destId="{ACF848DE-D0D6-3344-BAAA-BF5D5606DB71}" srcOrd="1" destOrd="0" parTransId="{10946FB8-1B19-8E4B-98D7-12126189AEBD}" sibTransId="{7FF5B343-491E-6448-A360-9575EFF72884}"/>
    <dgm:cxn modelId="{724D14C2-ED10-46F3-83C6-AE66306D3033}" type="presOf" srcId="{A8575418-E263-4D45-A388-541FE7245E81}" destId="{817DC0F0-69C3-4648-A879-D33C846E783F}" srcOrd="0" destOrd="0" presId="urn:microsoft.com/office/officeart/2008/layout/HorizontalMultiLevelHierarchy"/>
    <dgm:cxn modelId="{F0FB7E22-8999-754E-B731-5E8F943891A5}" srcId="{ACC650EA-667B-8844-A557-93216C9510FA}" destId="{6939905A-F9A1-C243-B13C-5302FB7F6447}" srcOrd="0" destOrd="0" parTransId="{764AC1AA-8F3E-534B-A6A9-9761A337A98D}" sibTransId="{DEC09CB3-6711-074B-A88C-447914AE29C0}"/>
    <dgm:cxn modelId="{663D8BE8-1B61-4299-808F-0BD8E19AB38F}" type="presOf" srcId="{55106513-BEDE-1B4B-9C01-6D5A436BC9A2}" destId="{FB3A8E1B-EA2C-5546-980F-C06B8E7E0429}" srcOrd="0" destOrd="0" presId="urn:microsoft.com/office/officeart/2008/layout/HorizontalMultiLevelHierarchy"/>
    <dgm:cxn modelId="{C5DBA71D-6622-44B7-8266-36D709BB8D6D}" type="presOf" srcId="{10946FB8-1B19-8E4B-98D7-12126189AEBD}" destId="{EF131CDF-A19F-F249-8D95-A35AC7BC935A}" srcOrd="1" destOrd="0" presId="urn:microsoft.com/office/officeart/2008/layout/HorizontalMultiLevelHierarchy"/>
    <dgm:cxn modelId="{39E54330-DB56-415F-9E81-0F46D035E030}" type="presOf" srcId="{10946FB8-1B19-8E4B-98D7-12126189AEBD}" destId="{0799948D-1B2A-CE4B-B837-75EB080CB735}" srcOrd="0" destOrd="0" presId="urn:microsoft.com/office/officeart/2008/layout/HorizontalMultiLevelHierarchy"/>
    <dgm:cxn modelId="{00D8E60D-4C77-43BC-B272-5646198697D5}" type="presOf" srcId="{ACC650EA-667B-8844-A557-93216C9510FA}" destId="{69249BC1-A6F0-DD49-9A4A-A1ED7C4FF8F0}" srcOrd="0" destOrd="0" presId="urn:microsoft.com/office/officeart/2008/layout/HorizontalMultiLevelHierarchy"/>
    <dgm:cxn modelId="{D9F98C97-64A4-45C8-863E-59355D1F90FE}" type="presOf" srcId="{ACF848DE-D0D6-3344-BAAA-BF5D5606DB71}" destId="{EC75DC4E-302A-6E4A-8223-246E38BA93DF}" srcOrd="0" destOrd="0" presId="urn:microsoft.com/office/officeart/2008/layout/HorizontalMultiLevelHierarchy"/>
    <dgm:cxn modelId="{7B5BCDA5-EC6C-F641-A531-C36634253134}" srcId="{6939905A-F9A1-C243-B13C-5302FB7F6447}" destId="{55106513-BEDE-1B4B-9C01-6D5A436BC9A2}" srcOrd="2" destOrd="0" parTransId="{A8575418-E263-4D45-A388-541FE7245E81}" sibTransId="{9F1B2DE1-E7A2-804B-B15E-37079E626C27}"/>
    <dgm:cxn modelId="{3F4D212B-6DCE-4A06-A84B-05C24212FC2F}" type="presOf" srcId="{6939905A-F9A1-C243-B13C-5302FB7F6447}" destId="{1E0BD40A-9A6A-0746-9366-3AEFD3792C81}" srcOrd="0" destOrd="0" presId="urn:microsoft.com/office/officeart/2008/layout/HorizontalMultiLevelHierarchy"/>
    <dgm:cxn modelId="{7B4A08DC-17DB-4E39-A8CA-4241A786F9D0}" type="presParOf" srcId="{69249BC1-A6F0-DD49-9A4A-A1ED7C4FF8F0}" destId="{B4615446-1208-B44E-96EA-9030BC5AFBFA}" srcOrd="0" destOrd="0" presId="urn:microsoft.com/office/officeart/2008/layout/HorizontalMultiLevelHierarchy"/>
    <dgm:cxn modelId="{9953748B-0BC9-43FC-AC23-DE129E06D4DE}" type="presParOf" srcId="{B4615446-1208-B44E-96EA-9030BC5AFBFA}" destId="{1E0BD40A-9A6A-0746-9366-3AEFD3792C81}" srcOrd="0" destOrd="0" presId="urn:microsoft.com/office/officeart/2008/layout/HorizontalMultiLevelHierarchy"/>
    <dgm:cxn modelId="{3F48534D-D718-4812-8C36-51FF19E373F6}" type="presParOf" srcId="{B4615446-1208-B44E-96EA-9030BC5AFBFA}" destId="{C4743DCB-F8F7-684F-B77F-275E4B2D3BF5}" srcOrd="1" destOrd="0" presId="urn:microsoft.com/office/officeart/2008/layout/HorizontalMultiLevelHierarchy"/>
    <dgm:cxn modelId="{B80EF897-81AA-44D5-89D1-17676F10E819}" type="presParOf" srcId="{C4743DCB-F8F7-684F-B77F-275E4B2D3BF5}" destId="{B93E2958-F85E-9644-BC36-428B3E037B14}" srcOrd="0" destOrd="0" presId="urn:microsoft.com/office/officeart/2008/layout/HorizontalMultiLevelHierarchy"/>
    <dgm:cxn modelId="{4A7E0C8D-8026-478E-B72B-DA933983FEE0}" type="presParOf" srcId="{B93E2958-F85E-9644-BC36-428B3E037B14}" destId="{AB4F5D5D-B0F6-2940-96BD-6DAD39830DE2}" srcOrd="0" destOrd="0" presId="urn:microsoft.com/office/officeart/2008/layout/HorizontalMultiLevelHierarchy"/>
    <dgm:cxn modelId="{1537AD53-736E-4C55-94B3-2F650768447F}" type="presParOf" srcId="{C4743DCB-F8F7-684F-B77F-275E4B2D3BF5}" destId="{4AB5816B-E788-DA42-B76A-12CB566FB1AF}" srcOrd="1" destOrd="0" presId="urn:microsoft.com/office/officeart/2008/layout/HorizontalMultiLevelHierarchy"/>
    <dgm:cxn modelId="{41048EFD-DDF2-49F2-A309-7EDE6285E60C}" type="presParOf" srcId="{4AB5816B-E788-DA42-B76A-12CB566FB1AF}" destId="{21C98AAF-37A8-CD42-B400-DECB69626BCF}" srcOrd="0" destOrd="0" presId="urn:microsoft.com/office/officeart/2008/layout/HorizontalMultiLevelHierarchy"/>
    <dgm:cxn modelId="{054765F3-A915-4121-88C0-8DB7984A6B02}" type="presParOf" srcId="{4AB5816B-E788-DA42-B76A-12CB566FB1AF}" destId="{C01A7CDC-9DC2-FD4B-B22B-D06C8D3516E4}" srcOrd="1" destOrd="0" presId="urn:microsoft.com/office/officeart/2008/layout/HorizontalMultiLevelHierarchy"/>
    <dgm:cxn modelId="{7D307ED1-7587-4EAD-8973-FC5442F48804}" type="presParOf" srcId="{C4743DCB-F8F7-684F-B77F-275E4B2D3BF5}" destId="{0799948D-1B2A-CE4B-B837-75EB080CB735}" srcOrd="2" destOrd="0" presId="urn:microsoft.com/office/officeart/2008/layout/HorizontalMultiLevelHierarchy"/>
    <dgm:cxn modelId="{7A86C249-4155-4D59-A227-0E1A5ABEFC90}" type="presParOf" srcId="{0799948D-1B2A-CE4B-B837-75EB080CB735}" destId="{EF131CDF-A19F-F249-8D95-A35AC7BC935A}" srcOrd="0" destOrd="0" presId="urn:microsoft.com/office/officeart/2008/layout/HorizontalMultiLevelHierarchy"/>
    <dgm:cxn modelId="{D076E58C-14F3-4B95-BAAB-3BFC42B6A4AC}" type="presParOf" srcId="{C4743DCB-F8F7-684F-B77F-275E4B2D3BF5}" destId="{DD4839C7-A8C7-5B46-B8B4-C2D94D34F955}" srcOrd="3" destOrd="0" presId="urn:microsoft.com/office/officeart/2008/layout/HorizontalMultiLevelHierarchy"/>
    <dgm:cxn modelId="{D0688E5A-E9BF-4D17-909C-2D9FE6FEE502}" type="presParOf" srcId="{DD4839C7-A8C7-5B46-B8B4-C2D94D34F955}" destId="{EC75DC4E-302A-6E4A-8223-246E38BA93DF}" srcOrd="0" destOrd="0" presId="urn:microsoft.com/office/officeart/2008/layout/HorizontalMultiLevelHierarchy"/>
    <dgm:cxn modelId="{D82AD888-6BBD-4F59-B15F-B9E1ECACC304}" type="presParOf" srcId="{DD4839C7-A8C7-5B46-B8B4-C2D94D34F955}" destId="{6CA0C99D-08E1-444F-AC03-6D32F5B1FE5F}" srcOrd="1" destOrd="0" presId="urn:microsoft.com/office/officeart/2008/layout/HorizontalMultiLevelHierarchy"/>
    <dgm:cxn modelId="{71FBCD9B-FC9D-4D72-B2CB-766FE5D3F385}" type="presParOf" srcId="{C4743DCB-F8F7-684F-B77F-275E4B2D3BF5}" destId="{817DC0F0-69C3-4648-A879-D33C846E783F}" srcOrd="4" destOrd="0" presId="urn:microsoft.com/office/officeart/2008/layout/HorizontalMultiLevelHierarchy"/>
    <dgm:cxn modelId="{7283F260-6C57-421F-952E-69528EE7A161}" type="presParOf" srcId="{817DC0F0-69C3-4648-A879-D33C846E783F}" destId="{AAFA8B17-6EB1-684A-9A14-927611C4BBD6}" srcOrd="0" destOrd="0" presId="urn:microsoft.com/office/officeart/2008/layout/HorizontalMultiLevelHierarchy"/>
    <dgm:cxn modelId="{9D193EDB-CD5E-41D7-B51A-0A2D548C7C25}" type="presParOf" srcId="{C4743DCB-F8F7-684F-B77F-275E4B2D3BF5}" destId="{07BFC111-07D5-3F45-AE11-D5F61E96F30E}" srcOrd="5" destOrd="0" presId="urn:microsoft.com/office/officeart/2008/layout/HorizontalMultiLevelHierarchy"/>
    <dgm:cxn modelId="{65556A4C-7512-4B4B-B684-1A75BEEDA479}" type="presParOf" srcId="{07BFC111-07D5-3F45-AE11-D5F61E96F30E}" destId="{FB3A8E1B-EA2C-5546-980F-C06B8E7E0429}" srcOrd="0" destOrd="0" presId="urn:microsoft.com/office/officeart/2008/layout/HorizontalMultiLevelHierarchy"/>
    <dgm:cxn modelId="{793D2355-060F-43E6-A184-A7971A46C527}" type="presParOf" srcId="{07BFC111-07D5-3F45-AE11-D5F61E96F30E}" destId="{AA730C2C-6B70-4F4D-BC78-8A37B617F116}" srcOrd="1" destOrd="0" presId="urn:microsoft.com/office/officeart/2008/layout/HorizontalMultiLevelHierarchy"/>
  </dgm:cxnLst>
  <dgm:bg/>
  <dgm:whole/>
  <dgm:extLst>
    <a:ext uri="http://schemas.microsoft.com/office/drawing/2008/diagram">
      <dsp:dataModelExt xmlns:dsp="http://schemas.microsoft.com/office/drawing/2008/diagram" relId="rId285" minVer="http://schemas.openxmlformats.org/drawingml/2006/diagram"/>
    </a:ext>
  </dgm:extLst>
</dgm:dataModel>
</file>

<file path=word/diagrams/data56.xml><?xml version="1.0" encoding="utf-8"?>
<dgm:dataModel xmlns:dgm="http://schemas.openxmlformats.org/drawingml/2006/diagram" xmlns:a="http://schemas.openxmlformats.org/drawingml/2006/main">
  <dgm:ptLst>
    <dgm:pt modelId="{4CB65B78-DBAB-3348-AC6C-72DC1AFFF528}" type="doc">
      <dgm:prSet loTypeId="urn:microsoft.com/office/officeart/2008/layout/LinedList" loCatId="" qsTypeId="urn:microsoft.com/office/officeart/2005/8/quickstyle/3d4" qsCatId="3D" csTypeId="urn:microsoft.com/office/officeart/2005/8/colors/colorful4" csCatId="colorful" phldr="1"/>
      <dgm:spPr/>
      <dgm:t>
        <a:bodyPr/>
        <a:lstStyle/>
        <a:p>
          <a:endParaRPr lang="ru-RU"/>
        </a:p>
      </dgm:t>
    </dgm:pt>
    <dgm:pt modelId="{F38C6C26-C7EC-7548-95A9-8DE2F01EBCD0}">
      <dgm:prSet phldrT="[Текст]" custT="1"/>
      <dgm:spPr/>
      <dgm:t>
        <a:bodyPr/>
        <a:lstStyle/>
        <a:p>
          <a:pPr algn="ctr"/>
          <a:endParaRPr lang="ru-RU" sz="1900" b="1">
            <a:latin typeface="Times New Roman" charset="0"/>
            <a:ea typeface="Times New Roman" charset="0"/>
            <a:cs typeface="Times New Roman" charset="0"/>
          </a:endParaRPr>
        </a:p>
        <a:p>
          <a:pPr algn="ctr"/>
          <a:endParaRPr lang="ru-RU" sz="1900" b="1">
            <a:latin typeface="Times New Roman" charset="0"/>
            <a:ea typeface="Times New Roman" charset="0"/>
            <a:cs typeface="Times New Roman" charset="0"/>
          </a:endParaRPr>
        </a:p>
        <a:p>
          <a:pPr algn="ctr"/>
          <a:endParaRPr lang="ru-RU" sz="1900" b="1">
            <a:latin typeface="Times New Roman" charset="0"/>
            <a:ea typeface="Times New Roman" charset="0"/>
            <a:cs typeface="Times New Roman" charset="0"/>
          </a:endParaRPr>
        </a:p>
        <a:p>
          <a:pPr algn="ctr"/>
          <a:endParaRPr lang="ru-RU" sz="1900" b="1">
            <a:latin typeface="Times New Roman" charset="0"/>
            <a:ea typeface="Times New Roman" charset="0"/>
            <a:cs typeface="Times New Roman" charset="0"/>
          </a:endParaRPr>
        </a:p>
        <a:p>
          <a:pPr algn="ctr"/>
          <a:endParaRPr lang="ru-RU" sz="19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r>
            <a:rPr lang="ru-RU" sz="1400" b="1">
              <a:latin typeface="Times New Roman" charset="0"/>
              <a:ea typeface="Times New Roman" charset="0"/>
              <a:cs typeface="Times New Roman" charset="0"/>
            </a:rPr>
            <a:t>Рішення ЄСПЛ щодо забезпечення принципу гендерної рівності у сімейних відносинах</a:t>
          </a:r>
          <a:endParaRPr lang="ru-RU" sz="1400"/>
        </a:p>
      </dgm:t>
    </dgm:pt>
    <dgm:pt modelId="{04413255-D528-E349-9E3C-68CF6084BBEA}" type="parTrans" cxnId="{BEDB77BA-C095-C841-9594-C0F3BB8FA91F}">
      <dgm:prSet/>
      <dgm:spPr/>
      <dgm:t>
        <a:bodyPr/>
        <a:lstStyle/>
        <a:p>
          <a:endParaRPr lang="ru-RU"/>
        </a:p>
      </dgm:t>
    </dgm:pt>
    <dgm:pt modelId="{4F593965-2BD5-3B48-8C9E-3248D6817BFC}" type="sibTrans" cxnId="{BEDB77BA-C095-C841-9594-C0F3BB8FA91F}">
      <dgm:prSet/>
      <dgm:spPr/>
      <dgm:t>
        <a:bodyPr/>
        <a:lstStyle/>
        <a:p>
          <a:endParaRPr lang="ru-RU"/>
        </a:p>
      </dgm:t>
    </dgm:pt>
    <dgm:pt modelId="{F43CEB1E-6703-A344-B4E3-C52BE5E789FB}">
      <dgm:prSet phldrT="[Текст]" custT="1"/>
      <dgm:spPr/>
      <dgm:t>
        <a:bodyPr/>
        <a:lstStyle/>
        <a:p>
          <a:pPr algn="just"/>
          <a:r>
            <a:rPr lang="ru-RU" sz="1400" i="1">
              <a:latin typeface="Times New Roman" charset="0"/>
              <a:ea typeface="Times New Roman" charset="0"/>
              <a:cs typeface="Times New Roman" charset="0"/>
            </a:rPr>
            <a:t>-рішення ЄСПЛ у справі Burghartz v. Switzerland від 22 лютого 1994 року  (</a:t>
          </a:r>
          <a:r>
            <a:rPr lang="ru-RU" sz="1400">
              <a:latin typeface="Times New Roman" charset="0"/>
              <a:ea typeface="Times New Roman" charset="0"/>
              <a:cs typeface="Times New Roman" charset="0"/>
            </a:rPr>
            <a:t>про дискримінаційні положення законодавства щодо вибору прізвища подружжя)</a:t>
          </a:r>
        </a:p>
      </dgm:t>
    </dgm:pt>
    <dgm:pt modelId="{F7FCFD65-5BFF-144D-BDA7-8E03D5256ADA}" type="parTrans" cxnId="{55C31920-22FE-3A47-848D-C248D0CDC6D0}">
      <dgm:prSet/>
      <dgm:spPr/>
      <dgm:t>
        <a:bodyPr/>
        <a:lstStyle/>
        <a:p>
          <a:endParaRPr lang="ru-RU"/>
        </a:p>
      </dgm:t>
    </dgm:pt>
    <dgm:pt modelId="{A187CCC9-C6D4-1A43-B7A0-C2B3FE136035}" type="sibTrans" cxnId="{55C31920-22FE-3A47-848D-C248D0CDC6D0}">
      <dgm:prSet/>
      <dgm:spPr/>
      <dgm:t>
        <a:bodyPr/>
        <a:lstStyle/>
        <a:p>
          <a:endParaRPr lang="ru-RU"/>
        </a:p>
      </dgm:t>
    </dgm:pt>
    <dgm:pt modelId="{A41D39DA-1E69-A941-AF1A-6F7C7EE73154}">
      <dgm:prSet phldrT="[Текст]" custT="1"/>
      <dgm:spPr/>
      <dgm:t>
        <a:bodyPr/>
        <a:lstStyle/>
        <a:p>
          <a:pPr algn="just"/>
          <a:r>
            <a:rPr lang="ru-RU" sz="1400" i="1">
              <a:latin typeface="Times New Roman" charset="0"/>
              <a:ea typeface="Times New Roman" charset="0"/>
              <a:cs typeface="Times New Roman" charset="0"/>
            </a:rPr>
            <a:t>-рішення ЄСПЛ у справі Keegan v. Ireland від 26 травня 1994 року (</a:t>
          </a:r>
          <a:r>
            <a:rPr lang="ru-RU" sz="1400">
              <a:latin typeface="Times New Roman" charset="0"/>
              <a:ea typeface="Times New Roman" charset="0"/>
              <a:cs typeface="Times New Roman" charset="0"/>
            </a:rPr>
            <a:t>про порушення прав біологічного батька через передачу його доньки до прийомної родини без його згоди)</a:t>
          </a:r>
        </a:p>
      </dgm:t>
    </dgm:pt>
    <dgm:pt modelId="{69A7FDA1-5895-764F-B70A-7022C6C7E9A5}" type="parTrans" cxnId="{1AC6B671-32E7-8B40-A781-80359D9E0A64}">
      <dgm:prSet/>
      <dgm:spPr/>
      <dgm:t>
        <a:bodyPr/>
        <a:lstStyle/>
        <a:p>
          <a:endParaRPr lang="ru-RU"/>
        </a:p>
      </dgm:t>
    </dgm:pt>
    <dgm:pt modelId="{FA989558-2BEA-174A-A9ED-D6B1A32B215A}" type="sibTrans" cxnId="{1AC6B671-32E7-8B40-A781-80359D9E0A64}">
      <dgm:prSet/>
      <dgm:spPr/>
      <dgm:t>
        <a:bodyPr/>
        <a:lstStyle/>
        <a:p>
          <a:endParaRPr lang="ru-RU"/>
        </a:p>
      </dgm:t>
    </dgm:pt>
    <dgm:pt modelId="{B4E3A616-6BE6-674C-BF01-B3440B896DD3}">
      <dgm:prSet phldrT="[Текст]" custT="1"/>
      <dgm:spPr/>
      <dgm:t>
        <a:bodyPr/>
        <a:lstStyle/>
        <a:p>
          <a:pPr algn="just"/>
          <a:r>
            <a:rPr lang="ru-RU" sz="1400" i="1">
              <a:latin typeface="Times New Roman" charset="0"/>
              <a:ea typeface="Times New Roman" charset="0"/>
              <a:cs typeface="Times New Roman" charset="0"/>
            </a:rPr>
            <a:t>-рішення ЄСПЛ у справі Unal Tekeli v. Turkey від 16 листопада 2004 року  (</a:t>
          </a:r>
          <a:r>
            <a:rPr lang="ru-RU" sz="1400">
              <a:latin typeface="Times New Roman" charset="0"/>
              <a:ea typeface="Times New Roman" charset="0"/>
              <a:cs typeface="Times New Roman" charset="0"/>
            </a:rPr>
            <a:t>про право жінок після одруження використовувати своє дівоче прізвище)</a:t>
          </a:r>
        </a:p>
      </dgm:t>
    </dgm:pt>
    <dgm:pt modelId="{9E97E88D-51DF-DF49-8542-945AC42DCF66}" type="parTrans" cxnId="{D3431E7B-92E8-3544-802B-17865A10D46E}">
      <dgm:prSet/>
      <dgm:spPr/>
      <dgm:t>
        <a:bodyPr/>
        <a:lstStyle/>
        <a:p>
          <a:endParaRPr lang="ru-RU"/>
        </a:p>
      </dgm:t>
    </dgm:pt>
    <dgm:pt modelId="{04C87868-4E72-804F-8F6E-5B1A1FD53C49}" type="sibTrans" cxnId="{D3431E7B-92E8-3544-802B-17865A10D46E}">
      <dgm:prSet/>
      <dgm:spPr/>
      <dgm:t>
        <a:bodyPr/>
        <a:lstStyle/>
        <a:p>
          <a:endParaRPr lang="ru-RU"/>
        </a:p>
      </dgm:t>
    </dgm:pt>
    <dgm:pt modelId="{12840A8A-3280-8643-8349-B21832612453}">
      <dgm:prSet custT="1"/>
      <dgm:spPr/>
      <dgm:t>
        <a:bodyPr/>
        <a:lstStyle/>
        <a:p>
          <a:pPr algn="just"/>
          <a:r>
            <a:rPr lang="ru-RU" sz="1400" i="1">
              <a:latin typeface="Times New Roman" charset="0"/>
              <a:ea typeface="Times New Roman" charset="0"/>
              <a:cs typeface="Times New Roman" charset="0"/>
            </a:rPr>
            <a:t>-рішення ЄСПЛ у справі Wagner and J.M.W.L. v. Luxembourg від 28 червня 2007 року (</a:t>
          </a:r>
          <a:r>
            <a:rPr lang="ru-RU" sz="1400">
              <a:latin typeface="Times New Roman" charset="0"/>
              <a:ea typeface="Times New Roman" charset="0"/>
              <a:cs typeface="Times New Roman" charset="0"/>
            </a:rPr>
            <a:t>про дискримінацію незаміжніх жінок порівняно із заміжніми при усиновленні ними дітей)</a:t>
          </a:r>
        </a:p>
      </dgm:t>
    </dgm:pt>
    <dgm:pt modelId="{32FE1834-F18E-0D47-9E9D-C0A07AB29462}" type="parTrans" cxnId="{BEB8E360-AB3E-B743-94D8-EAB0D2EA1E4F}">
      <dgm:prSet/>
      <dgm:spPr/>
      <dgm:t>
        <a:bodyPr/>
        <a:lstStyle/>
        <a:p>
          <a:endParaRPr lang="ru-RU"/>
        </a:p>
      </dgm:t>
    </dgm:pt>
    <dgm:pt modelId="{C9284EDC-CF23-1542-AED9-FE46A9782B97}" type="sibTrans" cxnId="{BEB8E360-AB3E-B743-94D8-EAB0D2EA1E4F}">
      <dgm:prSet/>
      <dgm:spPr/>
      <dgm:t>
        <a:bodyPr/>
        <a:lstStyle/>
        <a:p>
          <a:endParaRPr lang="ru-RU"/>
        </a:p>
      </dgm:t>
    </dgm:pt>
    <dgm:pt modelId="{B6C0FD64-A2BB-DA46-8AFE-8CB47407A117}">
      <dgm:prSet custT="1"/>
      <dgm:spPr/>
      <dgm:t>
        <a:bodyPr/>
        <a:lstStyle/>
        <a:p>
          <a:pPr algn="just"/>
          <a:r>
            <a:rPr lang="ru-RU" sz="1400" i="1">
              <a:latin typeface="Times New Roman" charset="0"/>
              <a:ea typeface="Times New Roman" charset="0"/>
              <a:cs typeface="Times New Roman" charset="0"/>
            </a:rPr>
            <a:t>-рішення ЄСПЛ у справі J.M. v. the United Kingdom від 28 вересня 2010 року (</a:t>
          </a:r>
          <a:r>
            <a:rPr lang="ru-RU" sz="1400">
              <a:latin typeface="Times New Roman" charset="0"/>
              <a:ea typeface="Times New Roman" charset="0"/>
              <a:cs typeface="Times New Roman" charset="0"/>
            </a:rPr>
            <a:t>про правові наслідки невизнання одностатевих союзів при визначенні обсягу фінансової допомоги на дітей тим із подружжя, хто проживає окремо </a:t>
          </a:r>
        </a:p>
      </dgm:t>
    </dgm:pt>
    <dgm:pt modelId="{85C4B597-79C3-834A-8672-C21DC1C7165A}" type="parTrans" cxnId="{ED3207DD-9D16-FF42-B1F5-88E288FF59D1}">
      <dgm:prSet/>
      <dgm:spPr/>
      <dgm:t>
        <a:bodyPr/>
        <a:lstStyle/>
        <a:p>
          <a:endParaRPr lang="ru-RU"/>
        </a:p>
      </dgm:t>
    </dgm:pt>
    <dgm:pt modelId="{2505DBA0-2036-0F49-BD04-DB210F014AD2}" type="sibTrans" cxnId="{ED3207DD-9D16-FF42-B1F5-88E288FF59D1}">
      <dgm:prSet/>
      <dgm:spPr/>
      <dgm:t>
        <a:bodyPr/>
        <a:lstStyle/>
        <a:p>
          <a:endParaRPr lang="ru-RU"/>
        </a:p>
      </dgm:t>
    </dgm:pt>
    <dgm:pt modelId="{FFC1FF8B-274D-9840-B77B-A781373D0098}">
      <dgm:prSet custT="1"/>
      <dgm:spPr/>
      <dgm:t>
        <a:bodyPr/>
        <a:lstStyle/>
        <a:p>
          <a:pPr algn="just"/>
          <a:r>
            <a:rPr lang="ru-RU" sz="1400" i="1">
              <a:latin typeface="Times New Roman" charset="0"/>
              <a:ea typeface="Times New Roman" charset="0"/>
              <a:cs typeface="Times New Roman" charset="0"/>
            </a:rPr>
            <a:t>-рішення ЄСПЛ у справі Gözüm v. Turkey від 15 січня 2015 року (</a:t>
          </a:r>
          <a:r>
            <a:rPr lang="ru-RU" sz="1400">
              <a:latin typeface="Times New Roman" charset="0"/>
              <a:ea typeface="Times New Roman" charset="0"/>
              <a:cs typeface="Times New Roman" charset="0"/>
            </a:rPr>
            <a:t>про право одинокої прийомної матері на вказівку свого імені в документах на дитину)</a:t>
          </a:r>
        </a:p>
      </dgm:t>
    </dgm:pt>
    <dgm:pt modelId="{0B01695B-DF27-DC4A-90D7-FEA828834A25}" type="parTrans" cxnId="{BAC21DC1-64D8-1842-BFCF-BCDA5035C2E4}">
      <dgm:prSet/>
      <dgm:spPr/>
      <dgm:t>
        <a:bodyPr/>
        <a:lstStyle/>
        <a:p>
          <a:endParaRPr lang="ru-RU"/>
        </a:p>
      </dgm:t>
    </dgm:pt>
    <dgm:pt modelId="{63547A82-9ACA-894C-82D8-E0839CD014C3}" type="sibTrans" cxnId="{BAC21DC1-64D8-1842-BFCF-BCDA5035C2E4}">
      <dgm:prSet/>
      <dgm:spPr/>
      <dgm:t>
        <a:bodyPr/>
        <a:lstStyle/>
        <a:p>
          <a:endParaRPr lang="ru-RU"/>
        </a:p>
      </dgm:t>
    </dgm:pt>
    <dgm:pt modelId="{C9A50F57-C507-FC42-9534-14E16AEDE343}" type="pres">
      <dgm:prSet presAssocID="{4CB65B78-DBAB-3348-AC6C-72DC1AFFF528}" presName="vert0" presStyleCnt="0">
        <dgm:presLayoutVars>
          <dgm:dir/>
          <dgm:animOne val="branch"/>
          <dgm:animLvl val="lvl"/>
        </dgm:presLayoutVars>
      </dgm:prSet>
      <dgm:spPr/>
      <dgm:t>
        <a:bodyPr/>
        <a:lstStyle/>
        <a:p>
          <a:endParaRPr lang="ru-RU"/>
        </a:p>
      </dgm:t>
    </dgm:pt>
    <dgm:pt modelId="{AEBDA656-610D-DF44-8FBD-D5B2DF208354}" type="pres">
      <dgm:prSet presAssocID="{F38C6C26-C7EC-7548-95A9-8DE2F01EBCD0}" presName="thickLine" presStyleLbl="alignNode1" presStyleIdx="0" presStyleCnt="1"/>
      <dgm:spPr/>
      <dgm:t>
        <a:bodyPr/>
        <a:lstStyle/>
        <a:p>
          <a:endParaRPr lang="ru-RU"/>
        </a:p>
      </dgm:t>
    </dgm:pt>
    <dgm:pt modelId="{91EF6DE9-3C1D-D64C-9C7F-34F08E8694AF}" type="pres">
      <dgm:prSet presAssocID="{F38C6C26-C7EC-7548-95A9-8DE2F01EBCD0}" presName="horz1" presStyleCnt="0"/>
      <dgm:spPr/>
      <dgm:t>
        <a:bodyPr/>
        <a:lstStyle/>
        <a:p>
          <a:endParaRPr lang="ru-RU"/>
        </a:p>
      </dgm:t>
    </dgm:pt>
    <dgm:pt modelId="{12681DA1-8FC7-1A4F-84B7-1D70781ADDA8}" type="pres">
      <dgm:prSet presAssocID="{F38C6C26-C7EC-7548-95A9-8DE2F01EBCD0}" presName="tx1" presStyleLbl="revTx" presStyleIdx="0" presStyleCnt="7" custScaleX="110629"/>
      <dgm:spPr/>
      <dgm:t>
        <a:bodyPr/>
        <a:lstStyle/>
        <a:p>
          <a:endParaRPr lang="ru-RU"/>
        </a:p>
      </dgm:t>
    </dgm:pt>
    <dgm:pt modelId="{E7DC030D-F950-7947-8381-CB621720D527}" type="pres">
      <dgm:prSet presAssocID="{F38C6C26-C7EC-7548-95A9-8DE2F01EBCD0}" presName="vert1" presStyleCnt="0"/>
      <dgm:spPr/>
      <dgm:t>
        <a:bodyPr/>
        <a:lstStyle/>
        <a:p>
          <a:endParaRPr lang="ru-RU"/>
        </a:p>
      </dgm:t>
    </dgm:pt>
    <dgm:pt modelId="{01E9C70A-760B-E94A-9809-A7658C15985A}" type="pres">
      <dgm:prSet presAssocID="{F43CEB1E-6703-A344-B4E3-C52BE5E789FB}" presName="vertSpace2a" presStyleCnt="0"/>
      <dgm:spPr/>
      <dgm:t>
        <a:bodyPr/>
        <a:lstStyle/>
        <a:p>
          <a:endParaRPr lang="ru-RU"/>
        </a:p>
      </dgm:t>
    </dgm:pt>
    <dgm:pt modelId="{79990D0A-0641-C644-A73F-37F911640D2F}" type="pres">
      <dgm:prSet presAssocID="{F43CEB1E-6703-A344-B4E3-C52BE5E789FB}" presName="horz2" presStyleCnt="0"/>
      <dgm:spPr/>
      <dgm:t>
        <a:bodyPr/>
        <a:lstStyle/>
        <a:p>
          <a:endParaRPr lang="ru-RU"/>
        </a:p>
      </dgm:t>
    </dgm:pt>
    <dgm:pt modelId="{E4CF9347-CBC5-6D4E-AF7F-173FEBCC28FB}" type="pres">
      <dgm:prSet presAssocID="{F43CEB1E-6703-A344-B4E3-C52BE5E789FB}" presName="horzSpace2" presStyleCnt="0"/>
      <dgm:spPr/>
      <dgm:t>
        <a:bodyPr/>
        <a:lstStyle/>
        <a:p>
          <a:endParaRPr lang="ru-RU"/>
        </a:p>
      </dgm:t>
    </dgm:pt>
    <dgm:pt modelId="{F13F033C-AF21-6541-AA48-C091352F35B5}" type="pres">
      <dgm:prSet presAssocID="{F43CEB1E-6703-A344-B4E3-C52BE5E789FB}" presName="tx2" presStyleLbl="revTx" presStyleIdx="1" presStyleCnt="7" custScaleY="139136"/>
      <dgm:spPr/>
      <dgm:t>
        <a:bodyPr/>
        <a:lstStyle/>
        <a:p>
          <a:endParaRPr lang="ru-RU"/>
        </a:p>
      </dgm:t>
    </dgm:pt>
    <dgm:pt modelId="{DD9CE40D-2918-6047-B6D5-3388D8012521}" type="pres">
      <dgm:prSet presAssocID="{F43CEB1E-6703-A344-B4E3-C52BE5E789FB}" presName="vert2" presStyleCnt="0"/>
      <dgm:spPr/>
      <dgm:t>
        <a:bodyPr/>
        <a:lstStyle/>
        <a:p>
          <a:endParaRPr lang="ru-RU"/>
        </a:p>
      </dgm:t>
    </dgm:pt>
    <dgm:pt modelId="{2FE4EA0D-7D75-314F-96A8-898AD267FD9B}" type="pres">
      <dgm:prSet presAssocID="{F43CEB1E-6703-A344-B4E3-C52BE5E789FB}" presName="thinLine2b" presStyleLbl="callout" presStyleIdx="0" presStyleCnt="6"/>
      <dgm:spPr/>
      <dgm:t>
        <a:bodyPr/>
        <a:lstStyle/>
        <a:p>
          <a:endParaRPr lang="ru-RU"/>
        </a:p>
      </dgm:t>
    </dgm:pt>
    <dgm:pt modelId="{B873FF64-086A-3840-9A47-F085AC2413A5}" type="pres">
      <dgm:prSet presAssocID="{F43CEB1E-6703-A344-B4E3-C52BE5E789FB}" presName="vertSpace2b" presStyleCnt="0"/>
      <dgm:spPr/>
      <dgm:t>
        <a:bodyPr/>
        <a:lstStyle/>
        <a:p>
          <a:endParaRPr lang="ru-RU"/>
        </a:p>
      </dgm:t>
    </dgm:pt>
    <dgm:pt modelId="{2A619E8C-11BB-4F4D-83F3-E08D3EB95CBA}" type="pres">
      <dgm:prSet presAssocID="{A41D39DA-1E69-A941-AF1A-6F7C7EE73154}" presName="horz2" presStyleCnt="0"/>
      <dgm:spPr/>
      <dgm:t>
        <a:bodyPr/>
        <a:lstStyle/>
        <a:p>
          <a:endParaRPr lang="ru-RU"/>
        </a:p>
      </dgm:t>
    </dgm:pt>
    <dgm:pt modelId="{2A63A8A8-5BD6-7C4B-A203-6B02CF8D93F0}" type="pres">
      <dgm:prSet presAssocID="{A41D39DA-1E69-A941-AF1A-6F7C7EE73154}" presName="horzSpace2" presStyleCnt="0"/>
      <dgm:spPr/>
      <dgm:t>
        <a:bodyPr/>
        <a:lstStyle/>
        <a:p>
          <a:endParaRPr lang="ru-RU"/>
        </a:p>
      </dgm:t>
    </dgm:pt>
    <dgm:pt modelId="{19DC9D16-A9B3-E14D-BD20-A88218C68A60}" type="pres">
      <dgm:prSet presAssocID="{A41D39DA-1E69-A941-AF1A-6F7C7EE73154}" presName="tx2" presStyleLbl="revTx" presStyleIdx="2" presStyleCnt="7" custScaleY="168182"/>
      <dgm:spPr/>
      <dgm:t>
        <a:bodyPr/>
        <a:lstStyle/>
        <a:p>
          <a:endParaRPr lang="ru-RU"/>
        </a:p>
      </dgm:t>
    </dgm:pt>
    <dgm:pt modelId="{83F8C94C-0ADF-BC4D-B5ED-C122DC5A5425}" type="pres">
      <dgm:prSet presAssocID="{A41D39DA-1E69-A941-AF1A-6F7C7EE73154}" presName="vert2" presStyleCnt="0"/>
      <dgm:spPr/>
      <dgm:t>
        <a:bodyPr/>
        <a:lstStyle/>
        <a:p>
          <a:endParaRPr lang="ru-RU"/>
        </a:p>
      </dgm:t>
    </dgm:pt>
    <dgm:pt modelId="{C3CD99D8-45D8-E448-8872-38ACF7DDADBE}" type="pres">
      <dgm:prSet presAssocID="{A41D39DA-1E69-A941-AF1A-6F7C7EE73154}" presName="thinLine2b" presStyleLbl="callout" presStyleIdx="1" presStyleCnt="6"/>
      <dgm:spPr/>
      <dgm:t>
        <a:bodyPr/>
        <a:lstStyle/>
        <a:p>
          <a:endParaRPr lang="ru-RU"/>
        </a:p>
      </dgm:t>
    </dgm:pt>
    <dgm:pt modelId="{29844796-271E-3840-A3E1-8262A6A532DE}" type="pres">
      <dgm:prSet presAssocID="{A41D39DA-1E69-A941-AF1A-6F7C7EE73154}" presName="vertSpace2b" presStyleCnt="0"/>
      <dgm:spPr/>
      <dgm:t>
        <a:bodyPr/>
        <a:lstStyle/>
        <a:p>
          <a:endParaRPr lang="ru-RU"/>
        </a:p>
      </dgm:t>
    </dgm:pt>
    <dgm:pt modelId="{00099F5F-2AA4-5844-A764-00B4C681AEED}" type="pres">
      <dgm:prSet presAssocID="{B4E3A616-6BE6-674C-BF01-B3440B896DD3}" presName="horz2" presStyleCnt="0"/>
      <dgm:spPr/>
      <dgm:t>
        <a:bodyPr/>
        <a:lstStyle/>
        <a:p>
          <a:endParaRPr lang="ru-RU"/>
        </a:p>
      </dgm:t>
    </dgm:pt>
    <dgm:pt modelId="{08771667-4E0E-EF41-88FB-53B9538B76C1}" type="pres">
      <dgm:prSet presAssocID="{B4E3A616-6BE6-674C-BF01-B3440B896DD3}" presName="horzSpace2" presStyleCnt="0"/>
      <dgm:spPr/>
      <dgm:t>
        <a:bodyPr/>
        <a:lstStyle/>
        <a:p>
          <a:endParaRPr lang="ru-RU"/>
        </a:p>
      </dgm:t>
    </dgm:pt>
    <dgm:pt modelId="{3885B6CD-7C89-7E44-AB12-89254CB207A0}" type="pres">
      <dgm:prSet presAssocID="{B4E3A616-6BE6-674C-BF01-B3440B896DD3}" presName="tx2" presStyleLbl="revTx" presStyleIdx="3" presStyleCnt="7" custScaleY="106361"/>
      <dgm:spPr/>
      <dgm:t>
        <a:bodyPr/>
        <a:lstStyle/>
        <a:p>
          <a:endParaRPr lang="ru-RU"/>
        </a:p>
      </dgm:t>
    </dgm:pt>
    <dgm:pt modelId="{4F7533AC-51C7-7245-901B-B15A33B7D9BB}" type="pres">
      <dgm:prSet presAssocID="{B4E3A616-6BE6-674C-BF01-B3440B896DD3}" presName="vert2" presStyleCnt="0"/>
      <dgm:spPr/>
      <dgm:t>
        <a:bodyPr/>
        <a:lstStyle/>
        <a:p>
          <a:endParaRPr lang="ru-RU"/>
        </a:p>
      </dgm:t>
    </dgm:pt>
    <dgm:pt modelId="{0AF5B48E-F437-F642-A083-00F44C7088FB}" type="pres">
      <dgm:prSet presAssocID="{B4E3A616-6BE6-674C-BF01-B3440B896DD3}" presName="thinLine2b" presStyleLbl="callout" presStyleIdx="2" presStyleCnt="6"/>
      <dgm:spPr/>
      <dgm:t>
        <a:bodyPr/>
        <a:lstStyle/>
        <a:p>
          <a:endParaRPr lang="ru-RU"/>
        </a:p>
      </dgm:t>
    </dgm:pt>
    <dgm:pt modelId="{F78D2033-DB50-3545-BBF8-D93D78021690}" type="pres">
      <dgm:prSet presAssocID="{B4E3A616-6BE6-674C-BF01-B3440B896DD3}" presName="vertSpace2b" presStyleCnt="0"/>
      <dgm:spPr/>
      <dgm:t>
        <a:bodyPr/>
        <a:lstStyle/>
        <a:p>
          <a:endParaRPr lang="ru-RU"/>
        </a:p>
      </dgm:t>
    </dgm:pt>
    <dgm:pt modelId="{36780A96-793C-614A-AE15-9B981DB27C37}" type="pres">
      <dgm:prSet presAssocID="{12840A8A-3280-8643-8349-B21832612453}" presName="horz2" presStyleCnt="0"/>
      <dgm:spPr/>
      <dgm:t>
        <a:bodyPr/>
        <a:lstStyle/>
        <a:p>
          <a:endParaRPr lang="ru-RU"/>
        </a:p>
      </dgm:t>
    </dgm:pt>
    <dgm:pt modelId="{C0C3E543-684E-FE42-966D-31AF4894E95A}" type="pres">
      <dgm:prSet presAssocID="{12840A8A-3280-8643-8349-B21832612453}" presName="horzSpace2" presStyleCnt="0"/>
      <dgm:spPr/>
      <dgm:t>
        <a:bodyPr/>
        <a:lstStyle/>
        <a:p>
          <a:endParaRPr lang="ru-RU"/>
        </a:p>
      </dgm:t>
    </dgm:pt>
    <dgm:pt modelId="{C12E3B84-FF4C-CE45-B170-406DDF26ACCE}" type="pres">
      <dgm:prSet presAssocID="{12840A8A-3280-8643-8349-B21832612453}" presName="tx2" presStyleLbl="revTx" presStyleIdx="4" presStyleCnt="7" custScaleY="148405"/>
      <dgm:spPr/>
      <dgm:t>
        <a:bodyPr/>
        <a:lstStyle/>
        <a:p>
          <a:endParaRPr lang="ru-RU"/>
        </a:p>
      </dgm:t>
    </dgm:pt>
    <dgm:pt modelId="{A166ADDC-BD69-A446-9235-EA5EAB06818F}" type="pres">
      <dgm:prSet presAssocID="{12840A8A-3280-8643-8349-B21832612453}" presName="vert2" presStyleCnt="0"/>
      <dgm:spPr/>
      <dgm:t>
        <a:bodyPr/>
        <a:lstStyle/>
        <a:p>
          <a:endParaRPr lang="ru-RU"/>
        </a:p>
      </dgm:t>
    </dgm:pt>
    <dgm:pt modelId="{96DAE76A-5740-6D47-8ED5-74ACB045C08D}" type="pres">
      <dgm:prSet presAssocID="{12840A8A-3280-8643-8349-B21832612453}" presName="thinLine2b" presStyleLbl="callout" presStyleIdx="3" presStyleCnt="6"/>
      <dgm:spPr/>
      <dgm:t>
        <a:bodyPr/>
        <a:lstStyle/>
        <a:p>
          <a:endParaRPr lang="ru-RU"/>
        </a:p>
      </dgm:t>
    </dgm:pt>
    <dgm:pt modelId="{ABF0E2D4-B3E3-C840-A7D4-B3AAA24DF295}" type="pres">
      <dgm:prSet presAssocID="{12840A8A-3280-8643-8349-B21832612453}" presName="vertSpace2b" presStyleCnt="0"/>
      <dgm:spPr/>
      <dgm:t>
        <a:bodyPr/>
        <a:lstStyle/>
        <a:p>
          <a:endParaRPr lang="ru-RU"/>
        </a:p>
      </dgm:t>
    </dgm:pt>
    <dgm:pt modelId="{4C8F129F-E06C-2640-A644-48246AF35BB4}" type="pres">
      <dgm:prSet presAssocID="{B6C0FD64-A2BB-DA46-8AFE-8CB47407A117}" presName="horz2" presStyleCnt="0"/>
      <dgm:spPr/>
      <dgm:t>
        <a:bodyPr/>
        <a:lstStyle/>
        <a:p>
          <a:endParaRPr lang="ru-RU"/>
        </a:p>
      </dgm:t>
    </dgm:pt>
    <dgm:pt modelId="{E6432975-C175-2444-AF7F-23A38F6DC149}" type="pres">
      <dgm:prSet presAssocID="{B6C0FD64-A2BB-DA46-8AFE-8CB47407A117}" presName="horzSpace2" presStyleCnt="0"/>
      <dgm:spPr/>
      <dgm:t>
        <a:bodyPr/>
        <a:lstStyle/>
        <a:p>
          <a:endParaRPr lang="ru-RU"/>
        </a:p>
      </dgm:t>
    </dgm:pt>
    <dgm:pt modelId="{A9EB2C6D-A5AD-0B4C-8802-2705E7C5544D}" type="pres">
      <dgm:prSet presAssocID="{B6C0FD64-A2BB-DA46-8AFE-8CB47407A117}" presName="tx2" presStyleLbl="revTx" presStyleIdx="5" presStyleCnt="7" custScaleY="181177"/>
      <dgm:spPr/>
      <dgm:t>
        <a:bodyPr/>
        <a:lstStyle/>
        <a:p>
          <a:endParaRPr lang="ru-RU"/>
        </a:p>
      </dgm:t>
    </dgm:pt>
    <dgm:pt modelId="{9D785A55-C39C-1C4B-9349-D307B2629823}" type="pres">
      <dgm:prSet presAssocID="{B6C0FD64-A2BB-DA46-8AFE-8CB47407A117}" presName="vert2" presStyleCnt="0"/>
      <dgm:spPr/>
      <dgm:t>
        <a:bodyPr/>
        <a:lstStyle/>
        <a:p>
          <a:endParaRPr lang="ru-RU"/>
        </a:p>
      </dgm:t>
    </dgm:pt>
    <dgm:pt modelId="{F6EAA437-8E8A-EF44-B816-F8435CCCF73A}" type="pres">
      <dgm:prSet presAssocID="{B6C0FD64-A2BB-DA46-8AFE-8CB47407A117}" presName="thinLine2b" presStyleLbl="callout" presStyleIdx="4" presStyleCnt="6"/>
      <dgm:spPr/>
      <dgm:t>
        <a:bodyPr/>
        <a:lstStyle/>
        <a:p>
          <a:endParaRPr lang="ru-RU"/>
        </a:p>
      </dgm:t>
    </dgm:pt>
    <dgm:pt modelId="{8DAA9E95-E7FC-2E46-A635-ED1B5BDB747D}" type="pres">
      <dgm:prSet presAssocID="{B6C0FD64-A2BB-DA46-8AFE-8CB47407A117}" presName="vertSpace2b" presStyleCnt="0"/>
      <dgm:spPr/>
      <dgm:t>
        <a:bodyPr/>
        <a:lstStyle/>
        <a:p>
          <a:endParaRPr lang="ru-RU"/>
        </a:p>
      </dgm:t>
    </dgm:pt>
    <dgm:pt modelId="{E4B00D81-547C-C442-A752-0F6E98EC4E2A}" type="pres">
      <dgm:prSet presAssocID="{FFC1FF8B-274D-9840-B77B-A781373D0098}" presName="horz2" presStyleCnt="0"/>
      <dgm:spPr/>
      <dgm:t>
        <a:bodyPr/>
        <a:lstStyle/>
        <a:p>
          <a:endParaRPr lang="ru-RU"/>
        </a:p>
      </dgm:t>
    </dgm:pt>
    <dgm:pt modelId="{700158E9-8B29-0A40-82D1-296BF75A331E}" type="pres">
      <dgm:prSet presAssocID="{FFC1FF8B-274D-9840-B77B-A781373D0098}" presName="horzSpace2" presStyleCnt="0"/>
      <dgm:spPr/>
      <dgm:t>
        <a:bodyPr/>
        <a:lstStyle/>
        <a:p>
          <a:endParaRPr lang="ru-RU"/>
        </a:p>
      </dgm:t>
    </dgm:pt>
    <dgm:pt modelId="{17CA4EAF-C085-B445-92DC-E4243207B902}" type="pres">
      <dgm:prSet presAssocID="{FFC1FF8B-274D-9840-B77B-A781373D0098}" presName="tx2" presStyleLbl="revTx" presStyleIdx="6" presStyleCnt="7"/>
      <dgm:spPr/>
      <dgm:t>
        <a:bodyPr/>
        <a:lstStyle/>
        <a:p>
          <a:endParaRPr lang="ru-RU"/>
        </a:p>
      </dgm:t>
    </dgm:pt>
    <dgm:pt modelId="{C9F780A7-C6D1-1E4D-95CF-8E3E5522FCAA}" type="pres">
      <dgm:prSet presAssocID="{FFC1FF8B-274D-9840-B77B-A781373D0098}" presName="vert2" presStyleCnt="0"/>
      <dgm:spPr/>
      <dgm:t>
        <a:bodyPr/>
        <a:lstStyle/>
        <a:p>
          <a:endParaRPr lang="ru-RU"/>
        </a:p>
      </dgm:t>
    </dgm:pt>
    <dgm:pt modelId="{68E06847-74B8-D042-A893-3608D9D420A1}" type="pres">
      <dgm:prSet presAssocID="{FFC1FF8B-274D-9840-B77B-A781373D0098}" presName="thinLine2b" presStyleLbl="callout" presStyleIdx="5" presStyleCnt="6"/>
      <dgm:spPr/>
      <dgm:t>
        <a:bodyPr/>
        <a:lstStyle/>
        <a:p>
          <a:endParaRPr lang="ru-RU"/>
        </a:p>
      </dgm:t>
    </dgm:pt>
    <dgm:pt modelId="{569ABCFE-E25E-B242-B72A-27F7BA5CBE49}" type="pres">
      <dgm:prSet presAssocID="{FFC1FF8B-274D-9840-B77B-A781373D0098}" presName="vertSpace2b" presStyleCnt="0"/>
      <dgm:spPr/>
      <dgm:t>
        <a:bodyPr/>
        <a:lstStyle/>
        <a:p>
          <a:endParaRPr lang="ru-RU"/>
        </a:p>
      </dgm:t>
    </dgm:pt>
  </dgm:ptLst>
  <dgm:cxnLst>
    <dgm:cxn modelId="{CB4AD3EB-54C6-48D5-B8F8-CF815912F787}" type="presOf" srcId="{B4E3A616-6BE6-674C-BF01-B3440B896DD3}" destId="{3885B6CD-7C89-7E44-AB12-89254CB207A0}" srcOrd="0" destOrd="0" presId="urn:microsoft.com/office/officeart/2008/layout/LinedList"/>
    <dgm:cxn modelId="{ED3207DD-9D16-FF42-B1F5-88E288FF59D1}" srcId="{F38C6C26-C7EC-7548-95A9-8DE2F01EBCD0}" destId="{B6C0FD64-A2BB-DA46-8AFE-8CB47407A117}" srcOrd="4" destOrd="0" parTransId="{85C4B597-79C3-834A-8672-C21DC1C7165A}" sibTransId="{2505DBA0-2036-0F49-BD04-DB210F014AD2}"/>
    <dgm:cxn modelId="{D3431E7B-92E8-3544-802B-17865A10D46E}" srcId="{F38C6C26-C7EC-7548-95A9-8DE2F01EBCD0}" destId="{B4E3A616-6BE6-674C-BF01-B3440B896DD3}" srcOrd="2" destOrd="0" parTransId="{9E97E88D-51DF-DF49-8542-945AC42DCF66}" sibTransId="{04C87868-4E72-804F-8F6E-5B1A1FD53C49}"/>
    <dgm:cxn modelId="{BEDB77BA-C095-C841-9594-C0F3BB8FA91F}" srcId="{4CB65B78-DBAB-3348-AC6C-72DC1AFFF528}" destId="{F38C6C26-C7EC-7548-95A9-8DE2F01EBCD0}" srcOrd="0" destOrd="0" parTransId="{04413255-D528-E349-9E3C-68CF6084BBEA}" sibTransId="{4F593965-2BD5-3B48-8C9E-3248D6817BFC}"/>
    <dgm:cxn modelId="{55C31920-22FE-3A47-848D-C248D0CDC6D0}" srcId="{F38C6C26-C7EC-7548-95A9-8DE2F01EBCD0}" destId="{F43CEB1E-6703-A344-B4E3-C52BE5E789FB}" srcOrd="0" destOrd="0" parTransId="{F7FCFD65-5BFF-144D-BDA7-8E03D5256ADA}" sibTransId="{A187CCC9-C6D4-1A43-B7A0-C2B3FE136035}"/>
    <dgm:cxn modelId="{C419E6CB-2315-46D3-8130-22C3D467200F}" type="presOf" srcId="{4CB65B78-DBAB-3348-AC6C-72DC1AFFF528}" destId="{C9A50F57-C507-FC42-9534-14E16AEDE343}" srcOrd="0" destOrd="0" presId="urn:microsoft.com/office/officeart/2008/layout/LinedList"/>
    <dgm:cxn modelId="{17D1C5AC-50D2-430B-AE24-EC13B7F5F9DB}" type="presOf" srcId="{B6C0FD64-A2BB-DA46-8AFE-8CB47407A117}" destId="{A9EB2C6D-A5AD-0B4C-8802-2705E7C5544D}" srcOrd="0" destOrd="0" presId="urn:microsoft.com/office/officeart/2008/layout/LinedList"/>
    <dgm:cxn modelId="{BAC21DC1-64D8-1842-BFCF-BCDA5035C2E4}" srcId="{F38C6C26-C7EC-7548-95A9-8DE2F01EBCD0}" destId="{FFC1FF8B-274D-9840-B77B-A781373D0098}" srcOrd="5" destOrd="0" parTransId="{0B01695B-DF27-DC4A-90D7-FEA828834A25}" sibTransId="{63547A82-9ACA-894C-82D8-E0839CD014C3}"/>
    <dgm:cxn modelId="{1AC6B671-32E7-8B40-A781-80359D9E0A64}" srcId="{F38C6C26-C7EC-7548-95A9-8DE2F01EBCD0}" destId="{A41D39DA-1E69-A941-AF1A-6F7C7EE73154}" srcOrd="1" destOrd="0" parTransId="{69A7FDA1-5895-764F-B70A-7022C6C7E9A5}" sibTransId="{FA989558-2BEA-174A-A9ED-D6B1A32B215A}"/>
    <dgm:cxn modelId="{ABEFAB98-AEC3-4B6F-B4B8-87105CB1E197}" type="presOf" srcId="{A41D39DA-1E69-A941-AF1A-6F7C7EE73154}" destId="{19DC9D16-A9B3-E14D-BD20-A88218C68A60}" srcOrd="0" destOrd="0" presId="urn:microsoft.com/office/officeart/2008/layout/LinedList"/>
    <dgm:cxn modelId="{B5621A38-869B-4F8F-B568-A5501BC85415}" type="presOf" srcId="{F43CEB1E-6703-A344-B4E3-C52BE5E789FB}" destId="{F13F033C-AF21-6541-AA48-C091352F35B5}" srcOrd="0" destOrd="0" presId="urn:microsoft.com/office/officeart/2008/layout/LinedList"/>
    <dgm:cxn modelId="{29FDDED6-9BF6-4089-A1DB-5AEC422531B3}" type="presOf" srcId="{F38C6C26-C7EC-7548-95A9-8DE2F01EBCD0}" destId="{12681DA1-8FC7-1A4F-84B7-1D70781ADDA8}" srcOrd="0" destOrd="0" presId="urn:microsoft.com/office/officeart/2008/layout/LinedList"/>
    <dgm:cxn modelId="{36D2248B-4A68-4E81-B750-F95A8D9D42EF}" type="presOf" srcId="{12840A8A-3280-8643-8349-B21832612453}" destId="{C12E3B84-FF4C-CE45-B170-406DDF26ACCE}" srcOrd="0" destOrd="0" presId="urn:microsoft.com/office/officeart/2008/layout/LinedList"/>
    <dgm:cxn modelId="{BEB8E360-AB3E-B743-94D8-EAB0D2EA1E4F}" srcId="{F38C6C26-C7EC-7548-95A9-8DE2F01EBCD0}" destId="{12840A8A-3280-8643-8349-B21832612453}" srcOrd="3" destOrd="0" parTransId="{32FE1834-F18E-0D47-9E9D-C0A07AB29462}" sibTransId="{C9284EDC-CF23-1542-AED9-FE46A9782B97}"/>
    <dgm:cxn modelId="{4F9D8481-898B-4C8F-BD30-BBFDA6BB7617}" type="presOf" srcId="{FFC1FF8B-274D-9840-B77B-A781373D0098}" destId="{17CA4EAF-C085-B445-92DC-E4243207B902}" srcOrd="0" destOrd="0" presId="urn:microsoft.com/office/officeart/2008/layout/LinedList"/>
    <dgm:cxn modelId="{8BC54307-C6A2-494D-B3FB-3A43DB755EF9}" type="presParOf" srcId="{C9A50F57-C507-FC42-9534-14E16AEDE343}" destId="{AEBDA656-610D-DF44-8FBD-D5B2DF208354}" srcOrd="0" destOrd="0" presId="urn:microsoft.com/office/officeart/2008/layout/LinedList"/>
    <dgm:cxn modelId="{EB8F3898-F370-4D01-A5DC-B0C63BF3C68E}" type="presParOf" srcId="{C9A50F57-C507-FC42-9534-14E16AEDE343}" destId="{91EF6DE9-3C1D-D64C-9C7F-34F08E8694AF}" srcOrd="1" destOrd="0" presId="urn:microsoft.com/office/officeart/2008/layout/LinedList"/>
    <dgm:cxn modelId="{B44756EF-33F5-4594-AEAE-3205527D0AAD}" type="presParOf" srcId="{91EF6DE9-3C1D-D64C-9C7F-34F08E8694AF}" destId="{12681DA1-8FC7-1A4F-84B7-1D70781ADDA8}" srcOrd="0" destOrd="0" presId="urn:microsoft.com/office/officeart/2008/layout/LinedList"/>
    <dgm:cxn modelId="{99ECFF58-1EA3-45F8-BA34-C477AE3128F3}" type="presParOf" srcId="{91EF6DE9-3C1D-D64C-9C7F-34F08E8694AF}" destId="{E7DC030D-F950-7947-8381-CB621720D527}" srcOrd="1" destOrd="0" presId="urn:microsoft.com/office/officeart/2008/layout/LinedList"/>
    <dgm:cxn modelId="{9033E207-24FF-4BC3-B5E8-54F542F9F16A}" type="presParOf" srcId="{E7DC030D-F950-7947-8381-CB621720D527}" destId="{01E9C70A-760B-E94A-9809-A7658C15985A}" srcOrd="0" destOrd="0" presId="urn:microsoft.com/office/officeart/2008/layout/LinedList"/>
    <dgm:cxn modelId="{A401E783-E235-40E4-926D-DC6B7EA8AB36}" type="presParOf" srcId="{E7DC030D-F950-7947-8381-CB621720D527}" destId="{79990D0A-0641-C644-A73F-37F911640D2F}" srcOrd="1" destOrd="0" presId="urn:microsoft.com/office/officeart/2008/layout/LinedList"/>
    <dgm:cxn modelId="{EC7F4F89-13FD-4138-AB0D-B54F71727D32}" type="presParOf" srcId="{79990D0A-0641-C644-A73F-37F911640D2F}" destId="{E4CF9347-CBC5-6D4E-AF7F-173FEBCC28FB}" srcOrd="0" destOrd="0" presId="urn:microsoft.com/office/officeart/2008/layout/LinedList"/>
    <dgm:cxn modelId="{04B22205-2155-4D80-8062-941FF7296E6E}" type="presParOf" srcId="{79990D0A-0641-C644-A73F-37F911640D2F}" destId="{F13F033C-AF21-6541-AA48-C091352F35B5}" srcOrd="1" destOrd="0" presId="urn:microsoft.com/office/officeart/2008/layout/LinedList"/>
    <dgm:cxn modelId="{4CC79986-DBE0-4BC6-AA6F-07891480BE4E}" type="presParOf" srcId="{79990D0A-0641-C644-A73F-37F911640D2F}" destId="{DD9CE40D-2918-6047-B6D5-3388D8012521}" srcOrd="2" destOrd="0" presId="urn:microsoft.com/office/officeart/2008/layout/LinedList"/>
    <dgm:cxn modelId="{A3807938-3CBB-4E6A-88BC-9927305BFB99}" type="presParOf" srcId="{E7DC030D-F950-7947-8381-CB621720D527}" destId="{2FE4EA0D-7D75-314F-96A8-898AD267FD9B}" srcOrd="2" destOrd="0" presId="urn:microsoft.com/office/officeart/2008/layout/LinedList"/>
    <dgm:cxn modelId="{12EDA3A3-7D4B-475B-B96D-5F188717C64D}" type="presParOf" srcId="{E7DC030D-F950-7947-8381-CB621720D527}" destId="{B873FF64-086A-3840-9A47-F085AC2413A5}" srcOrd="3" destOrd="0" presId="urn:microsoft.com/office/officeart/2008/layout/LinedList"/>
    <dgm:cxn modelId="{F4F84EA5-2638-49DB-8F5D-CDED0C1E579D}" type="presParOf" srcId="{E7DC030D-F950-7947-8381-CB621720D527}" destId="{2A619E8C-11BB-4F4D-83F3-E08D3EB95CBA}" srcOrd="4" destOrd="0" presId="urn:microsoft.com/office/officeart/2008/layout/LinedList"/>
    <dgm:cxn modelId="{D8186F7E-39D7-46EE-86F4-CEB104D47BD0}" type="presParOf" srcId="{2A619E8C-11BB-4F4D-83F3-E08D3EB95CBA}" destId="{2A63A8A8-5BD6-7C4B-A203-6B02CF8D93F0}" srcOrd="0" destOrd="0" presId="urn:microsoft.com/office/officeart/2008/layout/LinedList"/>
    <dgm:cxn modelId="{5DD08FD3-411B-4309-A3CC-98FB0DFEE77E}" type="presParOf" srcId="{2A619E8C-11BB-4F4D-83F3-E08D3EB95CBA}" destId="{19DC9D16-A9B3-E14D-BD20-A88218C68A60}" srcOrd="1" destOrd="0" presId="urn:microsoft.com/office/officeart/2008/layout/LinedList"/>
    <dgm:cxn modelId="{FB47EB60-5E77-4BA8-A95C-9A105BEE7E0F}" type="presParOf" srcId="{2A619E8C-11BB-4F4D-83F3-E08D3EB95CBA}" destId="{83F8C94C-0ADF-BC4D-B5ED-C122DC5A5425}" srcOrd="2" destOrd="0" presId="urn:microsoft.com/office/officeart/2008/layout/LinedList"/>
    <dgm:cxn modelId="{055E4C2D-851A-4B8D-B39A-C3F76EA5C310}" type="presParOf" srcId="{E7DC030D-F950-7947-8381-CB621720D527}" destId="{C3CD99D8-45D8-E448-8872-38ACF7DDADBE}" srcOrd="5" destOrd="0" presId="urn:microsoft.com/office/officeart/2008/layout/LinedList"/>
    <dgm:cxn modelId="{F304D0AF-AE5D-4C18-A644-1C397C2BA140}" type="presParOf" srcId="{E7DC030D-F950-7947-8381-CB621720D527}" destId="{29844796-271E-3840-A3E1-8262A6A532DE}" srcOrd="6" destOrd="0" presId="urn:microsoft.com/office/officeart/2008/layout/LinedList"/>
    <dgm:cxn modelId="{97AA2464-8376-4E11-9A29-6D7811B07042}" type="presParOf" srcId="{E7DC030D-F950-7947-8381-CB621720D527}" destId="{00099F5F-2AA4-5844-A764-00B4C681AEED}" srcOrd="7" destOrd="0" presId="urn:microsoft.com/office/officeart/2008/layout/LinedList"/>
    <dgm:cxn modelId="{0FE3C9C4-39C5-418E-9B77-217C15C93C73}" type="presParOf" srcId="{00099F5F-2AA4-5844-A764-00B4C681AEED}" destId="{08771667-4E0E-EF41-88FB-53B9538B76C1}" srcOrd="0" destOrd="0" presId="urn:microsoft.com/office/officeart/2008/layout/LinedList"/>
    <dgm:cxn modelId="{72238F0C-E8C7-4271-963A-5FAF770ACA1C}" type="presParOf" srcId="{00099F5F-2AA4-5844-A764-00B4C681AEED}" destId="{3885B6CD-7C89-7E44-AB12-89254CB207A0}" srcOrd="1" destOrd="0" presId="urn:microsoft.com/office/officeart/2008/layout/LinedList"/>
    <dgm:cxn modelId="{690B9B93-79BB-41B9-8B5A-651475B4A332}" type="presParOf" srcId="{00099F5F-2AA4-5844-A764-00B4C681AEED}" destId="{4F7533AC-51C7-7245-901B-B15A33B7D9BB}" srcOrd="2" destOrd="0" presId="urn:microsoft.com/office/officeart/2008/layout/LinedList"/>
    <dgm:cxn modelId="{A9044BAC-C6E0-4801-B3CA-5F61FF686D49}" type="presParOf" srcId="{E7DC030D-F950-7947-8381-CB621720D527}" destId="{0AF5B48E-F437-F642-A083-00F44C7088FB}" srcOrd="8" destOrd="0" presId="urn:microsoft.com/office/officeart/2008/layout/LinedList"/>
    <dgm:cxn modelId="{FF9F0884-1C9F-469C-9DE2-D788C32796A4}" type="presParOf" srcId="{E7DC030D-F950-7947-8381-CB621720D527}" destId="{F78D2033-DB50-3545-BBF8-D93D78021690}" srcOrd="9" destOrd="0" presId="urn:microsoft.com/office/officeart/2008/layout/LinedList"/>
    <dgm:cxn modelId="{FC96A9AE-F78C-4B2A-8DD9-E4778ADFCCA0}" type="presParOf" srcId="{E7DC030D-F950-7947-8381-CB621720D527}" destId="{36780A96-793C-614A-AE15-9B981DB27C37}" srcOrd="10" destOrd="0" presId="urn:microsoft.com/office/officeart/2008/layout/LinedList"/>
    <dgm:cxn modelId="{EDBD4247-C594-4169-A292-0CC1B840CE05}" type="presParOf" srcId="{36780A96-793C-614A-AE15-9B981DB27C37}" destId="{C0C3E543-684E-FE42-966D-31AF4894E95A}" srcOrd="0" destOrd="0" presId="urn:microsoft.com/office/officeart/2008/layout/LinedList"/>
    <dgm:cxn modelId="{B627C46C-FA4A-4A4B-9C5A-B59A3387A041}" type="presParOf" srcId="{36780A96-793C-614A-AE15-9B981DB27C37}" destId="{C12E3B84-FF4C-CE45-B170-406DDF26ACCE}" srcOrd="1" destOrd="0" presId="urn:microsoft.com/office/officeart/2008/layout/LinedList"/>
    <dgm:cxn modelId="{8521CEE4-859F-46A2-9AD3-01CF4BD440EC}" type="presParOf" srcId="{36780A96-793C-614A-AE15-9B981DB27C37}" destId="{A166ADDC-BD69-A446-9235-EA5EAB06818F}" srcOrd="2" destOrd="0" presId="urn:microsoft.com/office/officeart/2008/layout/LinedList"/>
    <dgm:cxn modelId="{4736B981-6BCA-4CA7-9C41-B45042421AC0}" type="presParOf" srcId="{E7DC030D-F950-7947-8381-CB621720D527}" destId="{96DAE76A-5740-6D47-8ED5-74ACB045C08D}" srcOrd="11" destOrd="0" presId="urn:microsoft.com/office/officeart/2008/layout/LinedList"/>
    <dgm:cxn modelId="{41FE32E1-6A9F-499C-A8B2-27542E42EC51}" type="presParOf" srcId="{E7DC030D-F950-7947-8381-CB621720D527}" destId="{ABF0E2D4-B3E3-C840-A7D4-B3AAA24DF295}" srcOrd="12" destOrd="0" presId="urn:microsoft.com/office/officeart/2008/layout/LinedList"/>
    <dgm:cxn modelId="{3C6FFBE3-FC65-4A0F-BD02-8D4893E9AD1A}" type="presParOf" srcId="{E7DC030D-F950-7947-8381-CB621720D527}" destId="{4C8F129F-E06C-2640-A644-48246AF35BB4}" srcOrd="13" destOrd="0" presId="urn:microsoft.com/office/officeart/2008/layout/LinedList"/>
    <dgm:cxn modelId="{81FD96BF-6ACC-45D1-B16D-377249F94735}" type="presParOf" srcId="{4C8F129F-E06C-2640-A644-48246AF35BB4}" destId="{E6432975-C175-2444-AF7F-23A38F6DC149}" srcOrd="0" destOrd="0" presId="urn:microsoft.com/office/officeart/2008/layout/LinedList"/>
    <dgm:cxn modelId="{BCADACD9-B27F-450F-9EEA-ACB1A72F5BE9}" type="presParOf" srcId="{4C8F129F-E06C-2640-A644-48246AF35BB4}" destId="{A9EB2C6D-A5AD-0B4C-8802-2705E7C5544D}" srcOrd="1" destOrd="0" presId="urn:microsoft.com/office/officeart/2008/layout/LinedList"/>
    <dgm:cxn modelId="{5925C91A-B370-4D63-BD7F-76AE086DC3E7}" type="presParOf" srcId="{4C8F129F-E06C-2640-A644-48246AF35BB4}" destId="{9D785A55-C39C-1C4B-9349-D307B2629823}" srcOrd="2" destOrd="0" presId="urn:microsoft.com/office/officeart/2008/layout/LinedList"/>
    <dgm:cxn modelId="{854CA6F4-0FF3-4B6F-92F3-11F2C27489DA}" type="presParOf" srcId="{E7DC030D-F950-7947-8381-CB621720D527}" destId="{F6EAA437-8E8A-EF44-B816-F8435CCCF73A}" srcOrd="14" destOrd="0" presId="urn:microsoft.com/office/officeart/2008/layout/LinedList"/>
    <dgm:cxn modelId="{0656D0DB-E4BD-4873-9CE3-F3FB898E1DE8}" type="presParOf" srcId="{E7DC030D-F950-7947-8381-CB621720D527}" destId="{8DAA9E95-E7FC-2E46-A635-ED1B5BDB747D}" srcOrd="15" destOrd="0" presId="urn:microsoft.com/office/officeart/2008/layout/LinedList"/>
    <dgm:cxn modelId="{3B58934E-4450-441D-A618-C53AB3E5ECA1}" type="presParOf" srcId="{E7DC030D-F950-7947-8381-CB621720D527}" destId="{E4B00D81-547C-C442-A752-0F6E98EC4E2A}" srcOrd="16" destOrd="0" presId="urn:microsoft.com/office/officeart/2008/layout/LinedList"/>
    <dgm:cxn modelId="{72CD813C-8A76-4563-AB62-DB754A67854F}" type="presParOf" srcId="{E4B00D81-547C-C442-A752-0F6E98EC4E2A}" destId="{700158E9-8B29-0A40-82D1-296BF75A331E}" srcOrd="0" destOrd="0" presId="urn:microsoft.com/office/officeart/2008/layout/LinedList"/>
    <dgm:cxn modelId="{178BE0C4-3E4B-4934-B88F-23415009280C}" type="presParOf" srcId="{E4B00D81-547C-C442-A752-0F6E98EC4E2A}" destId="{17CA4EAF-C085-B445-92DC-E4243207B902}" srcOrd="1" destOrd="0" presId="urn:microsoft.com/office/officeart/2008/layout/LinedList"/>
    <dgm:cxn modelId="{220AD861-B859-4A72-ACBE-624055D39CE3}" type="presParOf" srcId="{E4B00D81-547C-C442-A752-0F6E98EC4E2A}" destId="{C9F780A7-C6D1-1E4D-95CF-8E3E5522FCAA}" srcOrd="2" destOrd="0" presId="urn:microsoft.com/office/officeart/2008/layout/LinedList"/>
    <dgm:cxn modelId="{F17A34F8-F689-4E24-9DCD-B46123C68389}" type="presParOf" srcId="{E7DC030D-F950-7947-8381-CB621720D527}" destId="{68E06847-74B8-D042-A893-3608D9D420A1}" srcOrd="17" destOrd="0" presId="urn:microsoft.com/office/officeart/2008/layout/LinedList"/>
    <dgm:cxn modelId="{773B450C-B5EC-40EC-9180-4425BAF0F336}" type="presParOf" srcId="{E7DC030D-F950-7947-8381-CB621720D527}" destId="{569ABCFE-E25E-B242-B72A-27F7BA5CBE49}" srcOrd="18" destOrd="0" presId="urn:microsoft.com/office/officeart/2008/layout/LinedList"/>
  </dgm:cxnLst>
  <dgm:bg/>
  <dgm:whole/>
  <dgm:extLst>
    <a:ext uri="http://schemas.microsoft.com/office/drawing/2008/diagram">
      <dsp:dataModelExt xmlns:dsp="http://schemas.microsoft.com/office/drawing/2008/diagram" relId="rId290" minVer="http://schemas.openxmlformats.org/drawingml/2006/diagram"/>
    </a:ext>
  </dgm:extLst>
</dgm:dataModel>
</file>

<file path=word/diagrams/data57.xml><?xml version="1.0" encoding="utf-8"?>
<dgm:dataModel xmlns:dgm="http://schemas.openxmlformats.org/drawingml/2006/diagram" xmlns:a="http://schemas.openxmlformats.org/drawingml/2006/main">
  <dgm:ptLst>
    <dgm:pt modelId="{322C2970-718A-1D4C-9E80-9FCE46F2CBD4}" type="doc">
      <dgm:prSet loTypeId="urn:microsoft.com/office/officeart/2008/layout/HorizontalMultiLevelHierarchy" loCatId="" qsTypeId="urn:microsoft.com/office/officeart/2005/8/quickstyle/simple5" qsCatId="simple" csTypeId="urn:microsoft.com/office/officeart/2005/8/colors/colorful3" csCatId="colorful" phldr="1"/>
      <dgm:spPr/>
      <dgm:t>
        <a:bodyPr/>
        <a:lstStyle/>
        <a:p>
          <a:endParaRPr lang="ru-RU"/>
        </a:p>
      </dgm:t>
    </dgm:pt>
    <dgm:pt modelId="{BD14F78E-3777-5F49-88B8-C9708E50C6ED}">
      <dgm:prSet phldrT="[Текст]" custT="1"/>
      <dgm:spPr/>
      <dgm:t>
        <a:bodyPr/>
        <a:lstStyle/>
        <a:p>
          <a:r>
            <a:rPr lang="ru-RU" sz="1400" b="0">
              <a:latin typeface="Times New Roman" charset="0"/>
              <a:ea typeface="Times New Roman" charset="0"/>
              <a:cs typeface="Times New Roman" charset="0"/>
            </a:rPr>
            <a:t>Судова практика щодо забезпечення принципу гендерної рівності </a:t>
          </a:r>
        </a:p>
        <a:p>
          <a:r>
            <a:rPr lang="ru-RU" sz="1400" b="0">
              <a:latin typeface="Times New Roman" charset="0"/>
              <a:ea typeface="Times New Roman" charset="0"/>
              <a:cs typeface="Times New Roman" charset="0"/>
            </a:rPr>
            <a:t>у трудових відносинах</a:t>
          </a:r>
        </a:p>
      </dgm:t>
    </dgm:pt>
    <dgm:pt modelId="{1ECD56EA-5E39-BD48-9D27-5B7DEE25C88D}" type="parTrans" cxnId="{1866C057-18F3-2E42-B73B-6622A317F84C}">
      <dgm:prSet/>
      <dgm:spPr/>
      <dgm:t>
        <a:bodyPr/>
        <a:lstStyle/>
        <a:p>
          <a:endParaRPr lang="ru-RU"/>
        </a:p>
      </dgm:t>
    </dgm:pt>
    <dgm:pt modelId="{B16A3D1A-C225-CC42-A90B-6671E405E0B4}" type="sibTrans" cxnId="{1866C057-18F3-2E42-B73B-6622A317F84C}">
      <dgm:prSet/>
      <dgm:spPr/>
      <dgm:t>
        <a:bodyPr/>
        <a:lstStyle/>
        <a:p>
          <a:endParaRPr lang="ru-RU"/>
        </a:p>
      </dgm:t>
    </dgm:pt>
    <dgm:pt modelId="{CCE44502-583F-744A-89B9-D4B6390EEF14}">
      <dgm:prSet phldrT="[Текст]" custT="1"/>
      <dgm:spPr/>
      <dgm:t>
        <a:bodyPr/>
        <a:lstStyle/>
        <a:p>
          <a:r>
            <a:rPr lang="ru-RU" sz="1400" i="1">
              <a:latin typeface="Times New Roman" charset="0"/>
              <a:ea typeface="Times New Roman" charset="0"/>
              <a:cs typeface="Times New Roman" charset="0"/>
            </a:rPr>
            <a:t>рішення ЄСПЛ у справі Zarb Adami </a:t>
          </a:r>
          <a:r>
            <a:rPr lang="en-US" sz="1400" i="1">
              <a:latin typeface="Times New Roman" charset="0"/>
              <a:ea typeface="Times New Roman" charset="0"/>
              <a:cs typeface="Times New Roman" charset="0"/>
            </a:rPr>
            <a:t>v</a:t>
          </a:r>
          <a:r>
            <a:rPr lang="ru-RU" sz="1400" i="1">
              <a:latin typeface="Times New Roman" charset="0"/>
              <a:ea typeface="Times New Roman" charset="0"/>
              <a:cs typeface="Times New Roman" charset="0"/>
            </a:rPr>
            <a:t>. Malta від 20 червня 2006 року  (</a:t>
          </a:r>
          <a:r>
            <a:rPr lang="ru-RU" sz="1400">
              <a:latin typeface="Times New Roman" charset="0"/>
              <a:ea typeface="Times New Roman" charset="0"/>
              <a:cs typeface="Times New Roman" charset="0"/>
            </a:rPr>
            <a:t>про покладання громадських обов’язків тільки на чоловіків як прояв дискримінації )</a:t>
          </a:r>
        </a:p>
      </dgm:t>
    </dgm:pt>
    <dgm:pt modelId="{A94D2824-E2D2-4640-A0CE-FC373ED8A9CF}" type="parTrans" cxnId="{D0C338A2-DA05-F447-803F-671149E81949}">
      <dgm:prSet/>
      <dgm:spPr/>
      <dgm:t>
        <a:bodyPr/>
        <a:lstStyle/>
        <a:p>
          <a:endParaRPr lang="ru-RU"/>
        </a:p>
      </dgm:t>
    </dgm:pt>
    <dgm:pt modelId="{964F829F-0ADC-3D4F-8F2D-3C463E3F1669}" type="sibTrans" cxnId="{D0C338A2-DA05-F447-803F-671149E81949}">
      <dgm:prSet/>
      <dgm:spPr/>
      <dgm:t>
        <a:bodyPr/>
        <a:lstStyle/>
        <a:p>
          <a:endParaRPr lang="ru-RU"/>
        </a:p>
      </dgm:t>
    </dgm:pt>
    <dgm:pt modelId="{B25EF577-F388-2242-97DC-A96BF3B0705A}">
      <dgm:prSet phldrT="[Текст]" custT="1"/>
      <dgm:spPr/>
      <dgm:t>
        <a:bodyPr/>
        <a:lstStyle/>
        <a:p>
          <a:r>
            <a:rPr lang="ru-RU" sz="1400" i="1">
              <a:latin typeface="Times New Roman" charset="0"/>
              <a:ea typeface="Times New Roman" charset="0"/>
              <a:cs typeface="Times New Roman" charset="0"/>
            </a:rPr>
            <a:t>рішення ЄСПЛ у справі Garcia Mateos v. Spain від 19 лютого 2013 року (</a:t>
          </a:r>
          <a:r>
            <a:rPr lang="ru-RU" sz="1400">
              <a:latin typeface="Times New Roman" charset="0"/>
              <a:ea typeface="Times New Roman" charset="0"/>
              <a:cs typeface="Times New Roman" charset="0"/>
            </a:rPr>
            <a:t>про відмову роботодавця змінити робочий розпорядок для жінки, яка доглядає малолітнього сина)</a:t>
          </a:r>
        </a:p>
      </dgm:t>
    </dgm:pt>
    <dgm:pt modelId="{2BBF4252-A1DD-7A41-82D3-EE22BBEBF021}" type="parTrans" cxnId="{C8C686E2-279D-AE43-93D8-6CADBD654DF3}">
      <dgm:prSet/>
      <dgm:spPr/>
      <dgm:t>
        <a:bodyPr/>
        <a:lstStyle/>
        <a:p>
          <a:endParaRPr lang="ru-RU"/>
        </a:p>
      </dgm:t>
    </dgm:pt>
    <dgm:pt modelId="{719D085F-4CC9-D145-A047-F2E65B4E0ABD}" type="sibTrans" cxnId="{C8C686E2-279D-AE43-93D8-6CADBD654DF3}">
      <dgm:prSet/>
      <dgm:spPr/>
      <dgm:t>
        <a:bodyPr/>
        <a:lstStyle/>
        <a:p>
          <a:endParaRPr lang="ru-RU"/>
        </a:p>
      </dgm:t>
    </dgm:pt>
    <dgm:pt modelId="{189B9E6E-DB8A-D249-A804-92A646CD0AD9}">
      <dgm:prSet phldrT="[Текст]" custT="1"/>
      <dgm:spPr/>
      <dgm:t>
        <a:bodyPr/>
        <a:lstStyle/>
        <a:p>
          <a:r>
            <a:rPr lang="ru-RU" sz="1400" i="1">
              <a:latin typeface="Times New Roman" charset="0"/>
              <a:ea typeface="Times New Roman" charset="0"/>
              <a:cs typeface="Times New Roman" charset="0"/>
            </a:rPr>
            <a:t>рішення ЄСПЛ у справі Emel Boyraz v. Turkey від 2 грудня 2014 року (</a:t>
          </a:r>
          <a:r>
            <a:rPr lang="ru-RU" sz="1400">
              <a:latin typeface="Times New Roman" charset="0"/>
              <a:ea typeface="Times New Roman" charset="0"/>
              <a:cs typeface="Times New Roman" charset="0"/>
            </a:rPr>
            <a:t>про звільнення з посади жінки у зв’язку із тим, що відповідну роботу можуть виконувати тільки чоловіки)</a:t>
          </a:r>
        </a:p>
      </dgm:t>
    </dgm:pt>
    <dgm:pt modelId="{740434E1-41CA-B74F-BAE1-DD7502CAFCCC}" type="parTrans" cxnId="{FF9AD403-A833-8640-A05D-9035CB7A169C}">
      <dgm:prSet/>
      <dgm:spPr/>
      <dgm:t>
        <a:bodyPr/>
        <a:lstStyle/>
        <a:p>
          <a:endParaRPr lang="ru-RU"/>
        </a:p>
      </dgm:t>
    </dgm:pt>
    <dgm:pt modelId="{6AF44CD2-6CF9-2542-B36A-DA68867BD807}" type="sibTrans" cxnId="{FF9AD403-A833-8640-A05D-9035CB7A169C}">
      <dgm:prSet/>
      <dgm:spPr/>
      <dgm:t>
        <a:bodyPr/>
        <a:lstStyle/>
        <a:p>
          <a:endParaRPr lang="ru-RU"/>
        </a:p>
      </dgm:t>
    </dgm:pt>
    <dgm:pt modelId="{50C48118-320F-ED45-864F-000A463A04D6}">
      <dgm:prSet custT="1"/>
      <dgm:spPr/>
      <dgm:t>
        <a:bodyPr/>
        <a:lstStyle/>
        <a:p>
          <a:r>
            <a:rPr lang="ru-RU" sz="1400" i="1">
              <a:latin typeface="Times New Roman" charset="0"/>
              <a:ea typeface="Times New Roman" charset="0"/>
              <a:cs typeface="Times New Roman" charset="0"/>
            </a:rPr>
            <a:t>рішення Комітету з ліквідації дискримінації щодо жінок у справі Р. К. Б. проти Туреччини від 24 лютого 2012 року (</a:t>
          </a:r>
          <a:r>
            <a:rPr lang="ru-RU" sz="1400">
              <a:latin typeface="Times New Roman" charset="0"/>
              <a:ea typeface="Times New Roman" charset="0"/>
              <a:cs typeface="Times New Roman" charset="0"/>
            </a:rPr>
            <a:t>про гендерні стереотипи як підставу для звільнення)</a:t>
          </a:r>
        </a:p>
      </dgm:t>
    </dgm:pt>
    <dgm:pt modelId="{B87D6FF7-0F30-1D4B-B30C-AF0E906A6AFF}" type="parTrans" cxnId="{879A7EB6-C139-F74C-853D-8D340A50DBCF}">
      <dgm:prSet/>
      <dgm:spPr/>
      <dgm:t>
        <a:bodyPr/>
        <a:lstStyle/>
        <a:p>
          <a:endParaRPr lang="ru-RU"/>
        </a:p>
      </dgm:t>
    </dgm:pt>
    <dgm:pt modelId="{49400E0B-BDE4-B148-966F-37F32559509C}" type="sibTrans" cxnId="{879A7EB6-C139-F74C-853D-8D340A50DBCF}">
      <dgm:prSet/>
      <dgm:spPr/>
      <dgm:t>
        <a:bodyPr/>
        <a:lstStyle/>
        <a:p>
          <a:endParaRPr lang="ru-RU"/>
        </a:p>
      </dgm:t>
    </dgm:pt>
    <dgm:pt modelId="{9E25277B-FED5-E04A-9D76-B943C4177880}">
      <dgm:prSet custT="1"/>
      <dgm:spPr/>
      <dgm:t>
        <a:bodyPr/>
        <a:lstStyle/>
        <a:p>
          <a:r>
            <a:rPr lang="ru-RU" sz="1400" i="1">
              <a:latin typeface="Times New Roman" charset="0"/>
              <a:ea typeface="Times New Roman" charset="0"/>
              <a:cs typeface="Times New Roman" charset="0"/>
            </a:rPr>
            <a:t>рішення Комітету з ліквідації дискримінації щодо жінок у справі Світлана Медведєва проти Російської Федерації від 25 лютого 2016 року (</a:t>
          </a:r>
          <a:r>
            <a:rPr lang="ru-RU" sz="1400">
              <a:latin typeface="Times New Roman" charset="0"/>
              <a:ea typeface="Times New Roman" charset="0"/>
              <a:cs typeface="Times New Roman" charset="0"/>
            </a:rPr>
            <a:t>про заборонені для жінок види робіт)</a:t>
          </a:r>
        </a:p>
      </dgm:t>
    </dgm:pt>
    <dgm:pt modelId="{C19D037E-1389-3B42-BC1A-16053B108CDF}" type="parTrans" cxnId="{7D983C31-656D-6141-9EE1-AB355D85B5A4}">
      <dgm:prSet/>
      <dgm:spPr/>
      <dgm:t>
        <a:bodyPr/>
        <a:lstStyle/>
        <a:p>
          <a:endParaRPr lang="ru-RU"/>
        </a:p>
      </dgm:t>
    </dgm:pt>
    <dgm:pt modelId="{5B9F426C-36CB-524B-AEE8-F7E2889C7FAD}" type="sibTrans" cxnId="{7D983C31-656D-6141-9EE1-AB355D85B5A4}">
      <dgm:prSet/>
      <dgm:spPr/>
      <dgm:t>
        <a:bodyPr/>
        <a:lstStyle/>
        <a:p>
          <a:endParaRPr lang="ru-RU"/>
        </a:p>
      </dgm:t>
    </dgm:pt>
    <dgm:pt modelId="{29EC8C3C-56EB-2441-90AC-2B6C04B3AF18}">
      <dgm:prSet custT="1"/>
      <dgm:spPr/>
      <dgm:t>
        <a:bodyPr/>
        <a:lstStyle/>
        <a:p>
          <a:r>
            <a:rPr lang="ru-RU" sz="1400" i="1">
              <a:latin typeface="Times New Roman" charset="0"/>
              <a:ea typeface="Times New Roman" charset="0"/>
              <a:cs typeface="Times New Roman" charset="0"/>
            </a:rPr>
            <a:t>рішення Суду ЄС від 18 листопада 2010 року у справі             C-356/09 (</a:t>
          </a:r>
          <a:r>
            <a:rPr lang="ru-RU" sz="1400">
              <a:latin typeface="Times New Roman" charset="0"/>
              <a:ea typeface="Times New Roman" charset="0"/>
              <a:cs typeface="Times New Roman" charset="0"/>
            </a:rPr>
            <a:t>про право жінок пенсійного віку на працю)</a:t>
          </a:r>
        </a:p>
      </dgm:t>
    </dgm:pt>
    <dgm:pt modelId="{CD9B9493-462B-4D47-8B83-847B6CC0B4B1}" type="parTrans" cxnId="{E72C4B2F-BBA6-E446-80B4-104E4209ABA5}">
      <dgm:prSet/>
      <dgm:spPr/>
      <dgm:t>
        <a:bodyPr/>
        <a:lstStyle/>
        <a:p>
          <a:endParaRPr lang="ru-RU"/>
        </a:p>
      </dgm:t>
    </dgm:pt>
    <dgm:pt modelId="{2E9ACD31-D107-D644-A33A-4C499B963EFD}" type="sibTrans" cxnId="{E72C4B2F-BBA6-E446-80B4-104E4209ABA5}">
      <dgm:prSet/>
      <dgm:spPr/>
      <dgm:t>
        <a:bodyPr/>
        <a:lstStyle/>
        <a:p>
          <a:endParaRPr lang="ru-RU"/>
        </a:p>
      </dgm:t>
    </dgm:pt>
    <dgm:pt modelId="{BBDB347A-9620-5445-841E-48CEF3277E11}">
      <dgm:prSet custT="1"/>
      <dgm:spPr/>
      <dgm:t>
        <a:bodyPr/>
        <a:lstStyle/>
        <a:p>
          <a:r>
            <a:rPr lang="ru-RU" sz="1400" i="1">
              <a:latin typeface="Times New Roman" charset="0"/>
              <a:ea typeface="Times New Roman" charset="0"/>
              <a:cs typeface="Times New Roman" charset="0"/>
            </a:rPr>
            <a:t>рішення Суду ЄС від 11 листопада 2010 року у справі             C-232/09 (</a:t>
          </a:r>
          <a:r>
            <a:rPr lang="ru-RU" sz="1400">
              <a:latin typeface="Times New Roman" charset="0"/>
              <a:ea typeface="Times New Roman" charset="0"/>
              <a:cs typeface="Times New Roman" charset="0"/>
            </a:rPr>
            <a:t>про поширення трудових гарантій на осіб, які входять до керівного органу комерційної організації і здійснюють його представництво за агентським договором)</a:t>
          </a:r>
        </a:p>
      </dgm:t>
    </dgm:pt>
    <dgm:pt modelId="{A6586705-2AD1-5749-BADE-438320EB4143}" type="parTrans" cxnId="{8AF9182D-D496-3545-B3A6-A694F6C70A9F}">
      <dgm:prSet/>
      <dgm:spPr/>
      <dgm:t>
        <a:bodyPr/>
        <a:lstStyle/>
        <a:p>
          <a:endParaRPr lang="ru-RU"/>
        </a:p>
      </dgm:t>
    </dgm:pt>
    <dgm:pt modelId="{3E15F1B1-9E86-7746-AEB0-CA7E9012C856}" type="sibTrans" cxnId="{8AF9182D-D496-3545-B3A6-A694F6C70A9F}">
      <dgm:prSet/>
      <dgm:spPr/>
      <dgm:t>
        <a:bodyPr/>
        <a:lstStyle/>
        <a:p>
          <a:endParaRPr lang="ru-RU"/>
        </a:p>
      </dgm:t>
    </dgm:pt>
    <dgm:pt modelId="{D7C31E69-37F7-0043-97C6-9E0CE4B32D6E}">
      <dgm:prSet custT="1"/>
      <dgm:spPr/>
      <dgm:t>
        <a:bodyPr/>
        <a:lstStyle/>
        <a:p>
          <a:r>
            <a:rPr lang="ru-RU" sz="1400" i="1">
              <a:latin typeface="Times New Roman" charset="0"/>
              <a:ea typeface="Times New Roman" charset="0"/>
              <a:cs typeface="Times New Roman" charset="0"/>
            </a:rPr>
            <a:t>рішення Суду ЄС від 19 квітня 2012 року у справі C-415/10  (</a:t>
          </a:r>
          <a:r>
            <a:rPr lang="ru-RU" sz="1400">
              <a:latin typeface="Times New Roman" charset="0"/>
              <a:ea typeface="Times New Roman" charset="0"/>
              <a:cs typeface="Times New Roman" charset="0"/>
            </a:rPr>
            <a:t>про тягар доведення в спорах про правомірність відмови в наймі на роботу)</a:t>
          </a:r>
        </a:p>
      </dgm:t>
    </dgm:pt>
    <dgm:pt modelId="{3E341D45-282F-8B4A-A97A-31DB4BFF58E4}" type="parTrans" cxnId="{3C9D9F1F-5958-A34E-9BF4-5B1E971B69B3}">
      <dgm:prSet/>
      <dgm:spPr/>
      <dgm:t>
        <a:bodyPr/>
        <a:lstStyle/>
        <a:p>
          <a:endParaRPr lang="ru-RU"/>
        </a:p>
      </dgm:t>
    </dgm:pt>
    <dgm:pt modelId="{5CCEA1DC-BEF1-204C-9B29-69749B3165D0}" type="sibTrans" cxnId="{3C9D9F1F-5958-A34E-9BF4-5B1E971B69B3}">
      <dgm:prSet/>
      <dgm:spPr/>
      <dgm:t>
        <a:bodyPr/>
        <a:lstStyle/>
        <a:p>
          <a:endParaRPr lang="ru-RU"/>
        </a:p>
      </dgm:t>
    </dgm:pt>
    <dgm:pt modelId="{0FB2E69F-7A71-9A42-8CDE-1AF60A3828EC}">
      <dgm:prSet custT="1"/>
      <dgm:spPr/>
      <dgm:t>
        <a:bodyPr/>
        <a:lstStyle/>
        <a:p>
          <a:r>
            <a:rPr lang="ru-RU" sz="1400" i="1">
              <a:latin typeface="Times New Roman" charset="0"/>
              <a:ea typeface="Times New Roman" charset="0"/>
              <a:cs typeface="Times New Roman" charset="0"/>
            </a:rPr>
            <a:t>рішення Суду ЄС від 20 червня 2013 року у справі C-7/12 (</a:t>
          </a:r>
          <a:r>
            <a:rPr lang="ru-RU" sz="1400">
              <a:latin typeface="Times New Roman" charset="0"/>
              <a:ea typeface="Times New Roman" charset="0"/>
              <a:cs typeface="Times New Roman" charset="0"/>
            </a:rPr>
            <a:t>про право особи, яка скористалася правом на декретну відпустку, повернутися на своє місце роботи)</a:t>
          </a:r>
        </a:p>
      </dgm:t>
    </dgm:pt>
    <dgm:pt modelId="{F8B97D85-A57A-4444-B9AE-9E9571F5270F}" type="parTrans" cxnId="{D9ED4C48-7156-6344-BE3B-4D39392D3609}">
      <dgm:prSet/>
      <dgm:spPr/>
      <dgm:t>
        <a:bodyPr/>
        <a:lstStyle/>
        <a:p>
          <a:endParaRPr lang="ru-RU"/>
        </a:p>
      </dgm:t>
    </dgm:pt>
    <dgm:pt modelId="{B1B761C0-8920-C44D-B08C-29D3C59EDBAD}" type="sibTrans" cxnId="{D9ED4C48-7156-6344-BE3B-4D39392D3609}">
      <dgm:prSet/>
      <dgm:spPr/>
      <dgm:t>
        <a:bodyPr/>
        <a:lstStyle/>
        <a:p>
          <a:endParaRPr lang="ru-RU"/>
        </a:p>
      </dgm:t>
    </dgm:pt>
    <dgm:pt modelId="{EA9BC356-871D-7A41-9FBF-3524BDC69F5E}" type="pres">
      <dgm:prSet presAssocID="{322C2970-718A-1D4C-9E80-9FCE46F2CBD4}" presName="Name0" presStyleCnt="0">
        <dgm:presLayoutVars>
          <dgm:chPref val="1"/>
          <dgm:dir/>
          <dgm:animOne val="branch"/>
          <dgm:animLvl val="lvl"/>
          <dgm:resizeHandles val="exact"/>
        </dgm:presLayoutVars>
      </dgm:prSet>
      <dgm:spPr/>
      <dgm:t>
        <a:bodyPr/>
        <a:lstStyle/>
        <a:p>
          <a:endParaRPr lang="ru-RU"/>
        </a:p>
      </dgm:t>
    </dgm:pt>
    <dgm:pt modelId="{B3D40AD1-00C7-7945-9B2F-1BBA614EE3EA}" type="pres">
      <dgm:prSet presAssocID="{BD14F78E-3777-5F49-88B8-C9708E50C6ED}" presName="root1" presStyleCnt="0"/>
      <dgm:spPr/>
      <dgm:t>
        <a:bodyPr/>
        <a:lstStyle/>
        <a:p>
          <a:endParaRPr lang="ru-RU"/>
        </a:p>
      </dgm:t>
    </dgm:pt>
    <dgm:pt modelId="{CA5B405D-6C6A-9D43-BBC8-943DCFA480A9}" type="pres">
      <dgm:prSet presAssocID="{BD14F78E-3777-5F49-88B8-C9708E50C6ED}" presName="LevelOneTextNode" presStyleLbl="node0" presStyleIdx="0" presStyleCnt="1" custScaleX="63665" custScaleY="78913">
        <dgm:presLayoutVars>
          <dgm:chPref val="3"/>
        </dgm:presLayoutVars>
      </dgm:prSet>
      <dgm:spPr/>
      <dgm:t>
        <a:bodyPr/>
        <a:lstStyle/>
        <a:p>
          <a:endParaRPr lang="ru-RU"/>
        </a:p>
      </dgm:t>
    </dgm:pt>
    <dgm:pt modelId="{0AA0D5BC-63B2-8144-965F-30D17A31E81A}" type="pres">
      <dgm:prSet presAssocID="{BD14F78E-3777-5F49-88B8-C9708E50C6ED}" presName="level2hierChild" presStyleCnt="0"/>
      <dgm:spPr/>
      <dgm:t>
        <a:bodyPr/>
        <a:lstStyle/>
        <a:p>
          <a:endParaRPr lang="ru-RU"/>
        </a:p>
      </dgm:t>
    </dgm:pt>
    <dgm:pt modelId="{10EDD7BE-70B2-C148-B487-2AE940C5F37D}" type="pres">
      <dgm:prSet presAssocID="{A94D2824-E2D2-4640-A0CE-FC373ED8A9CF}" presName="conn2-1" presStyleLbl="parChTrans1D2" presStyleIdx="0" presStyleCnt="9"/>
      <dgm:spPr/>
      <dgm:t>
        <a:bodyPr/>
        <a:lstStyle/>
        <a:p>
          <a:endParaRPr lang="ru-RU"/>
        </a:p>
      </dgm:t>
    </dgm:pt>
    <dgm:pt modelId="{C6ED3627-9B84-7E47-B607-F262E7FD2DDD}" type="pres">
      <dgm:prSet presAssocID="{A94D2824-E2D2-4640-A0CE-FC373ED8A9CF}" presName="connTx" presStyleLbl="parChTrans1D2" presStyleIdx="0" presStyleCnt="9"/>
      <dgm:spPr/>
      <dgm:t>
        <a:bodyPr/>
        <a:lstStyle/>
        <a:p>
          <a:endParaRPr lang="ru-RU"/>
        </a:p>
      </dgm:t>
    </dgm:pt>
    <dgm:pt modelId="{424D0321-A12D-2841-94D4-6A975FDCEE74}" type="pres">
      <dgm:prSet presAssocID="{CCE44502-583F-744A-89B9-D4B6390EEF14}" presName="root2" presStyleCnt="0"/>
      <dgm:spPr/>
      <dgm:t>
        <a:bodyPr/>
        <a:lstStyle/>
        <a:p>
          <a:endParaRPr lang="ru-RU"/>
        </a:p>
      </dgm:t>
    </dgm:pt>
    <dgm:pt modelId="{D2E570E4-B0AA-5C4C-A09D-254B59484823}" type="pres">
      <dgm:prSet presAssocID="{CCE44502-583F-744A-89B9-D4B6390EEF14}" presName="LevelTwoTextNode" presStyleLbl="node2" presStyleIdx="0" presStyleCnt="9" custScaleX="151411" custScaleY="72872">
        <dgm:presLayoutVars>
          <dgm:chPref val="3"/>
        </dgm:presLayoutVars>
      </dgm:prSet>
      <dgm:spPr/>
      <dgm:t>
        <a:bodyPr/>
        <a:lstStyle/>
        <a:p>
          <a:endParaRPr lang="ru-RU"/>
        </a:p>
      </dgm:t>
    </dgm:pt>
    <dgm:pt modelId="{EB579CB0-3744-934E-9801-8B6EA0FD594F}" type="pres">
      <dgm:prSet presAssocID="{CCE44502-583F-744A-89B9-D4B6390EEF14}" presName="level3hierChild" presStyleCnt="0"/>
      <dgm:spPr/>
      <dgm:t>
        <a:bodyPr/>
        <a:lstStyle/>
        <a:p>
          <a:endParaRPr lang="ru-RU"/>
        </a:p>
      </dgm:t>
    </dgm:pt>
    <dgm:pt modelId="{FB5899C2-5F68-F54D-A018-615D0B138B8F}" type="pres">
      <dgm:prSet presAssocID="{2BBF4252-A1DD-7A41-82D3-EE22BBEBF021}" presName="conn2-1" presStyleLbl="parChTrans1D2" presStyleIdx="1" presStyleCnt="9"/>
      <dgm:spPr/>
      <dgm:t>
        <a:bodyPr/>
        <a:lstStyle/>
        <a:p>
          <a:endParaRPr lang="ru-RU"/>
        </a:p>
      </dgm:t>
    </dgm:pt>
    <dgm:pt modelId="{643C2189-1121-2748-9247-C0EA2A0B987C}" type="pres">
      <dgm:prSet presAssocID="{2BBF4252-A1DD-7A41-82D3-EE22BBEBF021}" presName="connTx" presStyleLbl="parChTrans1D2" presStyleIdx="1" presStyleCnt="9"/>
      <dgm:spPr/>
      <dgm:t>
        <a:bodyPr/>
        <a:lstStyle/>
        <a:p>
          <a:endParaRPr lang="ru-RU"/>
        </a:p>
      </dgm:t>
    </dgm:pt>
    <dgm:pt modelId="{E0567149-0259-0945-8E96-74492B52EA06}" type="pres">
      <dgm:prSet presAssocID="{B25EF577-F388-2242-97DC-A96BF3B0705A}" presName="root2" presStyleCnt="0"/>
      <dgm:spPr/>
      <dgm:t>
        <a:bodyPr/>
        <a:lstStyle/>
        <a:p>
          <a:endParaRPr lang="ru-RU"/>
        </a:p>
      </dgm:t>
    </dgm:pt>
    <dgm:pt modelId="{E9C2727E-A867-B44A-96A0-9F15441ED049}" type="pres">
      <dgm:prSet presAssocID="{B25EF577-F388-2242-97DC-A96BF3B0705A}" presName="LevelTwoTextNode" presStyleLbl="node2" presStyleIdx="1" presStyleCnt="9" custScaleX="152795" custScaleY="99984">
        <dgm:presLayoutVars>
          <dgm:chPref val="3"/>
        </dgm:presLayoutVars>
      </dgm:prSet>
      <dgm:spPr/>
      <dgm:t>
        <a:bodyPr/>
        <a:lstStyle/>
        <a:p>
          <a:endParaRPr lang="ru-RU"/>
        </a:p>
      </dgm:t>
    </dgm:pt>
    <dgm:pt modelId="{84B28ED1-00DD-E94E-A1BC-58FA06F64442}" type="pres">
      <dgm:prSet presAssocID="{B25EF577-F388-2242-97DC-A96BF3B0705A}" presName="level3hierChild" presStyleCnt="0"/>
      <dgm:spPr/>
      <dgm:t>
        <a:bodyPr/>
        <a:lstStyle/>
        <a:p>
          <a:endParaRPr lang="ru-RU"/>
        </a:p>
      </dgm:t>
    </dgm:pt>
    <dgm:pt modelId="{CDA8FB54-9CAD-764F-BE4E-770A2CE4C27C}" type="pres">
      <dgm:prSet presAssocID="{740434E1-41CA-B74F-BAE1-DD7502CAFCCC}" presName="conn2-1" presStyleLbl="parChTrans1D2" presStyleIdx="2" presStyleCnt="9"/>
      <dgm:spPr/>
      <dgm:t>
        <a:bodyPr/>
        <a:lstStyle/>
        <a:p>
          <a:endParaRPr lang="ru-RU"/>
        </a:p>
      </dgm:t>
    </dgm:pt>
    <dgm:pt modelId="{EA173891-F8C2-BC4B-948A-FC180186766C}" type="pres">
      <dgm:prSet presAssocID="{740434E1-41CA-B74F-BAE1-DD7502CAFCCC}" presName="connTx" presStyleLbl="parChTrans1D2" presStyleIdx="2" presStyleCnt="9"/>
      <dgm:spPr/>
      <dgm:t>
        <a:bodyPr/>
        <a:lstStyle/>
        <a:p>
          <a:endParaRPr lang="ru-RU"/>
        </a:p>
      </dgm:t>
    </dgm:pt>
    <dgm:pt modelId="{3ADE80C5-2AA3-A546-AF3D-BCE35AB1951E}" type="pres">
      <dgm:prSet presAssocID="{189B9E6E-DB8A-D249-A804-92A646CD0AD9}" presName="root2" presStyleCnt="0"/>
      <dgm:spPr/>
      <dgm:t>
        <a:bodyPr/>
        <a:lstStyle/>
        <a:p>
          <a:endParaRPr lang="ru-RU"/>
        </a:p>
      </dgm:t>
    </dgm:pt>
    <dgm:pt modelId="{5B887208-C690-9240-A95D-823C74FEE28A}" type="pres">
      <dgm:prSet presAssocID="{189B9E6E-DB8A-D249-A804-92A646CD0AD9}" presName="LevelTwoTextNode" presStyleLbl="node2" presStyleIdx="2" presStyleCnt="9" custScaleX="152795" custScaleY="100083">
        <dgm:presLayoutVars>
          <dgm:chPref val="3"/>
        </dgm:presLayoutVars>
      </dgm:prSet>
      <dgm:spPr/>
      <dgm:t>
        <a:bodyPr/>
        <a:lstStyle/>
        <a:p>
          <a:endParaRPr lang="ru-RU"/>
        </a:p>
      </dgm:t>
    </dgm:pt>
    <dgm:pt modelId="{8CABB4AD-4CBC-D543-8712-4F3D95E04CF6}" type="pres">
      <dgm:prSet presAssocID="{189B9E6E-DB8A-D249-A804-92A646CD0AD9}" presName="level3hierChild" presStyleCnt="0"/>
      <dgm:spPr/>
      <dgm:t>
        <a:bodyPr/>
        <a:lstStyle/>
        <a:p>
          <a:endParaRPr lang="ru-RU"/>
        </a:p>
      </dgm:t>
    </dgm:pt>
    <dgm:pt modelId="{3EE02421-4051-3240-A454-7054376ED01A}" type="pres">
      <dgm:prSet presAssocID="{B87D6FF7-0F30-1D4B-B30C-AF0E906A6AFF}" presName="conn2-1" presStyleLbl="parChTrans1D2" presStyleIdx="3" presStyleCnt="9"/>
      <dgm:spPr/>
      <dgm:t>
        <a:bodyPr/>
        <a:lstStyle/>
        <a:p>
          <a:endParaRPr lang="ru-RU"/>
        </a:p>
      </dgm:t>
    </dgm:pt>
    <dgm:pt modelId="{99647571-31BD-124B-A40F-9E9CB3723563}" type="pres">
      <dgm:prSet presAssocID="{B87D6FF7-0F30-1D4B-B30C-AF0E906A6AFF}" presName="connTx" presStyleLbl="parChTrans1D2" presStyleIdx="3" presStyleCnt="9"/>
      <dgm:spPr/>
      <dgm:t>
        <a:bodyPr/>
        <a:lstStyle/>
        <a:p>
          <a:endParaRPr lang="ru-RU"/>
        </a:p>
      </dgm:t>
    </dgm:pt>
    <dgm:pt modelId="{6C04DC3A-4AC7-7343-92F1-F5511C5DEA19}" type="pres">
      <dgm:prSet presAssocID="{50C48118-320F-ED45-864F-000A463A04D6}" presName="root2" presStyleCnt="0"/>
      <dgm:spPr/>
      <dgm:t>
        <a:bodyPr/>
        <a:lstStyle/>
        <a:p>
          <a:endParaRPr lang="ru-RU"/>
        </a:p>
      </dgm:t>
    </dgm:pt>
    <dgm:pt modelId="{21DE1CD2-4675-0843-8D76-5B3F408ED20A}" type="pres">
      <dgm:prSet presAssocID="{50C48118-320F-ED45-864F-000A463A04D6}" presName="LevelTwoTextNode" presStyleLbl="node2" presStyleIdx="3" presStyleCnt="9" custScaleX="152794" custScaleY="90030">
        <dgm:presLayoutVars>
          <dgm:chPref val="3"/>
        </dgm:presLayoutVars>
      </dgm:prSet>
      <dgm:spPr/>
      <dgm:t>
        <a:bodyPr/>
        <a:lstStyle/>
        <a:p>
          <a:endParaRPr lang="ru-RU"/>
        </a:p>
      </dgm:t>
    </dgm:pt>
    <dgm:pt modelId="{6FD383E3-838B-FC4A-9381-6A2B07A28DF5}" type="pres">
      <dgm:prSet presAssocID="{50C48118-320F-ED45-864F-000A463A04D6}" presName="level3hierChild" presStyleCnt="0"/>
      <dgm:spPr/>
      <dgm:t>
        <a:bodyPr/>
        <a:lstStyle/>
        <a:p>
          <a:endParaRPr lang="ru-RU"/>
        </a:p>
      </dgm:t>
    </dgm:pt>
    <dgm:pt modelId="{16BC4E44-7732-EE4F-8303-BFF594F81ADE}" type="pres">
      <dgm:prSet presAssocID="{C19D037E-1389-3B42-BC1A-16053B108CDF}" presName="conn2-1" presStyleLbl="parChTrans1D2" presStyleIdx="4" presStyleCnt="9"/>
      <dgm:spPr/>
      <dgm:t>
        <a:bodyPr/>
        <a:lstStyle/>
        <a:p>
          <a:endParaRPr lang="ru-RU"/>
        </a:p>
      </dgm:t>
    </dgm:pt>
    <dgm:pt modelId="{052227DD-3F83-B145-9A38-6C5FD457B682}" type="pres">
      <dgm:prSet presAssocID="{C19D037E-1389-3B42-BC1A-16053B108CDF}" presName="connTx" presStyleLbl="parChTrans1D2" presStyleIdx="4" presStyleCnt="9"/>
      <dgm:spPr/>
      <dgm:t>
        <a:bodyPr/>
        <a:lstStyle/>
        <a:p>
          <a:endParaRPr lang="ru-RU"/>
        </a:p>
      </dgm:t>
    </dgm:pt>
    <dgm:pt modelId="{3E51EA19-681A-9C4D-8BCD-3F39D2E94863}" type="pres">
      <dgm:prSet presAssocID="{9E25277B-FED5-E04A-9D76-B943C4177880}" presName="root2" presStyleCnt="0"/>
      <dgm:spPr/>
      <dgm:t>
        <a:bodyPr/>
        <a:lstStyle/>
        <a:p>
          <a:endParaRPr lang="ru-RU"/>
        </a:p>
      </dgm:t>
    </dgm:pt>
    <dgm:pt modelId="{4D2E2699-3D42-E742-9A7C-FDE0091CB5AD}" type="pres">
      <dgm:prSet presAssocID="{9E25277B-FED5-E04A-9D76-B943C4177880}" presName="LevelTwoTextNode" presStyleLbl="node2" presStyleIdx="4" presStyleCnt="9" custScaleX="152597" custScaleY="100300">
        <dgm:presLayoutVars>
          <dgm:chPref val="3"/>
        </dgm:presLayoutVars>
      </dgm:prSet>
      <dgm:spPr/>
      <dgm:t>
        <a:bodyPr/>
        <a:lstStyle/>
        <a:p>
          <a:endParaRPr lang="ru-RU"/>
        </a:p>
      </dgm:t>
    </dgm:pt>
    <dgm:pt modelId="{06FCA7CC-1695-9F4F-9B7E-F15315B6C9BC}" type="pres">
      <dgm:prSet presAssocID="{9E25277B-FED5-E04A-9D76-B943C4177880}" presName="level3hierChild" presStyleCnt="0"/>
      <dgm:spPr/>
      <dgm:t>
        <a:bodyPr/>
        <a:lstStyle/>
        <a:p>
          <a:endParaRPr lang="ru-RU"/>
        </a:p>
      </dgm:t>
    </dgm:pt>
    <dgm:pt modelId="{2B0F421C-1F97-2F44-B437-7A0D20418613}" type="pres">
      <dgm:prSet presAssocID="{A6586705-2AD1-5749-BADE-438320EB4143}" presName="conn2-1" presStyleLbl="parChTrans1D2" presStyleIdx="5" presStyleCnt="9"/>
      <dgm:spPr/>
      <dgm:t>
        <a:bodyPr/>
        <a:lstStyle/>
        <a:p>
          <a:endParaRPr lang="ru-RU"/>
        </a:p>
      </dgm:t>
    </dgm:pt>
    <dgm:pt modelId="{2CE80ED2-E8A1-CA41-A89E-61A35AEBF99F}" type="pres">
      <dgm:prSet presAssocID="{A6586705-2AD1-5749-BADE-438320EB4143}" presName="connTx" presStyleLbl="parChTrans1D2" presStyleIdx="5" presStyleCnt="9"/>
      <dgm:spPr/>
      <dgm:t>
        <a:bodyPr/>
        <a:lstStyle/>
        <a:p>
          <a:endParaRPr lang="ru-RU"/>
        </a:p>
      </dgm:t>
    </dgm:pt>
    <dgm:pt modelId="{2F892FC1-45EA-4246-A995-547A6577D89C}" type="pres">
      <dgm:prSet presAssocID="{BBDB347A-9620-5445-841E-48CEF3277E11}" presName="root2" presStyleCnt="0"/>
      <dgm:spPr/>
      <dgm:t>
        <a:bodyPr/>
        <a:lstStyle/>
        <a:p>
          <a:endParaRPr lang="ru-RU"/>
        </a:p>
      </dgm:t>
    </dgm:pt>
    <dgm:pt modelId="{E0EA806F-6E3E-9F43-AE41-8E5CFFF9A6CA}" type="pres">
      <dgm:prSet presAssocID="{BBDB347A-9620-5445-841E-48CEF3277E11}" presName="LevelTwoTextNode" presStyleLbl="node2" presStyleIdx="5" presStyleCnt="9" custScaleX="152795" custScaleY="115306">
        <dgm:presLayoutVars>
          <dgm:chPref val="3"/>
        </dgm:presLayoutVars>
      </dgm:prSet>
      <dgm:spPr/>
      <dgm:t>
        <a:bodyPr/>
        <a:lstStyle/>
        <a:p>
          <a:endParaRPr lang="ru-RU"/>
        </a:p>
      </dgm:t>
    </dgm:pt>
    <dgm:pt modelId="{E5D38DB3-6ABD-524A-BF66-8611B9353EA1}" type="pres">
      <dgm:prSet presAssocID="{BBDB347A-9620-5445-841E-48CEF3277E11}" presName="level3hierChild" presStyleCnt="0"/>
      <dgm:spPr/>
      <dgm:t>
        <a:bodyPr/>
        <a:lstStyle/>
        <a:p>
          <a:endParaRPr lang="ru-RU"/>
        </a:p>
      </dgm:t>
    </dgm:pt>
    <dgm:pt modelId="{B4E87F21-1B02-7348-9D35-7519E99E4E46}" type="pres">
      <dgm:prSet presAssocID="{CD9B9493-462B-4D47-8B83-847B6CC0B4B1}" presName="conn2-1" presStyleLbl="parChTrans1D2" presStyleIdx="6" presStyleCnt="9"/>
      <dgm:spPr/>
      <dgm:t>
        <a:bodyPr/>
        <a:lstStyle/>
        <a:p>
          <a:endParaRPr lang="ru-RU"/>
        </a:p>
      </dgm:t>
    </dgm:pt>
    <dgm:pt modelId="{39C51B91-AB7C-1F48-8F52-C8197FFAE823}" type="pres">
      <dgm:prSet presAssocID="{CD9B9493-462B-4D47-8B83-847B6CC0B4B1}" presName="connTx" presStyleLbl="parChTrans1D2" presStyleIdx="6" presStyleCnt="9"/>
      <dgm:spPr/>
      <dgm:t>
        <a:bodyPr/>
        <a:lstStyle/>
        <a:p>
          <a:endParaRPr lang="ru-RU"/>
        </a:p>
      </dgm:t>
    </dgm:pt>
    <dgm:pt modelId="{81521B8E-299D-DC4A-B14C-FD12BDD0AEFD}" type="pres">
      <dgm:prSet presAssocID="{29EC8C3C-56EB-2441-90AC-2B6C04B3AF18}" presName="root2" presStyleCnt="0"/>
      <dgm:spPr/>
      <dgm:t>
        <a:bodyPr/>
        <a:lstStyle/>
        <a:p>
          <a:endParaRPr lang="ru-RU"/>
        </a:p>
      </dgm:t>
    </dgm:pt>
    <dgm:pt modelId="{3E4F4D79-3240-A149-8FDB-B4C7029B5150}" type="pres">
      <dgm:prSet presAssocID="{29EC8C3C-56EB-2441-90AC-2B6C04B3AF18}" presName="LevelTwoTextNode" presStyleLbl="node2" presStyleIdx="6" presStyleCnt="9" custScaleX="152652" custScaleY="94234">
        <dgm:presLayoutVars>
          <dgm:chPref val="3"/>
        </dgm:presLayoutVars>
      </dgm:prSet>
      <dgm:spPr/>
      <dgm:t>
        <a:bodyPr/>
        <a:lstStyle/>
        <a:p>
          <a:endParaRPr lang="ru-RU"/>
        </a:p>
      </dgm:t>
    </dgm:pt>
    <dgm:pt modelId="{EE20491D-DA8E-BA44-B0D3-CFE3EA8FE469}" type="pres">
      <dgm:prSet presAssocID="{29EC8C3C-56EB-2441-90AC-2B6C04B3AF18}" presName="level3hierChild" presStyleCnt="0"/>
      <dgm:spPr/>
      <dgm:t>
        <a:bodyPr/>
        <a:lstStyle/>
        <a:p>
          <a:endParaRPr lang="ru-RU"/>
        </a:p>
      </dgm:t>
    </dgm:pt>
    <dgm:pt modelId="{D3294A1F-EE9D-EB4F-8C38-E4038616C5BF}" type="pres">
      <dgm:prSet presAssocID="{3E341D45-282F-8B4A-A97A-31DB4BFF58E4}" presName="conn2-1" presStyleLbl="parChTrans1D2" presStyleIdx="7" presStyleCnt="9"/>
      <dgm:spPr/>
      <dgm:t>
        <a:bodyPr/>
        <a:lstStyle/>
        <a:p>
          <a:endParaRPr lang="ru-RU"/>
        </a:p>
      </dgm:t>
    </dgm:pt>
    <dgm:pt modelId="{47C4B35A-36CB-8840-ABA6-AC1AC7BEA221}" type="pres">
      <dgm:prSet presAssocID="{3E341D45-282F-8B4A-A97A-31DB4BFF58E4}" presName="connTx" presStyleLbl="parChTrans1D2" presStyleIdx="7" presStyleCnt="9"/>
      <dgm:spPr/>
      <dgm:t>
        <a:bodyPr/>
        <a:lstStyle/>
        <a:p>
          <a:endParaRPr lang="ru-RU"/>
        </a:p>
      </dgm:t>
    </dgm:pt>
    <dgm:pt modelId="{43B540CB-5639-4A41-8F35-72273D96FBA8}" type="pres">
      <dgm:prSet presAssocID="{D7C31E69-37F7-0043-97C6-9E0CE4B32D6E}" presName="root2" presStyleCnt="0"/>
      <dgm:spPr/>
      <dgm:t>
        <a:bodyPr/>
        <a:lstStyle/>
        <a:p>
          <a:endParaRPr lang="ru-RU"/>
        </a:p>
      </dgm:t>
    </dgm:pt>
    <dgm:pt modelId="{0B0A263B-1F76-9F4A-A6DA-6D3508BC2153}" type="pres">
      <dgm:prSet presAssocID="{D7C31E69-37F7-0043-97C6-9E0CE4B32D6E}" presName="LevelTwoTextNode" presStyleLbl="node2" presStyleIdx="7" presStyleCnt="9" custScaleX="149864" custScaleY="68935">
        <dgm:presLayoutVars>
          <dgm:chPref val="3"/>
        </dgm:presLayoutVars>
      </dgm:prSet>
      <dgm:spPr/>
      <dgm:t>
        <a:bodyPr/>
        <a:lstStyle/>
        <a:p>
          <a:endParaRPr lang="ru-RU"/>
        </a:p>
      </dgm:t>
    </dgm:pt>
    <dgm:pt modelId="{2BB85A96-759C-D647-9393-2294B08C696E}" type="pres">
      <dgm:prSet presAssocID="{D7C31E69-37F7-0043-97C6-9E0CE4B32D6E}" presName="level3hierChild" presStyleCnt="0"/>
      <dgm:spPr/>
      <dgm:t>
        <a:bodyPr/>
        <a:lstStyle/>
        <a:p>
          <a:endParaRPr lang="ru-RU"/>
        </a:p>
      </dgm:t>
    </dgm:pt>
    <dgm:pt modelId="{20E5A406-BACE-004D-B8F7-3BFE8B2E26DF}" type="pres">
      <dgm:prSet presAssocID="{F8B97D85-A57A-4444-B9AE-9E9571F5270F}" presName="conn2-1" presStyleLbl="parChTrans1D2" presStyleIdx="8" presStyleCnt="9"/>
      <dgm:spPr/>
      <dgm:t>
        <a:bodyPr/>
        <a:lstStyle/>
        <a:p>
          <a:endParaRPr lang="ru-RU"/>
        </a:p>
      </dgm:t>
    </dgm:pt>
    <dgm:pt modelId="{390B4C1C-384E-A047-91FC-BD88073EE69B}" type="pres">
      <dgm:prSet presAssocID="{F8B97D85-A57A-4444-B9AE-9E9571F5270F}" presName="connTx" presStyleLbl="parChTrans1D2" presStyleIdx="8" presStyleCnt="9"/>
      <dgm:spPr/>
      <dgm:t>
        <a:bodyPr/>
        <a:lstStyle/>
        <a:p>
          <a:endParaRPr lang="ru-RU"/>
        </a:p>
      </dgm:t>
    </dgm:pt>
    <dgm:pt modelId="{3D2D5514-A3C8-374B-91DA-4DF08DB2C2FE}" type="pres">
      <dgm:prSet presAssocID="{0FB2E69F-7A71-9A42-8CDE-1AF60A3828EC}" presName="root2" presStyleCnt="0"/>
      <dgm:spPr/>
      <dgm:t>
        <a:bodyPr/>
        <a:lstStyle/>
        <a:p>
          <a:endParaRPr lang="ru-RU"/>
        </a:p>
      </dgm:t>
    </dgm:pt>
    <dgm:pt modelId="{BB2829AB-81E3-FC4B-A0C9-9437A02E64F7}" type="pres">
      <dgm:prSet presAssocID="{0FB2E69F-7A71-9A42-8CDE-1AF60A3828EC}" presName="LevelTwoTextNode" presStyleLbl="node2" presStyleIdx="8" presStyleCnt="9" custScaleX="151715" custScaleY="62030">
        <dgm:presLayoutVars>
          <dgm:chPref val="3"/>
        </dgm:presLayoutVars>
      </dgm:prSet>
      <dgm:spPr/>
      <dgm:t>
        <a:bodyPr/>
        <a:lstStyle/>
        <a:p>
          <a:endParaRPr lang="ru-RU"/>
        </a:p>
      </dgm:t>
    </dgm:pt>
    <dgm:pt modelId="{34A084B2-1425-E84A-98D0-C68B760B4A95}" type="pres">
      <dgm:prSet presAssocID="{0FB2E69F-7A71-9A42-8CDE-1AF60A3828EC}" presName="level3hierChild" presStyleCnt="0"/>
      <dgm:spPr/>
      <dgm:t>
        <a:bodyPr/>
        <a:lstStyle/>
        <a:p>
          <a:endParaRPr lang="ru-RU"/>
        </a:p>
      </dgm:t>
    </dgm:pt>
  </dgm:ptLst>
  <dgm:cxnLst>
    <dgm:cxn modelId="{37B71EB4-3492-4A5B-963A-89436B82DD27}" type="presOf" srcId="{C19D037E-1389-3B42-BC1A-16053B108CDF}" destId="{052227DD-3F83-B145-9A38-6C5FD457B682}" srcOrd="1" destOrd="0" presId="urn:microsoft.com/office/officeart/2008/layout/HorizontalMultiLevelHierarchy"/>
    <dgm:cxn modelId="{673252EB-96CF-4F76-AA23-A611E586549F}" type="presOf" srcId="{2BBF4252-A1DD-7A41-82D3-EE22BBEBF021}" destId="{FB5899C2-5F68-F54D-A018-615D0B138B8F}" srcOrd="0" destOrd="0" presId="urn:microsoft.com/office/officeart/2008/layout/HorizontalMultiLevelHierarchy"/>
    <dgm:cxn modelId="{D5EB75FC-2197-479A-97CB-3F43954A2F98}" type="presOf" srcId="{A6586705-2AD1-5749-BADE-438320EB4143}" destId="{2B0F421C-1F97-2F44-B437-7A0D20418613}" srcOrd="0" destOrd="0" presId="urn:microsoft.com/office/officeart/2008/layout/HorizontalMultiLevelHierarchy"/>
    <dgm:cxn modelId="{5858D60D-4940-4EAB-A40C-04F8BB5E098C}" type="presOf" srcId="{F8B97D85-A57A-4444-B9AE-9E9571F5270F}" destId="{390B4C1C-384E-A047-91FC-BD88073EE69B}" srcOrd="1" destOrd="0" presId="urn:microsoft.com/office/officeart/2008/layout/HorizontalMultiLevelHierarchy"/>
    <dgm:cxn modelId="{AAE3A073-7F95-4211-BE44-2C59FCC4D2B8}" type="presOf" srcId="{C19D037E-1389-3B42-BC1A-16053B108CDF}" destId="{16BC4E44-7732-EE4F-8303-BFF594F81ADE}" srcOrd="0" destOrd="0" presId="urn:microsoft.com/office/officeart/2008/layout/HorizontalMultiLevelHierarchy"/>
    <dgm:cxn modelId="{BB656535-6113-4D27-B74A-B1FE16BED11A}" type="presOf" srcId="{3E341D45-282F-8B4A-A97A-31DB4BFF58E4}" destId="{47C4B35A-36CB-8840-ABA6-AC1AC7BEA221}" srcOrd="1" destOrd="0" presId="urn:microsoft.com/office/officeart/2008/layout/HorizontalMultiLevelHierarchy"/>
    <dgm:cxn modelId="{C8C686E2-279D-AE43-93D8-6CADBD654DF3}" srcId="{BD14F78E-3777-5F49-88B8-C9708E50C6ED}" destId="{B25EF577-F388-2242-97DC-A96BF3B0705A}" srcOrd="1" destOrd="0" parTransId="{2BBF4252-A1DD-7A41-82D3-EE22BBEBF021}" sibTransId="{719D085F-4CC9-D145-A047-F2E65B4E0ABD}"/>
    <dgm:cxn modelId="{71C8CC9A-1260-4722-95B1-EEF213C81659}" type="presOf" srcId="{50C48118-320F-ED45-864F-000A463A04D6}" destId="{21DE1CD2-4675-0843-8D76-5B3F408ED20A}" srcOrd="0" destOrd="0" presId="urn:microsoft.com/office/officeart/2008/layout/HorizontalMultiLevelHierarchy"/>
    <dgm:cxn modelId="{2AA44EAE-A67D-4150-8572-12454168052A}" type="presOf" srcId="{BD14F78E-3777-5F49-88B8-C9708E50C6ED}" destId="{CA5B405D-6C6A-9D43-BBC8-943DCFA480A9}" srcOrd="0" destOrd="0" presId="urn:microsoft.com/office/officeart/2008/layout/HorizontalMultiLevelHierarchy"/>
    <dgm:cxn modelId="{E6D4B67E-DC1C-4E6B-91FA-C72936A1BE58}" type="presOf" srcId="{740434E1-41CA-B74F-BAE1-DD7502CAFCCC}" destId="{EA173891-F8C2-BC4B-948A-FC180186766C}" srcOrd="1" destOrd="0" presId="urn:microsoft.com/office/officeart/2008/layout/HorizontalMultiLevelHierarchy"/>
    <dgm:cxn modelId="{0E668F52-79F9-4D69-8F9F-700B5DC4465D}" type="presOf" srcId="{0FB2E69F-7A71-9A42-8CDE-1AF60A3828EC}" destId="{BB2829AB-81E3-FC4B-A0C9-9437A02E64F7}" srcOrd="0" destOrd="0" presId="urn:microsoft.com/office/officeart/2008/layout/HorizontalMultiLevelHierarchy"/>
    <dgm:cxn modelId="{E72C4B2F-BBA6-E446-80B4-104E4209ABA5}" srcId="{BD14F78E-3777-5F49-88B8-C9708E50C6ED}" destId="{29EC8C3C-56EB-2441-90AC-2B6C04B3AF18}" srcOrd="6" destOrd="0" parTransId="{CD9B9493-462B-4D47-8B83-847B6CC0B4B1}" sibTransId="{2E9ACD31-D107-D644-A33A-4C499B963EFD}"/>
    <dgm:cxn modelId="{C4D938EF-9B1C-44E7-9DED-5531049ABC19}" type="presOf" srcId="{740434E1-41CA-B74F-BAE1-DD7502CAFCCC}" destId="{CDA8FB54-9CAD-764F-BE4E-770A2CE4C27C}" srcOrd="0" destOrd="0" presId="urn:microsoft.com/office/officeart/2008/layout/HorizontalMultiLevelHierarchy"/>
    <dgm:cxn modelId="{7D983C31-656D-6141-9EE1-AB355D85B5A4}" srcId="{BD14F78E-3777-5F49-88B8-C9708E50C6ED}" destId="{9E25277B-FED5-E04A-9D76-B943C4177880}" srcOrd="4" destOrd="0" parTransId="{C19D037E-1389-3B42-BC1A-16053B108CDF}" sibTransId="{5B9F426C-36CB-524B-AEE8-F7E2889C7FAD}"/>
    <dgm:cxn modelId="{B8E91156-A48F-4ADE-AE95-56C752C7BAA9}" type="presOf" srcId="{A94D2824-E2D2-4640-A0CE-FC373ED8A9CF}" destId="{10EDD7BE-70B2-C148-B487-2AE940C5F37D}" srcOrd="0" destOrd="0" presId="urn:microsoft.com/office/officeart/2008/layout/HorizontalMultiLevelHierarchy"/>
    <dgm:cxn modelId="{5DEC7ED9-20CC-4EB9-A391-7CE540D375C5}" type="presOf" srcId="{2BBF4252-A1DD-7A41-82D3-EE22BBEBF021}" destId="{643C2189-1121-2748-9247-C0EA2A0B987C}" srcOrd="1" destOrd="0" presId="urn:microsoft.com/office/officeart/2008/layout/HorizontalMultiLevelHierarchy"/>
    <dgm:cxn modelId="{879A7EB6-C139-F74C-853D-8D340A50DBCF}" srcId="{BD14F78E-3777-5F49-88B8-C9708E50C6ED}" destId="{50C48118-320F-ED45-864F-000A463A04D6}" srcOrd="3" destOrd="0" parTransId="{B87D6FF7-0F30-1D4B-B30C-AF0E906A6AFF}" sibTransId="{49400E0B-BDE4-B148-966F-37F32559509C}"/>
    <dgm:cxn modelId="{B7D9973A-DA3D-4C97-AC19-C3AB08EF4B0C}" type="presOf" srcId="{A94D2824-E2D2-4640-A0CE-FC373ED8A9CF}" destId="{C6ED3627-9B84-7E47-B607-F262E7FD2DDD}" srcOrd="1" destOrd="0" presId="urn:microsoft.com/office/officeart/2008/layout/HorizontalMultiLevelHierarchy"/>
    <dgm:cxn modelId="{232F7880-E1E2-40E4-9C0B-CE3EF44D8322}" type="presOf" srcId="{B87D6FF7-0F30-1D4B-B30C-AF0E906A6AFF}" destId="{99647571-31BD-124B-A40F-9E9CB3723563}" srcOrd="1" destOrd="0" presId="urn:microsoft.com/office/officeart/2008/layout/HorizontalMultiLevelHierarchy"/>
    <dgm:cxn modelId="{C8300E9F-CF03-48F2-818E-34BC51EE027E}" type="presOf" srcId="{D7C31E69-37F7-0043-97C6-9E0CE4B32D6E}" destId="{0B0A263B-1F76-9F4A-A6DA-6D3508BC2153}" srcOrd="0" destOrd="0" presId="urn:microsoft.com/office/officeart/2008/layout/HorizontalMultiLevelHierarchy"/>
    <dgm:cxn modelId="{C2CAE40F-ACC3-4671-9B99-DB9E3239967B}" type="presOf" srcId="{322C2970-718A-1D4C-9E80-9FCE46F2CBD4}" destId="{EA9BC356-871D-7A41-9FBF-3524BDC69F5E}" srcOrd="0" destOrd="0" presId="urn:microsoft.com/office/officeart/2008/layout/HorizontalMultiLevelHierarchy"/>
    <dgm:cxn modelId="{8AF9182D-D496-3545-B3A6-A694F6C70A9F}" srcId="{BD14F78E-3777-5F49-88B8-C9708E50C6ED}" destId="{BBDB347A-9620-5445-841E-48CEF3277E11}" srcOrd="5" destOrd="0" parTransId="{A6586705-2AD1-5749-BADE-438320EB4143}" sibTransId="{3E15F1B1-9E86-7746-AEB0-CA7E9012C856}"/>
    <dgm:cxn modelId="{1866C057-18F3-2E42-B73B-6622A317F84C}" srcId="{322C2970-718A-1D4C-9E80-9FCE46F2CBD4}" destId="{BD14F78E-3777-5F49-88B8-C9708E50C6ED}" srcOrd="0" destOrd="0" parTransId="{1ECD56EA-5E39-BD48-9D27-5B7DEE25C88D}" sibTransId="{B16A3D1A-C225-CC42-A90B-6671E405E0B4}"/>
    <dgm:cxn modelId="{0D47377E-3AEE-4A21-A814-4C14E02D2389}" type="presOf" srcId="{3E341D45-282F-8B4A-A97A-31DB4BFF58E4}" destId="{D3294A1F-EE9D-EB4F-8C38-E4038616C5BF}" srcOrd="0" destOrd="0" presId="urn:microsoft.com/office/officeart/2008/layout/HorizontalMultiLevelHierarchy"/>
    <dgm:cxn modelId="{8DC0F07C-C22E-4717-AE70-8440EA4A4294}" type="presOf" srcId="{CD9B9493-462B-4D47-8B83-847B6CC0B4B1}" destId="{B4E87F21-1B02-7348-9D35-7519E99E4E46}" srcOrd="0" destOrd="0" presId="urn:microsoft.com/office/officeart/2008/layout/HorizontalMultiLevelHierarchy"/>
    <dgm:cxn modelId="{865557E0-B105-46C7-A6ED-C373EB6C9455}" type="presOf" srcId="{CD9B9493-462B-4D47-8B83-847B6CC0B4B1}" destId="{39C51B91-AB7C-1F48-8F52-C8197FFAE823}" srcOrd="1" destOrd="0" presId="urn:microsoft.com/office/officeart/2008/layout/HorizontalMultiLevelHierarchy"/>
    <dgm:cxn modelId="{33BA4D08-CE1E-475F-B278-4B1889A91107}" type="presOf" srcId="{9E25277B-FED5-E04A-9D76-B943C4177880}" destId="{4D2E2699-3D42-E742-9A7C-FDE0091CB5AD}" srcOrd="0" destOrd="0" presId="urn:microsoft.com/office/officeart/2008/layout/HorizontalMultiLevelHierarchy"/>
    <dgm:cxn modelId="{3C9D9F1F-5958-A34E-9BF4-5B1E971B69B3}" srcId="{BD14F78E-3777-5F49-88B8-C9708E50C6ED}" destId="{D7C31E69-37F7-0043-97C6-9E0CE4B32D6E}" srcOrd="7" destOrd="0" parTransId="{3E341D45-282F-8B4A-A97A-31DB4BFF58E4}" sibTransId="{5CCEA1DC-BEF1-204C-9B29-69749B3165D0}"/>
    <dgm:cxn modelId="{293A6E9E-5483-4630-A3E8-323B11E818C0}" type="presOf" srcId="{29EC8C3C-56EB-2441-90AC-2B6C04B3AF18}" destId="{3E4F4D79-3240-A149-8FDB-B4C7029B5150}" srcOrd="0" destOrd="0" presId="urn:microsoft.com/office/officeart/2008/layout/HorizontalMultiLevelHierarchy"/>
    <dgm:cxn modelId="{63C1352B-DB8F-473B-B22F-C88FA87A9179}" type="presOf" srcId="{CCE44502-583F-744A-89B9-D4B6390EEF14}" destId="{D2E570E4-B0AA-5C4C-A09D-254B59484823}" srcOrd="0" destOrd="0" presId="urn:microsoft.com/office/officeart/2008/layout/HorizontalMultiLevelHierarchy"/>
    <dgm:cxn modelId="{0A9926FE-D536-48BE-8253-F33958F3DBDD}" type="presOf" srcId="{189B9E6E-DB8A-D249-A804-92A646CD0AD9}" destId="{5B887208-C690-9240-A95D-823C74FEE28A}" srcOrd="0" destOrd="0" presId="urn:microsoft.com/office/officeart/2008/layout/HorizontalMultiLevelHierarchy"/>
    <dgm:cxn modelId="{717DCD09-68B2-477F-B187-F48219458FB1}" type="presOf" srcId="{B25EF577-F388-2242-97DC-A96BF3B0705A}" destId="{E9C2727E-A867-B44A-96A0-9F15441ED049}" srcOrd="0" destOrd="0" presId="urn:microsoft.com/office/officeart/2008/layout/HorizontalMultiLevelHierarchy"/>
    <dgm:cxn modelId="{D0C338A2-DA05-F447-803F-671149E81949}" srcId="{BD14F78E-3777-5F49-88B8-C9708E50C6ED}" destId="{CCE44502-583F-744A-89B9-D4B6390EEF14}" srcOrd="0" destOrd="0" parTransId="{A94D2824-E2D2-4640-A0CE-FC373ED8A9CF}" sibTransId="{964F829F-0ADC-3D4F-8F2D-3C463E3F1669}"/>
    <dgm:cxn modelId="{CC66E31F-1FE0-470C-9636-2F8329D66AFA}" type="presOf" srcId="{A6586705-2AD1-5749-BADE-438320EB4143}" destId="{2CE80ED2-E8A1-CA41-A89E-61A35AEBF99F}" srcOrd="1" destOrd="0" presId="urn:microsoft.com/office/officeart/2008/layout/HorizontalMultiLevelHierarchy"/>
    <dgm:cxn modelId="{54C5E0B5-5C98-4D96-A624-66DEF4B4969C}" type="presOf" srcId="{F8B97D85-A57A-4444-B9AE-9E9571F5270F}" destId="{20E5A406-BACE-004D-B8F7-3BFE8B2E26DF}" srcOrd="0" destOrd="0" presId="urn:microsoft.com/office/officeart/2008/layout/HorizontalMultiLevelHierarchy"/>
    <dgm:cxn modelId="{D9ED4C48-7156-6344-BE3B-4D39392D3609}" srcId="{BD14F78E-3777-5F49-88B8-C9708E50C6ED}" destId="{0FB2E69F-7A71-9A42-8CDE-1AF60A3828EC}" srcOrd="8" destOrd="0" parTransId="{F8B97D85-A57A-4444-B9AE-9E9571F5270F}" sibTransId="{B1B761C0-8920-C44D-B08C-29D3C59EDBAD}"/>
    <dgm:cxn modelId="{FF9AD403-A833-8640-A05D-9035CB7A169C}" srcId="{BD14F78E-3777-5F49-88B8-C9708E50C6ED}" destId="{189B9E6E-DB8A-D249-A804-92A646CD0AD9}" srcOrd="2" destOrd="0" parTransId="{740434E1-41CA-B74F-BAE1-DD7502CAFCCC}" sibTransId="{6AF44CD2-6CF9-2542-B36A-DA68867BD807}"/>
    <dgm:cxn modelId="{A51857F5-1578-41FC-8168-5E3ECF4AF4C2}" type="presOf" srcId="{B87D6FF7-0F30-1D4B-B30C-AF0E906A6AFF}" destId="{3EE02421-4051-3240-A454-7054376ED01A}" srcOrd="0" destOrd="0" presId="urn:microsoft.com/office/officeart/2008/layout/HorizontalMultiLevelHierarchy"/>
    <dgm:cxn modelId="{924D7328-B3D4-49F9-8F83-F1974C423F8B}" type="presOf" srcId="{BBDB347A-9620-5445-841E-48CEF3277E11}" destId="{E0EA806F-6E3E-9F43-AE41-8E5CFFF9A6CA}" srcOrd="0" destOrd="0" presId="urn:microsoft.com/office/officeart/2008/layout/HorizontalMultiLevelHierarchy"/>
    <dgm:cxn modelId="{3556F7C2-F68D-437D-9B43-C8B9468430A0}" type="presParOf" srcId="{EA9BC356-871D-7A41-9FBF-3524BDC69F5E}" destId="{B3D40AD1-00C7-7945-9B2F-1BBA614EE3EA}" srcOrd="0" destOrd="0" presId="urn:microsoft.com/office/officeart/2008/layout/HorizontalMultiLevelHierarchy"/>
    <dgm:cxn modelId="{9E812999-95FD-4C83-A187-247123EE9160}" type="presParOf" srcId="{B3D40AD1-00C7-7945-9B2F-1BBA614EE3EA}" destId="{CA5B405D-6C6A-9D43-BBC8-943DCFA480A9}" srcOrd="0" destOrd="0" presId="urn:microsoft.com/office/officeart/2008/layout/HorizontalMultiLevelHierarchy"/>
    <dgm:cxn modelId="{1D9FAAAF-E622-4722-B228-B9E971A792D7}" type="presParOf" srcId="{B3D40AD1-00C7-7945-9B2F-1BBA614EE3EA}" destId="{0AA0D5BC-63B2-8144-965F-30D17A31E81A}" srcOrd="1" destOrd="0" presId="urn:microsoft.com/office/officeart/2008/layout/HorizontalMultiLevelHierarchy"/>
    <dgm:cxn modelId="{CA0AB9AA-A2AC-4D6D-8BC9-C7CE2B6E34ED}" type="presParOf" srcId="{0AA0D5BC-63B2-8144-965F-30D17A31E81A}" destId="{10EDD7BE-70B2-C148-B487-2AE940C5F37D}" srcOrd="0" destOrd="0" presId="urn:microsoft.com/office/officeart/2008/layout/HorizontalMultiLevelHierarchy"/>
    <dgm:cxn modelId="{9119C40E-B321-4249-80E5-2C6B0430D6FD}" type="presParOf" srcId="{10EDD7BE-70B2-C148-B487-2AE940C5F37D}" destId="{C6ED3627-9B84-7E47-B607-F262E7FD2DDD}" srcOrd="0" destOrd="0" presId="urn:microsoft.com/office/officeart/2008/layout/HorizontalMultiLevelHierarchy"/>
    <dgm:cxn modelId="{0BAD5D14-5FEB-4725-924D-CA5097E6DBAB}" type="presParOf" srcId="{0AA0D5BC-63B2-8144-965F-30D17A31E81A}" destId="{424D0321-A12D-2841-94D4-6A975FDCEE74}" srcOrd="1" destOrd="0" presId="urn:microsoft.com/office/officeart/2008/layout/HorizontalMultiLevelHierarchy"/>
    <dgm:cxn modelId="{110EE5BC-12A7-4CF4-B2A8-A4298DB35C84}" type="presParOf" srcId="{424D0321-A12D-2841-94D4-6A975FDCEE74}" destId="{D2E570E4-B0AA-5C4C-A09D-254B59484823}" srcOrd="0" destOrd="0" presId="urn:microsoft.com/office/officeart/2008/layout/HorizontalMultiLevelHierarchy"/>
    <dgm:cxn modelId="{4152BF32-523F-474B-B0BA-1939E2419058}" type="presParOf" srcId="{424D0321-A12D-2841-94D4-6A975FDCEE74}" destId="{EB579CB0-3744-934E-9801-8B6EA0FD594F}" srcOrd="1" destOrd="0" presId="urn:microsoft.com/office/officeart/2008/layout/HorizontalMultiLevelHierarchy"/>
    <dgm:cxn modelId="{8893E02E-EDD8-4C8C-8B95-F37FB32E7C8B}" type="presParOf" srcId="{0AA0D5BC-63B2-8144-965F-30D17A31E81A}" destId="{FB5899C2-5F68-F54D-A018-615D0B138B8F}" srcOrd="2" destOrd="0" presId="urn:microsoft.com/office/officeart/2008/layout/HorizontalMultiLevelHierarchy"/>
    <dgm:cxn modelId="{7A4DC1AF-2C4F-4B5B-BFF9-6A3E287F3A98}" type="presParOf" srcId="{FB5899C2-5F68-F54D-A018-615D0B138B8F}" destId="{643C2189-1121-2748-9247-C0EA2A0B987C}" srcOrd="0" destOrd="0" presId="urn:microsoft.com/office/officeart/2008/layout/HorizontalMultiLevelHierarchy"/>
    <dgm:cxn modelId="{723702A5-C238-44C8-8106-25A8AA35115D}" type="presParOf" srcId="{0AA0D5BC-63B2-8144-965F-30D17A31E81A}" destId="{E0567149-0259-0945-8E96-74492B52EA06}" srcOrd="3" destOrd="0" presId="urn:microsoft.com/office/officeart/2008/layout/HorizontalMultiLevelHierarchy"/>
    <dgm:cxn modelId="{5F4C0668-B826-45B3-811C-1ABA395F7F75}" type="presParOf" srcId="{E0567149-0259-0945-8E96-74492B52EA06}" destId="{E9C2727E-A867-B44A-96A0-9F15441ED049}" srcOrd="0" destOrd="0" presId="urn:microsoft.com/office/officeart/2008/layout/HorizontalMultiLevelHierarchy"/>
    <dgm:cxn modelId="{C4FDB9FA-95B2-468F-891E-8AE0D16DE6CB}" type="presParOf" srcId="{E0567149-0259-0945-8E96-74492B52EA06}" destId="{84B28ED1-00DD-E94E-A1BC-58FA06F64442}" srcOrd="1" destOrd="0" presId="urn:microsoft.com/office/officeart/2008/layout/HorizontalMultiLevelHierarchy"/>
    <dgm:cxn modelId="{E20625D9-458F-4897-82D1-85B05FF03572}" type="presParOf" srcId="{0AA0D5BC-63B2-8144-965F-30D17A31E81A}" destId="{CDA8FB54-9CAD-764F-BE4E-770A2CE4C27C}" srcOrd="4" destOrd="0" presId="urn:microsoft.com/office/officeart/2008/layout/HorizontalMultiLevelHierarchy"/>
    <dgm:cxn modelId="{9616280F-6DED-43C3-A1F6-F7BD99F6ACFB}" type="presParOf" srcId="{CDA8FB54-9CAD-764F-BE4E-770A2CE4C27C}" destId="{EA173891-F8C2-BC4B-948A-FC180186766C}" srcOrd="0" destOrd="0" presId="urn:microsoft.com/office/officeart/2008/layout/HorizontalMultiLevelHierarchy"/>
    <dgm:cxn modelId="{EF74BE80-39F5-4611-8C74-F63F6BB892F5}" type="presParOf" srcId="{0AA0D5BC-63B2-8144-965F-30D17A31E81A}" destId="{3ADE80C5-2AA3-A546-AF3D-BCE35AB1951E}" srcOrd="5" destOrd="0" presId="urn:microsoft.com/office/officeart/2008/layout/HorizontalMultiLevelHierarchy"/>
    <dgm:cxn modelId="{0728089A-2A6F-46E6-B59E-0A154E76B9CD}" type="presParOf" srcId="{3ADE80C5-2AA3-A546-AF3D-BCE35AB1951E}" destId="{5B887208-C690-9240-A95D-823C74FEE28A}" srcOrd="0" destOrd="0" presId="urn:microsoft.com/office/officeart/2008/layout/HorizontalMultiLevelHierarchy"/>
    <dgm:cxn modelId="{A986C93D-EC4A-4D42-AD69-6DA0CD942935}" type="presParOf" srcId="{3ADE80C5-2AA3-A546-AF3D-BCE35AB1951E}" destId="{8CABB4AD-4CBC-D543-8712-4F3D95E04CF6}" srcOrd="1" destOrd="0" presId="urn:microsoft.com/office/officeart/2008/layout/HorizontalMultiLevelHierarchy"/>
    <dgm:cxn modelId="{4E306273-1B6C-4E61-8747-E1AC16236324}" type="presParOf" srcId="{0AA0D5BC-63B2-8144-965F-30D17A31E81A}" destId="{3EE02421-4051-3240-A454-7054376ED01A}" srcOrd="6" destOrd="0" presId="urn:microsoft.com/office/officeart/2008/layout/HorizontalMultiLevelHierarchy"/>
    <dgm:cxn modelId="{2A9C6ADD-4629-4908-9262-6391ADA1A19F}" type="presParOf" srcId="{3EE02421-4051-3240-A454-7054376ED01A}" destId="{99647571-31BD-124B-A40F-9E9CB3723563}" srcOrd="0" destOrd="0" presId="urn:microsoft.com/office/officeart/2008/layout/HorizontalMultiLevelHierarchy"/>
    <dgm:cxn modelId="{09A6B559-8A00-43D4-BF98-85EF9A3AE378}" type="presParOf" srcId="{0AA0D5BC-63B2-8144-965F-30D17A31E81A}" destId="{6C04DC3A-4AC7-7343-92F1-F5511C5DEA19}" srcOrd="7" destOrd="0" presId="urn:microsoft.com/office/officeart/2008/layout/HorizontalMultiLevelHierarchy"/>
    <dgm:cxn modelId="{25BE27F6-96C6-47EB-9525-AD6933190CED}" type="presParOf" srcId="{6C04DC3A-4AC7-7343-92F1-F5511C5DEA19}" destId="{21DE1CD2-4675-0843-8D76-5B3F408ED20A}" srcOrd="0" destOrd="0" presId="urn:microsoft.com/office/officeart/2008/layout/HorizontalMultiLevelHierarchy"/>
    <dgm:cxn modelId="{D16DB71D-F256-4611-8A00-CBAE4F7ADFA8}" type="presParOf" srcId="{6C04DC3A-4AC7-7343-92F1-F5511C5DEA19}" destId="{6FD383E3-838B-FC4A-9381-6A2B07A28DF5}" srcOrd="1" destOrd="0" presId="urn:microsoft.com/office/officeart/2008/layout/HorizontalMultiLevelHierarchy"/>
    <dgm:cxn modelId="{4EE80A8F-EA7B-453E-85E8-2E929BD05151}" type="presParOf" srcId="{0AA0D5BC-63B2-8144-965F-30D17A31E81A}" destId="{16BC4E44-7732-EE4F-8303-BFF594F81ADE}" srcOrd="8" destOrd="0" presId="urn:microsoft.com/office/officeart/2008/layout/HorizontalMultiLevelHierarchy"/>
    <dgm:cxn modelId="{D18D8B58-3BDA-4512-BB08-4664F9E06E5B}" type="presParOf" srcId="{16BC4E44-7732-EE4F-8303-BFF594F81ADE}" destId="{052227DD-3F83-B145-9A38-6C5FD457B682}" srcOrd="0" destOrd="0" presId="urn:microsoft.com/office/officeart/2008/layout/HorizontalMultiLevelHierarchy"/>
    <dgm:cxn modelId="{6E69D4CD-9311-4E65-98E5-3E7E5543B2A6}" type="presParOf" srcId="{0AA0D5BC-63B2-8144-965F-30D17A31E81A}" destId="{3E51EA19-681A-9C4D-8BCD-3F39D2E94863}" srcOrd="9" destOrd="0" presId="urn:microsoft.com/office/officeart/2008/layout/HorizontalMultiLevelHierarchy"/>
    <dgm:cxn modelId="{C487DA4A-4BFA-4E97-90A9-2EBF27B67331}" type="presParOf" srcId="{3E51EA19-681A-9C4D-8BCD-3F39D2E94863}" destId="{4D2E2699-3D42-E742-9A7C-FDE0091CB5AD}" srcOrd="0" destOrd="0" presId="urn:microsoft.com/office/officeart/2008/layout/HorizontalMultiLevelHierarchy"/>
    <dgm:cxn modelId="{33F86547-9B61-4A78-96E2-549C00796D44}" type="presParOf" srcId="{3E51EA19-681A-9C4D-8BCD-3F39D2E94863}" destId="{06FCA7CC-1695-9F4F-9B7E-F15315B6C9BC}" srcOrd="1" destOrd="0" presId="urn:microsoft.com/office/officeart/2008/layout/HorizontalMultiLevelHierarchy"/>
    <dgm:cxn modelId="{56947590-167F-4ECB-A3AF-033E4089361B}" type="presParOf" srcId="{0AA0D5BC-63B2-8144-965F-30D17A31E81A}" destId="{2B0F421C-1F97-2F44-B437-7A0D20418613}" srcOrd="10" destOrd="0" presId="urn:microsoft.com/office/officeart/2008/layout/HorizontalMultiLevelHierarchy"/>
    <dgm:cxn modelId="{B3057B62-4D71-4355-8ECC-FF90E9CE9E93}" type="presParOf" srcId="{2B0F421C-1F97-2F44-B437-7A0D20418613}" destId="{2CE80ED2-E8A1-CA41-A89E-61A35AEBF99F}" srcOrd="0" destOrd="0" presId="urn:microsoft.com/office/officeart/2008/layout/HorizontalMultiLevelHierarchy"/>
    <dgm:cxn modelId="{9E6F5A12-D2D6-4994-88F2-C0DE0695CD5B}" type="presParOf" srcId="{0AA0D5BC-63B2-8144-965F-30D17A31E81A}" destId="{2F892FC1-45EA-4246-A995-547A6577D89C}" srcOrd="11" destOrd="0" presId="urn:microsoft.com/office/officeart/2008/layout/HorizontalMultiLevelHierarchy"/>
    <dgm:cxn modelId="{3C50BEBD-3938-41B9-8FBC-1821A4523074}" type="presParOf" srcId="{2F892FC1-45EA-4246-A995-547A6577D89C}" destId="{E0EA806F-6E3E-9F43-AE41-8E5CFFF9A6CA}" srcOrd="0" destOrd="0" presId="urn:microsoft.com/office/officeart/2008/layout/HorizontalMultiLevelHierarchy"/>
    <dgm:cxn modelId="{5DF7BDB6-0DFD-40D9-9EC0-512B079363B3}" type="presParOf" srcId="{2F892FC1-45EA-4246-A995-547A6577D89C}" destId="{E5D38DB3-6ABD-524A-BF66-8611B9353EA1}" srcOrd="1" destOrd="0" presId="urn:microsoft.com/office/officeart/2008/layout/HorizontalMultiLevelHierarchy"/>
    <dgm:cxn modelId="{BD08C6D8-189C-4484-A1DE-9EBDD1E61F93}" type="presParOf" srcId="{0AA0D5BC-63B2-8144-965F-30D17A31E81A}" destId="{B4E87F21-1B02-7348-9D35-7519E99E4E46}" srcOrd="12" destOrd="0" presId="urn:microsoft.com/office/officeart/2008/layout/HorizontalMultiLevelHierarchy"/>
    <dgm:cxn modelId="{D44B1AE3-8572-4E1C-B93D-CEB8D00DA1EE}" type="presParOf" srcId="{B4E87F21-1B02-7348-9D35-7519E99E4E46}" destId="{39C51B91-AB7C-1F48-8F52-C8197FFAE823}" srcOrd="0" destOrd="0" presId="urn:microsoft.com/office/officeart/2008/layout/HorizontalMultiLevelHierarchy"/>
    <dgm:cxn modelId="{268B7F1E-4BF5-42DF-A141-E7E592A82300}" type="presParOf" srcId="{0AA0D5BC-63B2-8144-965F-30D17A31E81A}" destId="{81521B8E-299D-DC4A-B14C-FD12BDD0AEFD}" srcOrd="13" destOrd="0" presId="urn:microsoft.com/office/officeart/2008/layout/HorizontalMultiLevelHierarchy"/>
    <dgm:cxn modelId="{ED2582FC-D551-48BB-B845-90A5B87BAEDB}" type="presParOf" srcId="{81521B8E-299D-DC4A-B14C-FD12BDD0AEFD}" destId="{3E4F4D79-3240-A149-8FDB-B4C7029B5150}" srcOrd="0" destOrd="0" presId="urn:microsoft.com/office/officeart/2008/layout/HorizontalMultiLevelHierarchy"/>
    <dgm:cxn modelId="{CEE3FFC9-A699-4CE2-BC96-762F0B656984}" type="presParOf" srcId="{81521B8E-299D-DC4A-B14C-FD12BDD0AEFD}" destId="{EE20491D-DA8E-BA44-B0D3-CFE3EA8FE469}" srcOrd="1" destOrd="0" presId="urn:microsoft.com/office/officeart/2008/layout/HorizontalMultiLevelHierarchy"/>
    <dgm:cxn modelId="{D8BE1AF9-213E-4F3E-9C2C-06F86E6DE34A}" type="presParOf" srcId="{0AA0D5BC-63B2-8144-965F-30D17A31E81A}" destId="{D3294A1F-EE9D-EB4F-8C38-E4038616C5BF}" srcOrd="14" destOrd="0" presId="urn:microsoft.com/office/officeart/2008/layout/HorizontalMultiLevelHierarchy"/>
    <dgm:cxn modelId="{F89ECCCE-E723-4298-887A-A0121374BFC9}" type="presParOf" srcId="{D3294A1F-EE9D-EB4F-8C38-E4038616C5BF}" destId="{47C4B35A-36CB-8840-ABA6-AC1AC7BEA221}" srcOrd="0" destOrd="0" presId="urn:microsoft.com/office/officeart/2008/layout/HorizontalMultiLevelHierarchy"/>
    <dgm:cxn modelId="{267D204F-F705-40C4-9024-4CF4500D0502}" type="presParOf" srcId="{0AA0D5BC-63B2-8144-965F-30D17A31E81A}" destId="{43B540CB-5639-4A41-8F35-72273D96FBA8}" srcOrd="15" destOrd="0" presId="urn:microsoft.com/office/officeart/2008/layout/HorizontalMultiLevelHierarchy"/>
    <dgm:cxn modelId="{5D512330-2D34-461B-BC3A-B106C673B17E}" type="presParOf" srcId="{43B540CB-5639-4A41-8F35-72273D96FBA8}" destId="{0B0A263B-1F76-9F4A-A6DA-6D3508BC2153}" srcOrd="0" destOrd="0" presId="urn:microsoft.com/office/officeart/2008/layout/HorizontalMultiLevelHierarchy"/>
    <dgm:cxn modelId="{2FABE123-6EA5-44D6-9E99-F4EE90FDD973}" type="presParOf" srcId="{43B540CB-5639-4A41-8F35-72273D96FBA8}" destId="{2BB85A96-759C-D647-9393-2294B08C696E}" srcOrd="1" destOrd="0" presId="urn:microsoft.com/office/officeart/2008/layout/HorizontalMultiLevelHierarchy"/>
    <dgm:cxn modelId="{CC68F42B-0C6F-4E17-B24E-63931EEF087B}" type="presParOf" srcId="{0AA0D5BC-63B2-8144-965F-30D17A31E81A}" destId="{20E5A406-BACE-004D-B8F7-3BFE8B2E26DF}" srcOrd="16" destOrd="0" presId="urn:microsoft.com/office/officeart/2008/layout/HorizontalMultiLevelHierarchy"/>
    <dgm:cxn modelId="{A3D16F23-0C3E-4F52-99DB-7E47A132FD89}" type="presParOf" srcId="{20E5A406-BACE-004D-B8F7-3BFE8B2E26DF}" destId="{390B4C1C-384E-A047-91FC-BD88073EE69B}" srcOrd="0" destOrd="0" presId="urn:microsoft.com/office/officeart/2008/layout/HorizontalMultiLevelHierarchy"/>
    <dgm:cxn modelId="{E361852A-166D-499A-92EE-D15170959364}" type="presParOf" srcId="{0AA0D5BC-63B2-8144-965F-30D17A31E81A}" destId="{3D2D5514-A3C8-374B-91DA-4DF08DB2C2FE}" srcOrd="17" destOrd="0" presId="urn:microsoft.com/office/officeart/2008/layout/HorizontalMultiLevelHierarchy"/>
    <dgm:cxn modelId="{99E808CC-C15D-4AE9-9745-F2A688A50F3F}" type="presParOf" srcId="{3D2D5514-A3C8-374B-91DA-4DF08DB2C2FE}" destId="{BB2829AB-81E3-FC4B-A0C9-9437A02E64F7}" srcOrd="0" destOrd="0" presId="urn:microsoft.com/office/officeart/2008/layout/HorizontalMultiLevelHierarchy"/>
    <dgm:cxn modelId="{2728AFFD-EE27-4794-B76E-0C025E507ABF}" type="presParOf" srcId="{3D2D5514-A3C8-374B-91DA-4DF08DB2C2FE}" destId="{34A084B2-1425-E84A-98D0-C68B760B4A95}" srcOrd="1" destOrd="0" presId="urn:microsoft.com/office/officeart/2008/layout/HorizontalMultiLevelHierarchy"/>
  </dgm:cxnLst>
  <dgm:bg/>
  <dgm:whole/>
  <dgm:extLst>
    <a:ext uri="http://schemas.microsoft.com/office/drawing/2008/diagram">
      <dsp:dataModelExt xmlns:dsp="http://schemas.microsoft.com/office/drawing/2008/diagram" relId="rId295" minVer="http://schemas.openxmlformats.org/drawingml/2006/diagram"/>
    </a:ext>
  </dgm:extLst>
</dgm:dataModel>
</file>

<file path=word/diagrams/data58.xml><?xml version="1.0" encoding="utf-8"?>
<dgm:dataModel xmlns:dgm="http://schemas.openxmlformats.org/drawingml/2006/diagram" xmlns:a="http://schemas.openxmlformats.org/drawingml/2006/main">
  <dgm:ptLst>
    <dgm:pt modelId="{0EA86113-67AB-A34E-BF76-FEC36AA0110B}" type="doc">
      <dgm:prSet loTypeId="urn:microsoft.com/office/officeart/2008/layout/HorizontalMultiLevelHierarchy" loCatId="" qsTypeId="urn:microsoft.com/office/officeart/2005/8/quickstyle/3D3" qsCatId="3D" csTypeId="urn:microsoft.com/office/officeart/2005/8/colors/colorful4" csCatId="colorful" phldr="1"/>
      <dgm:spPr/>
      <dgm:t>
        <a:bodyPr/>
        <a:lstStyle/>
        <a:p>
          <a:endParaRPr lang="ru-RU"/>
        </a:p>
      </dgm:t>
    </dgm:pt>
    <dgm:pt modelId="{F7F702E7-07A1-4346-854B-1FE7CE420405}">
      <dgm:prSet phldrT="[Текст]" custT="1"/>
      <dgm:spPr/>
      <dgm:t>
        <a:bodyPr/>
        <a:lstStyle/>
        <a:p>
          <a:r>
            <a:rPr lang="ru-RU" sz="1400" b="0">
              <a:latin typeface="Times New Roman" charset="0"/>
              <a:ea typeface="Times New Roman" charset="0"/>
              <a:cs typeface="Times New Roman" charset="0"/>
            </a:rPr>
            <a:t>Судові рішення у справах щодо належної медичної допомоги </a:t>
          </a:r>
        </a:p>
      </dgm:t>
    </dgm:pt>
    <dgm:pt modelId="{535F2BB5-DACB-C044-A9E0-44B43798C8FD}" type="parTrans" cxnId="{E26CD23D-65C7-2E4A-9864-987E35D428E8}">
      <dgm:prSet/>
      <dgm:spPr/>
      <dgm:t>
        <a:bodyPr/>
        <a:lstStyle/>
        <a:p>
          <a:endParaRPr lang="ru-RU"/>
        </a:p>
      </dgm:t>
    </dgm:pt>
    <dgm:pt modelId="{31CE67DC-29E2-9542-BC0A-7F0191BE43D6}" type="sibTrans" cxnId="{E26CD23D-65C7-2E4A-9864-987E35D428E8}">
      <dgm:prSet/>
      <dgm:spPr/>
      <dgm:t>
        <a:bodyPr/>
        <a:lstStyle/>
        <a:p>
          <a:endParaRPr lang="ru-RU"/>
        </a:p>
      </dgm:t>
    </dgm:pt>
    <dgm:pt modelId="{3B43C237-44D6-6D4D-A297-48E363FFB03E}">
      <dgm:prSet phldrT="[Текст]" custT="1"/>
      <dgm:spPr/>
      <dgm:t>
        <a:bodyPr/>
        <a:lstStyle/>
        <a:p>
          <a:r>
            <a:rPr lang="ru-RU" sz="1400" i="1">
              <a:latin typeface="Times New Roman" charset="0"/>
              <a:ea typeface="Times New Roman" charset="0"/>
              <a:cs typeface="Times New Roman" charset="0"/>
            </a:rPr>
            <a:t>рішення ЄСПЛ у справі V.C. v. Slovakia від 8 листопада 2011 року, у справі K.H. and Others v. Slovakia від 28 квітня 2009 року; рішення Комітету з ліквідації дискримінації щодо жінок у справі пані А.С. проти Угорщини від 14 серпня 2006 року (</a:t>
          </a:r>
          <a:r>
            <a:rPr lang="ru-RU" sz="1400">
              <a:latin typeface="Times New Roman" charset="0"/>
              <a:ea typeface="Times New Roman" charset="0"/>
              <a:cs typeface="Times New Roman" charset="0"/>
            </a:rPr>
            <a:t>про неправомірну стерилізацію жінок, які належать до етнічної меншості) </a:t>
          </a:r>
        </a:p>
      </dgm:t>
    </dgm:pt>
    <dgm:pt modelId="{A1C7213F-B6C3-FD4C-A4E5-B0315FAFB614}" type="parTrans" cxnId="{8537A96D-518A-F741-ADA6-C3286E04E705}">
      <dgm:prSet/>
      <dgm:spPr/>
      <dgm:t>
        <a:bodyPr/>
        <a:lstStyle/>
        <a:p>
          <a:endParaRPr lang="ru-RU"/>
        </a:p>
      </dgm:t>
    </dgm:pt>
    <dgm:pt modelId="{8601CAB3-6D2C-E547-B294-107F7FC13DD6}" type="sibTrans" cxnId="{8537A96D-518A-F741-ADA6-C3286E04E705}">
      <dgm:prSet/>
      <dgm:spPr/>
      <dgm:t>
        <a:bodyPr/>
        <a:lstStyle/>
        <a:p>
          <a:endParaRPr lang="ru-RU"/>
        </a:p>
      </dgm:t>
    </dgm:pt>
    <dgm:pt modelId="{F299E770-66CC-4B42-8ECD-08926C5A61A0}">
      <dgm:prSet phldrT="[Текст]" custT="1"/>
      <dgm:spPr/>
      <dgm:t>
        <a:bodyPr/>
        <a:lstStyle/>
        <a:p>
          <a:r>
            <a:rPr lang="ru-RU" sz="1400" i="1">
              <a:latin typeface="Times New Roman" charset="0"/>
              <a:ea typeface="Times New Roman" charset="0"/>
              <a:cs typeface="Times New Roman" charset="0"/>
            </a:rPr>
            <a:t>рішення ЄСПЛ у справі Ternovsky v. Hungary від 14 грудня 2010 року</a:t>
          </a:r>
          <a:r>
            <a:rPr lang="ru-RU" sz="1400">
              <a:latin typeface="Times New Roman" charset="0"/>
              <a:ea typeface="Times New Roman" charset="0"/>
              <a:cs typeface="Times New Roman" charset="0"/>
            </a:rPr>
            <a:t> (про оскарження заборони народжувати вдома) </a:t>
          </a:r>
        </a:p>
      </dgm:t>
    </dgm:pt>
    <dgm:pt modelId="{69101153-E3ED-6440-8D3C-A40B540D0470}" type="parTrans" cxnId="{8D331B04-9393-AA43-8F50-64DC809C6175}">
      <dgm:prSet/>
      <dgm:spPr/>
      <dgm:t>
        <a:bodyPr/>
        <a:lstStyle/>
        <a:p>
          <a:endParaRPr lang="ru-RU"/>
        </a:p>
      </dgm:t>
    </dgm:pt>
    <dgm:pt modelId="{E3D43558-C6BD-D641-84D3-6F0748072E1D}" type="sibTrans" cxnId="{8D331B04-9393-AA43-8F50-64DC809C6175}">
      <dgm:prSet/>
      <dgm:spPr/>
      <dgm:t>
        <a:bodyPr/>
        <a:lstStyle/>
        <a:p>
          <a:endParaRPr lang="ru-RU"/>
        </a:p>
      </dgm:t>
    </dgm:pt>
    <dgm:pt modelId="{6C6DEE32-C547-5548-BD0B-48D793B866CC}">
      <dgm:prSet phldrT="[Текст]" custT="1"/>
      <dgm:spPr/>
      <dgm:t>
        <a:bodyPr/>
        <a:lstStyle/>
        <a:p>
          <a:r>
            <a:rPr lang="ru-RU" sz="1400" i="1">
              <a:latin typeface="Times New Roman" charset="0"/>
              <a:ea typeface="Times New Roman" charset="0"/>
              <a:cs typeface="Times New Roman" charset="0"/>
            </a:rPr>
            <a:t>рішення ЄСПЛ у справі A., B. and C. v. Ireland від 16 грудня 2010 року</a:t>
          </a:r>
          <a:r>
            <a:rPr lang="ru-RU" sz="1400">
              <a:latin typeface="Times New Roman" charset="0"/>
              <a:ea typeface="Times New Roman" charset="0"/>
              <a:cs typeface="Times New Roman" charset="0"/>
            </a:rPr>
            <a:t> (про оскарження заборони абортів) </a:t>
          </a:r>
        </a:p>
      </dgm:t>
    </dgm:pt>
    <dgm:pt modelId="{F24A9C08-0FE0-A046-9E51-5F0B7E1830F4}" type="parTrans" cxnId="{6F21A2A1-F154-134C-B930-79E9DEC45BFE}">
      <dgm:prSet/>
      <dgm:spPr/>
      <dgm:t>
        <a:bodyPr/>
        <a:lstStyle/>
        <a:p>
          <a:endParaRPr lang="ru-RU"/>
        </a:p>
      </dgm:t>
    </dgm:pt>
    <dgm:pt modelId="{38DCD149-BBB8-C44F-B0B2-27CDD2222C92}" type="sibTrans" cxnId="{6F21A2A1-F154-134C-B930-79E9DEC45BFE}">
      <dgm:prSet/>
      <dgm:spPr/>
      <dgm:t>
        <a:bodyPr/>
        <a:lstStyle/>
        <a:p>
          <a:endParaRPr lang="ru-RU"/>
        </a:p>
      </dgm:t>
    </dgm:pt>
    <dgm:pt modelId="{7EE67C8C-C579-4049-AF37-65A6E00D99DE}">
      <dgm:prSet custT="1"/>
      <dgm:spPr/>
      <dgm:t>
        <a:bodyPr/>
        <a:lstStyle/>
        <a:p>
          <a:r>
            <a:rPr lang="ru-RU" sz="1400" i="1">
              <a:latin typeface="Times New Roman" charset="0"/>
              <a:ea typeface="Times New Roman" charset="0"/>
              <a:cs typeface="Times New Roman" charset="0"/>
            </a:rPr>
            <a:t>рішення ЄСПЛ у справі R.R. v. Poland від 26 травня 2011 року</a:t>
          </a:r>
          <a:r>
            <a:rPr lang="ru-RU" sz="1400">
              <a:latin typeface="Times New Roman" charset="0"/>
              <a:ea typeface="Times New Roman" charset="0"/>
              <a:cs typeface="Times New Roman" charset="0"/>
            </a:rPr>
            <a:t> (про неналежну медичну допомогу вагітній жінці, що призвело до народження дитини із серйозною генетичною хворобою) </a:t>
          </a:r>
        </a:p>
      </dgm:t>
    </dgm:pt>
    <dgm:pt modelId="{FB854144-1A53-E44F-B2A6-5338A3AC26BE}" type="parTrans" cxnId="{F53536EB-7C83-4D47-8E6A-2F8AACF5171F}">
      <dgm:prSet/>
      <dgm:spPr/>
      <dgm:t>
        <a:bodyPr/>
        <a:lstStyle/>
        <a:p>
          <a:endParaRPr lang="ru-RU"/>
        </a:p>
      </dgm:t>
    </dgm:pt>
    <dgm:pt modelId="{62A17252-C3F3-6C41-B42C-4779BA2CEE07}" type="sibTrans" cxnId="{F53536EB-7C83-4D47-8E6A-2F8AACF5171F}">
      <dgm:prSet/>
      <dgm:spPr/>
      <dgm:t>
        <a:bodyPr/>
        <a:lstStyle/>
        <a:p>
          <a:endParaRPr lang="ru-RU"/>
        </a:p>
      </dgm:t>
    </dgm:pt>
    <dgm:pt modelId="{052E86DF-BBE2-BF4C-9DF2-FEDEBD2F0A79}">
      <dgm:prSet custT="1"/>
      <dgm:spPr/>
      <dgm:t>
        <a:bodyPr/>
        <a:lstStyle/>
        <a:p>
          <a:r>
            <a:rPr lang="ru-RU" sz="1400" i="1">
              <a:latin typeface="Times New Roman" charset="0"/>
              <a:ea typeface="Times New Roman" charset="0"/>
              <a:cs typeface="Times New Roman" charset="0"/>
            </a:rPr>
            <a:t>рішення ЄСПЛ у справі Konovalova v. Russia від 9 жовтня 2014 року</a:t>
          </a:r>
          <a:r>
            <a:rPr lang="ru-RU" sz="1400">
              <a:latin typeface="Times New Roman" charset="0"/>
              <a:ea typeface="Times New Roman" charset="0"/>
              <a:cs typeface="Times New Roman" charset="0"/>
            </a:rPr>
            <a:t> (про оскарження несанкціонованої присутності студентів- медиків під час пологів) </a:t>
          </a:r>
        </a:p>
      </dgm:t>
    </dgm:pt>
    <dgm:pt modelId="{E016CCF2-A854-4241-9FD8-99680A96D8FC}" type="parTrans" cxnId="{1F571BA5-E040-B64E-89BF-96780FAA4417}">
      <dgm:prSet/>
      <dgm:spPr/>
      <dgm:t>
        <a:bodyPr/>
        <a:lstStyle/>
        <a:p>
          <a:endParaRPr lang="ru-RU"/>
        </a:p>
      </dgm:t>
    </dgm:pt>
    <dgm:pt modelId="{1BFF69F7-882A-8A42-91DA-0AB9C1B195EA}" type="sibTrans" cxnId="{1F571BA5-E040-B64E-89BF-96780FAA4417}">
      <dgm:prSet/>
      <dgm:spPr/>
      <dgm:t>
        <a:bodyPr/>
        <a:lstStyle/>
        <a:p>
          <a:endParaRPr lang="ru-RU"/>
        </a:p>
      </dgm:t>
    </dgm:pt>
    <dgm:pt modelId="{BA86BF9B-5AE1-4B48-811F-40498A4B0539}">
      <dgm:prSet custT="1"/>
      <dgm:spPr/>
      <dgm:t>
        <a:bodyPr/>
        <a:lstStyle/>
        <a:p>
          <a:r>
            <a:rPr lang="ru-RU" sz="1400" i="1">
              <a:latin typeface="Times New Roman" charset="0"/>
              <a:ea typeface="Times New Roman" charset="0"/>
              <a:cs typeface="Times New Roman" charset="0"/>
            </a:rPr>
            <a:t>рішення Комітету з ліквідації дискримінації щодо жінок у справі Марія де Лурдес да Сілва Піментел проти Бразилії від 25 липня 2011 року</a:t>
          </a:r>
          <a:r>
            <a:rPr lang="ru-RU" sz="1400">
              <a:latin typeface="Times New Roman" charset="0"/>
              <a:ea typeface="Times New Roman" charset="0"/>
              <a:cs typeface="Times New Roman" charset="0"/>
            </a:rPr>
            <a:t> (про ненадання належної медичної допомоги, що призвело до смерті пацієнтки) </a:t>
          </a:r>
        </a:p>
      </dgm:t>
    </dgm:pt>
    <dgm:pt modelId="{45ACF80A-E6F4-3640-A070-ADD417CE8AC2}" type="parTrans" cxnId="{B8872C8C-4CE9-E146-88D2-02FEE5391582}">
      <dgm:prSet/>
      <dgm:spPr/>
      <dgm:t>
        <a:bodyPr/>
        <a:lstStyle/>
        <a:p>
          <a:endParaRPr lang="ru-RU"/>
        </a:p>
      </dgm:t>
    </dgm:pt>
    <dgm:pt modelId="{F344BAEB-93A4-CF49-AE3F-E5832D842E3B}" type="sibTrans" cxnId="{B8872C8C-4CE9-E146-88D2-02FEE5391582}">
      <dgm:prSet/>
      <dgm:spPr/>
      <dgm:t>
        <a:bodyPr/>
        <a:lstStyle/>
        <a:p>
          <a:endParaRPr lang="ru-RU"/>
        </a:p>
      </dgm:t>
    </dgm:pt>
    <dgm:pt modelId="{0EC70225-4753-774A-875F-46F128F48F5F}">
      <dgm:prSet custT="1"/>
      <dgm:spPr/>
      <dgm:t>
        <a:bodyPr/>
        <a:lstStyle/>
        <a:p>
          <a:r>
            <a:rPr lang="ru-RU" sz="1400" i="1">
              <a:latin typeface="Times New Roman" charset="0"/>
              <a:ea typeface="Times New Roman" charset="0"/>
              <a:cs typeface="Times New Roman" charset="0"/>
            </a:rPr>
            <a:t>постанова Окружного адміністративного суду м. Києва від 19 січня 2015 р. у справі No 826/16044/14 (</a:t>
          </a:r>
          <a:r>
            <a:rPr lang="ru-RU" sz="1400">
              <a:latin typeface="Times New Roman" charset="0"/>
              <a:ea typeface="Times New Roman" charset="0"/>
              <a:cs typeface="Times New Roman" charset="0"/>
            </a:rPr>
            <a:t>про визнання неправомірною відмови у зміні статі на підставі соціальних показників, таких як наявність дитини віком до 18 років, відсутність роботи тощо) </a:t>
          </a:r>
        </a:p>
      </dgm:t>
    </dgm:pt>
    <dgm:pt modelId="{36DD9C79-066C-1C49-872D-B3A687D96802}" type="parTrans" cxnId="{97743E0E-4359-8F40-B68F-3C36C876D463}">
      <dgm:prSet/>
      <dgm:spPr/>
      <dgm:t>
        <a:bodyPr/>
        <a:lstStyle/>
        <a:p>
          <a:endParaRPr lang="ru-RU"/>
        </a:p>
      </dgm:t>
    </dgm:pt>
    <dgm:pt modelId="{620D71A7-7734-2949-86BE-8B5BEC514D24}" type="sibTrans" cxnId="{97743E0E-4359-8F40-B68F-3C36C876D463}">
      <dgm:prSet/>
      <dgm:spPr/>
      <dgm:t>
        <a:bodyPr/>
        <a:lstStyle/>
        <a:p>
          <a:endParaRPr lang="ru-RU"/>
        </a:p>
      </dgm:t>
    </dgm:pt>
    <dgm:pt modelId="{C7A1D06E-6E6F-D948-B7C0-59C324D70E77}" type="pres">
      <dgm:prSet presAssocID="{0EA86113-67AB-A34E-BF76-FEC36AA0110B}" presName="Name0" presStyleCnt="0">
        <dgm:presLayoutVars>
          <dgm:chPref val="1"/>
          <dgm:dir/>
          <dgm:animOne val="branch"/>
          <dgm:animLvl val="lvl"/>
          <dgm:resizeHandles val="exact"/>
        </dgm:presLayoutVars>
      </dgm:prSet>
      <dgm:spPr/>
      <dgm:t>
        <a:bodyPr/>
        <a:lstStyle/>
        <a:p>
          <a:endParaRPr lang="ru-RU"/>
        </a:p>
      </dgm:t>
    </dgm:pt>
    <dgm:pt modelId="{51BF58DF-5160-E142-9B21-0EBD642792B8}" type="pres">
      <dgm:prSet presAssocID="{F7F702E7-07A1-4346-854B-1FE7CE420405}" presName="root1" presStyleCnt="0"/>
      <dgm:spPr/>
      <dgm:t>
        <a:bodyPr/>
        <a:lstStyle/>
        <a:p>
          <a:endParaRPr lang="ru-RU"/>
        </a:p>
      </dgm:t>
    </dgm:pt>
    <dgm:pt modelId="{C87C24AE-36CD-3645-952A-3D8FC5231E15}" type="pres">
      <dgm:prSet presAssocID="{F7F702E7-07A1-4346-854B-1FE7CE420405}" presName="LevelOneTextNode" presStyleLbl="node0" presStyleIdx="0" presStyleCnt="1" custScaleX="60190" custScaleY="61845">
        <dgm:presLayoutVars>
          <dgm:chPref val="3"/>
        </dgm:presLayoutVars>
      </dgm:prSet>
      <dgm:spPr/>
      <dgm:t>
        <a:bodyPr/>
        <a:lstStyle/>
        <a:p>
          <a:endParaRPr lang="ru-RU"/>
        </a:p>
      </dgm:t>
    </dgm:pt>
    <dgm:pt modelId="{BAFEAAA4-A724-D14C-A5C2-4782F4C47D20}" type="pres">
      <dgm:prSet presAssocID="{F7F702E7-07A1-4346-854B-1FE7CE420405}" presName="level2hierChild" presStyleCnt="0"/>
      <dgm:spPr/>
      <dgm:t>
        <a:bodyPr/>
        <a:lstStyle/>
        <a:p>
          <a:endParaRPr lang="ru-RU"/>
        </a:p>
      </dgm:t>
    </dgm:pt>
    <dgm:pt modelId="{7B9EC48B-0A2E-1D4B-BE2C-42996AFB1514}" type="pres">
      <dgm:prSet presAssocID="{A1C7213F-B6C3-FD4C-A4E5-B0315FAFB614}" presName="conn2-1" presStyleLbl="parChTrans1D2" presStyleIdx="0" presStyleCnt="7"/>
      <dgm:spPr/>
      <dgm:t>
        <a:bodyPr/>
        <a:lstStyle/>
        <a:p>
          <a:endParaRPr lang="ru-RU"/>
        </a:p>
      </dgm:t>
    </dgm:pt>
    <dgm:pt modelId="{D7ED23CE-D83D-7545-B99D-39D04E78D929}" type="pres">
      <dgm:prSet presAssocID="{A1C7213F-B6C3-FD4C-A4E5-B0315FAFB614}" presName="connTx" presStyleLbl="parChTrans1D2" presStyleIdx="0" presStyleCnt="7"/>
      <dgm:spPr/>
      <dgm:t>
        <a:bodyPr/>
        <a:lstStyle/>
        <a:p>
          <a:endParaRPr lang="ru-RU"/>
        </a:p>
      </dgm:t>
    </dgm:pt>
    <dgm:pt modelId="{236A852E-9F13-E64C-BFB5-82A72CE667D0}" type="pres">
      <dgm:prSet presAssocID="{3B43C237-44D6-6D4D-A297-48E363FFB03E}" presName="root2" presStyleCnt="0"/>
      <dgm:spPr/>
      <dgm:t>
        <a:bodyPr/>
        <a:lstStyle/>
        <a:p>
          <a:endParaRPr lang="ru-RU"/>
        </a:p>
      </dgm:t>
    </dgm:pt>
    <dgm:pt modelId="{6BD311C8-FBEC-4A4C-AD36-65D817F96618}" type="pres">
      <dgm:prSet presAssocID="{3B43C237-44D6-6D4D-A297-48E363FFB03E}" presName="LevelTwoTextNode" presStyleLbl="node2" presStyleIdx="0" presStyleCnt="7" custScaleX="177539" custScaleY="160870">
        <dgm:presLayoutVars>
          <dgm:chPref val="3"/>
        </dgm:presLayoutVars>
      </dgm:prSet>
      <dgm:spPr/>
      <dgm:t>
        <a:bodyPr/>
        <a:lstStyle/>
        <a:p>
          <a:endParaRPr lang="ru-RU"/>
        </a:p>
      </dgm:t>
    </dgm:pt>
    <dgm:pt modelId="{573BC3D4-D449-6A40-B44F-68E0FCADBE00}" type="pres">
      <dgm:prSet presAssocID="{3B43C237-44D6-6D4D-A297-48E363FFB03E}" presName="level3hierChild" presStyleCnt="0"/>
      <dgm:spPr/>
      <dgm:t>
        <a:bodyPr/>
        <a:lstStyle/>
        <a:p>
          <a:endParaRPr lang="ru-RU"/>
        </a:p>
      </dgm:t>
    </dgm:pt>
    <dgm:pt modelId="{A2D60601-70CB-B04B-B4EF-17106966F306}" type="pres">
      <dgm:prSet presAssocID="{69101153-E3ED-6440-8D3C-A40B540D0470}" presName="conn2-1" presStyleLbl="parChTrans1D2" presStyleIdx="1" presStyleCnt="7"/>
      <dgm:spPr/>
      <dgm:t>
        <a:bodyPr/>
        <a:lstStyle/>
        <a:p>
          <a:endParaRPr lang="ru-RU"/>
        </a:p>
      </dgm:t>
    </dgm:pt>
    <dgm:pt modelId="{604E8175-7BBD-5C4C-9D74-79EAF0D36458}" type="pres">
      <dgm:prSet presAssocID="{69101153-E3ED-6440-8D3C-A40B540D0470}" presName="connTx" presStyleLbl="parChTrans1D2" presStyleIdx="1" presStyleCnt="7"/>
      <dgm:spPr/>
      <dgm:t>
        <a:bodyPr/>
        <a:lstStyle/>
        <a:p>
          <a:endParaRPr lang="ru-RU"/>
        </a:p>
      </dgm:t>
    </dgm:pt>
    <dgm:pt modelId="{AAA8960E-0C87-2244-8947-ABEF1CF138C3}" type="pres">
      <dgm:prSet presAssocID="{F299E770-66CC-4B42-8ECD-08926C5A61A0}" presName="root2" presStyleCnt="0"/>
      <dgm:spPr/>
      <dgm:t>
        <a:bodyPr/>
        <a:lstStyle/>
        <a:p>
          <a:endParaRPr lang="ru-RU"/>
        </a:p>
      </dgm:t>
    </dgm:pt>
    <dgm:pt modelId="{FEFEE48B-E183-174F-A345-18EC2314F014}" type="pres">
      <dgm:prSet presAssocID="{F299E770-66CC-4B42-8ECD-08926C5A61A0}" presName="LevelTwoTextNode" presStyleLbl="node2" presStyleIdx="1" presStyleCnt="7" custScaleX="176781" custScaleY="53562">
        <dgm:presLayoutVars>
          <dgm:chPref val="3"/>
        </dgm:presLayoutVars>
      </dgm:prSet>
      <dgm:spPr/>
      <dgm:t>
        <a:bodyPr/>
        <a:lstStyle/>
        <a:p>
          <a:endParaRPr lang="ru-RU"/>
        </a:p>
      </dgm:t>
    </dgm:pt>
    <dgm:pt modelId="{D430AF1B-54F5-6B45-A768-8E2110DDAF08}" type="pres">
      <dgm:prSet presAssocID="{F299E770-66CC-4B42-8ECD-08926C5A61A0}" presName="level3hierChild" presStyleCnt="0"/>
      <dgm:spPr/>
      <dgm:t>
        <a:bodyPr/>
        <a:lstStyle/>
        <a:p>
          <a:endParaRPr lang="ru-RU"/>
        </a:p>
      </dgm:t>
    </dgm:pt>
    <dgm:pt modelId="{FDC0A729-733B-9647-BBFD-AE4854331EC9}" type="pres">
      <dgm:prSet presAssocID="{F24A9C08-0FE0-A046-9E51-5F0B7E1830F4}" presName="conn2-1" presStyleLbl="parChTrans1D2" presStyleIdx="2" presStyleCnt="7"/>
      <dgm:spPr/>
      <dgm:t>
        <a:bodyPr/>
        <a:lstStyle/>
        <a:p>
          <a:endParaRPr lang="ru-RU"/>
        </a:p>
      </dgm:t>
    </dgm:pt>
    <dgm:pt modelId="{96F233F9-D451-F643-B9CE-4BDA9AC7D64B}" type="pres">
      <dgm:prSet presAssocID="{F24A9C08-0FE0-A046-9E51-5F0B7E1830F4}" presName="connTx" presStyleLbl="parChTrans1D2" presStyleIdx="2" presStyleCnt="7"/>
      <dgm:spPr/>
      <dgm:t>
        <a:bodyPr/>
        <a:lstStyle/>
        <a:p>
          <a:endParaRPr lang="ru-RU"/>
        </a:p>
      </dgm:t>
    </dgm:pt>
    <dgm:pt modelId="{9D212200-E7CF-C145-9665-5CD42105D87C}" type="pres">
      <dgm:prSet presAssocID="{6C6DEE32-C547-5548-BD0B-48D793B866CC}" presName="root2" presStyleCnt="0"/>
      <dgm:spPr/>
      <dgm:t>
        <a:bodyPr/>
        <a:lstStyle/>
        <a:p>
          <a:endParaRPr lang="ru-RU"/>
        </a:p>
      </dgm:t>
    </dgm:pt>
    <dgm:pt modelId="{13C4D97B-CF21-E74F-B684-109FF63A9C71}" type="pres">
      <dgm:prSet presAssocID="{6C6DEE32-C547-5548-BD0B-48D793B866CC}" presName="LevelTwoTextNode" presStyleLbl="node2" presStyleIdx="2" presStyleCnt="7" custScaleX="176093" custScaleY="58528">
        <dgm:presLayoutVars>
          <dgm:chPref val="3"/>
        </dgm:presLayoutVars>
      </dgm:prSet>
      <dgm:spPr/>
      <dgm:t>
        <a:bodyPr/>
        <a:lstStyle/>
        <a:p>
          <a:endParaRPr lang="ru-RU"/>
        </a:p>
      </dgm:t>
    </dgm:pt>
    <dgm:pt modelId="{66F936B6-62F1-0249-BA98-9C61D22E84DD}" type="pres">
      <dgm:prSet presAssocID="{6C6DEE32-C547-5548-BD0B-48D793B866CC}" presName="level3hierChild" presStyleCnt="0"/>
      <dgm:spPr/>
      <dgm:t>
        <a:bodyPr/>
        <a:lstStyle/>
        <a:p>
          <a:endParaRPr lang="ru-RU"/>
        </a:p>
      </dgm:t>
    </dgm:pt>
    <dgm:pt modelId="{1D7A949B-4701-A64B-9D2C-50F5D902CB9C}" type="pres">
      <dgm:prSet presAssocID="{FB854144-1A53-E44F-B2A6-5338A3AC26BE}" presName="conn2-1" presStyleLbl="parChTrans1D2" presStyleIdx="3" presStyleCnt="7"/>
      <dgm:spPr/>
      <dgm:t>
        <a:bodyPr/>
        <a:lstStyle/>
        <a:p>
          <a:endParaRPr lang="ru-RU"/>
        </a:p>
      </dgm:t>
    </dgm:pt>
    <dgm:pt modelId="{6AC43691-6C84-814B-B843-37A1AB66C328}" type="pres">
      <dgm:prSet presAssocID="{FB854144-1A53-E44F-B2A6-5338A3AC26BE}" presName="connTx" presStyleLbl="parChTrans1D2" presStyleIdx="3" presStyleCnt="7"/>
      <dgm:spPr/>
      <dgm:t>
        <a:bodyPr/>
        <a:lstStyle/>
        <a:p>
          <a:endParaRPr lang="ru-RU"/>
        </a:p>
      </dgm:t>
    </dgm:pt>
    <dgm:pt modelId="{3FE2A3AA-25A9-5F4C-9241-42C286722366}" type="pres">
      <dgm:prSet presAssocID="{7EE67C8C-C579-4049-AF37-65A6E00D99DE}" presName="root2" presStyleCnt="0"/>
      <dgm:spPr/>
      <dgm:t>
        <a:bodyPr/>
        <a:lstStyle/>
        <a:p>
          <a:endParaRPr lang="ru-RU"/>
        </a:p>
      </dgm:t>
    </dgm:pt>
    <dgm:pt modelId="{DF1AFAAE-16E8-7446-B9D6-5E4AC98FF6D1}" type="pres">
      <dgm:prSet presAssocID="{7EE67C8C-C579-4049-AF37-65A6E00D99DE}" presName="LevelTwoTextNode" presStyleLbl="node2" presStyleIdx="3" presStyleCnt="7" custScaleX="176093" custScaleY="103386">
        <dgm:presLayoutVars>
          <dgm:chPref val="3"/>
        </dgm:presLayoutVars>
      </dgm:prSet>
      <dgm:spPr/>
      <dgm:t>
        <a:bodyPr/>
        <a:lstStyle/>
        <a:p>
          <a:endParaRPr lang="ru-RU"/>
        </a:p>
      </dgm:t>
    </dgm:pt>
    <dgm:pt modelId="{454B466A-8947-6A47-A8BC-A9D6DCFC78CC}" type="pres">
      <dgm:prSet presAssocID="{7EE67C8C-C579-4049-AF37-65A6E00D99DE}" presName="level3hierChild" presStyleCnt="0"/>
      <dgm:spPr/>
      <dgm:t>
        <a:bodyPr/>
        <a:lstStyle/>
        <a:p>
          <a:endParaRPr lang="ru-RU"/>
        </a:p>
      </dgm:t>
    </dgm:pt>
    <dgm:pt modelId="{278E9D1E-B794-7B47-9796-E1FD4C36FC2E}" type="pres">
      <dgm:prSet presAssocID="{E016CCF2-A854-4241-9FD8-99680A96D8FC}" presName="conn2-1" presStyleLbl="parChTrans1D2" presStyleIdx="4" presStyleCnt="7"/>
      <dgm:spPr/>
      <dgm:t>
        <a:bodyPr/>
        <a:lstStyle/>
        <a:p>
          <a:endParaRPr lang="ru-RU"/>
        </a:p>
      </dgm:t>
    </dgm:pt>
    <dgm:pt modelId="{2AC97FCF-4887-C64F-AA1A-A38E5B730607}" type="pres">
      <dgm:prSet presAssocID="{E016CCF2-A854-4241-9FD8-99680A96D8FC}" presName="connTx" presStyleLbl="parChTrans1D2" presStyleIdx="4" presStyleCnt="7"/>
      <dgm:spPr/>
      <dgm:t>
        <a:bodyPr/>
        <a:lstStyle/>
        <a:p>
          <a:endParaRPr lang="ru-RU"/>
        </a:p>
      </dgm:t>
    </dgm:pt>
    <dgm:pt modelId="{DAF83E25-7BA3-9D4C-9395-F57735EB6F00}" type="pres">
      <dgm:prSet presAssocID="{052E86DF-BBE2-BF4C-9DF2-FEDEBD2F0A79}" presName="root2" presStyleCnt="0"/>
      <dgm:spPr/>
      <dgm:t>
        <a:bodyPr/>
        <a:lstStyle/>
        <a:p>
          <a:endParaRPr lang="ru-RU"/>
        </a:p>
      </dgm:t>
    </dgm:pt>
    <dgm:pt modelId="{F0C8D094-0D91-6A42-9C43-D12648D0153C}" type="pres">
      <dgm:prSet presAssocID="{052E86DF-BBE2-BF4C-9DF2-FEDEBD2F0A79}" presName="LevelTwoTextNode" presStyleLbl="node2" presStyleIdx="4" presStyleCnt="7" custScaleX="176310">
        <dgm:presLayoutVars>
          <dgm:chPref val="3"/>
        </dgm:presLayoutVars>
      </dgm:prSet>
      <dgm:spPr/>
      <dgm:t>
        <a:bodyPr/>
        <a:lstStyle/>
        <a:p>
          <a:endParaRPr lang="ru-RU"/>
        </a:p>
      </dgm:t>
    </dgm:pt>
    <dgm:pt modelId="{2C00D159-5318-664E-8C46-9BF61930FEA2}" type="pres">
      <dgm:prSet presAssocID="{052E86DF-BBE2-BF4C-9DF2-FEDEBD2F0A79}" presName="level3hierChild" presStyleCnt="0"/>
      <dgm:spPr/>
      <dgm:t>
        <a:bodyPr/>
        <a:lstStyle/>
        <a:p>
          <a:endParaRPr lang="ru-RU"/>
        </a:p>
      </dgm:t>
    </dgm:pt>
    <dgm:pt modelId="{B6787060-FCF0-0849-8C3B-6D229F4B372A}" type="pres">
      <dgm:prSet presAssocID="{45ACF80A-E6F4-3640-A070-ADD417CE8AC2}" presName="conn2-1" presStyleLbl="parChTrans1D2" presStyleIdx="5" presStyleCnt="7"/>
      <dgm:spPr/>
      <dgm:t>
        <a:bodyPr/>
        <a:lstStyle/>
        <a:p>
          <a:endParaRPr lang="ru-RU"/>
        </a:p>
      </dgm:t>
    </dgm:pt>
    <dgm:pt modelId="{9D734E53-6CC6-664A-9168-E960621C55E0}" type="pres">
      <dgm:prSet presAssocID="{45ACF80A-E6F4-3640-A070-ADD417CE8AC2}" presName="connTx" presStyleLbl="parChTrans1D2" presStyleIdx="5" presStyleCnt="7"/>
      <dgm:spPr/>
      <dgm:t>
        <a:bodyPr/>
        <a:lstStyle/>
        <a:p>
          <a:endParaRPr lang="ru-RU"/>
        </a:p>
      </dgm:t>
    </dgm:pt>
    <dgm:pt modelId="{D429C3E5-2860-2D41-9706-D4C707A99A7A}" type="pres">
      <dgm:prSet presAssocID="{BA86BF9B-5AE1-4B48-811F-40498A4B0539}" presName="root2" presStyleCnt="0"/>
      <dgm:spPr/>
      <dgm:t>
        <a:bodyPr/>
        <a:lstStyle/>
        <a:p>
          <a:endParaRPr lang="ru-RU"/>
        </a:p>
      </dgm:t>
    </dgm:pt>
    <dgm:pt modelId="{53611FF6-C264-3D4C-89EE-2EA364E768BE}" type="pres">
      <dgm:prSet presAssocID="{BA86BF9B-5AE1-4B48-811F-40498A4B0539}" presName="LevelTwoTextNode" presStyleLbl="node2" presStyleIdx="5" presStyleCnt="7" custScaleX="176310">
        <dgm:presLayoutVars>
          <dgm:chPref val="3"/>
        </dgm:presLayoutVars>
      </dgm:prSet>
      <dgm:spPr/>
      <dgm:t>
        <a:bodyPr/>
        <a:lstStyle/>
        <a:p>
          <a:endParaRPr lang="ru-RU"/>
        </a:p>
      </dgm:t>
    </dgm:pt>
    <dgm:pt modelId="{DCD1677E-A73E-A94F-AA30-C01EDA7F005D}" type="pres">
      <dgm:prSet presAssocID="{BA86BF9B-5AE1-4B48-811F-40498A4B0539}" presName="level3hierChild" presStyleCnt="0"/>
      <dgm:spPr/>
      <dgm:t>
        <a:bodyPr/>
        <a:lstStyle/>
        <a:p>
          <a:endParaRPr lang="ru-RU"/>
        </a:p>
      </dgm:t>
    </dgm:pt>
    <dgm:pt modelId="{8F5BDED5-D641-FC4F-833B-CE5BBE976BF9}" type="pres">
      <dgm:prSet presAssocID="{36DD9C79-066C-1C49-872D-B3A687D96802}" presName="conn2-1" presStyleLbl="parChTrans1D2" presStyleIdx="6" presStyleCnt="7"/>
      <dgm:spPr/>
      <dgm:t>
        <a:bodyPr/>
        <a:lstStyle/>
        <a:p>
          <a:endParaRPr lang="ru-RU"/>
        </a:p>
      </dgm:t>
    </dgm:pt>
    <dgm:pt modelId="{8AF45BE0-B8CD-2542-9388-BDB2F3BE15FC}" type="pres">
      <dgm:prSet presAssocID="{36DD9C79-066C-1C49-872D-B3A687D96802}" presName="connTx" presStyleLbl="parChTrans1D2" presStyleIdx="6" presStyleCnt="7"/>
      <dgm:spPr/>
      <dgm:t>
        <a:bodyPr/>
        <a:lstStyle/>
        <a:p>
          <a:endParaRPr lang="ru-RU"/>
        </a:p>
      </dgm:t>
    </dgm:pt>
    <dgm:pt modelId="{A6788034-F196-664F-8583-8E2D0B67B9F6}" type="pres">
      <dgm:prSet presAssocID="{0EC70225-4753-774A-875F-46F128F48F5F}" presName="root2" presStyleCnt="0"/>
      <dgm:spPr/>
      <dgm:t>
        <a:bodyPr/>
        <a:lstStyle/>
        <a:p>
          <a:endParaRPr lang="ru-RU"/>
        </a:p>
      </dgm:t>
    </dgm:pt>
    <dgm:pt modelId="{A8C404E3-A21F-7442-90CE-4D5B2E85C8B1}" type="pres">
      <dgm:prSet presAssocID="{0EC70225-4753-774A-875F-46F128F48F5F}" presName="LevelTwoTextNode" presStyleLbl="node2" presStyleIdx="6" presStyleCnt="7" custScaleX="176093" custScaleY="152834">
        <dgm:presLayoutVars>
          <dgm:chPref val="3"/>
        </dgm:presLayoutVars>
      </dgm:prSet>
      <dgm:spPr/>
      <dgm:t>
        <a:bodyPr/>
        <a:lstStyle/>
        <a:p>
          <a:endParaRPr lang="ru-RU"/>
        </a:p>
      </dgm:t>
    </dgm:pt>
    <dgm:pt modelId="{A78FA30B-0428-B045-AB1B-32BA72A52003}" type="pres">
      <dgm:prSet presAssocID="{0EC70225-4753-774A-875F-46F128F48F5F}" presName="level3hierChild" presStyleCnt="0"/>
      <dgm:spPr/>
      <dgm:t>
        <a:bodyPr/>
        <a:lstStyle/>
        <a:p>
          <a:endParaRPr lang="ru-RU"/>
        </a:p>
      </dgm:t>
    </dgm:pt>
  </dgm:ptLst>
  <dgm:cxnLst>
    <dgm:cxn modelId="{97743E0E-4359-8F40-B68F-3C36C876D463}" srcId="{F7F702E7-07A1-4346-854B-1FE7CE420405}" destId="{0EC70225-4753-774A-875F-46F128F48F5F}" srcOrd="6" destOrd="0" parTransId="{36DD9C79-066C-1C49-872D-B3A687D96802}" sibTransId="{620D71A7-7734-2949-86BE-8B5BEC514D24}"/>
    <dgm:cxn modelId="{AA154185-5C25-4727-998A-A9C0E83C070F}" type="presOf" srcId="{69101153-E3ED-6440-8D3C-A40B540D0470}" destId="{A2D60601-70CB-B04B-B4EF-17106966F306}" srcOrd="0" destOrd="0" presId="urn:microsoft.com/office/officeart/2008/layout/HorizontalMultiLevelHierarchy"/>
    <dgm:cxn modelId="{6EB7B2BD-3665-42EE-9F5C-F5E6E63F1A5C}" type="presOf" srcId="{A1C7213F-B6C3-FD4C-A4E5-B0315FAFB614}" destId="{7B9EC48B-0A2E-1D4B-BE2C-42996AFB1514}" srcOrd="0" destOrd="0" presId="urn:microsoft.com/office/officeart/2008/layout/HorizontalMultiLevelHierarchy"/>
    <dgm:cxn modelId="{A59F6874-C878-4006-849D-7632313CD393}" type="presOf" srcId="{F7F702E7-07A1-4346-854B-1FE7CE420405}" destId="{C87C24AE-36CD-3645-952A-3D8FC5231E15}" srcOrd="0" destOrd="0" presId="urn:microsoft.com/office/officeart/2008/layout/HorizontalMultiLevelHierarchy"/>
    <dgm:cxn modelId="{CFE1BEAE-64DF-4BB7-B2B4-E80B30C3F928}" type="presOf" srcId="{0EA86113-67AB-A34E-BF76-FEC36AA0110B}" destId="{C7A1D06E-6E6F-D948-B7C0-59C324D70E77}" srcOrd="0" destOrd="0" presId="urn:microsoft.com/office/officeart/2008/layout/HorizontalMultiLevelHierarchy"/>
    <dgm:cxn modelId="{69AFC7F4-45C7-4346-8721-07588FD370A5}" type="presOf" srcId="{0EC70225-4753-774A-875F-46F128F48F5F}" destId="{A8C404E3-A21F-7442-90CE-4D5B2E85C8B1}" srcOrd="0" destOrd="0" presId="urn:microsoft.com/office/officeart/2008/layout/HorizontalMultiLevelHierarchy"/>
    <dgm:cxn modelId="{8DC5C5A6-8E01-490B-8420-0DC12D3B4D96}" type="presOf" srcId="{3B43C237-44D6-6D4D-A297-48E363FFB03E}" destId="{6BD311C8-FBEC-4A4C-AD36-65D817F96618}" srcOrd="0" destOrd="0" presId="urn:microsoft.com/office/officeart/2008/layout/HorizontalMultiLevelHierarchy"/>
    <dgm:cxn modelId="{E26CD23D-65C7-2E4A-9864-987E35D428E8}" srcId="{0EA86113-67AB-A34E-BF76-FEC36AA0110B}" destId="{F7F702E7-07A1-4346-854B-1FE7CE420405}" srcOrd="0" destOrd="0" parTransId="{535F2BB5-DACB-C044-A9E0-44B43798C8FD}" sibTransId="{31CE67DC-29E2-9542-BC0A-7F0191BE43D6}"/>
    <dgm:cxn modelId="{AB636E7C-F6E4-471C-8BB2-266C7D5E9712}" type="presOf" srcId="{FB854144-1A53-E44F-B2A6-5338A3AC26BE}" destId="{1D7A949B-4701-A64B-9D2C-50F5D902CB9C}" srcOrd="0" destOrd="0" presId="urn:microsoft.com/office/officeart/2008/layout/HorizontalMultiLevelHierarchy"/>
    <dgm:cxn modelId="{A1C1651E-6673-48D0-A8E3-EB54C25BEA5E}" type="presOf" srcId="{F24A9C08-0FE0-A046-9E51-5F0B7E1830F4}" destId="{FDC0A729-733B-9647-BBFD-AE4854331EC9}" srcOrd="0" destOrd="0" presId="urn:microsoft.com/office/officeart/2008/layout/HorizontalMultiLevelHierarchy"/>
    <dgm:cxn modelId="{7A4D0CDD-6FD2-4ED3-8B26-CD39893A220F}" type="presOf" srcId="{F24A9C08-0FE0-A046-9E51-5F0B7E1830F4}" destId="{96F233F9-D451-F643-B9CE-4BDA9AC7D64B}" srcOrd="1" destOrd="0" presId="urn:microsoft.com/office/officeart/2008/layout/HorizontalMultiLevelHierarchy"/>
    <dgm:cxn modelId="{7E902926-6C72-4DAE-BA28-E5C47405E1A8}" type="presOf" srcId="{052E86DF-BBE2-BF4C-9DF2-FEDEBD2F0A79}" destId="{F0C8D094-0D91-6A42-9C43-D12648D0153C}" srcOrd="0" destOrd="0" presId="urn:microsoft.com/office/officeart/2008/layout/HorizontalMultiLevelHierarchy"/>
    <dgm:cxn modelId="{F53536EB-7C83-4D47-8E6A-2F8AACF5171F}" srcId="{F7F702E7-07A1-4346-854B-1FE7CE420405}" destId="{7EE67C8C-C579-4049-AF37-65A6E00D99DE}" srcOrd="3" destOrd="0" parTransId="{FB854144-1A53-E44F-B2A6-5338A3AC26BE}" sibTransId="{62A17252-C3F3-6C41-B42C-4779BA2CEE07}"/>
    <dgm:cxn modelId="{64DB03BC-4BFA-4E4D-A2CC-AC873CAE689E}" type="presOf" srcId="{7EE67C8C-C579-4049-AF37-65A6E00D99DE}" destId="{DF1AFAAE-16E8-7446-B9D6-5E4AC98FF6D1}" srcOrd="0" destOrd="0" presId="urn:microsoft.com/office/officeart/2008/layout/HorizontalMultiLevelHierarchy"/>
    <dgm:cxn modelId="{6F21A2A1-F154-134C-B930-79E9DEC45BFE}" srcId="{F7F702E7-07A1-4346-854B-1FE7CE420405}" destId="{6C6DEE32-C547-5548-BD0B-48D793B866CC}" srcOrd="2" destOrd="0" parTransId="{F24A9C08-0FE0-A046-9E51-5F0B7E1830F4}" sibTransId="{38DCD149-BBB8-C44F-B0B2-27CDD2222C92}"/>
    <dgm:cxn modelId="{7AAFCA97-DC82-41B6-AAD2-BE3C523A1586}" type="presOf" srcId="{FB854144-1A53-E44F-B2A6-5338A3AC26BE}" destId="{6AC43691-6C84-814B-B843-37A1AB66C328}" srcOrd="1" destOrd="0" presId="urn:microsoft.com/office/officeart/2008/layout/HorizontalMultiLevelHierarchy"/>
    <dgm:cxn modelId="{8F498286-E857-401F-B7E6-6752867ABF51}" type="presOf" srcId="{E016CCF2-A854-4241-9FD8-99680A96D8FC}" destId="{2AC97FCF-4887-C64F-AA1A-A38E5B730607}" srcOrd="1" destOrd="0" presId="urn:microsoft.com/office/officeart/2008/layout/HorizontalMultiLevelHierarchy"/>
    <dgm:cxn modelId="{44337F42-B8F8-4A5C-BF85-2EE847A01990}" type="presOf" srcId="{36DD9C79-066C-1C49-872D-B3A687D96802}" destId="{8F5BDED5-D641-FC4F-833B-CE5BBE976BF9}" srcOrd="0" destOrd="0" presId="urn:microsoft.com/office/officeart/2008/layout/HorizontalMultiLevelHierarchy"/>
    <dgm:cxn modelId="{B981960C-A417-4CA7-83D1-D33CFF5AE322}" type="presOf" srcId="{69101153-E3ED-6440-8D3C-A40B540D0470}" destId="{604E8175-7BBD-5C4C-9D74-79EAF0D36458}" srcOrd="1" destOrd="0" presId="urn:microsoft.com/office/officeart/2008/layout/HorizontalMultiLevelHierarchy"/>
    <dgm:cxn modelId="{6B33BA64-FDAC-43DC-8715-500D3EA6E30B}" type="presOf" srcId="{BA86BF9B-5AE1-4B48-811F-40498A4B0539}" destId="{53611FF6-C264-3D4C-89EE-2EA364E768BE}" srcOrd="0" destOrd="0" presId="urn:microsoft.com/office/officeart/2008/layout/HorizontalMultiLevelHierarchy"/>
    <dgm:cxn modelId="{31197F2D-420B-4C08-B887-E68721F9BCC3}" type="presOf" srcId="{E016CCF2-A854-4241-9FD8-99680A96D8FC}" destId="{278E9D1E-B794-7B47-9796-E1FD4C36FC2E}" srcOrd="0" destOrd="0" presId="urn:microsoft.com/office/officeart/2008/layout/HorizontalMultiLevelHierarchy"/>
    <dgm:cxn modelId="{B8872C8C-4CE9-E146-88D2-02FEE5391582}" srcId="{F7F702E7-07A1-4346-854B-1FE7CE420405}" destId="{BA86BF9B-5AE1-4B48-811F-40498A4B0539}" srcOrd="5" destOrd="0" parTransId="{45ACF80A-E6F4-3640-A070-ADD417CE8AC2}" sibTransId="{F344BAEB-93A4-CF49-AE3F-E5832D842E3B}"/>
    <dgm:cxn modelId="{3234D649-619D-4EBB-A91D-6FB150BE3738}" type="presOf" srcId="{A1C7213F-B6C3-FD4C-A4E5-B0315FAFB614}" destId="{D7ED23CE-D83D-7545-B99D-39D04E78D929}" srcOrd="1" destOrd="0" presId="urn:microsoft.com/office/officeart/2008/layout/HorizontalMultiLevelHierarchy"/>
    <dgm:cxn modelId="{1F571BA5-E040-B64E-89BF-96780FAA4417}" srcId="{F7F702E7-07A1-4346-854B-1FE7CE420405}" destId="{052E86DF-BBE2-BF4C-9DF2-FEDEBD2F0A79}" srcOrd="4" destOrd="0" parTransId="{E016CCF2-A854-4241-9FD8-99680A96D8FC}" sibTransId="{1BFF69F7-882A-8A42-91DA-0AB9C1B195EA}"/>
    <dgm:cxn modelId="{ADE44C7A-3C77-45C6-803B-E4986B01D1BC}" type="presOf" srcId="{F299E770-66CC-4B42-8ECD-08926C5A61A0}" destId="{FEFEE48B-E183-174F-A345-18EC2314F014}" srcOrd="0" destOrd="0" presId="urn:microsoft.com/office/officeart/2008/layout/HorizontalMultiLevelHierarchy"/>
    <dgm:cxn modelId="{8D331B04-9393-AA43-8F50-64DC809C6175}" srcId="{F7F702E7-07A1-4346-854B-1FE7CE420405}" destId="{F299E770-66CC-4B42-8ECD-08926C5A61A0}" srcOrd="1" destOrd="0" parTransId="{69101153-E3ED-6440-8D3C-A40B540D0470}" sibTransId="{E3D43558-C6BD-D641-84D3-6F0748072E1D}"/>
    <dgm:cxn modelId="{54DC567E-5C5A-4B69-A912-088F482F7CD0}" type="presOf" srcId="{36DD9C79-066C-1C49-872D-B3A687D96802}" destId="{8AF45BE0-B8CD-2542-9388-BDB2F3BE15FC}" srcOrd="1" destOrd="0" presId="urn:microsoft.com/office/officeart/2008/layout/HorizontalMultiLevelHierarchy"/>
    <dgm:cxn modelId="{F5E7E6B9-2A3E-42BF-A30A-A24E0FCEF4AF}" type="presOf" srcId="{6C6DEE32-C547-5548-BD0B-48D793B866CC}" destId="{13C4D97B-CF21-E74F-B684-109FF63A9C71}" srcOrd="0" destOrd="0" presId="urn:microsoft.com/office/officeart/2008/layout/HorizontalMultiLevelHierarchy"/>
    <dgm:cxn modelId="{8537A96D-518A-F741-ADA6-C3286E04E705}" srcId="{F7F702E7-07A1-4346-854B-1FE7CE420405}" destId="{3B43C237-44D6-6D4D-A297-48E363FFB03E}" srcOrd="0" destOrd="0" parTransId="{A1C7213F-B6C3-FD4C-A4E5-B0315FAFB614}" sibTransId="{8601CAB3-6D2C-E547-B294-107F7FC13DD6}"/>
    <dgm:cxn modelId="{64B872AA-783D-495A-BFD0-00A20DCD28FC}" type="presOf" srcId="{45ACF80A-E6F4-3640-A070-ADD417CE8AC2}" destId="{B6787060-FCF0-0849-8C3B-6D229F4B372A}" srcOrd="0" destOrd="0" presId="urn:microsoft.com/office/officeart/2008/layout/HorizontalMultiLevelHierarchy"/>
    <dgm:cxn modelId="{3AEDAF6E-40E9-4355-91B2-029B14856C5E}" type="presOf" srcId="{45ACF80A-E6F4-3640-A070-ADD417CE8AC2}" destId="{9D734E53-6CC6-664A-9168-E960621C55E0}" srcOrd="1" destOrd="0" presId="urn:microsoft.com/office/officeart/2008/layout/HorizontalMultiLevelHierarchy"/>
    <dgm:cxn modelId="{A24484A4-0134-4AF5-9F7F-C742D05DC801}" type="presParOf" srcId="{C7A1D06E-6E6F-D948-B7C0-59C324D70E77}" destId="{51BF58DF-5160-E142-9B21-0EBD642792B8}" srcOrd="0" destOrd="0" presId="urn:microsoft.com/office/officeart/2008/layout/HorizontalMultiLevelHierarchy"/>
    <dgm:cxn modelId="{2194BD75-F8D6-47F4-9996-87F1F9C318FE}" type="presParOf" srcId="{51BF58DF-5160-E142-9B21-0EBD642792B8}" destId="{C87C24AE-36CD-3645-952A-3D8FC5231E15}" srcOrd="0" destOrd="0" presId="urn:microsoft.com/office/officeart/2008/layout/HorizontalMultiLevelHierarchy"/>
    <dgm:cxn modelId="{0936AB72-A736-487F-A0BD-91E31C3BA547}" type="presParOf" srcId="{51BF58DF-5160-E142-9B21-0EBD642792B8}" destId="{BAFEAAA4-A724-D14C-A5C2-4782F4C47D20}" srcOrd="1" destOrd="0" presId="urn:microsoft.com/office/officeart/2008/layout/HorizontalMultiLevelHierarchy"/>
    <dgm:cxn modelId="{75F2E3A5-265C-497C-BD4C-48527C0E9627}" type="presParOf" srcId="{BAFEAAA4-A724-D14C-A5C2-4782F4C47D20}" destId="{7B9EC48B-0A2E-1D4B-BE2C-42996AFB1514}" srcOrd="0" destOrd="0" presId="urn:microsoft.com/office/officeart/2008/layout/HorizontalMultiLevelHierarchy"/>
    <dgm:cxn modelId="{BC13B499-0F85-4D59-9365-E7DB8D90441F}" type="presParOf" srcId="{7B9EC48B-0A2E-1D4B-BE2C-42996AFB1514}" destId="{D7ED23CE-D83D-7545-B99D-39D04E78D929}" srcOrd="0" destOrd="0" presId="urn:microsoft.com/office/officeart/2008/layout/HorizontalMultiLevelHierarchy"/>
    <dgm:cxn modelId="{C02E3708-88EC-4362-AAB8-6F545D8627FD}" type="presParOf" srcId="{BAFEAAA4-A724-D14C-A5C2-4782F4C47D20}" destId="{236A852E-9F13-E64C-BFB5-82A72CE667D0}" srcOrd="1" destOrd="0" presId="urn:microsoft.com/office/officeart/2008/layout/HorizontalMultiLevelHierarchy"/>
    <dgm:cxn modelId="{10CC14D6-E370-4552-A47E-0E3ECFDE3105}" type="presParOf" srcId="{236A852E-9F13-E64C-BFB5-82A72CE667D0}" destId="{6BD311C8-FBEC-4A4C-AD36-65D817F96618}" srcOrd="0" destOrd="0" presId="urn:microsoft.com/office/officeart/2008/layout/HorizontalMultiLevelHierarchy"/>
    <dgm:cxn modelId="{B8B86896-AC77-40AF-B603-78F88BF0BBCC}" type="presParOf" srcId="{236A852E-9F13-E64C-BFB5-82A72CE667D0}" destId="{573BC3D4-D449-6A40-B44F-68E0FCADBE00}" srcOrd="1" destOrd="0" presId="urn:microsoft.com/office/officeart/2008/layout/HorizontalMultiLevelHierarchy"/>
    <dgm:cxn modelId="{CBBB347D-6A3C-498C-8C2E-D9917418701B}" type="presParOf" srcId="{BAFEAAA4-A724-D14C-A5C2-4782F4C47D20}" destId="{A2D60601-70CB-B04B-B4EF-17106966F306}" srcOrd="2" destOrd="0" presId="urn:microsoft.com/office/officeart/2008/layout/HorizontalMultiLevelHierarchy"/>
    <dgm:cxn modelId="{A5F96E52-772B-48C7-88C8-A84826ECFA8B}" type="presParOf" srcId="{A2D60601-70CB-B04B-B4EF-17106966F306}" destId="{604E8175-7BBD-5C4C-9D74-79EAF0D36458}" srcOrd="0" destOrd="0" presId="urn:microsoft.com/office/officeart/2008/layout/HorizontalMultiLevelHierarchy"/>
    <dgm:cxn modelId="{DE9BAD94-624E-43E9-BD6D-705682316802}" type="presParOf" srcId="{BAFEAAA4-A724-D14C-A5C2-4782F4C47D20}" destId="{AAA8960E-0C87-2244-8947-ABEF1CF138C3}" srcOrd="3" destOrd="0" presId="urn:microsoft.com/office/officeart/2008/layout/HorizontalMultiLevelHierarchy"/>
    <dgm:cxn modelId="{6E732A21-A93C-4D66-9DDF-BE836430BC70}" type="presParOf" srcId="{AAA8960E-0C87-2244-8947-ABEF1CF138C3}" destId="{FEFEE48B-E183-174F-A345-18EC2314F014}" srcOrd="0" destOrd="0" presId="urn:microsoft.com/office/officeart/2008/layout/HorizontalMultiLevelHierarchy"/>
    <dgm:cxn modelId="{C5A0CF19-9E9C-44F2-B97F-7C9D8DD27323}" type="presParOf" srcId="{AAA8960E-0C87-2244-8947-ABEF1CF138C3}" destId="{D430AF1B-54F5-6B45-A768-8E2110DDAF08}" srcOrd="1" destOrd="0" presId="urn:microsoft.com/office/officeart/2008/layout/HorizontalMultiLevelHierarchy"/>
    <dgm:cxn modelId="{1113B978-EEA3-4C5E-AA6A-7A3D687600CD}" type="presParOf" srcId="{BAFEAAA4-A724-D14C-A5C2-4782F4C47D20}" destId="{FDC0A729-733B-9647-BBFD-AE4854331EC9}" srcOrd="4" destOrd="0" presId="urn:microsoft.com/office/officeart/2008/layout/HorizontalMultiLevelHierarchy"/>
    <dgm:cxn modelId="{F7FA4823-E20A-4DBC-AA0D-BBC868B4AE8F}" type="presParOf" srcId="{FDC0A729-733B-9647-BBFD-AE4854331EC9}" destId="{96F233F9-D451-F643-B9CE-4BDA9AC7D64B}" srcOrd="0" destOrd="0" presId="urn:microsoft.com/office/officeart/2008/layout/HorizontalMultiLevelHierarchy"/>
    <dgm:cxn modelId="{A0395FE9-A432-4C7F-83B0-1190E3784A5A}" type="presParOf" srcId="{BAFEAAA4-A724-D14C-A5C2-4782F4C47D20}" destId="{9D212200-E7CF-C145-9665-5CD42105D87C}" srcOrd="5" destOrd="0" presId="urn:microsoft.com/office/officeart/2008/layout/HorizontalMultiLevelHierarchy"/>
    <dgm:cxn modelId="{8478CD81-FBFB-42EC-B884-563BA00E2942}" type="presParOf" srcId="{9D212200-E7CF-C145-9665-5CD42105D87C}" destId="{13C4D97B-CF21-E74F-B684-109FF63A9C71}" srcOrd="0" destOrd="0" presId="urn:microsoft.com/office/officeart/2008/layout/HorizontalMultiLevelHierarchy"/>
    <dgm:cxn modelId="{E01B2E8B-86D8-4D5F-8B84-4BDE3A78081D}" type="presParOf" srcId="{9D212200-E7CF-C145-9665-5CD42105D87C}" destId="{66F936B6-62F1-0249-BA98-9C61D22E84DD}" srcOrd="1" destOrd="0" presId="urn:microsoft.com/office/officeart/2008/layout/HorizontalMultiLevelHierarchy"/>
    <dgm:cxn modelId="{3B329929-FF3A-4A62-A116-F4078E8D2AF2}" type="presParOf" srcId="{BAFEAAA4-A724-D14C-A5C2-4782F4C47D20}" destId="{1D7A949B-4701-A64B-9D2C-50F5D902CB9C}" srcOrd="6" destOrd="0" presId="urn:microsoft.com/office/officeart/2008/layout/HorizontalMultiLevelHierarchy"/>
    <dgm:cxn modelId="{FE122C01-0C4D-4FF2-9885-2F5810FE2D84}" type="presParOf" srcId="{1D7A949B-4701-A64B-9D2C-50F5D902CB9C}" destId="{6AC43691-6C84-814B-B843-37A1AB66C328}" srcOrd="0" destOrd="0" presId="urn:microsoft.com/office/officeart/2008/layout/HorizontalMultiLevelHierarchy"/>
    <dgm:cxn modelId="{EDE968AC-568D-422A-B537-A2A913A5BB29}" type="presParOf" srcId="{BAFEAAA4-A724-D14C-A5C2-4782F4C47D20}" destId="{3FE2A3AA-25A9-5F4C-9241-42C286722366}" srcOrd="7" destOrd="0" presId="urn:microsoft.com/office/officeart/2008/layout/HorizontalMultiLevelHierarchy"/>
    <dgm:cxn modelId="{381869AA-4189-47B6-ADB8-CCE777F6C205}" type="presParOf" srcId="{3FE2A3AA-25A9-5F4C-9241-42C286722366}" destId="{DF1AFAAE-16E8-7446-B9D6-5E4AC98FF6D1}" srcOrd="0" destOrd="0" presId="urn:microsoft.com/office/officeart/2008/layout/HorizontalMultiLevelHierarchy"/>
    <dgm:cxn modelId="{1E3FEADA-2E3A-4428-9D04-0F1DB4EE48F6}" type="presParOf" srcId="{3FE2A3AA-25A9-5F4C-9241-42C286722366}" destId="{454B466A-8947-6A47-A8BC-A9D6DCFC78CC}" srcOrd="1" destOrd="0" presId="urn:microsoft.com/office/officeart/2008/layout/HorizontalMultiLevelHierarchy"/>
    <dgm:cxn modelId="{93A4BA1C-4181-46A1-9456-2BF2C4E4720B}" type="presParOf" srcId="{BAFEAAA4-A724-D14C-A5C2-4782F4C47D20}" destId="{278E9D1E-B794-7B47-9796-E1FD4C36FC2E}" srcOrd="8" destOrd="0" presId="urn:microsoft.com/office/officeart/2008/layout/HorizontalMultiLevelHierarchy"/>
    <dgm:cxn modelId="{B4D39FDF-BCD3-4C26-AE2A-D750ABE7A86A}" type="presParOf" srcId="{278E9D1E-B794-7B47-9796-E1FD4C36FC2E}" destId="{2AC97FCF-4887-C64F-AA1A-A38E5B730607}" srcOrd="0" destOrd="0" presId="urn:microsoft.com/office/officeart/2008/layout/HorizontalMultiLevelHierarchy"/>
    <dgm:cxn modelId="{60CFACA3-A933-48BD-A793-446491E59A26}" type="presParOf" srcId="{BAFEAAA4-A724-D14C-A5C2-4782F4C47D20}" destId="{DAF83E25-7BA3-9D4C-9395-F57735EB6F00}" srcOrd="9" destOrd="0" presId="urn:microsoft.com/office/officeart/2008/layout/HorizontalMultiLevelHierarchy"/>
    <dgm:cxn modelId="{A9A8FD7A-531C-488B-B633-8C8AFCA28A6B}" type="presParOf" srcId="{DAF83E25-7BA3-9D4C-9395-F57735EB6F00}" destId="{F0C8D094-0D91-6A42-9C43-D12648D0153C}" srcOrd="0" destOrd="0" presId="urn:microsoft.com/office/officeart/2008/layout/HorizontalMultiLevelHierarchy"/>
    <dgm:cxn modelId="{443F9667-D60A-4422-B9B4-4AD9600BD6C1}" type="presParOf" srcId="{DAF83E25-7BA3-9D4C-9395-F57735EB6F00}" destId="{2C00D159-5318-664E-8C46-9BF61930FEA2}" srcOrd="1" destOrd="0" presId="urn:microsoft.com/office/officeart/2008/layout/HorizontalMultiLevelHierarchy"/>
    <dgm:cxn modelId="{12639354-CD71-4171-BF64-2C089C35250B}" type="presParOf" srcId="{BAFEAAA4-A724-D14C-A5C2-4782F4C47D20}" destId="{B6787060-FCF0-0849-8C3B-6D229F4B372A}" srcOrd="10" destOrd="0" presId="urn:microsoft.com/office/officeart/2008/layout/HorizontalMultiLevelHierarchy"/>
    <dgm:cxn modelId="{924F1C04-FACD-4C63-821B-772A3C23AC05}" type="presParOf" srcId="{B6787060-FCF0-0849-8C3B-6D229F4B372A}" destId="{9D734E53-6CC6-664A-9168-E960621C55E0}" srcOrd="0" destOrd="0" presId="urn:microsoft.com/office/officeart/2008/layout/HorizontalMultiLevelHierarchy"/>
    <dgm:cxn modelId="{D018DBAB-BC30-475B-AA5C-7AA0B8F4CABB}" type="presParOf" srcId="{BAFEAAA4-A724-D14C-A5C2-4782F4C47D20}" destId="{D429C3E5-2860-2D41-9706-D4C707A99A7A}" srcOrd="11" destOrd="0" presId="urn:microsoft.com/office/officeart/2008/layout/HorizontalMultiLevelHierarchy"/>
    <dgm:cxn modelId="{39F7456C-AE2E-47BE-9FCA-0D84C1A7B532}" type="presParOf" srcId="{D429C3E5-2860-2D41-9706-D4C707A99A7A}" destId="{53611FF6-C264-3D4C-89EE-2EA364E768BE}" srcOrd="0" destOrd="0" presId="urn:microsoft.com/office/officeart/2008/layout/HorizontalMultiLevelHierarchy"/>
    <dgm:cxn modelId="{0132E613-9C20-47F3-83D8-A4DBD79A1DE9}" type="presParOf" srcId="{D429C3E5-2860-2D41-9706-D4C707A99A7A}" destId="{DCD1677E-A73E-A94F-AA30-C01EDA7F005D}" srcOrd="1" destOrd="0" presId="urn:microsoft.com/office/officeart/2008/layout/HorizontalMultiLevelHierarchy"/>
    <dgm:cxn modelId="{1F7C3406-D516-47B7-B1C1-39E77C7F7F8A}" type="presParOf" srcId="{BAFEAAA4-A724-D14C-A5C2-4782F4C47D20}" destId="{8F5BDED5-D641-FC4F-833B-CE5BBE976BF9}" srcOrd="12" destOrd="0" presId="urn:microsoft.com/office/officeart/2008/layout/HorizontalMultiLevelHierarchy"/>
    <dgm:cxn modelId="{2B836FF0-B214-4F5C-87A0-247C15CB3EEF}" type="presParOf" srcId="{8F5BDED5-D641-FC4F-833B-CE5BBE976BF9}" destId="{8AF45BE0-B8CD-2542-9388-BDB2F3BE15FC}" srcOrd="0" destOrd="0" presId="urn:microsoft.com/office/officeart/2008/layout/HorizontalMultiLevelHierarchy"/>
    <dgm:cxn modelId="{581AA11B-AE21-4E9A-A7C1-48A30C75D541}" type="presParOf" srcId="{BAFEAAA4-A724-D14C-A5C2-4782F4C47D20}" destId="{A6788034-F196-664F-8583-8E2D0B67B9F6}" srcOrd="13" destOrd="0" presId="urn:microsoft.com/office/officeart/2008/layout/HorizontalMultiLevelHierarchy"/>
    <dgm:cxn modelId="{ADF756A3-8F42-4F18-8BC4-C84750FC247F}" type="presParOf" srcId="{A6788034-F196-664F-8583-8E2D0B67B9F6}" destId="{A8C404E3-A21F-7442-90CE-4D5B2E85C8B1}" srcOrd="0" destOrd="0" presId="urn:microsoft.com/office/officeart/2008/layout/HorizontalMultiLevelHierarchy"/>
    <dgm:cxn modelId="{4115560F-5F4C-4BC9-9F45-9B62CCA21FED}" type="presParOf" srcId="{A6788034-F196-664F-8583-8E2D0B67B9F6}" destId="{A78FA30B-0428-B045-AB1B-32BA72A52003}" srcOrd="1" destOrd="0" presId="urn:microsoft.com/office/officeart/2008/layout/HorizontalMultiLevelHierarchy"/>
  </dgm:cxnLst>
  <dgm:bg/>
  <dgm:whole/>
  <dgm:extLst>
    <a:ext uri="http://schemas.microsoft.com/office/drawing/2008/diagram">
      <dsp:dataModelExt xmlns:dsp="http://schemas.microsoft.com/office/drawing/2008/diagram" relId="rId300" minVer="http://schemas.openxmlformats.org/drawingml/2006/diagram"/>
    </a:ext>
  </dgm:extLst>
</dgm:dataModel>
</file>

<file path=word/diagrams/data59.xml><?xml version="1.0" encoding="utf-8"?>
<dgm:dataModel xmlns:dgm="http://schemas.openxmlformats.org/drawingml/2006/diagram" xmlns:a="http://schemas.openxmlformats.org/drawingml/2006/main">
  <dgm:ptLst>
    <dgm:pt modelId="{7DED5956-20D8-8243-B71F-A718C50C67EC}" type="doc">
      <dgm:prSet loTypeId="urn:microsoft.com/office/officeart/2008/layout/HorizontalMultiLevelHierarchy" loCatId="" qsTypeId="urn:microsoft.com/office/officeart/2005/8/quickstyle/simple2" qsCatId="simple" csTypeId="urn:microsoft.com/office/officeart/2005/8/colors/colorful3" csCatId="colorful" phldr="1"/>
      <dgm:spPr/>
      <dgm:t>
        <a:bodyPr/>
        <a:lstStyle/>
        <a:p>
          <a:endParaRPr lang="ru-RU"/>
        </a:p>
      </dgm:t>
    </dgm:pt>
    <dgm:pt modelId="{32228C18-0242-6049-A146-EE271F891977}">
      <dgm:prSet phldrT="[Текст]" custT="1"/>
      <dgm:spPr/>
      <dgm:t>
        <a:bodyPr/>
        <a:lstStyle/>
        <a:p>
          <a:r>
            <a:rPr lang="ru-RU" sz="1400" b="1">
              <a:latin typeface="Times New Roman" charset="0"/>
              <a:ea typeface="Times New Roman" charset="0"/>
              <a:cs typeface="Times New Roman" charset="0"/>
            </a:rPr>
            <a:t>Судові рішення у спорах з питань соціального і пенсійного забезпечення </a:t>
          </a:r>
          <a:endParaRPr lang="ru-RU" sz="1400">
            <a:latin typeface="Times New Roman" charset="0"/>
            <a:ea typeface="Times New Roman" charset="0"/>
            <a:cs typeface="Times New Roman" charset="0"/>
          </a:endParaRPr>
        </a:p>
      </dgm:t>
    </dgm:pt>
    <dgm:pt modelId="{77C390A2-CE1C-BE4D-9E93-301EECAD8BEF}" type="parTrans" cxnId="{6D09FA30-30ED-DA4C-AB13-961BBB924473}">
      <dgm:prSet/>
      <dgm:spPr/>
      <dgm:t>
        <a:bodyPr/>
        <a:lstStyle/>
        <a:p>
          <a:endParaRPr lang="ru-RU"/>
        </a:p>
      </dgm:t>
    </dgm:pt>
    <dgm:pt modelId="{FE651410-A096-6347-AE07-1529F10AEC79}" type="sibTrans" cxnId="{6D09FA30-30ED-DA4C-AB13-961BBB924473}">
      <dgm:prSet/>
      <dgm:spPr/>
      <dgm:t>
        <a:bodyPr/>
        <a:lstStyle/>
        <a:p>
          <a:endParaRPr lang="ru-RU"/>
        </a:p>
      </dgm:t>
    </dgm:pt>
    <dgm:pt modelId="{714AFDAD-1271-B34D-AF23-DBAD004DED0A}">
      <dgm:prSet phldrT="[Текст]" custT="1"/>
      <dgm:spPr/>
      <dgm:t>
        <a:bodyPr/>
        <a:lstStyle/>
        <a:p>
          <a:r>
            <a:rPr lang="ru-RU" sz="1400" i="1">
              <a:latin typeface="Times New Roman" charset="0"/>
              <a:ea typeface="Times New Roman" charset="0"/>
              <a:cs typeface="Times New Roman" charset="0"/>
            </a:rPr>
            <a:t>рішення ЄСПЛ у справі Schuler-Zgraggen v. Switzerland від 24 червня 1993 року</a:t>
          </a:r>
          <a:r>
            <a:rPr lang="ru-RU" sz="1400">
              <a:latin typeface="Times New Roman" charset="0"/>
              <a:ea typeface="Times New Roman" charset="0"/>
              <a:cs typeface="Times New Roman" charset="0"/>
            </a:rPr>
            <a:t> (про обмеження права жінки на отримання пенсії через інвалідність на підставі припущення, що у зв’язку із народженням дитини вона все рівно б не працювала і не отримувала б дохід) </a:t>
          </a:r>
        </a:p>
      </dgm:t>
    </dgm:pt>
    <dgm:pt modelId="{F42319C8-A043-EA46-A99A-7F2B28743F0D}" type="parTrans" cxnId="{B9308BF3-51C7-3440-9B98-9C05C2E7EE63}">
      <dgm:prSet/>
      <dgm:spPr/>
      <dgm:t>
        <a:bodyPr/>
        <a:lstStyle/>
        <a:p>
          <a:endParaRPr lang="ru-RU"/>
        </a:p>
      </dgm:t>
    </dgm:pt>
    <dgm:pt modelId="{4F127AA5-3AA1-CD4A-AD15-31AAEF38CFEE}" type="sibTrans" cxnId="{B9308BF3-51C7-3440-9B98-9C05C2E7EE63}">
      <dgm:prSet/>
      <dgm:spPr/>
      <dgm:t>
        <a:bodyPr/>
        <a:lstStyle/>
        <a:p>
          <a:endParaRPr lang="ru-RU"/>
        </a:p>
      </dgm:t>
    </dgm:pt>
    <dgm:pt modelId="{DEDA1C63-45D5-3340-A1D7-A9E896A55A15}">
      <dgm:prSet phldrT="[Текст]" custT="1"/>
      <dgm:spPr/>
      <dgm:t>
        <a:bodyPr/>
        <a:lstStyle/>
        <a:p>
          <a:r>
            <a:rPr lang="ru-RU" sz="1400" i="1">
              <a:latin typeface="Times New Roman" charset="0"/>
              <a:ea typeface="Times New Roman" charset="0"/>
              <a:cs typeface="Times New Roman" charset="0"/>
            </a:rPr>
            <a:t>рішення ЄСПЛ у справі Van Raalte v. the Netherlands від 21 лютого 1997 року</a:t>
          </a:r>
          <a:r>
            <a:rPr lang="ru-RU" sz="1400">
              <a:latin typeface="Times New Roman" charset="0"/>
              <a:ea typeface="Times New Roman" charset="0"/>
              <a:cs typeface="Times New Roman" charset="0"/>
            </a:rPr>
            <a:t> (про різні податкові зобов’язання для одиноких бездітних чоловіків і жінок) </a:t>
          </a:r>
        </a:p>
      </dgm:t>
    </dgm:pt>
    <dgm:pt modelId="{DF81B127-B343-474E-A70D-193B31088C54}" type="parTrans" cxnId="{81786A75-6B8F-594E-98E6-040F2DD64CA8}">
      <dgm:prSet/>
      <dgm:spPr/>
      <dgm:t>
        <a:bodyPr/>
        <a:lstStyle/>
        <a:p>
          <a:endParaRPr lang="ru-RU"/>
        </a:p>
      </dgm:t>
    </dgm:pt>
    <dgm:pt modelId="{F2754909-EDA9-6F4D-97A0-C68605737A56}" type="sibTrans" cxnId="{81786A75-6B8F-594E-98E6-040F2DD64CA8}">
      <dgm:prSet/>
      <dgm:spPr/>
      <dgm:t>
        <a:bodyPr/>
        <a:lstStyle/>
        <a:p>
          <a:endParaRPr lang="ru-RU"/>
        </a:p>
      </dgm:t>
    </dgm:pt>
    <dgm:pt modelId="{3F5F49F4-5C12-B44D-BC71-4216FFFEF3E9}">
      <dgm:prSet phldrT="[Текст]" custT="1"/>
      <dgm:spPr/>
      <dgm:t>
        <a:bodyPr/>
        <a:lstStyle/>
        <a:p>
          <a:r>
            <a:rPr lang="ru-RU" sz="1400" i="1">
              <a:latin typeface="Times New Roman" charset="0"/>
              <a:ea typeface="Times New Roman" charset="0"/>
              <a:cs typeface="Times New Roman" charset="0"/>
            </a:rPr>
            <a:t>рішення ЄСПЛ у справі Zeman v. Austria від 11 червня 2002 року</a:t>
          </a:r>
          <a:r>
            <a:rPr lang="ru-RU" sz="1400">
              <a:latin typeface="Times New Roman" charset="0"/>
              <a:ea typeface="Times New Roman" charset="0"/>
              <a:cs typeface="Times New Roman" charset="0"/>
            </a:rPr>
            <a:t> (про право чоловіків на рівний із жінками соціальний захист у разі втрати годувальника) </a:t>
          </a:r>
        </a:p>
      </dgm:t>
    </dgm:pt>
    <dgm:pt modelId="{93F0D962-1F30-D540-BB65-34AF65886C96}" type="parTrans" cxnId="{DE872672-C1F2-8B42-B9FC-20484E0D46D7}">
      <dgm:prSet/>
      <dgm:spPr/>
      <dgm:t>
        <a:bodyPr/>
        <a:lstStyle/>
        <a:p>
          <a:endParaRPr lang="ru-RU"/>
        </a:p>
      </dgm:t>
    </dgm:pt>
    <dgm:pt modelId="{16143136-564B-D849-877A-F44389C128D1}" type="sibTrans" cxnId="{DE872672-C1F2-8B42-B9FC-20484E0D46D7}">
      <dgm:prSet/>
      <dgm:spPr/>
      <dgm:t>
        <a:bodyPr/>
        <a:lstStyle/>
        <a:p>
          <a:endParaRPr lang="ru-RU"/>
        </a:p>
      </dgm:t>
    </dgm:pt>
    <dgm:pt modelId="{6F11B727-A8FA-5848-9760-9F1F30370F5F}">
      <dgm:prSet custT="1"/>
      <dgm:spPr/>
      <dgm:t>
        <a:bodyPr/>
        <a:lstStyle/>
        <a:p>
          <a:r>
            <a:rPr lang="ru-RU" sz="1400" i="1">
              <a:latin typeface="Times New Roman" charset="0"/>
              <a:ea typeface="Times New Roman" charset="0"/>
              <a:cs typeface="Times New Roman" charset="0"/>
            </a:rPr>
            <a:t>рішення ЄСПЛ у справі Grant v. the United Kingdom від 23 травня 2006 року</a:t>
          </a:r>
          <a:r>
            <a:rPr lang="ru-RU" sz="1400">
              <a:latin typeface="Times New Roman" charset="0"/>
              <a:ea typeface="Times New Roman" charset="0"/>
              <a:cs typeface="Times New Roman" charset="0"/>
            </a:rPr>
            <a:t> (про відмову особі, яка змінила стать на жіночу, в отриманні пенсії у зв’язку із досягненням пенсійного віку для жінок) </a:t>
          </a:r>
        </a:p>
      </dgm:t>
    </dgm:pt>
    <dgm:pt modelId="{5D00BE55-2E15-DD47-B294-AA0E9F4A5294}" type="parTrans" cxnId="{322C1F0D-1590-0D4E-9B28-DAEB68526A2B}">
      <dgm:prSet/>
      <dgm:spPr/>
      <dgm:t>
        <a:bodyPr/>
        <a:lstStyle/>
        <a:p>
          <a:endParaRPr lang="ru-RU"/>
        </a:p>
      </dgm:t>
    </dgm:pt>
    <dgm:pt modelId="{C23BB26F-1055-1A48-A1FF-6B347B58801D}" type="sibTrans" cxnId="{322C1F0D-1590-0D4E-9B28-DAEB68526A2B}">
      <dgm:prSet/>
      <dgm:spPr/>
      <dgm:t>
        <a:bodyPr/>
        <a:lstStyle/>
        <a:p>
          <a:endParaRPr lang="ru-RU"/>
        </a:p>
      </dgm:t>
    </dgm:pt>
    <dgm:pt modelId="{3D46C03E-228E-BC4A-909A-EE521C78E7D5}">
      <dgm:prSet custT="1"/>
      <dgm:spPr/>
      <dgm:t>
        <a:bodyPr/>
        <a:lstStyle/>
        <a:p>
          <a:r>
            <a:rPr lang="ru-RU" sz="1400" i="1">
              <a:latin typeface="Times New Roman" charset="0"/>
              <a:ea typeface="Times New Roman" charset="0"/>
              <a:cs typeface="Times New Roman" charset="0"/>
            </a:rPr>
            <a:t>рішення ЄСПЛ у справі Pearson v. the United Kingdom від 22 серпня 2006 року</a:t>
          </a:r>
          <a:r>
            <a:rPr lang="ru-RU" sz="1400">
              <a:latin typeface="Times New Roman" charset="0"/>
              <a:ea typeface="Times New Roman" charset="0"/>
              <a:cs typeface="Times New Roman" charset="0"/>
            </a:rPr>
            <a:t> (про відсутність дискримінації при встановленні державою різного пенсійного віку для жінок і чоловіків) </a:t>
          </a:r>
        </a:p>
      </dgm:t>
    </dgm:pt>
    <dgm:pt modelId="{1671F1E0-D9EC-4F42-BB5F-90141D046698}" type="parTrans" cxnId="{4AD70138-A081-ED4D-8619-43E7550EA632}">
      <dgm:prSet/>
      <dgm:spPr/>
      <dgm:t>
        <a:bodyPr/>
        <a:lstStyle/>
        <a:p>
          <a:endParaRPr lang="ru-RU"/>
        </a:p>
      </dgm:t>
    </dgm:pt>
    <dgm:pt modelId="{5BA08D2D-3781-1D4E-93E7-49934783BED2}" type="sibTrans" cxnId="{4AD70138-A081-ED4D-8619-43E7550EA632}">
      <dgm:prSet/>
      <dgm:spPr/>
      <dgm:t>
        <a:bodyPr/>
        <a:lstStyle/>
        <a:p>
          <a:endParaRPr lang="ru-RU"/>
        </a:p>
      </dgm:t>
    </dgm:pt>
    <dgm:pt modelId="{87548722-7AA8-CC44-8A09-7F71E204E902}">
      <dgm:prSet custT="1"/>
      <dgm:spPr/>
      <dgm:t>
        <a:bodyPr/>
        <a:lstStyle/>
        <a:p>
          <a:r>
            <a:rPr lang="ru-RU" sz="1400" i="1">
              <a:latin typeface="Times New Roman" charset="0"/>
              <a:ea typeface="Times New Roman" charset="0"/>
              <a:cs typeface="Times New Roman" charset="0"/>
            </a:rPr>
            <a:t>рішення ЄСПЛ у справі Konstantin Markin v. Russia від 22 березня 2012 року</a:t>
          </a:r>
          <a:r>
            <a:rPr lang="ru-RU" sz="1400">
              <a:latin typeface="Times New Roman" charset="0"/>
              <a:ea typeface="Times New Roman" charset="0"/>
              <a:cs typeface="Times New Roman" charset="0"/>
            </a:rPr>
            <a:t> (про право чоловіків-військовослужбовців на декретну відпустку) </a:t>
          </a:r>
        </a:p>
      </dgm:t>
    </dgm:pt>
    <dgm:pt modelId="{111FB92F-AB50-C940-8783-D5AB94A43152}" type="parTrans" cxnId="{07043FCF-8668-7C4C-A755-50E1276F1FB3}">
      <dgm:prSet/>
      <dgm:spPr/>
      <dgm:t>
        <a:bodyPr/>
        <a:lstStyle/>
        <a:p>
          <a:endParaRPr lang="ru-RU"/>
        </a:p>
      </dgm:t>
    </dgm:pt>
    <dgm:pt modelId="{31BF1A66-21BC-F340-BC4C-1C8BA9DA6606}" type="sibTrans" cxnId="{07043FCF-8668-7C4C-A755-50E1276F1FB3}">
      <dgm:prSet/>
      <dgm:spPr/>
      <dgm:t>
        <a:bodyPr/>
        <a:lstStyle/>
        <a:p>
          <a:endParaRPr lang="ru-RU"/>
        </a:p>
      </dgm:t>
    </dgm:pt>
    <dgm:pt modelId="{45101D6F-984F-B048-96A1-569E8DD71AF6}">
      <dgm:prSet custT="1"/>
      <dgm:spPr/>
      <dgm:t>
        <a:bodyPr/>
        <a:lstStyle/>
        <a:p>
          <a:r>
            <a:rPr lang="ru-RU" sz="1400" i="1">
              <a:latin typeface="Times New Roman" charset="0"/>
              <a:ea typeface="Times New Roman" charset="0"/>
              <a:cs typeface="Times New Roman" charset="0"/>
            </a:rPr>
            <a:t>рішення Суду ЄС від 19 вересня 2013 року у справі С-5/12 (</a:t>
          </a:r>
          <a:r>
            <a:rPr lang="ru-RU" sz="1400">
              <a:latin typeface="Times New Roman" charset="0"/>
              <a:ea typeface="Times New Roman" charset="0"/>
              <a:cs typeface="Times New Roman" charset="0"/>
            </a:rPr>
            <a:t>про право чоловіка на відпустку для догляду за дитиною) </a:t>
          </a:r>
        </a:p>
      </dgm:t>
    </dgm:pt>
    <dgm:pt modelId="{C93168BF-9D40-BC40-ABB3-A30990873714}" type="parTrans" cxnId="{FED0A60F-14C2-274D-BEAA-F4805A001686}">
      <dgm:prSet/>
      <dgm:spPr/>
      <dgm:t>
        <a:bodyPr/>
        <a:lstStyle/>
        <a:p>
          <a:endParaRPr lang="ru-RU"/>
        </a:p>
      </dgm:t>
    </dgm:pt>
    <dgm:pt modelId="{6357C7C9-1220-0442-BFD0-7E8C6557D0E7}" type="sibTrans" cxnId="{FED0A60F-14C2-274D-BEAA-F4805A001686}">
      <dgm:prSet/>
      <dgm:spPr/>
      <dgm:t>
        <a:bodyPr/>
        <a:lstStyle/>
        <a:p>
          <a:endParaRPr lang="ru-RU"/>
        </a:p>
      </dgm:t>
    </dgm:pt>
    <dgm:pt modelId="{B2C5F670-849C-DB4B-98CA-D0ED4D4AE162}" type="pres">
      <dgm:prSet presAssocID="{7DED5956-20D8-8243-B71F-A718C50C67EC}" presName="Name0" presStyleCnt="0">
        <dgm:presLayoutVars>
          <dgm:chPref val="1"/>
          <dgm:dir/>
          <dgm:animOne val="branch"/>
          <dgm:animLvl val="lvl"/>
          <dgm:resizeHandles val="exact"/>
        </dgm:presLayoutVars>
      </dgm:prSet>
      <dgm:spPr/>
      <dgm:t>
        <a:bodyPr/>
        <a:lstStyle/>
        <a:p>
          <a:endParaRPr lang="ru-RU"/>
        </a:p>
      </dgm:t>
    </dgm:pt>
    <dgm:pt modelId="{D2E017FF-34B5-7E45-AC0F-B18194029697}" type="pres">
      <dgm:prSet presAssocID="{32228C18-0242-6049-A146-EE271F891977}" presName="root1" presStyleCnt="0"/>
      <dgm:spPr/>
      <dgm:t>
        <a:bodyPr/>
        <a:lstStyle/>
        <a:p>
          <a:endParaRPr lang="ru-RU"/>
        </a:p>
      </dgm:t>
    </dgm:pt>
    <dgm:pt modelId="{CBFBB777-5DE7-3B46-93E1-823360F5EF04}" type="pres">
      <dgm:prSet presAssocID="{32228C18-0242-6049-A146-EE271F891977}" presName="LevelOneTextNode" presStyleLbl="node0" presStyleIdx="0" presStyleCnt="1" custScaleY="66616">
        <dgm:presLayoutVars>
          <dgm:chPref val="3"/>
        </dgm:presLayoutVars>
      </dgm:prSet>
      <dgm:spPr/>
      <dgm:t>
        <a:bodyPr/>
        <a:lstStyle/>
        <a:p>
          <a:endParaRPr lang="ru-RU"/>
        </a:p>
      </dgm:t>
    </dgm:pt>
    <dgm:pt modelId="{85FCC7C0-7A1C-634B-9C96-EA05B6E8D712}" type="pres">
      <dgm:prSet presAssocID="{32228C18-0242-6049-A146-EE271F891977}" presName="level2hierChild" presStyleCnt="0"/>
      <dgm:spPr/>
      <dgm:t>
        <a:bodyPr/>
        <a:lstStyle/>
        <a:p>
          <a:endParaRPr lang="ru-RU"/>
        </a:p>
      </dgm:t>
    </dgm:pt>
    <dgm:pt modelId="{FCEFD7C0-A91E-C147-9939-D2776D817D2D}" type="pres">
      <dgm:prSet presAssocID="{F42319C8-A043-EA46-A99A-7F2B28743F0D}" presName="conn2-1" presStyleLbl="parChTrans1D2" presStyleIdx="0" presStyleCnt="7"/>
      <dgm:spPr/>
      <dgm:t>
        <a:bodyPr/>
        <a:lstStyle/>
        <a:p>
          <a:endParaRPr lang="ru-RU"/>
        </a:p>
      </dgm:t>
    </dgm:pt>
    <dgm:pt modelId="{D6827458-E76F-B643-9CB7-7D5AEB923E61}" type="pres">
      <dgm:prSet presAssocID="{F42319C8-A043-EA46-A99A-7F2B28743F0D}" presName="connTx" presStyleLbl="parChTrans1D2" presStyleIdx="0" presStyleCnt="7"/>
      <dgm:spPr/>
      <dgm:t>
        <a:bodyPr/>
        <a:lstStyle/>
        <a:p>
          <a:endParaRPr lang="ru-RU"/>
        </a:p>
      </dgm:t>
    </dgm:pt>
    <dgm:pt modelId="{039230D2-4AB9-2C43-94D0-F05BC4FEA42E}" type="pres">
      <dgm:prSet presAssocID="{714AFDAD-1271-B34D-AF23-DBAD004DED0A}" presName="root2" presStyleCnt="0"/>
      <dgm:spPr/>
      <dgm:t>
        <a:bodyPr/>
        <a:lstStyle/>
        <a:p>
          <a:endParaRPr lang="ru-RU"/>
        </a:p>
      </dgm:t>
    </dgm:pt>
    <dgm:pt modelId="{1B40DF88-3C64-A545-BA8F-AAF372CA6270}" type="pres">
      <dgm:prSet presAssocID="{714AFDAD-1271-B34D-AF23-DBAD004DED0A}" presName="LevelTwoTextNode" presStyleLbl="node2" presStyleIdx="0" presStyleCnt="7" custScaleX="254604" custScaleY="151759">
        <dgm:presLayoutVars>
          <dgm:chPref val="3"/>
        </dgm:presLayoutVars>
      </dgm:prSet>
      <dgm:spPr/>
      <dgm:t>
        <a:bodyPr/>
        <a:lstStyle/>
        <a:p>
          <a:endParaRPr lang="ru-RU"/>
        </a:p>
      </dgm:t>
    </dgm:pt>
    <dgm:pt modelId="{8923765E-9F23-4740-9B41-4910812CBD59}" type="pres">
      <dgm:prSet presAssocID="{714AFDAD-1271-B34D-AF23-DBAD004DED0A}" presName="level3hierChild" presStyleCnt="0"/>
      <dgm:spPr/>
      <dgm:t>
        <a:bodyPr/>
        <a:lstStyle/>
        <a:p>
          <a:endParaRPr lang="ru-RU"/>
        </a:p>
      </dgm:t>
    </dgm:pt>
    <dgm:pt modelId="{88EB9DFC-6976-0449-B388-E76E1389CACF}" type="pres">
      <dgm:prSet presAssocID="{DF81B127-B343-474E-A70D-193B31088C54}" presName="conn2-1" presStyleLbl="parChTrans1D2" presStyleIdx="1" presStyleCnt="7"/>
      <dgm:spPr/>
      <dgm:t>
        <a:bodyPr/>
        <a:lstStyle/>
        <a:p>
          <a:endParaRPr lang="ru-RU"/>
        </a:p>
      </dgm:t>
    </dgm:pt>
    <dgm:pt modelId="{108C4769-8E9F-4442-9156-4BC7F66ED9BC}" type="pres">
      <dgm:prSet presAssocID="{DF81B127-B343-474E-A70D-193B31088C54}" presName="connTx" presStyleLbl="parChTrans1D2" presStyleIdx="1" presStyleCnt="7"/>
      <dgm:spPr/>
      <dgm:t>
        <a:bodyPr/>
        <a:lstStyle/>
        <a:p>
          <a:endParaRPr lang="ru-RU"/>
        </a:p>
      </dgm:t>
    </dgm:pt>
    <dgm:pt modelId="{F818A188-0417-6648-B07F-64229E5BA775}" type="pres">
      <dgm:prSet presAssocID="{DEDA1C63-45D5-3340-A1D7-A9E896A55A15}" presName="root2" presStyleCnt="0"/>
      <dgm:spPr/>
      <dgm:t>
        <a:bodyPr/>
        <a:lstStyle/>
        <a:p>
          <a:endParaRPr lang="ru-RU"/>
        </a:p>
      </dgm:t>
    </dgm:pt>
    <dgm:pt modelId="{6671865E-38F9-4F4C-8641-3358C4DCD56C}" type="pres">
      <dgm:prSet presAssocID="{DEDA1C63-45D5-3340-A1D7-A9E896A55A15}" presName="LevelTwoTextNode" presStyleLbl="node2" presStyleIdx="1" presStyleCnt="7" custScaleX="256151" custScaleY="107634">
        <dgm:presLayoutVars>
          <dgm:chPref val="3"/>
        </dgm:presLayoutVars>
      </dgm:prSet>
      <dgm:spPr/>
      <dgm:t>
        <a:bodyPr/>
        <a:lstStyle/>
        <a:p>
          <a:endParaRPr lang="ru-RU"/>
        </a:p>
      </dgm:t>
    </dgm:pt>
    <dgm:pt modelId="{EF4EF790-1D82-6642-9D53-580625C55623}" type="pres">
      <dgm:prSet presAssocID="{DEDA1C63-45D5-3340-A1D7-A9E896A55A15}" presName="level3hierChild" presStyleCnt="0"/>
      <dgm:spPr/>
      <dgm:t>
        <a:bodyPr/>
        <a:lstStyle/>
        <a:p>
          <a:endParaRPr lang="ru-RU"/>
        </a:p>
      </dgm:t>
    </dgm:pt>
    <dgm:pt modelId="{1CA668A6-AF89-3D42-9346-E2A0D6977851}" type="pres">
      <dgm:prSet presAssocID="{93F0D962-1F30-D540-BB65-34AF65886C96}" presName="conn2-1" presStyleLbl="parChTrans1D2" presStyleIdx="2" presStyleCnt="7"/>
      <dgm:spPr/>
      <dgm:t>
        <a:bodyPr/>
        <a:lstStyle/>
        <a:p>
          <a:endParaRPr lang="ru-RU"/>
        </a:p>
      </dgm:t>
    </dgm:pt>
    <dgm:pt modelId="{C4670433-4929-654D-8CFC-B0B0723CEA3B}" type="pres">
      <dgm:prSet presAssocID="{93F0D962-1F30-D540-BB65-34AF65886C96}" presName="connTx" presStyleLbl="parChTrans1D2" presStyleIdx="2" presStyleCnt="7"/>
      <dgm:spPr/>
      <dgm:t>
        <a:bodyPr/>
        <a:lstStyle/>
        <a:p>
          <a:endParaRPr lang="ru-RU"/>
        </a:p>
      </dgm:t>
    </dgm:pt>
    <dgm:pt modelId="{254EF14B-B2F4-1A45-BFE4-7E39FECBC12E}" type="pres">
      <dgm:prSet presAssocID="{3F5F49F4-5C12-B44D-BC71-4216FFFEF3E9}" presName="root2" presStyleCnt="0"/>
      <dgm:spPr/>
      <dgm:t>
        <a:bodyPr/>
        <a:lstStyle/>
        <a:p>
          <a:endParaRPr lang="ru-RU"/>
        </a:p>
      </dgm:t>
    </dgm:pt>
    <dgm:pt modelId="{737D39DE-4228-814D-80F8-BF234EFEDE4D}" type="pres">
      <dgm:prSet presAssocID="{3F5F49F4-5C12-B44D-BC71-4216FFFEF3E9}" presName="LevelTwoTextNode" presStyleLbl="node2" presStyleIdx="2" presStyleCnt="7" custScaleX="255910" custScaleY="97134">
        <dgm:presLayoutVars>
          <dgm:chPref val="3"/>
        </dgm:presLayoutVars>
      </dgm:prSet>
      <dgm:spPr/>
      <dgm:t>
        <a:bodyPr/>
        <a:lstStyle/>
        <a:p>
          <a:endParaRPr lang="ru-RU"/>
        </a:p>
      </dgm:t>
    </dgm:pt>
    <dgm:pt modelId="{B1F252C2-F945-8A44-859E-B44CE962E8EA}" type="pres">
      <dgm:prSet presAssocID="{3F5F49F4-5C12-B44D-BC71-4216FFFEF3E9}" presName="level3hierChild" presStyleCnt="0"/>
      <dgm:spPr/>
      <dgm:t>
        <a:bodyPr/>
        <a:lstStyle/>
        <a:p>
          <a:endParaRPr lang="ru-RU"/>
        </a:p>
      </dgm:t>
    </dgm:pt>
    <dgm:pt modelId="{5134DA67-4E64-6D45-8AA6-7731083860C1}" type="pres">
      <dgm:prSet presAssocID="{5D00BE55-2E15-DD47-B294-AA0E9F4A5294}" presName="conn2-1" presStyleLbl="parChTrans1D2" presStyleIdx="3" presStyleCnt="7"/>
      <dgm:spPr/>
      <dgm:t>
        <a:bodyPr/>
        <a:lstStyle/>
        <a:p>
          <a:endParaRPr lang="ru-RU"/>
        </a:p>
      </dgm:t>
    </dgm:pt>
    <dgm:pt modelId="{D3704755-6A16-064A-9310-C0B06968746F}" type="pres">
      <dgm:prSet presAssocID="{5D00BE55-2E15-DD47-B294-AA0E9F4A5294}" presName="connTx" presStyleLbl="parChTrans1D2" presStyleIdx="3" presStyleCnt="7"/>
      <dgm:spPr/>
      <dgm:t>
        <a:bodyPr/>
        <a:lstStyle/>
        <a:p>
          <a:endParaRPr lang="ru-RU"/>
        </a:p>
      </dgm:t>
    </dgm:pt>
    <dgm:pt modelId="{411DC180-5FB8-EC49-83CE-E0909F7E8A84}" type="pres">
      <dgm:prSet presAssocID="{6F11B727-A8FA-5848-9760-9F1F30370F5F}" presName="root2" presStyleCnt="0"/>
      <dgm:spPr/>
      <dgm:t>
        <a:bodyPr/>
        <a:lstStyle/>
        <a:p>
          <a:endParaRPr lang="ru-RU"/>
        </a:p>
      </dgm:t>
    </dgm:pt>
    <dgm:pt modelId="{04CB7496-DC4F-9041-B8BC-898F722A74A5}" type="pres">
      <dgm:prSet presAssocID="{6F11B727-A8FA-5848-9760-9F1F30370F5F}" presName="LevelTwoTextNode" presStyleLbl="node2" presStyleIdx="3" presStyleCnt="7" custScaleX="257459" custScaleY="127955">
        <dgm:presLayoutVars>
          <dgm:chPref val="3"/>
        </dgm:presLayoutVars>
      </dgm:prSet>
      <dgm:spPr/>
      <dgm:t>
        <a:bodyPr/>
        <a:lstStyle/>
        <a:p>
          <a:endParaRPr lang="ru-RU"/>
        </a:p>
      </dgm:t>
    </dgm:pt>
    <dgm:pt modelId="{609085BC-E9E5-8746-B0EF-F75CEA040797}" type="pres">
      <dgm:prSet presAssocID="{6F11B727-A8FA-5848-9760-9F1F30370F5F}" presName="level3hierChild" presStyleCnt="0"/>
      <dgm:spPr/>
      <dgm:t>
        <a:bodyPr/>
        <a:lstStyle/>
        <a:p>
          <a:endParaRPr lang="ru-RU"/>
        </a:p>
      </dgm:t>
    </dgm:pt>
    <dgm:pt modelId="{E274F23A-F369-9845-A3F7-8D4101E7869A}" type="pres">
      <dgm:prSet presAssocID="{1671F1E0-D9EC-4F42-BB5F-90141D046698}" presName="conn2-1" presStyleLbl="parChTrans1D2" presStyleIdx="4" presStyleCnt="7"/>
      <dgm:spPr/>
      <dgm:t>
        <a:bodyPr/>
        <a:lstStyle/>
        <a:p>
          <a:endParaRPr lang="ru-RU"/>
        </a:p>
      </dgm:t>
    </dgm:pt>
    <dgm:pt modelId="{D07B06FE-03A7-0945-A6DA-75C9101711EE}" type="pres">
      <dgm:prSet presAssocID="{1671F1E0-D9EC-4F42-BB5F-90141D046698}" presName="connTx" presStyleLbl="parChTrans1D2" presStyleIdx="4" presStyleCnt="7"/>
      <dgm:spPr/>
      <dgm:t>
        <a:bodyPr/>
        <a:lstStyle/>
        <a:p>
          <a:endParaRPr lang="ru-RU"/>
        </a:p>
      </dgm:t>
    </dgm:pt>
    <dgm:pt modelId="{53FFB09B-725C-F34E-A2BA-F0AFAF08A35B}" type="pres">
      <dgm:prSet presAssocID="{3D46C03E-228E-BC4A-909A-EE521C78E7D5}" presName="root2" presStyleCnt="0"/>
      <dgm:spPr/>
      <dgm:t>
        <a:bodyPr/>
        <a:lstStyle/>
        <a:p>
          <a:endParaRPr lang="ru-RU"/>
        </a:p>
      </dgm:t>
    </dgm:pt>
    <dgm:pt modelId="{084E9605-2985-6E42-9440-85447C03F677}" type="pres">
      <dgm:prSet presAssocID="{3D46C03E-228E-BC4A-909A-EE521C78E7D5}" presName="LevelTwoTextNode" presStyleLbl="node2" presStyleIdx="4" presStyleCnt="7" custScaleX="257458" custScaleY="96182">
        <dgm:presLayoutVars>
          <dgm:chPref val="3"/>
        </dgm:presLayoutVars>
      </dgm:prSet>
      <dgm:spPr/>
      <dgm:t>
        <a:bodyPr/>
        <a:lstStyle/>
        <a:p>
          <a:endParaRPr lang="ru-RU"/>
        </a:p>
      </dgm:t>
    </dgm:pt>
    <dgm:pt modelId="{9ED0E6F6-C80B-264A-A9D1-46DA73E3E43F}" type="pres">
      <dgm:prSet presAssocID="{3D46C03E-228E-BC4A-909A-EE521C78E7D5}" presName="level3hierChild" presStyleCnt="0"/>
      <dgm:spPr/>
      <dgm:t>
        <a:bodyPr/>
        <a:lstStyle/>
        <a:p>
          <a:endParaRPr lang="ru-RU"/>
        </a:p>
      </dgm:t>
    </dgm:pt>
    <dgm:pt modelId="{BEA07882-E2AD-BB4A-96DF-5451C8CC88C3}" type="pres">
      <dgm:prSet presAssocID="{111FB92F-AB50-C940-8783-D5AB94A43152}" presName="conn2-1" presStyleLbl="parChTrans1D2" presStyleIdx="5" presStyleCnt="7"/>
      <dgm:spPr/>
      <dgm:t>
        <a:bodyPr/>
        <a:lstStyle/>
        <a:p>
          <a:endParaRPr lang="ru-RU"/>
        </a:p>
      </dgm:t>
    </dgm:pt>
    <dgm:pt modelId="{AFC3F2C0-F371-6B4A-AA89-B3CAB5A068C5}" type="pres">
      <dgm:prSet presAssocID="{111FB92F-AB50-C940-8783-D5AB94A43152}" presName="connTx" presStyleLbl="parChTrans1D2" presStyleIdx="5" presStyleCnt="7"/>
      <dgm:spPr/>
      <dgm:t>
        <a:bodyPr/>
        <a:lstStyle/>
        <a:p>
          <a:endParaRPr lang="ru-RU"/>
        </a:p>
      </dgm:t>
    </dgm:pt>
    <dgm:pt modelId="{90413621-105D-CC4D-BD1A-9544DC94BA13}" type="pres">
      <dgm:prSet presAssocID="{87548722-7AA8-CC44-8A09-7F71E204E902}" presName="root2" presStyleCnt="0"/>
      <dgm:spPr/>
      <dgm:t>
        <a:bodyPr/>
        <a:lstStyle/>
        <a:p>
          <a:endParaRPr lang="ru-RU"/>
        </a:p>
      </dgm:t>
    </dgm:pt>
    <dgm:pt modelId="{371A65D3-9F9F-6D4C-9DAA-F2782528FE41}" type="pres">
      <dgm:prSet presAssocID="{87548722-7AA8-CC44-8A09-7F71E204E902}" presName="LevelTwoTextNode" presStyleLbl="node2" presStyleIdx="5" presStyleCnt="7" custScaleX="257458" custScaleY="96183">
        <dgm:presLayoutVars>
          <dgm:chPref val="3"/>
        </dgm:presLayoutVars>
      </dgm:prSet>
      <dgm:spPr/>
      <dgm:t>
        <a:bodyPr/>
        <a:lstStyle/>
        <a:p>
          <a:endParaRPr lang="ru-RU"/>
        </a:p>
      </dgm:t>
    </dgm:pt>
    <dgm:pt modelId="{8BD24611-28A4-5142-9F22-268C2F567410}" type="pres">
      <dgm:prSet presAssocID="{87548722-7AA8-CC44-8A09-7F71E204E902}" presName="level3hierChild" presStyleCnt="0"/>
      <dgm:spPr/>
      <dgm:t>
        <a:bodyPr/>
        <a:lstStyle/>
        <a:p>
          <a:endParaRPr lang="ru-RU"/>
        </a:p>
      </dgm:t>
    </dgm:pt>
    <dgm:pt modelId="{519CACEB-C5AE-5D4F-B0A3-4A3D62A061A4}" type="pres">
      <dgm:prSet presAssocID="{C93168BF-9D40-BC40-ABB3-A30990873714}" presName="conn2-1" presStyleLbl="parChTrans1D2" presStyleIdx="6" presStyleCnt="7"/>
      <dgm:spPr/>
      <dgm:t>
        <a:bodyPr/>
        <a:lstStyle/>
        <a:p>
          <a:endParaRPr lang="ru-RU"/>
        </a:p>
      </dgm:t>
    </dgm:pt>
    <dgm:pt modelId="{CC44F04C-A1FC-7248-A81F-80A4CA4B81A9}" type="pres">
      <dgm:prSet presAssocID="{C93168BF-9D40-BC40-ABB3-A30990873714}" presName="connTx" presStyleLbl="parChTrans1D2" presStyleIdx="6" presStyleCnt="7"/>
      <dgm:spPr/>
      <dgm:t>
        <a:bodyPr/>
        <a:lstStyle/>
        <a:p>
          <a:endParaRPr lang="ru-RU"/>
        </a:p>
      </dgm:t>
    </dgm:pt>
    <dgm:pt modelId="{6EF7F16E-3823-E240-B01E-3F03886EF62A}" type="pres">
      <dgm:prSet presAssocID="{45101D6F-984F-B048-96A1-569E8DD71AF6}" presName="root2" presStyleCnt="0"/>
      <dgm:spPr/>
      <dgm:t>
        <a:bodyPr/>
        <a:lstStyle/>
        <a:p>
          <a:endParaRPr lang="ru-RU"/>
        </a:p>
      </dgm:t>
    </dgm:pt>
    <dgm:pt modelId="{7C49502B-CBFA-8647-B275-9440835F31C4}" type="pres">
      <dgm:prSet presAssocID="{45101D6F-984F-B048-96A1-569E8DD71AF6}" presName="LevelTwoTextNode" presStyleLbl="node2" presStyleIdx="6" presStyleCnt="7" custScaleX="257843" custScaleY="75953">
        <dgm:presLayoutVars>
          <dgm:chPref val="3"/>
        </dgm:presLayoutVars>
      </dgm:prSet>
      <dgm:spPr/>
      <dgm:t>
        <a:bodyPr/>
        <a:lstStyle/>
        <a:p>
          <a:endParaRPr lang="ru-RU"/>
        </a:p>
      </dgm:t>
    </dgm:pt>
    <dgm:pt modelId="{05991FE3-4398-1D4B-988B-344422DB0658}" type="pres">
      <dgm:prSet presAssocID="{45101D6F-984F-B048-96A1-569E8DD71AF6}" presName="level3hierChild" presStyleCnt="0"/>
      <dgm:spPr/>
      <dgm:t>
        <a:bodyPr/>
        <a:lstStyle/>
        <a:p>
          <a:endParaRPr lang="ru-RU"/>
        </a:p>
      </dgm:t>
    </dgm:pt>
  </dgm:ptLst>
  <dgm:cxnLst>
    <dgm:cxn modelId="{838492B3-C35B-4FBC-AE05-1F8CD4879744}" type="presOf" srcId="{C93168BF-9D40-BC40-ABB3-A30990873714}" destId="{519CACEB-C5AE-5D4F-B0A3-4A3D62A061A4}" srcOrd="0" destOrd="0" presId="urn:microsoft.com/office/officeart/2008/layout/HorizontalMultiLevelHierarchy"/>
    <dgm:cxn modelId="{77FE613E-CAAD-47F2-A3DA-4AC93EE6A964}" type="presOf" srcId="{5D00BE55-2E15-DD47-B294-AA0E9F4A5294}" destId="{5134DA67-4E64-6D45-8AA6-7731083860C1}" srcOrd="0" destOrd="0" presId="urn:microsoft.com/office/officeart/2008/layout/HorizontalMultiLevelHierarchy"/>
    <dgm:cxn modelId="{A7D29D4B-DA3E-4E04-9CAA-B7A718741BDD}" type="presOf" srcId="{DF81B127-B343-474E-A70D-193B31088C54}" destId="{88EB9DFC-6976-0449-B388-E76E1389CACF}" srcOrd="0" destOrd="0" presId="urn:microsoft.com/office/officeart/2008/layout/HorizontalMultiLevelHierarchy"/>
    <dgm:cxn modelId="{81786A75-6B8F-594E-98E6-040F2DD64CA8}" srcId="{32228C18-0242-6049-A146-EE271F891977}" destId="{DEDA1C63-45D5-3340-A1D7-A9E896A55A15}" srcOrd="1" destOrd="0" parTransId="{DF81B127-B343-474E-A70D-193B31088C54}" sibTransId="{F2754909-EDA9-6F4D-97A0-C68605737A56}"/>
    <dgm:cxn modelId="{AC717C52-25EF-4267-9A72-AC046E4A7D0E}" type="presOf" srcId="{111FB92F-AB50-C940-8783-D5AB94A43152}" destId="{BEA07882-E2AD-BB4A-96DF-5451C8CC88C3}" srcOrd="0" destOrd="0" presId="urn:microsoft.com/office/officeart/2008/layout/HorizontalMultiLevelHierarchy"/>
    <dgm:cxn modelId="{1278009B-209F-40ED-A969-7F5C9F737185}" type="presOf" srcId="{3D46C03E-228E-BC4A-909A-EE521C78E7D5}" destId="{084E9605-2985-6E42-9440-85447C03F677}" srcOrd="0" destOrd="0" presId="urn:microsoft.com/office/officeart/2008/layout/HorizontalMultiLevelHierarchy"/>
    <dgm:cxn modelId="{706317D9-BF74-422F-B788-512F98E1C46A}" type="presOf" srcId="{1671F1E0-D9EC-4F42-BB5F-90141D046698}" destId="{D07B06FE-03A7-0945-A6DA-75C9101711EE}" srcOrd="1" destOrd="0" presId="urn:microsoft.com/office/officeart/2008/layout/HorizontalMultiLevelHierarchy"/>
    <dgm:cxn modelId="{322C1F0D-1590-0D4E-9B28-DAEB68526A2B}" srcId="{32228C18-0242-6049-A146-EE271F891977}" destId="{6F11B727-A8FA-5848-9760-9F1F30370F5F}" srcOrd="3" destOrd="0" parTransId="{5D00BE55-2E15-DD47-B294-AA0E9F4A5294}" sibTransId="{C23BB26F-1055-1A48-A1FF-6B347B58801D}"/>
    <dgm:cxn modelId="{42B7E5F3-2556-480B-B512-A2CD7D78AE74}" type="presOf" srcId="{DEDA1C63-45D5-3340-A1D7-A9E896A55A15}" destId="{6671865E-38F9-4F4C-8641-3358C4DCD56C}" srcOrd="0" destOrd="0" presId="urn:microsoft.com/office/officeart/2008/layout/HorizontalMultiLevelHierarchy"/>
    <dgm:cxn modelId="{B9308BF3-51C7-3440-9B98-9C05C2E7EE63}" srcId="{32228C18-0242-6049-A146-EE271F891977}" destId="{714AFDAD-1271-B34D-AF23-DBAD004DED0A}" srcOrd="0" destOrd="0" parTransId="{F42319C8-A043-EA46-A99A-7F2B28743F0D}" sibTransId="{4F127AA5-3AA1-CD4A-AD15-31AAEF38CFEE}"/>
    <dgm:cxn modelId="{649B4E12-45B9-41CE-86C7-DC380F924E2C}" type="presOf" srcId="{F42319C8-A043-EA46-A99A-7F2B28743F0D}" destId="{FCEFD7C0-A91E-C147-9939-D2776D817D2D}" srcOrd="0" destOrd="0" presId="urn:microsoft.com/office/officeart/2008/layout/HorizontalMultiLevelHierarchy"/>
    <dgm:cxn modelId="{D9074B7E-C385-46F5-AFAA-32E5C16BA2A4}" type="presOf" srcId="{87548722-7AA8-CC44-8A09-7F71E204E902}" destId="{371A65D3-9F9F-6D4C-9DAA-F2782528FE41}" srcOrd="0" destOrd="0" presId="urn:microsoft.com/office/officeart/2008/layout/HorizontalMultiLevelHierarchy"/>
    <dgm:cxn modelId="{DA6713E8-7374-4594-9626-35ED83B37DA5}" type="presOf" srcId="{1671F1E0-D9EC-4F42-BB5F-90141D046698}" destId="{E274F23A-F369-9845-A3F7-8D4101E7869A}" srcOrd="0" destOrd="0" presId="urn:microsoft.com/office/officeart/2008/layout/HorizontalMultiLevelHierarchy"/>
    <dgm:cxn modelId="{A7BC9921-E1BA-47FA-AA84-E307CC80896E}" type="presOf" srcId="{32228C18-0242-6049-A146-EE271F891977}" destId="{CBFBB777-5DE7-3B46-93E1-823360F5EF04}" srcOrd="0" destOrd="0" presId="urn:microsoft.com/office/officeart/2008/layout/HorizontalMultiLevelHierarchy"/>
    <dgm:cxn modelId="{225A5E55-C880-4155-ABEB-C2223DA10169}" type="presOf" srcId="{111FB92F-AB50-C940-8783-D5AB94A43152}" destId="{AFC3F2C0-F371-6B4A-AA89-B3CAB5A068C5}" srcOrd="1" destOrd="0" presId="urn:microsoft.com/office/officeart/2008/layout/HorizontalMultiLevelHierarchy"/>
    <dgm:cxn modelId="{A130B9F9-B2EF-41F3-9FB4-C1C4BD3F9AF3}" type="presOf" srcId="{C93168BF-9D40-BC40-ABB3-A30990873714}" destId="{CC44F04C-A1FC-7248-A81F-80A4CA4B81A9}" srcOrd="1" destOrd="0" presId="urn:microsoft.com/office/officeart/2008/layout/HorizontalMultiLevelHierarchy"/>
    <dgm:cxn modelId="{07043FCF-8668-7C4C-A755-50E1276F1FB3}" srcId="{32228C18-0242-6049-A146-EE271F891977}" destId="{87548722-7AA8-CC44-8A09-7F71E204E902}" srcOrd="5" destOrd="0" parTransId="{111FB92F-AB50-C940-8783-D5AB94A43152}" sibTransId="{31BF1A66-21BC-F340-BC4C-1C8BA9DA6606}"/>
    <dgm:cxn modelId="{9306F8BF-EA2F-4D67-9452-5F2DF3A7AAC8}" type="presOf" srcId="{45101D6F-984F-B048-96A1-569E8DD71AF6}" destId="{7C49502B-CBFA-8647-B275-9440835F31C4}" srcOrd="0" destOrd="0" presId="urn:microsoft.com/office/officeart/2008/layout/HorizontalMultiLevelHierarchy"/>
    <dgm:cxn modelId="{A863BB06-977E-4693-AD39-9BC288FD9596}" type="presOf" srcId="{DF81B127-B343-474E-A70D-193B31088C54}" destId="{108C4769-8E9F-4442-9156-4BC7F66ED9BC}" srcOrd="1" destOrd="0" presId="urn:microsoft.com/office/officeart/2008/layout/HorizontalMultiLevelHierarchy"/>
    <dgm:cxn modelId="{E49874A2-7487-4AC0-AEAD-D62F1E6E0F74}" type="presOf" srcId="{F42319C8-A043-EA46-A99A-7F2B28743F0D}" destId="{D6827458-E76F-B643-9CB7-7D5AEB923E61}" srcOrd="1" destOrd="0" presId="urn:microsoft.com/office/officeart/2008/layout/HorizontalMultiLevelHierarchy"/>
    <dgm:cxn modelId="{340BEC8C-47B7-47F8-8512-6363D354ABFB}" type="presOf" srcId="{93F0D962-1F30-D540-BB65-34AF65886C96}" destId="{1CA668A6-AF89-3D42-9346-E2A0D6977851}" srcOrd="0" destOrd="0" presId="urn:microsoft.com/office/officeart/2008/layout/HorizontalMultiLevelHierarchy"/>
    <dgm:cxn modelId="{01D35243-C5D6-4F26-BB09-2AAA95E15DDA}" type="presOf" srcId="{3F5F49F4-5C12-B44D-BC71-4216FFFEF3E9}" destId="{737D39DE-4228-814D-80F8-BF234EFEDE4D}" srcOrd="0" destOrd="0" presId="urn:microsoft.com/office/officeart/2008/layout/HorizontalMultiLevelHierarchy"/>
    <dgm:cxn modelId="{6D09FA30-30ED-DA4C-AB13-961BBB924473}" srcId="{7DED5956-20D8-8243-B71F-A718C50C67EC}" destId="{32228C18-0242-6049-A146-EE271F891977}" srcOrd="0" destOrd="0" parTransId="{77C390A2-CE1C-BE4D-9E93-301EECAD8BEF}" sibTransId="{FE651410-A096-6347-AE07-1529F10AEC79}"/>
    <dgm:cxn modelId="{EDF41BEA-7C67-4F54-8EE9-39DC1D011838}" type="presOf" srcId="{93F0D962-1F30-D540-BB65-34AF65886C96}" destId="{C4670433-4929-654D-8CFC-B0B0723CEA3B}" srcOrd="1" destOrd="0" presId="urn:microsoft.com/office/officeart/2008/layout/HorizontalMultiLevelHierarchy"/>
    <dgm:cxn modelId="{FED0A60F-14C2-274D-BEAA-F4805A001686}" srcId="{32228C18-0242-6049-A146-EE271F891977}" destId="{45101D6F-984F-B048-96A1-569E8DD71AF6}" srcOrd="6" destOrd="0" parTransId="{C93168BF-9D40-BC40-ABB3-A30990873714}" sibTransId="{6357C7C9-1220-0442-BFD0-7E8C6557D0E7}"/>
    <dgm:cxn modelId="{4AD70138-A081-ED4D-8619-43E7550EA632}" srcId="{32228C18-0242-6049-A146-EE271F891977}" destId="{3D46C03E-228E-BC4A-909A-EE521C78E7D5}" srcOrd="4" destOrd="0" parTransId="{1671F1E0-D9EC-4F42-BB5F-90141D046698}" sibTransId="{5BA08D2D-3781-1D4E-93E7-49934783BED2}"/>
    <dgm:cxn modelId="{DE872672-C1F2-8B42-B9FC-20484E0D46D7}" srcId="{32228C18-0242-6049-A146-EE271F891977}" destId="{3F5F49F4-5C12-B44D-BC71-4216FFFEF3E9}" srcOrd="2" destOrd="0" parTransId="{93F0D962-1F30-D540-BB65-34AF65886C96}" sibTransId="{16143136-564B-D849-877A-F44389C128D1}"/>
    <dgm:cxn modelId="{5C4F49DD-70C3-4896-B74C-9E71DC0107A6}" type="presOf" srcId="{6F11B727-A8FA-5848-9760-9F1F30370F5F}" destId="{04CB7496-DC4F-9041-B8BC-898F722A74A5}" srcOrd="0" destOrd="0" presId="urn:microsoft.com/office/officeart/2008/layout/HorizontalMultiLevelHierarchy"/>
    <dgm:cxn modelId="{9DABB8DC-F223-42EE-B197-619B349BE591}" type="presOf" srcId="{7DED5956-20D8-8243-B71F-A718C50C67EC}" destId="{B2C5F670-849C-DB4B-98CA-D0ED4D4AE162}" srcOrd="0" destOrd="0" presId="urn:microsoft.com/office/officeart/2008/layout/HorizontalMultiLevelHierarchy"/>
    <dgm:cxn modelId="{12E2DE41-ED53-4883-827F-D0E48272F456}" type="presOf" srcId="{714AFDAD-1271-B34D-AF23-DBAD004DED0A}" destId="{1B40DF88-3C64-A545-BA8F-AAF372CA6270}" srcOrd="0" destOrd="0" presId="urn:microsoft.com/office/officeart/2008/layout/HorizontalMultiLevelHierarchy"/>
    <dgm:cxn modelId="{F50FC89B-A986-4C3D-87C0-DAF68681F662}" type="presOf" srcId="{5D00BE55-2E15-DD47-B294-AA0E9F4A5294}" destId="{D3704755-6A16-064A-9310-C0B06968746F}" srcOrd="1" destOrd="0" presId="urn:microsoft.com/office/officeart/2008/layout/HorizontalMultiLevelHierarchy"/>
    <dgm:cxn modelId="{BAF27DF2-1E95-414F-AF8D-4FE5FB0744DB}" type="presParOf" srcId="{B2C5F670-849C-DB4B-98CA-D0ED4D4AE162}" destId="{D2E017FF-34B5-7E45-AC0F-B18194029697}" srcOrd="0" destOrd="0" presId="urn:microsoft.com/office/officeart/2008/layout/HorizontalMultiLevelHierarchy"/>
    <dgm:cxn modelId="{D475F8E7-7126-450A-B6E6-0457E2C190AE}" type="presParOf" srcId="{D2E017FF-34B5-7E45-AC0F-B18194029697}" destId="{CBFBB777-5DE7-3B46-93E1-823360F5EF04}" srcOrd="0" destOrd="0" presId="urn:microsoft.com/office/officeart/2008/layout/HorizontalMultiLevelHierarchy"/>
    <dgm:cxn modelId="{88751CF9-5C63-4417-929D-710A6B89F143}" type="presParOf" srcId="{D2E017FF-34B5-7E45-AC0F-B18194029697}" destId="{85FCC7C0-7A1C-634B-9C96-EA05B6E8D712}" srcOrd="1" destOrd="0" presId="urn:microsoft.com/office/officeart/2008/layout/HorizontalMultiLevelHierarchy"/>
    <dgm:cxn modelId="{B578AF60-7B07-4BB0-9E6B-96D231943781}" type="presParOf" srcId="{85FCC7C0-7A1C-634B-9C96-EA05B6E8D712}" destId="{FCEFD7C0-A91E-C147-9939-D2776D817D2D}" srcOrd="0" destOrd="0" presId="urn:microsoft.com/office/officeart/2008/layout/HorizontalMultiLevelHierarchy"/>
    <dgm:cxn modelId="{03A85BFF-1BAE-4C84-B8B6-115DDDE39A8A}" type="presParOf" srcId="{FCEFD7C0-A91E-C147-9939-D2776D817D2D}" destId="{D6827458-E76F-B643-9CB7-7D5AEB923E61}" srcOrd="0" destOrd="0" presId="urn:microsoft.com/office/officeart/2008/layout/HorizontalMultiLevelHierarchy"/>
    <dgm:cxn modelId="{5145C380-76F6-4364-A99E-F1EE540BD44F}" type="presParOf" srcId="{85FCC7C0-7A1C-634B-9C96-EA05B6E8D712}" destId="{039230D2-4AB9-2C43-94D0-F05BC4FEA42E}" srcOrd="1" destOrd="0" presId="urn:microsoft.com/office/officeart/2008/layout/HorizontalMultiLevelHierarchy"/>
    <dgm:cxn modelId="{A89AE51D-76CE-40B7-AB09-6A3172471964}" type="presParOf" srcId="{039230D2-4AB9-2C43-94D0-F05BC4FEA42E}" destId="{1B40DF88-3C64-A545-BA8F-AAF372CA6270}" srcOrd="0" destOrd="0" presId="urn:microsoft.com/office/officeart/2008/layout/HorizontalMultiLevelHierarchy"/>
    <dgm:cxn modelId="{1D9202D6-8637-4EBC-BAAF-A991D068B24F}" type="presParOf" srcId="{039230D2-4AB9-2C43-94D0-F05BC4FEA42E}" destId="{8923765E-9F23-4740-9B41-4910812CBD59}" srcOrd="1" destOrd="0" presId="urn:microsoft.com/office/officeart/2008/layout/HorizontalMultiLevelHierarchy"/>
    <dgm:cxn modelId="{4BA4456E-08F7-4224-B02F-BB792CC03AA7}" type="presParOf" srcId="{85FCC7C0-7A1C-634B-9C96-EA05B6E8D712}" destId="{88EB9DFC-6976-0449-B388-E76E1389CACF}" srcOrd="2" destOrd="0" presId="urn:microsoft.com/office/officeart/2008/layout/HorizontalMultiLevelHierarchy"/>
    <dgm:cxn modelId="{3AB1527C-FBE1-4DDF-B417-1ECC8E5BF1DC}" type="presParOf" srcId="{88EB9DFC-6976-0449-B388-E76E1389CACF}" destId="{108C4769-8E9F-4442-9156-4BC7F66ED9BC}" srcOrd="0" destOrd="0" presId="urn:microsoft.com/office/officeart/2008/layout/HorizontalMultiLevelHierarchy"/>
    <dgm:cxn modelId="{E69F7F19-8056-477A-9268-1339CC4CADBB}" type="presParOf" srcId="{85FCC7C0-7A1C-634B-9C96-EA05B6E8D712}" destId="{F818A188-0417-6648-B07F-64229E5BA775}" srcOrd="3" destOrd="0" presId="urn:microsoft.com/office/officeart/2008/layout/HorizontalMultiLevelHierarchy"/>
    <dgm:cxn modelId="{A07F3AC3-1FA6-46F3-B73A-30461D658E93}" type="presParOf" srcId="{F818A188-0417-6648-B07F-64229E5BA775}" destId="{6671865E-38F9-4F4C-8641-3358C4DCD56C}" srcOrd="0" destOrd="0" presId="urn:microsoft.com/office/officeart/2008/layout/HorizontalMultiLevelHierarchy"/>
    <dgm:cxn modelId="{1CAFEC9D-C905-494E-92FD-5BCA53B4A9D3}" type="presParOf" srcId="{F818A188-0417-6648-B07F-64229E5BA775}" destId="{EF4EF790-1D82-6642-9D53-580625C55623}" srcOrd="1" destOrd="0" presId="urn:microsoft.com/office/officeart/2008/layout/HorizontalMultiLevelHierarchy"/>
    <dgm:cxn modelId="{255D9FED-7E10-4AA9-BE5A-70AA3A2AF551}" type="presParOf" srcId="{85FCC7C0-7A1C-634B-9C96-EA05B6E8D712}" destId="{1CA668A6-AF89-3D42-9346-E2A0D6977851}" srcOrd="4" destOrd="0" presId="urn:microsoft.com/office/officeart/2008/layout/HorizontalMultiLevelHierarchy"/>
    <dgm:cxn modelId="{B44A67C1-79E9-4994-A583-A96557FA4753}" type="presParOf" srcId="{1CA668A6-AF89-3D42-9346-E2A0D6977851}" destId="{C4670433-4929-654D-8CFC-B0B0723CEA3B}" srcOrd="0" destOrd="0" presId="urn:microsoft.com/office/officeart/2008/layout/HorizontalMultiLevelHierarchy"/>
    <dgm:cxn modelId="{9A41CAA5-1981-4085-A1EE-968C726CD561}" type="presParOf" srcId="{85FCC7C0-7A1C-634B-9C96-EA05B6E8D712}" destId="{254EF14B-B2F4-1A45-BFE4-7E39FECBC12E}" srcOrd="5" destOrd="0" presId="urn:microsoft.com/office/officeart/2008/layout/HorizontalMultiLevelHierarchy"/>
    <dgm:cxn modelId="{A561A101-C43D-4DD1-8BAB-7146A5E05C73}" type="presParOf" srcId="{254EF14B-B2F4-1A45-BFE4-7E39FECBC12E}" destId="{737D39DE-4228-814D-80F8-BF234EFEDE4D}" srcOrd="0" destOrd="0" presId="urn:microsoft.com/office/officeart/2008/layout/HorizontalMultiLevelHierarchy"/>
    <dgm:cxn modelId="{8F1136E4-10C3-4AEC-B0B1-09FDBAF936AA}" type="presParOf" srcId="{254EF14B-B2F4-1A45-BFE4-7E39FECBC12E}" destId="{B1F252C2-F945-8A44-859E-B44CE962E8EA}" srcOrd="1" destOrd="0" presId="urn:microsoft.com/office/officeart/2008/layout/HorizontalMultiLevelHierarchy"/>
    <dgm:cxn modelId="{D7A7CF95-2E28-4150-9765-46B6A894FD86}" type="presParOf" srcId="{85FCC7C0-7A1C-634B-9C96-EA05B6E8D712}" destId="{5134DA67-4E64-6D45-8AA6-7731083860C1}" srcOrd="6" destOrd="0" presId="urn:microsoft.com/office/officeart/2008/layout/HorizontalMultiLevelHierarchy"/>
    <dgm:cxn modelId="{67C90EF1-12A0-495F-90F4-DA0C14F6F4C6}" type="presParOf" srcId="{5134DA67-4E64-6D45-8AA6-7731083860C1}" destId="{D3704755-6A16-064A-9310-C0B06968746F}" srcOrd="0" destOrd="0" presId="urn:microsoft.com/office/officeart/2008/layout/HorizontalMultiLevelHierarchy"/>
    <dgm:cxn modelId="{8CA44EB2-2999-47A7-8C7E-58D8D03C5837}" type="presParOf" srcId="{85FCC7C0-7A1C-634B-9C96-EA05B6E8D712}" destId="{411DC180-5FB8-EC49-83CE-E0909F7E8A84}" srcOrd="7" destOrd="0" presId="urn:microsoft.com/office/officeart/2008/layout/HorizontalMultiLevelHierarchy"/>
    <dgm:cxn modelId="{51E8BCBF-85FF-427A-B651-6C4F758E90A5}" type="presParOf" srcId="{411DC180-5FB8-EC49-83CE-E0909F7E8A84}" destId="{04CB7496-DC4F-9041-B8BC-898F722A74A5}" srcOrd="0" destOrd="0" presId="urn:microsoft.com/office/officeart/2008/layout/HorizontalMultiLevelHierarchy"/>
    <dgm:cxn modelId="{8066FC54-01A3-48EB-B3E4-ED56FF9DE7D8}" type="presParOf" srcId="{411DC180-5FB8-EC49-83CE-E0909F7E8A84}" destId="{609085BC-E9E5-8746-B0EF-F75CEA040797}" srcOrd="1" destOrd="0" presId="urn:microsoft.com/office/officeart/2008/layout/HorizontalMultiLevelHierarchy"/>
    <dgm:cxn modelId="{5CE8C421-703C-4F32-B2F4-F6F246E40716}" type="presParOf" srcId="{85FCC7C0-7A1C-634B-9C96-EA05B6E8D712}" destId="{E274F23A-F369-9845-A3F7-8D4101E7869A}" srcOrd="8" destOrd="0" presId="urn:microsoft.com/office/officeart/2008/layout/HorizontalMultiLevelHierarchy"/>
    <dgm:cxn modelId="{749C16A8-74F2-448B-8944-6C111E41DC77}" type="presParOf" srcId="{E274F23A-F369-9845-A3F7-8D4101E7869A}" destId="{D07B06FE-03A7-0945-A6DA-75C9101711EE}" srcOrd="0" destOrd="0" presId="urn:microsoft.com/office/officeart/2008/layout/HorizontalMultiLevelHierarchy"/>
    <dgm:cxn modelId="{3CC5C865-9313-4449-93CF-1586F81F56F5}" type="presParOf" srcId="{85FCC7C0-7A1C-634B-9C96-EA05B6E8D712}" destId="{53FFB09B-725C-F34E-A2BA-F0AFAF08A35B}" srcOrd="9" destOrd="0" presId="urn:microsoft.com/office/officeart/2008/layout/HorizontalMultiLevelHierarchy"/>
    <dgm:cxn modelId="{C3B4A64E-6BA3-48EA-A1EF-5318430A1909}" type="presParOf" srcId="{53FFB09B-725C-F34E-A2BA-F0AFAF08A35B}" destId="{084E9605-2985-6E42-9440-85447C03F677}" srcOrd="0" destOrd="0" presId="urn:microsoft.com/office/officeart/2008/layout/HorizontalMultiLevelHierarchy"/>
    <dgm:cxn modelId="{F987D3A6-35B8-4935-8972-17E24801DA46}" type="presParOf" srcId="{53FFB09B-725C-F34E-A2BA-F0AFAF08A35B}" destId="{9ED0E6F6-C80B-264A-A9D1-46DA73E3E43F}" srcOrd="1" destOrd="0" presId="urn:microsoft.com/office/officeart/2008/layout/HorizontalMultiLevelHierarchy"/>
    <dgm:cxn modelId="{203A9705-C0F1-4133-8AD8-53FBB0D5B3B5}" type="presParOf" srcId="{85FCC7C0-7A1C-634B-9C96-EA05B6E8D712}" destId="{BEA07882-E2AD-BB4A-96DF-5451C8CC88C3}" srcOrd="10" destOrd="0" presId="urn:microsoft.com/office/officeart/2008/layout/HorizontalMultiLevelHierarchy"/>
    <dgm:cxn modelId="{0610D66D-FB47-4DD9-8EE0-B25A0BB85B81}" type="presParOf" srcId="{BEA07882-E2AD-BB4A-96DF-5451C8CC88C3}" destId="{AFC3F2C0-F371-6B4A-AA89-B3CAB5A068C5}" srcOrd="0" destOrd="0" presId="urn:microsoft.com/office/officeart/2008/layout/HorizontalMultiLevelHierarchy"/>
    <dgm:cxn modelId="{A93F5A9B-8790-416E-86F9-DEFC30E59A2C}" type="presParOf" srcId="{85FCC7C0-7A1C-634B-9C96-EA05B6E8D712}" destId="{90413621-105D-CC4D-BD1A-9544DC94BA13}" srcOrd="11" destOrd="0" presId="urn:microsoft.com/office/officeart/2008/layout/HorizontalMultiLevelHierarchy"/>
    <dgm:cxn modelId="{C78CC554-3CF4-44CE-92DF-CB80AFCCF698}" type="presParOf" srcId="{90413621-105D-CC4D-BD1A-9544DC94BA13}" destId="{371A65D3-9F9F-6D4C-9DAA-F2782528FE41}" srcOrd="0" destOrd="0" presId="urn:microsoft.com/office/officeart/2008/layout/HorizontalMultiLevelHierarchy"/>
    <dgm:cxn modelId="{0C6DFCBC-9CE7-431B-A057-EE539B5737EA}" type="presParOf" srcId="{90413621-105D-CC4D-BD1A-9544DC94BA13}" destId="{8BD24611-28A4-5142-9F22-268C2F567410}" srcOrd="1" destOrd="0" presId="urn:microsoft.com/office/officeart/2008/layout/HorizontalMultiLevelHierarchy"/>
    <dgm:cxn modelId="{8386BA1D-78C9-4A1B-8A84-BA756DC66AAD}" type="presParOf" srcId="{85FCC7C0-7A1C-634B-9C96-EA05B6E8D712}" destId="{519CACEB-C5AE-5D4F-B0A3-4A3D62A061A4}" srcOrd="12" destOrd="0" presId="urn:microsoft.com/office/officeart/2008/layout/HorizontalMultiLevelHierarchy"/>
    <dgm:cxn modelId="{C702DC28-9C96-477D-B816-9A020F3D1392}" type="presParOf" srcId="{519CACEB-C5AE-5D4F-B0A3-4A3D62A061A4}" destId="{CC44F04C-A1FC-7248-A81F-80A4CA4B81A9}" srcOrd="0" destOrd="0" presId="urn:microsoft.com/office/officeart/2008/layout/HorizontalMultiLevelHierarchy"/>
    <dgm:cxn modelId="{0598F012-7D2E-4F86-B6BF-0617EF3511E3}" type="presParOf" srcId="{85FCC7C0-7A1C-634B-9C96-EA05B6E8D712}" destId="{6EF7F16E-3823-E240-B01E-3F03886EF62A}" srcOrd="13" destOrd="0" presId="urn:microsoft.com/office/officeart/2008/layout/HorizontalMultiLevelHierarchy"/>
    <dgm:cxn modelId="{50F199B7-7D6B-47F4-B2BF-97BA5C0C935C}" type="presParOf" srcId="{6EF7F16E-3823-E240-B01E-3F03886EF62A}" destId="{7C49502B-CBFA-8647-B275-9440835F31C4}" srcOrd="0" destOrd="0" presId="urn:microsoft.com/office/officeart/2008/layout/HorizontalMultiLevelHierarchy"/>
    <dgm:cxn modelId="{287CA2F3-37B4-4456-9791-E5A3CCF665DD}" type="presParOf" srcId="{6EF7F16E-3823-E240-B01E-3F03886EF62A}" destId="{05991FE3-4398-1D4B-988B-344422DB0658}" srcOrd="1" destOrd="0" presId="urn:microsoft.com/office/officeart/2008/layout/HorizontalMultiLevelHierarchy"/>
  </dgm:cxnLst>
  <dgm:bg/>
  <dgm:whole/>
  <dgm:extLst>
    <a:ext uri="http://schemas.microsoft.com/office/drawing/2008/diagram">
      <dsp:dataModelExt xmlns:dsp="http://schemas.microsoft.com/office/drawing/2008/diagram" relId="rId305" minVer="http://schemas.openxmlformats.org/drawingml/2006/diagram"/>
    </a:ext>
  </dgm:extLst>
</dgm:dataModel>
</file>

<file path=word/diagrams/data60.xml><?xml version="1.0" encoding="utf-8"?>
<dgm:dataModel xmlns:dgm="http://schemas.openxmlformats.org/drawingml/2006/diagram" xmlns:a="http://schemas.openxmlformats.org/drawingml/2006/main">
  <dgm:ptLst>
    <dgm:pt modelId="{264FA571-1845-A549-B84D-D8ECA27F468C}" type="doc">
      <dgm:prSet loTypeId="urn:microsoft.com/office/officeart/2008/layout/LinedList" loCatId="" qsTypeId="urn:microsoft.com/office/officeart/2005/8/quickstyle/simple4" qsCatId="simple" csTypeId="urn:microsoft.com/office/officeart/2005/8/colors/colorful4" csCatId="colorful" phldr="1"/>
      <dgm:spPr/>
      <dgm:t>
        <a:bodyPr/>
        <a:lstStyle/>
        <a:p>
          <a:endParaRPr lang="ru-RU"/>
        </a:p>
      </dgm:t>
    </dgm:pt>
    <dgm:pt modelId="{191A8D14-8EA9-FC4F-BFF0-29A4967B5BBE}">
      <dgm:prSet phldrT="[Текст]" custT="1"/>
      <dgm:spPr/>
      <dgm:t>
        <a:bodyPr/>
        <a:lstStyle/>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r>
            <a:rPr lang="ru-RU" sz="1400" b="1">
              <a:latin typeface="Times New Roman" charset="0"/>
              <a:ea typeface="Times New Roman" charset="0"/>
              <a:cs typeface="Times New Roman" charset="0"/>
            </a:rPr>
            <a:t>Судові рішення з адміністративних спорів </a:t>
          </a:r>
          <a:endParaRPr lang="ru-RU" sz="1400">
            <a:latin typeface="Times New Roman" charset="0"/>
            <a:ea typeface="Times New Roman" charset="0"/>
            <a:cs typeface="Times New Roman" charset="0"/>
          </a:endParaRPr>
        </a:p>
      </dgm:t>
    </dgm:pt>
    <dgm:pt modelId="{08614763-8AD7-8544-B7BE-C49AC5134E9F}" type="parTrans" cxnId="{B326D73E-2772-A94E-AA44-EDD6D400E406}">
      <dgm:prSet/>
      <dgm:spPr/>
      <dgm:t>
        <a:bodyPr/>
        <a:lstStyle/>
        <a:p>
          <a:endParaRPr lang="ru-RU"/>
        </a:p>
      </dgm:t>
    </dgm:pt>
    <dgm:pt modelId="{56487237-125D-7847-9270-AF8AADC017C3}" type="sibTrans" cxnId="{B326D73E-2772-A94E-AA44-EDD6D400E406}">
      <dgm:prSet/>
      <dgm:spPr/>
      <dgm:t>
        <a:bodyPr/>
        <a:lstStyle/>
        <a:p>
          <a:endParaRPr lang="ru-RU"/>
        </a:p>
      </dgm:t>
    </dgm:pt>
    <dgm:pt modelId="{B13F3EDE-1738-8549-8D0E-790466BB623F}">
      <dgm:prSet phldrT="[Текст]" custT="1"/>
      <dgm:spPr/>
      <dgm:t>
        <a:bodyPr/>
        <a:lstStyle/>
        <a:p>
          <a:pPr algn="just"/>
          <a:r>
            <a:rPr lang="ru-RU" sz="1400" i="1">
              <a:latin typeface="Times New Roman" charset="0"/>
              <a:ea typeface="Times New Roman" charset="0"/>
              <a:cs typeface="Times New Roman" charset="0"/>
            </a:rPr>
            <a:t>-рішення ЄСПЛ у справі Abdulaziz, Cabales і Balkandali v. the United Kingdom від 28 травня 1985 року</a:t>
          </a:r>
          <a:r>
            <a:rPr lang="ru-RU" sz="1400">
              <a:latin typeface="Times New Roman" charset="0"/>
              <a:ea typeface="Times New Roman" charset="0"/>
              <a:cs typeface="Times New Roman" charset="0"/>
            </a:rPr>
            <a:t> (про різні умови надання дозволу на проживання в країні залежно від того, жінка чи чоловік претендує на такий дозвіл) </a:t>
          </a:r>
        </a:p>
      </dgm:t>
    </dgm:pt>
    <dgm:pt modelId="{51A87331-CFBE-A842-BCAD-17FB9265CADD}" type="parTrans" cxnId="{3D0AC8F4-A18A-464B-89E9-F3B8AC2905BE}">
      <dgm:prSet/>
      <dgm:spPr/>
      <dgm:t>
        <a:bodyPr/>
        <a:lstStyle/>
        <a:p>
          <a:endParaRPr lang="ru-RU"/>
        </a:p>
      </dgm:t>
    </dgm:pt>
    <dgm:pt modelId="{CED430D9-A267-F54C-A2DC-2A2AC3843C75}" type="sibTrans" cxnId="{3D0AC8F4-A18A-464B-89E9-F3B8AC2905BE}">
      <dgm:prSet/>
      <dgm:spPr/>
      <dgm:t>
        <a:bodyPr/>
        <a:lstStyle/>
        <a:p>
          <a:endParaRPr lang="ru-RU"/>
        </a:p>
      </dgm:t>
    </dgm:pt>
    <dgm:pt modelId="{AD66541A-D861-EC43-A286-601E8522CAE9}">
      <dgm:prSet phldrT="[Текст]" custT="1"/>
      <dgm:spPr/>
      <dgm:t>
        <a:bodyPr/>
        <a:lstStyle/>
        <a:p>
          <a:pPr algn="just"/>
          <a:r>
            <a:rPr lang="ru-RU" sz="1400" i="1">
              <a:latin typeface="Times New Roman" charset="0"/>
              <a:ea typeface="Times New Roman" charset="0"/>
              <a:cs typeface="Times New Roman" charset="0"/>
            </a:rPr>
            <a:t>-рішення ЄСПЛ у справі Karlheinz Schmidt v. Germany від 18 липня 1994 року</a:t>
          </a:r>
          <a:r>
            <a:rPr lang="ru-RU" sz="1400">
              <a:latin typeface="Times New Roman" charset="0"/>
              <a:ea typeface="Times New Roman" charset="0"/>
              <a:cs typeface="Times New Roman" charset="0"/>
            </a:rPr>
            <a:t> (про покладення на чоловіків додаткових податкових зобов’язань) </a:t>
          </a:r>
        </a:p>
      </dgm:t>
    </dgm:pt>
    <dgm:pt modelId="{E8C74A8F-C089-064E-AE35-3A679EE62477}" type="parTrans" cxnId="{D01E4D90-757E-ED41-882E-FA44D5921FD4}">
      <dgm:prSet/>
      <dgm:spPr/>
      <dgm:t>
        <a:bodyPr/>
        <a:lstStyle/>
        <a:p>
          <a:endParaRPr lang="ru-RU"/>
        </a:p>
      </dgm:t>
    </dgm:pt>
    <dgm:pt modelId="{40A78C6D-AD51-4145-8312-D0ABA3F46AA9}" type="sibTrans" cxnId="{D01E4D90-757E-ED41-882E-FA44D5921FD4}">
      <dgm:prSet/>
      <dgm:spPr/>
      <dgm:t>
        <a:bodyPr/>
        <a:lstStyle/>
        <a:p>
          <a:endParaRPr lang="ru-RU"/>
        </a:p>
      </dgm:t>
    </dgm:pt>
    <dgm:pt modelId="{8A33C7C1-E1A8-C24B-8749-3F8147B3B707}">
      <dgm:prSet phldrT="[Текст]" custT="1"/>
      <dgm:spPr/>
      <dgm:t>
        <a:bodyPr/>
        <a:lstStyle/>
        <a:p>
          <a:pPr algn="just"/>
          <a:r>
            <a:rPr lang="ru-RU" sz="1400" i="1">
              <a:latin typeface="Times New Roman" charset="0"/>
              <a:ea typeface="Times New Roman" charset="0"/>
              <a:cs typeface="Times New Roman" charset="0"/>
            </a:rPr>
            <a:t>-постанова Київського апеляційного адміністративного суду від 30.09.2015 р. у справі No 875/36/15 (</a:t>
          </a:r>
          <a:r>
            <a:rPr lang="ru-RU" sz="1400">
              <a:latin typeface="Times New Roman" charset="0"/>
              <a:ea typeface="Times New Roman" charset="0"/>
              <a:cs typeface="Times New Roman" charset="0"/>
            </a:rPr>
            <a:t>про наслідки недотримання політичними партіями вимоги щодо представництва жінок у виборчих списках) </a:t>
          </a:r>
        </a:p>
      </dgm:t>
    </dgm:pt>
    <dgm:pt modelId="{BB750260-4A09-6D4C-B906-A2CE788FED68}" type="parTrans" cxnId="{3817F3B6-D32A-9B4B-B913-27AB3D6AB18B}">
      <dgm:prSet/>
      <dgm:spPr/>
      <dgm:t>
        <a:bodyPr/>
        <a:lstStyle/>
        <a:p>
          <a:endParaRPr lang="ru-RU"/>
        </a:p>
      </dgm:t>
    </dgm:pt>
    <dgm:pt modelId="{66349329-59EE-4E44-BCC1-89C231B06AFA}" type="sibTrans" cxnId="{3817F3B6-D32A-9B4B-B913-27AB3D6AB18B}">
      <dgm:prSet/>
      <dgm:spPr/>
      <dgm:t>
        <a:bodyPr/>
        <a:lstStyle/>
        <a:p>
          <a:endParaRPr lang="ru-RU"/>
        </a:p>
      </dgm:t>
    </dgm:pt>
    <dgm:pt modelId="{31549A71-C5FC-D446-AD63-E57FF33FD55A}" type="pres">
      <dgm:prSet presAssocID="{264FA571-1845-A549-B84D-D8ECA27F468C}" presName="vert0" presStyleCnt="0">
        <dgm:presLayoutVars>
          <dgm:dir/>
          <dgm:animOne val="branch"/>
          <dgm:animLvl val="lvl"/>
        </dgm:presLayoutVars>
      </dgm:prSet>
      <dgm:spPr/>
      <dgm:t>
        <a:bodyPr/>
        <a:lstStyle/>
        <a:p>
          <a:endParaRPr lang="ru-RU"/>
        </a:p>
      </dgm:t>
    </dgm:pt>
    <dgm:pt modelId="{5600BA3A-B13D-FC47-9EE2-87A4E189572F}" type="pres">
      <dgm:prSet presAssocID="{191A8D14-8EA9-FC4F-BFF0-29A4967B5BBE}" presName="thickLine" presStyleLbl="alignNode1" presStyleIdx="0" presStyleCnt="1"/>
      <dgm:spPr/>
      <dgm:t>
        <a:bodyPr/>
        <a:lstStyle/>
        <a:p>
          <a:endParaRPr lang="ru-RU"/>
        </a:p>
      </dgm:t>
    </dgm:pt>
    <dgm:pt modelId="{7933471B-A91E-394B-810E-134A71BC60BA}" type="pres">
      <dgm:prSet presAssocID="{191A8D14-8EA9-FC4F-BFF0-29A4967B5BBE}" presName="horz1" presStyleCnt="0"/>
      <dgm:spPr/>
      <dgm:t>
        <a:bodyPr/>
        <a:lstStyle/>
        <a:p>
          <a:endParaRPr lang="ru-RU"/>
        </a:p>
      </dgm:t>
    </dgm:pt>
    <dgm:pt modelId="{65C3217D-5C17-4247-81A5-61DA24E9D2EB}" type="pres">
      <dgm:prSet presAssocID="{191A8D14-8EA9-FC4F-BFF0-29A4967B5BBE}" presName="tx1" presStyleLbl="revTx" presStyleIdx="0" presStyleCnt="4" custScaleX="116782"/>
      <dgm:spPr/>
      <dgm:t>
        <a:bodyPr/>
        <a:lstStyle/>
        <a:p>
          <a:endParaRPr lang="ru-RU"/>
        </a:p>
      </dgm:t>
    </dgm:pt>
    <dgm:pt modelId="{EC9D5095-45FA-5B4F-AF26-7A1A85452DCC}" type="pres">
      <dgm:prSet presAssocID="{191A8D14-8EA9-FC4F-BFF0-29A4967B5BBE}" presName="vert1" presStyleCnt="0"/>
      <dgm:spPr/>
      <dgm:t>
        <a:bodyPr/>
        <a:lstStyle/>
        <a:p>
          <a:endParaRPr lang="ru-RU"/>
        </a:p>
      </dgm:t>
    </dgm:pt>
    <dgm:pt modelId="{5BDF1446-05CC-8647-95FC-E1AA8D194461}" type="pres">
      <dgm:prSet presAssocID="{B13F3EDE-1738-8549-8D0E-790466BB623F}" presName="vertSpace2a" presStyleCnt="0"/>
      <dgm:spPr/>
      <dgm:t>
        <a:bodyPr/>
        <a:lstStyle/>
        <a:p>
          <a:endParaRPr lang="ru-RU"/>
        </a:p>
      </dgm:t>
    </dgm:pt>
    <dgm:pt modelId="{FA62EA57-5873-D240-9386-BAE31ECC0DCC}" type="pres">
      <dgm:prSet presAssocID="{B13F3EDE-1738-8549-8D0E-790466BB623F}" presName="horz2" presStyleCnt="0"/>
      <dgm:spPr/>
      <dgm:t>
        <a:bodyPr/>
        <a:lstStyle/>
        <a:p>
          <a:endParaRPr lang="ru-RU"/>
        </a:p>
      </dgm:t>
    </dgm:pt>
    <dgm:pt modelId="{A044813A-7F3B-EF4B-A3CA-4B52A2E5330A}" type="pres">
      <dgm:prSet presAssocID="{B13F3EDE-1738-8549-8D0E-790466BB623F}" presName="horzSpace2" presStyleCnt="0"/>
      <dgm:spPr/>
      <dgm:t>
        <a:bodyPr/>
        <a:lstStyle/>
        <a:p>
          <a:endParaRPr lang="ru-RU"/>
        </a:p>
      </dgm:t>
    </dgm:pt>
    <dgm:pt modelId="{3458CEB3-00E0-CA46-BB9D-9909AB0A2BE6}" type="pres">
      <dgm:prSet presAssocID="{B13F3EDE-1738-8549-8D0E-790466BB623F}" presName="tx2" presStyleLbl="revTx" presStyleIdx="1" presStyleCnt="4"/>
      <dgm:spPr/>
      <dgm:t>
        <a:bodyPr/>
        <a:lstStyle/>
        <a:p>
          <a:endParaRPr lang="ru-RU"/>
        </a:p>
      </dgm:t>
    </dgm:pt>
    <dgm:pt modelId="{10EB107E-B969-BC4C-A09C-7B8B83993BBA}" type="pres">
      <dgm:prSet presAssocID="{B13F3EDE-1738-8549-8D0E-790466BB623F}" presName="vert2" presStyleCnt="0"/>
      <dgm:spPr/>
      <dgm:t>
        <a:bodyPr/>
        <a:lstStyle/>
        <a:p>
          <a:endParaRPr lang="ru-RU"/>
        </a:p>
      </dgm:t>
    </dgm:pt>
    <dgm:pt modelId="{4386DB99-F443-F844-AA99-42781B246E53}" type="pres">
      <dgm:prSet presAssocID="{B13F3EDE-1738-8549-8D0E-790466BB623F}" presName="thinLine2b" presStyleLbl="callout" presStyleIdx="0" presStyleCnt="3"/>
      <dgm:spPr/>
      <dgm:t>
        <a:bodyPr/>
        <a:lstStyle/>
        <a:p>
          <a:endParaRPr lang="ru-RU"/>
        </a:p>
      </dgm:t>
    </dgm:pt>
    <dgm:pt modelId="{1A55C3F9-FFF7-F44D-82FB-E298B44006F2}" type="pres">
      <dgm:prSet presAssocID="{B13F3EDE-1738-8549-8D0E-790466BB623F}" presName="vertSpace2b" presStyleCnt="0"/>
      <dgm:spPr/>
      <dgm:t>
        <a:bodyPr/>
        <a:lstStyle/>
        <a:p>
          <a:endParaRPr lang="ru-RU"/>
        </a:p>
      </dgm:t>
    </dgm:pt>
    <dgm:pt modelId="{C3BF3B87-6239-CB43-B3F7-1E9180E7FE81}" type="pres">
      <dgm:prSet presAssocID="{AD66541A-D861-EC43-A286-601E8522CAE9}" presName="horz2" presStyleCnt="0"/>
      <dgm:spPr/>
      <dgm:t>
        <a:bodyPr/>
        <a:lstStyle/>
        <a:p>
          <a:endParaRPr lang="ru-RU"/>
        </a:p>
      </dgm:t>
    </dgm:pt>
    <dgm:pt modelId="{AE6EE25C-2014-8D4B-ABCF-058DC9D5BAF2}" type="pres">
      <dgm:prSet presAssocID="{AD66541A-D861-EC43-A286-601E8522CAE9}" presName="horzSpace2" presStyleCnt="0"/>
      <dgm:spPr/>
      <dgm:t>
        <a:bodyPr/>
        <a:lstStyle/>
        <a:p>
          <a:endParaRPr lang="ru-RU"/>
        </a:p>
      </dgm:t>
    </dgm:pt>
    <dgm:pt modelId="{1E6D425C-5560-E948-BFE8-84F3FF8D9757}" type="pres">
      <dgm:prSet presAssocID="{AD66541A-D861-EC43-A286-601E8522CAE9}" presName="tx2" presStyleLbl="revTx" presStyleIdx="2" presStyleCnt="4" custScaleY="85709"/>
      <dgm:spPr/>
      <dgm:t>
        <a:bodyPr/>
        <a:lstStyle/>
        <a:p>
          <a:endParaRPr lang="ru-RU"/>
        </a:p>
      </dgm:t>
    </dgm:pt>
    <dgm:pt modelId="{C44CB1E9-657A-024B-BC06-5D225B9F9633}" type="pres">
      <dgm:prSet presAssocID="{AD66541A-D861-EC43-A286-601E8522CAE9}" presName="vert2" presStyleCnt="0"/>
      <dgm:spPr/>
      <dgm:t>
        <a:bodyPr/>
        <a:lstStyle/>
        <a:p>
          <a:endParaRPr lang="ru-RU"/>
        </a:p>
      </dgm:t>
    </dgm:pt>
    <dgm:pt modelId="{2DE9F653-26BC-DD42-A621-4F72CAC06F1C}" type="pres">
      <dgm:prSet presAssocID="{AD66541A-D861-EC43-A286-601E8522CAE9}" presName="thinLine2b" presStyleLbl="callout" presStyleIdx="1" presStyleCnt="3"/>
      <dgm:spPr/>
      <dgm:t>
        <a:bodyPr/>
        <a:lstStyle/>
        <a:p>
          <a:endParaRPr lang="ru-RU"/>
        </a:p>
      </dgm:t>
    </dgm:pt>
    <dgm:pt modelId="{7F6AE294-9D80-EF4B-8C16-4CDE5BFE40C0}" type="pres">
      <dgm:prSet presAssocID="{AD66541A-D861-EC43-A286-601E8522CAE9}" presName="vertSpace2b" presStyleCnt="0"/>
      <dgm:spPr/>
      <dgm:t>
        <a:bodyPr/>
        <a:lstStyle/>
        <a:p>
          <a:endParaRPr lang="ru-RU"/>
        </a:p>
      </dgm:t>
    </dgm:pt>
    <dgm:pt modelId="{759DACAF-125D-9F46-9041-F66BFBE8D0E5}" type="pres">
      <dgm:prSet presAssocID="{8A33C7C1-E1A8-C24B-8749-3F8147B3B707}" presName="horz2" presStyleCnt="0"/>
      <dgm:spPr/>
      <dgm:t>
        <a:bodyPr/>
        <a:lstStyle/>
        <a:p>
          <a:endParaRPr lang="ru-RU"/>
        </a:p>
      </dgm:t>
    </dgm:pt>
    <dgm:pt modelId="{181E78E3-6D2D-D045-8952-AE3F592B014C}" type="pres">
      <dgm:prSet presAssocID="{8A33C7C1-E1A8-C24B-8749-3F8147B3B707}" presName="horzSpace2" presStyleCnt="0"/>
      <dgm:spPr/>
      <dgm:t>
        <a:bodyPr/>
        <a:lstStyle/>
        <a:p>
          <a:endParaRPr lang="ru-RU"/>
        </a:p>
      </dgm:t>
    </dgm:pt>
    <dgm:pt modelId="{B60A6469-84EF-F44C-8271-16B718D1FAA0}" type="pres">
      <dgm:prSet presAssocID="{8A33C7C1-E1A8-C24B-8749-3F8147B3B707}" presName="tx2" presStyleLbl="revTx" presStyleIdx="3" presStyleCnt="4"/>
      <dgm:spPr/>
      <dgm:t>
        <a:bodyPr/>
        <a:lstStyle/>
        <a:p>
          <a:endParaRPr lang="ru-RU"/>
        </a:p>
      </dgm:t>
    </dgm:pt>
    <dgm:pt modelId="{9F8A837D-9EDB-7443-A81E-276FF445D41C}" type="pres">
      <dgm:prSet presAssocID="{8A33C7C1-E1A8-C24B-8749-3F8147B3B707}" presName="vert2" presStyleCnt="0"/>
      <dgm:spPr/>
      <dgm:t>
        <a:bodyPr/>
        <a:lstStyle/>
        <a:p>
          <a:endParaRPr lang="ru-RU"/>
        </a:p>
      </dgm:t>
    </dgm:pt>
    <dgm:pt modelId="{ECAFC619-7BC6-8D4D-BBBB-5418EA6D713D}" type="pres">
      <dgm:prSet presAssocID="{8A33C7C1-E1A8-C24B-8749-3F8147B3B707}" presName="thinLine2b" presStyleLbl="callout" presStyleIdx="2" presStyleCnt="3"/>
      <dgm:spPr/>
      <dgm:t>
        <a:bodyPr/>
        <a:lstStyle/>
        <a:p>
          <a:endParaRPr lang="ru-RU"/>
        </a:p>
      </dgm:t>
    </dgm:pt>
    <dgm:pt modelId="{5F6E5A66-7A7B-D642-9262-A526506B3D37}" type="pres">
      <dgm:prSet presAssocID="{8A33C7C1-E1A8-C24B-8749-3F8147B3B707}" presName="vertSpace2b" presStyleCnt="0"/>
      <dgm:spPr/>
      <dgm:t>
        <a:bodyPr/>
        <a:lstStyle/>
        <a:p>
          <a:endParaRPr lang="ru-RU"/>
        </a:p>
      </dgm:t>
    </dgm:pt>
  </dgm:ptLst>
  <dgm:cxnLst>
    <dgm:cxn modelId="{7F82C953-5642-4A8D-811D-42BC9E730C60}" type="presOf" srcId="{264FA571-1845-A549-B84D-D8ECA27F468C}" destId="{31549A71-C5FC-D446-AD63-E57FF33FD55A}" srcOrd="0" destOrd="0" presId="urn:microsoft.com/office/officeart/2008/layout/LinedList"/>
    <dgm:cxn modelId="{46126D18-FB38-41A5-BDFC-7B43D8AFDD67}" type="presOf" srcId="{AD66541A-D861-EC43-A286-601E8522CAE9}" destId="{1E6D425C-5560-E948-BFE8-84F3FF8D9757}" srcOrd="0" destOrd="0" presId="urn:microsoft.com/office/officeart/2008/layout/LinedList"/>
    <dgm:cxn modelId="{6D2A1269-0867-45A0-AB8A-6041136BDA7F}" type="presOf" srcId="{191A8D14-8EA9-FC4F-BFF0-29A4967B5BBE}" destId="{65C3217D-5C17-4247-81A5-61DA24E9D2EB}" srcOrd="0" destOrd="0" presId="urn:microsoft.com/office/officeart/2008/layout/LinedList"/>
    <dgm:cxn modelId="{BEED263C-36CC-43AE-A0C6-12CACEB87542}" type="presOf" srcId="{8A33C7C1-E1A8-C24B-8749-3F8147B3B707}" destId="{B60A6469-84EF-F44C-8271-16B718D1FAA0}" srcOrd="0" destOrd="0" presId="urn:microsoft.com/office/officeart/2008/layout/LinedList"/>
    <dgm:cxn modelId="{3817F3B6-D32A-9B4B-B913-27AB3D6AB18B}" srcId="{191A8D14-8EA9-FC4F-BFF0-29A4967B5BBE}" destId="{8A33C7C1-E1A8-C24B-8749-3F8147B3B707}" srcOrd="2" destOrd="0" parTransId="{BB750260-4A09-6D4C-B906-A2CE788FED68}" sibTransId="{66349329-59EE-4E44-BCC1-89C231B06AFA}"/>
    <dgm:cxn modelId="{B326D73E-2772-A94E-AA44-EDD6D400E406}" srcId="{264FA571-1845-A549-B84D-D8ECA27F468C}" destId="{191A8D14-8EA9-FC4F-BFF0-29A4967B5BBE}" srcOrd="0" destOrd="0" parTransId="{08614763-8AD7-8544-B7BE-C49AC5134E9F}" sibTransId="{56487237-125D-7847-9270-AF8AADC017C3}"/>
    <dgm:cxn modelId="{B5232858-1C57-408E-8805-90F85B87E443}" type="presOf" srcId="{B13F3EDE-1738-8549-8D0E-790466BB623F}" destId="{3458CEB3-00E0-CA46-BB9D-9909AB0A2BE6}" srcOrd="0" destOrd="0" presId="urn:microsoft.com/office/officeart/2008/layout/LinedList"/>
    <dgm:cxn modelId="{D01E4D90-757E-ED41-882E-FA44D5921FD4}" srcId="{191A8D14-8EA9-FC4F-BFF0-29A4967B5BBE}" destId="{AD66541A-D861-EC43-A286-601E8522CAE9}" srcOrd="1" destOrd="0" parTransId="{E8C74A8F-C089-064E-AE35-3A679EE62477}" sibTransId="{40A78C6D-AD51-4145-8312-D0ABA3F46AA9}"/>
    <dgm:cxn modelId="{3D0AC8F4-A18A-464B-89E9-F3B8AC2905BE}" srcId="{191A8D14-8EA9-FC4F-BFF0-29A4967B5BBE}" destId="{B13F3EDE-1738-8549-8D0E-790466BB623F}" srcOrd="0" destOrd="0" parTransId="{51A87331-CFBE-A842-BCAD-17FB9265CADD}" sibTransId="{CED430D9-A267-F54C-A2DC-2A2AC3843C75}"/>
    <dgm:cxn modelId="{FAC62813-05E4-4E5E-A5EC-937562CDB46C}" type="presParOf" srcId="{31549A71-C5FC-D446-AD63-E57FF33FD55A}" destId="{5600BA3A-B13D-FC47-9EE2-87A4E189572F}" srcOrd="0" destOrd="0" presId="urn:microsoft.com/office/officeart/2008/layout/LinedList"/>
    <dgm:cxn modelId="{D152040C-95BD-4F8E-8C0B-6B2FC13CE044}" type="presParOf" srcId="{31549A71-C5FC-D446-AD63-E57FF33FD55A}" destId="{7933471B-A91E-394B-810E-134A71BC60BA}" srcOrd="1" destOrd="0" presId="urn:microsoft.com/office/officeart/2008/layout/LinedList"/>
    <dgm:cxn modelId="{FBFA591A-F814-4BB9-9CDB-99247B7055AC}" type="presParOf" srcId="{7933471B-A91E-394B-810E-134A71BC60BA}" destId="{65C3217D-5C17-4247-81A5-61DA24E9D2EB}" srcOrd="0" destOrd="0" presId="urn:microsoft.com/office/officeart/2008/layout/LinedList"/>
    <dgm:cxn modelId="{64348637-4C11-4D89-B2FB-6D8DB1867BD0}" type="presParOf" srcId="{7933471B-A91E-394B-810E-134A71BC60BA}" destId="{EC9D5095-45FA-5B4F-AF26-7A1A85452DCC}" srcOrd="1" destOrd="0" presId="urn:microsoft.com/office/officeart/2008/layout/LinedList"/>
    <dgm:cxn modelId="{A91662A5-1E4D-4ACB-B6FB-6B04F2D20685}" type="presParOf" srcId="{EC9D5095-45FA-5B4F-AF26-7A1A85452DCC}" destId="{5BDF1446-05CC-8647-95FC-E1AA8D194461}" srcOrd="0" destOrd="0" presId="urn:microsoft.com/office/officeart/2008/layout/LinedList"/>
    <dgm:cxn modelId="{35F83415-A9D0-4A72-8A0C-D30146F286CA}" type="presParOf" srcId="{EC9D5095-45FA-5B4F-AF26-7A1A85452DCC}" destId="{FA62EA57-5873-D240-9386-BAE31ECC0DCC}" srcOrd="1" destOrd="0" presId="urn:microsoft.com/office/officeart/2008/layout/LinedList"/>
    <dgm:cxn modelId="{AE5B3FC2-0DF3-42B7-9A29-AC55F9160385}" type="presParOf" srcId="{FA62EA57-5873-D240-9386-BAE31ECC0DCC}" destId="{A044813A-7F3B-EF4B-A3CA-4B52A2E5330A}" srcOrd="0" destOrd="0" presId="urn:microsoft.com/office/officeart/2008/layout/LinedList"/>
    <dgm:cxn modelId="{EAF293D7-FA56-41F2-8498-FFB3943042FA}" type="presParOf" srcId="{FA62EA57-5873-D240-9386-BAE31ECC0DCC}" destId="{3458CEB3-00E0-CA46-BB9D-9909AB0A2BE6}" srcOrd="1" destOrd="0" presId="urn:microsoft.com/office/officeart/2008/layout/LinedList"/>
    <dgm:cxn modelId="{A87863CD-0952-4952-8CD3-F8028EB2C33F}" type="presParOf" srcId="{FA62EA57-5873-D240-9386-BAE31ECC0DCC}" destId="{10EB107E-B969-BC4C-A09C-7B8B83993BBA}" srcOrd="2" destOrd="0" presId="urn:microsoft.com/office/officeart/2008/layout/LinedList"/>
    <dgm:cxn modelId="{B61895CF-7A58-4767-B45E-CC22B609F98D}" type="presParOf" srcId="{EC9D5095-45FA-5B4F-AF26-7A1A85452DCC}" destId="{4386DB99-F443-F844-AA99-42781B246E53}" srcOrd="2" destOrd="0" presId="urn:microsoft.com/office/officeart/2008/layout/LinedList"/>
    <dgm:cxn modelId="{DC655C03-3E61-463C-8438-DA2092A9CF69}" type="presParOf" srcId="{EC9D5095-45FA-5B4F-AF26-7A1A85452DCC}" destId="{1A55C3F9-FFF7-F44D-82FB-E298B44006F2}" srcOrd="3" destOrd="0" presId="urn:microsoft.com/office/officeart/2008/layout/LinedList"/>
    <dgm:cxn modelId="{94E61869-4B22-404C-B329-65B1AFEB0F3F}" type="presParOf" srcId="{EC9D5095-45FA-5B4F-AF26-7A1A85452DCC}" destId="{C3BF3B87-6239-CB43-B3F7-1E9180E7FE81}" srcOrd="4" destOrd="0" presId="urn:microsoft.com/office/officeart/2008/layout/LinedList"/>
    <dgm:cxn modelId="{57444DCD-32DC-4BE5-AE4F-FEDBB055162B}" type="presParOf" srcId="{C3BF3B87-6239-CB43-B3F7-1E9180E7FE81}" destId="{AE6EE25C-2014-8D4B-ABCF-058DC9D5BAF2}" srcOrd="0" destOrd="0" presId="urn:microsoft.com/office/officeart/2008/layout/LinedList"/>
    <dgm:cxn modelId="{A4BCA2E6-B096-40FD-BE0E-095414A239C2}" type="presParOf" srcId="{C3BF3B87-6239-CB43-B3F7-1E9180E7FE81}" destId="{1E6D425C-5560-E948-BFE8-84F3FF8D9757}" srcOrd="1" destOrd="0" presId="urn:microsoft.com/office/officeart/2008/layout/LinedList"/>
    <dgm:cxn modelId="{AFD5A0CC-1DAA-48FC-A61F-1BB3348A340F}" type="presParOf" srcId="{C3BF3B87-6239-CB43-B3F7-1E9180E7FE81}" destId="{C44CB1E9-657A-024B-BC06-5D225B9F9633}" srcOrd="2" destOrd="0" presId="urn:microsoft.com/office/officeart/2008/layout/LinedList"/>
    <dgm:cxn modelId="{FC25BD9F-7AEB-455D-AEEC-595AF28CEA5E}" type="presParOf" srcId="{EC9D5095-45FA-5B4F-AF26-7A1A85452DCC}" destId="{2DE9F653-26BC-DD42-A621-4F72CAC06F1C}" srcOrd="5" destOrd="0" presId="urn:microsoft.com/office/officeart/2008/layout/LinedList"/>
    <dgm:cxn modelId="{A428DB23-24CF-4342-A9FB-A6290148B8FE}" type="presParOf" srcId="{EC9D5095-45FA-5B4F-AF26-7A1A85452DCC}" destId="{7F6AE294-9D80-EF4B-8C16-4CDE5BFE40C0}" srcOrd="6" destOrd="0" presId="urn:microsoft.com/office/officeart/2008/layout/LinedList"/>
    <dgm:cxn modelId="{CE2011ED-B9CB-4E1A-9458-82A25868C48D}" type="presParOf" srcId="{EC9D5095-45FA-5B4F-AF26-7A1A85452DCC}" destId="{759DACAF-125D-9F46-9041-F66BFBE8D0E5}" srcOrd="7" destOrd="0" presId="urn:microsoft.com/office/officeart/2008/layout/LinedList"/>
    <dgm:cxn modelId="{85C629A0-AC55-428D-AD53-15A168DF2E82}" type="presParOf" srcId="{759DACAF-125D-9F46-9041-F66BFBE8D0E5}" destId="{181E78E3-6D2D-D045-8952-AE3F592B014C}" srcOrd="0" destOrd="0" presId="urn:microsoft.com/office/officeart/2008/layout/LinedList"/>
    <dgm:cxn modelId="{8650FEA4-1D85-4950-A7D7-950D33D93AE0}" type="presParOf" srcId="{759DACAF-125D-9F46-9041-F66BFBE8D0E5}" destId="{B60A6469-84EF-F44C-8271-16B718D1FAA0}" srcOrd="1" destOrd="0" presId="urn:microsoft.com/office/officeart/2008/layout/LinedList"/>
    <dgm:cxn modelId="{3730818C-816E-428B-8A9A-D3BDAC7875DB}" type="presParOf" srcId="{759DACAF-125D-9F46-9041-F66BFBE8D0E5}" destId="{9F8A837D-9EDB-7443-A81E-276FF445D41C}" srcOrd="2" destOrd="0" presId="urn:microsoft.com/office/officeart/2008/layout/LinedList"/>
    <dgm:cxn modelId="{D02CF911-4023-4AD4-B995-B55AA769BC8A}" type="presParOf" srcId="{EC9D5095-45FA-5B4F-AF26-7A1A85452DCC}" destId="{ECAFC619-7BC6-8D4D-BBBB-5418EA6D713D}" srcOrd="8" destOrd="0" presId="urn:microsoft.com/office/officeart/2008/layout/LinedList"/>
    <dgm:cxn modelId="{2E347F39-5E86-4814-BE5F-C0A948008FDF}" type="presParOf" srcId="{EC9D5095-45FA-5B4F-AF26-7A1A85452DCC}" destId="{5F6E5A66-7A7B-D642-9262-A526506B3D37}" srcOrd="9" destOrd="0" presId="urn:microsoft.com/office/officeart/2008/layout/LinedList"/>
  </dgm:cxnLst>
  <dgm:bg/>
  <dgm:whole/>
  <dgm:extLst>
    <a:ext uri="http://schemas.microsoft.com/office/drawing/2008/diagram">
      <dsp:dataModelExt xmlns:dsp="http://schemas.microsoft.com/office/drawing/2008/diagram" relId="rId310" minVer="http://schemas.openxmlformats.org/drawingml/2006/diagram"/>
    </a:ext>
  </dgm:extLst>
</dgm:dataModel>
</file>

<file path=word/diagrams/data61.xml><?xml version="1.0" encoding="utf-8"?>
<dgm:dataModel xmlns:dgm="http://schemas.openxmlformats.org/drawingml/2006/diagram" xmlns:a="http://schemas.openxmlformats.org/drawingml/2006/main">
  <dgm:ptLst>
    <dgm:pt modelId="{630A4C7A-7C9F-3B45-A294-285139479566}" type="doc">
      <dgm:prSet loTypeId="urn:microsoft.com/office/officeart/2005/8/layout/pyramid2" loCatId="" qsTypeId="urn:microsoft.com/office/officeart/2005/8/quickstyle/simple2" qsCatId="simple" csTypeId="urn:microsoft.com/office/officeart/2005/8/colors/colorful4" csCatId="colorful" phldr="1"/>
      <dgm:spPr/>
    </dgm:pt>
    <dgm:pt modelId="{BA96ABC6-44E4-8544-AE1F-06F1EFF1A6DC}">
      <dgm:prSet phldrT="[Текст]" custT="1"/>
      <dgm:spPr/>
      <dgm:t>
        <a:bodyPr/>
        <a:lstStyle/>
        <a:p>
          <a:r>
            <a:rPr lang="ru-RU" sz="1400" b="0">
              <a:latin typeface="Times New Roman" charset="0"/>
              <a:ea typeface="Times New Roman" charset="0"/>
              <a:cs typeface="Times New Roman" charset="0"/>
            </a:rPr>
            <a:t>Судові рішення у справах щодо домашнього насильства і гендерно зумовленого насильства </a:t>
          </a:r>
        </a:p>
      </dgm:t>
    </dgm:pt>
    <dgm:pt modelId="{152B7AE2-F5BB-BC48-9C24-254D70FB3FAA}" type="parTrans" cxnId="{2C2615E8-4B94-7242-8C47-0C7474B09FE4}">
      <dgm:prSet/>
      <dgm:spPr/>
      <dgm:t>
        <a:bodyPr/>
        <a:lstStyle/>
        <a:p>
          <a:endParaRPr lang="ru-RU"/>
        </a:p>
      </dgm:t>
    </dgm:pt>
    <dgm:pt modelId="{FC61F46B-C00A-E747-AB9A-970A7330DD3A}" type="sibTrans" cxnId="{2C2615E8-4B94-7242-8C47-0C7474B09FE4}">
      <dgm:prSet/>
      <dgm:spPr/>
      <dgm:t>
        <a:bodyPr/>
        <a:lstStyle/>
        <a:p>
          <a:endParaRPr lang="ru-RU"/>
        </a:p>
      </dgm:t>
    </dgm:pt>
    <dgm:pt modelId="{F2F866F1-1A9B-2247-982D-08782DC06D78}">
      <dgm:prSet phldrT="[Текст]" custT="1"/>
      <dgm:spPr/>
      <dgm:t>
        <a:bodyPr/>
        <a:lstStyle/>
        <a:p>
          <a:pPr algn="just"/>
          <a:r>
            <a:rPr lang="ru-RU" sz="1400" i="1">
              <a:latin typeface="Times New Roman" charset="0"/>
              <a:ea typeface="Times New Roman" charset="0"/>
              <a:cs typeface="Times New Roman" charset="0"/>
            </a:rPr>
            <a:t>рішення ЄСПЛ у справі Price v. the United Kingdom від 10 липня 2001 року</a:t>
          </a:r>
          <a:r>
            <a:rPr lang="ru-RU" sz="1400">
              <a:latin typeface="Times New Roman" charset="0"/>
              <a:ea typeface="Times New Roman" charset="0"/>
              <a:cs typeface="Times New Roman" charset="0"/>
            </a:rPr>
            <a:t> (про неналежні умови тримання жінки-інваліда у жіночій в’язниці, що становило собою нелюдське й таке, що принижує гідність, поводження) </a:t>
          </a:r>
        </a:p>
      </dgm:t>
    </dgm:pt>
    <dgm:pt modelId="{8B91572B-DC0D-5E4F-BD4C-BFBBCCA111CC}" type="parTrans" cxnId="{BCF03585-58CD-6E44-8928-A78288029BC6}">
      <dgm:prSet/>
      <dgm:spPr/>
      <dgm:t>
        <a:bodyPr/>
        <a:lstStyle/>
        <a:p>
          <a:endParaRPr lang="ru-RU"/>
        </a:p>
      </dgm:t>
    </dgm:pt>
    <dgm:pt modelId="{2C614D5C-7298-5145-8FC5-8C2581DA90C1}" type="sibTrans" cxnId="{BCF03585-58CD-6E44-8928-A78288029BC6}">
      <dgm:prSet/>
      <dgm:spPr/>
      <dgm:t>
        <a:bodyPr/>
        <a:lstStyle/>
        <a:p>
          <a:endParaRPr lang="ru-RU"/>
        </a:p>
      </dgm:t>
    </dgm:pt>
    <dgm:pt modelId="{145B1711-970B-ED4D-9E8B-75D15A408581}">
      <dgm:prSet phldrT="[Текст]" custT="1"/>
      <dgm:spPr/>
      <dgm:t>
        <a:bodyPr/>
        <a:lstStyle/>
        <a:p>
          <a:pPr algn="just"/>
          <a:r>
            <a:rPr lang="ru-RU" sz="1400" i="1">
              <a:latin typeface="Times New Roman" charset="0"/>
              <a:ea typeface="Times New Roman" charset="0"/>
              <a:cs typeface="Times New Roman" charset="0"/>
            </a:rPr>
            <a:t>рішення ЄСПЛ у справі Opuz v. Turkey від 2 червня 2009 року</a:t>
          </a:r>
          <a:r>
            <a:rPr lang="ru-RU" sz="1400">
              <a:latin typeface="Times New Roman" charset="0"/>
              <a:ea typeface="Times New Roman" charset="0"/>
              <a:cs typeface="Times New Roman" charset="0"/>
            </a:rPr>
            <a:t> (про невиконання державою обов’язків із імплементації системи покарань за домашнє насильство та заходів щодо захисту жертв насильства) </a:t>
          </a:r>
        </a:p>
      </dgm:t>
    </dgm:pt>
    <dgm:pt modelId="{0560856A-0830-494B-800F-797C2BAB2564}" type="parTrans" cxnId="{0C6CA62E-F085-8C44-B44D-E2CC04989047}">
      <dgm:prSet/>
      <dgm:spPr/>
      <dgm:t>
        <a:bodyPr/>
        <a:lstStyle/>
        <a:p>
          <a:endParaRPr lang="ru-RU"/>
        </a:p>
      </dgm:t>
    </dgm:pt>
    <dgm:pt modelId="{FC486EF8-5F7B-224D-BA14-97BCF5F506BB}" type="sibTrans" cxnId="{0C6CA62E-F085-8C44-B44D-E2CC04989047}">
      <dgm:prSet/>
      <dgm:spPr/>
      <dgm:t>
        <a:bodyPr/>
        <a:lstStyle/>
        <a:p>
          <a:endParaRPr lang="ru-RU"/>
        </a:p>
      </dgm:t>
    </dgm:pt>
    <dgm:pt modelId="{1D49EE8F-D1A0-2D4B-944E-05BF4C0397D7}">
      <dgm:prSet custT="1"/>
      <dgm:spPr/>
      <dgm:t>
        <a:bodyPr/>
        <a:lstStyle/>
        <a:p>
          <a:pPr algn="just"/>
          <a:r>
            <a:rPr lang="ru-RU" sz="1400" i="1">
              <a:latin typeface="Times New Roman" charset="0"/>
              <a:ea typeface="Times New Roman" charset="0"/>
              <a:cs typeface="Times New Roman" charset="0"/>
            </a:rPr>
            <a:t>рішення ЄСПЛ у справі A. v. Croatia від 14 жовтня 2010 року</a:t>
          </a:r>
          <a:r>
            <a:rPr lang="ru-RU" sz="1400">
              <a:latin typeface="Times New Roman" charset="0"/>
              <a:ea typeface="Times New Roman" charset="0"/>
              <a:cs typeface="Times New Roman" charset="0"/>
            </a:rPr>
            <a:t> (про невиконання державою обов’язку щодо вирішення психічних проблем чоловіка, який систематично вчиняв акти насильства в сім'ї) </a:t>
          </a:r>
        </a:p>
      </dgm:t>
    </dgm:pt>
    <dgm:pt modelId="{77A6B8D4-141B-164B-9F49-F89D4D06EA41}" type="parTrans" cxnId="{B2580C63-2419-7242-A2C5-572A7C663C4F}">
      <dgm:prSet/>
      <dgm:spPr/>
      <dgm:t>
        <a:bodyPr/>
        <a:lstStyle/>
        <a:p>
          <a:endParaRPr lang="ru-RU"/>
        </a:p>
      </dgm:t>
    </dgm:pt>
    <dgm:pt modelId="{4B2EDA9A-1964-2749-8098-58C8CDABFAF0}" type="sibTrans" cxnId="{B2580C63-2419-7242-A2C5-572A7C663C4F}">
      <dgm:prSet/>
      <dgm:spPr/>
      <dgm:t>
        <a:bodyPr/>
        <a:lstStyle/>
        <a:p>
          <a:endParaRPr lang="ru-RU"/>
        </a:p>
      </dgm:t>
    </dgm:pt>
    <dgm:pt modelId="{0F4EED31-AF6B-064B-BA9C-114F0E70CF26}">
      <dgm:prSet custT="1"/>
      <dgm:spPr/>
      <dgm:t>
        <a:bodyPr/>
        <a:lstStyle/>
        <a:p>
          <a:pPr algn="just"/>
          <a:r>
            <a:rPr lang="ru-RU" sz="1400" i="1">
              <a:latin typeface="Times New Roman" charset="0"/>
              <a:ea typeface="Times New Roman" charset="0"/>
              <a:cs typeface="Times New Roman" charset="0"/>
            </a:rPr>
            <a:t>рішення ЄСПЛ у справі Söderman v. Sweden від 12 листопада 2013 року</a:t>
          </a:r>
          <a:r>
            <a:rPr lang="ru-RU" sz="1400">
              <a:latin typeface="Times New Roman" charset="0"/>
              <a:ea typeface="Times New Roman" charset="0"/>
              <a:cs typeface="Times New Roman" charset="0"/>
            </a:rPr>
            <a:t> (про порушення права дитини на особисту недоторканість як форму насильства) </a:t>
          </a:r>
        </a:p>
      </dgm:t>
    </dgm:pt>
    <dgm:pt modelId="{0C584DD1-2FD1-E54C-9083-D01349F80FF3}" type="parTrans" cxnId="{AE2631D6-6043-864A-9C2C-09B1E7803735}">
      <dgm:prSet/>
      <dgm:spPr/>
      <dgm:t>
        <a:bodyPr/>
        <a:lstStyle/>
        <a:p>
          <a:endParaRPr lang="ru-RU"/>
        </a:p>
      </dgm:t>
    </dgm:pt>
    <dgm:pt modelId="{509DBD1A-781F-AD42-9E3C-166ECEC15925}" type="sibTrans" cxnId="{AE2631D6-6043-864A-9C2C-09B1E7803735}">
      <dgm:prSet/>
      <dgm:spPr/>
      <dgm:t>
        <a:bodyPr/>
        <a:lstStyle/>
        <a:p>
          <a:endParaRPr lang="ru-RU"/>
        </a:p>
      </dgm:t>
    </dgm:pt>
    <dgm:pt modelId="{06A5AD5F-51C1-0545-99BD-1517CF80E595}">
      <dgm:prSet custT="1"/>
      <dgm:spPr/>
      <dgm:t>
        <a:bodyPr/>
        <a:lstStyle/>
        <a:p>
          <a:pPr algn="just"/>
          <a:r>
            <a:rPr lang="ru-RU" sz="1400" i="1">
              <a:latin typeface="Times New Roman" charset="0"/>
              <a:ea typeface="Times New Roman" charset="0"/>
              <a:cs typeface="Times New Roman" charset="0"/>
            </a:rPr>
            <a:t>рішення ЄСПЛ у справі Rumor v. Italy від 27 травня 2014 року</a:t>
          </a:r>
          <a:r>
            <a:rPr lang="ru-RU" sz="1400">
              <a:latin typeface="Times New Roman" charset="0"/>
              <a:ea typeface="Times New Roman" charset="0"/>
              <a:cs typeface="Times New Roman" charset="0"/>
            </a:rPr>
            <a:t> (про оскарження ефективності законодавства в сфері попередження домашнього насильства) </a:t>
          </a:r>
        </a:p>
      </dgm:t>
    </dgm:pt>
    <dgm:pt modelId="{76D75A5D-C3D1-6E49-824A-EA6DBD6009E7}" type="parTrans" cxnId="{69CF7F1F-38CC-4042-A42C-735956A5E98B}">
      <dgm:prSet/>
      <dgm:spPr/>
      <dgm:t>
        <a:bodyPr/>
        <a:lstStyle/>
        <a:p>
          <a:endParaRPr lang="ru-RU"/>
        </a:p>
      </dgm:t>
    </dgm:pt>
    <dgm:pt modelId="{52116867-D404-B94B-BD19-382C969AF9FC}" type="sibTrans" cxnId="{69CF7F1F-38CC-4042-A42C-735956A5E98B}">
      <dgm:prSet/>
      <dgm:spPr/>
      <dgm:t>
        <a:bodyPr/>
        <a:lstStyle/>
        <a:p>
          <a:endParaRPr lang="ru-RU"/>
        </a:p>
      </dgm:t>
    </dgm:pt>
    <dgm:pt modelId="{CF845DD0-13CC-E143-A734-B169FD489636}">
      <dgm:prSet custT="1"/>
      <dgm:spPr/>
      <dgm:t>
        <a:bodyPr/>
        <a:lstStyle/>
        <a:p>
          <a:pPr algn="just"/>
          <a:r>
            <a:rPr lang="ru-RU" sz="1400" i="1">
              <a:latin typeface="Times New Roman" charset="0"/>
              <a:ea typeface="Times New Roman" charset="0"/>
              <a:cs typeface="Times New Roman" charset="0"/>
            </a:rPr>
            <a:t>рішення Комітету з ліквідації дискримінації щодо жінок у справі А. Т. проти Угорщини від 26 січня 2005 року</a:t>
          </a:r>
          <a:r>
            <a:rPr lang="ru-RU" sz="1400">
              <a:latin typeface="Times New Roman" charset="0"/>
              <a:ea typeface="Times New Roman" charset="0"/>
              <a:cs typeface="Times New Roman" charset="0"/>
            </a:rPr>
            <a:t> (про невиконання державою зобов’язання із забезпечення ефективного захисту від серйозного ризику, пов’язаного з посяганням на фізичну недоторканність, фізичне і психічне здоров’я жінки з боку її колишнього чоловіка) </a:t>
          </a:r>
        </a:p>
      </dgm:t>
    </dgm:pt>
    <dgm:pt modelId="{FD0F4213-1802-3244-84A4-2A42E257966A}" type="parTrans" cxnId="{337F0C20-2582-FF4B-8031-AA15D919B980}">
      <dgm:prSet/>
      <dgm:spPr/>
      <dgm:t>
        <a:bodyPr/>
        <a:lstStyle/>
        <a:p>
          <a:endParaRPr lang="ru-RU"/>
        </a:p>
      </dgm:t>
    </dgm:pt>
    <dgm:pt modelId="{5325B53E-5C65-8C41-9C7F-4A4CAD6F5491}" type="sibTrans" cxnId="{337F0C20-2582-FF4B-8031-AA15D919B980}">
      <dgm:prSet/>
      <dgm:spPr/>
      <dgm:t>
        <a:bodyPr/>
        <a:lstStyle/>
        <a:p>
          <a:endParaRPr lang="ru-RU"/>
        </a:p>
      </dgm:t>
    </dgm:pt>
    <dgm:pt modelId="{2672C340-BA38-6949-BAF8-B003CA0F315D}">
      <dgm:prSet custT="1"/>
      <dgm:spPr/>
      <dgm:t>
        <a:bodyPr/>
        <a:lstStyle/>
        <a:p>
          <a:pPr algn="just"/>
          <a:r>
            <a:rPr lang="ru-RU" sz="1400" i="1">
              <a:latin typeface="Times New Roman" charset="0"/>
              <a:ea typeface="Times New Roman" charset="0"/>
              <a:cs typeface="Times New Roman" charset="0"/>
            </a:rPr>
            <a:t>рішення Комітету з ліквідації дискримінації щодо жінок у справі Шахіда Гйокче проти Австрії від 6 серпня 2007 року</a:t>
          </a:r>
          <a:r>
            <a:rPr lang="ru-RU" sz="1400">
              <a:latin typeface="Times New Roman" charset="0"/>
              <a:ea typeface="Times New Roman" charset="0"/>
              <a:cs typeface="Times New Roman" charset="0"/>
            </a:rPr>
            <a:t> (про невиконання державою зобов’язань у сфері попередження і боротьби із побутовим насильством як формою дискримінації щодо жінок) </a:t>
          </a:r>
        </a:p>
      </dgm:t>
    </dgm:pt>
    <dgm:pt modelId="{383B8619-6015-7846-9BAD-2887755BBA2C}" type="parTrans" cxnId="{42D96171-3112-BF4B-AB83-C60758C818B1}">
      <dgm:prSet/>
      <dgm:spPr/>
      <dgm:t>
        <a:bodyPr/>
        <a:lstStyle/>
        <a:p>
          <a:endParaRPr lang="ru-RU"/>
        </a:p>
      </dgm:t>
    </dgm:pt>
    <dgm:pt modelId="{587B8E9F-167E-1D49-8FB0-FF2A98A736DD}" type="sibTrans" cxnId="{42D96171-3112-BF4B-AB83-C60758C818B1}">
      <dgm:prSet/>
      <dgm:spPr/>
      <dgm:t>
        <a:bodyPr/>
        <a:lstStyle/>
        <a:p>
          <a:endParaRPr lang="ru-RU"/>
        </a:p>
      </dgm:t>
    </dgm:pt>
    <dgm:pt modelId="{379ED7C2-1C7B-3B44-88B2-CB7391B3CF2B}">
      <dgm:prSet custT="1"/>
      <dgm:spPr/>
      <dgm:t>
        <a:bodyPr/>
        <a:lstStyle/>
        <a:p>
          <a:pPr algn="just"/>
          <a:r>
            <a:rPr lang="ru-RU" sz="1400" i="1">
              <a:latin typeface="Times New Roman" charset="0"/>
              <a:ea typeface="Times New Roman" charset="0"/>
              <a:cs typeface="Times New Roman" charset="0"/>
            </a:rPr>
            <a:t>рішення Комітету з ліквідації дискримінації щодо жінок у справі Р.П.Б. проти Філіппін від 21 лютого 2014 року</a:t>
          </a:r>
          <a:r>
            <a:rPr lang="ru-RU" sz="1400">
              <a:latin typeface="Times New Roman" charset="0"/>
              <a:ea typeface="Times New Roman" charset="0"/>
              <a:cs typeface="Times New Roman" charset="0"/>
            </a:rPr>
            <a:t> (про вплив гендерних стереотипів при вирішенні справ щодо сексуального насильства) </a:t>
          </a:r>
        </a:p>
      </dgm:t>
    </dgm:pt>
    <dgm:pt modelId="{3C9BC346-3DF9-9943-A903-C514E1C96C12}" type="parTrans" cxnId="{A9C66236-2DE7-D24A-B8EB-32844619AF6D}">
      <dgm:prSet/>
      <dgm:spPr/>
      <dgm:t>
        <a:bodyPr/>
        <a:lstStyle/>
        <a:p>
          <a:endParaRPr lang="ru-RU"/>
        </a:p>
      </dgm:t>
    </dgm:pt>
    <dgm:pt modelId="{34DEC410-2C68-644B-B2F4-317E3EF52FF2}" type="sibTrans" cxnId="{A9C66236-2DE7-D24A-B8EB-32844619AF6D}">
      <dgm:prSet/>
      <dgm:spPr/>
      <dgm:t>
        <a:bodyPr/>
        <a:lstStyle/>
        <a:p>
          <a:endParaRPr lang="ru-RU"/>
        </a:p>
      </dgm:t>
    </dgm:pt>
    <dgm:pt modelId="{E38A554E-2A1A-7049-933A-91C3DFA79517}" type="pres">
      <dgm:prSet presAssocID="{630A4C7A-7C9F-3B45-A294-285139479566}" presName="compositeShape" presStyleCnt="0">
        <dgm:presLayoutVars>
          <dgm:dir/>
          <dgm:resizeHandles/>
        </dgm:presLayoutVars>
      </dgm:prSet>
      <dgm:spPr/>
    </dgm:pt>
    <dgm:pt modelId="{886CF209-EFB0-9046-BD6C-661836A99142}" type="pres">
      <dgm:prSet presAssocID="{630A4C7A-7C9F-3B45-A294-285139479566}" presName="pyramid" presStyleLbl="node1" presStyleIdx="0" presStyleCnt="1"/>
      <dgm:spPr/>
    </dgm:pt>
    <dgm:pt modelId="{3A8B7C6D-778B-E34B-AD0F-0DD4A288E272}" type="pres">
      <dgm:prSet presAssocID="{630A4C7A-7C9F-3B45-A294-285139479566}" presName="theList" presStyleCnt="0"/>
      <dgm:spPr/>
    </dgm:pt>
    <dgm:pt modelId="{F7C8825B-9F04-E948-BE6D-5B6AA27E5B8B}" type="pres">
      <dgm:prSet presAssocID="{BA96ABC6-44E4-8544-AE1F-06F1EFF1A6DC}" presName="aNode" presStyleLbl="fgAcc1" presStyleIdx="0" presStyleCnt="9" custScaleY="97205" custLinFactY="-75812" custLinFactNeighborX="6475" custLinFactNeighborY="-100000">
        <dgm:presLayoutVars>
          <dgm:bulletEnabled val="1"/>
        </dgm:presLayoutVars>
      </dgm:prSet>
      <dgm:spPr/>
      <dgm:t>
        <a:bodyPr/>
        <a:lstStyle/>
        <a:p>
          <a:endParaRPr lang="ru-RU"/>
        </a:p>
      </dgm:t>
    </dgm:pt>
    <dgm:pt modelId="{01841391-6FAF-BF4F-A4E6-B2E88AD97A9B}" type="pres">
      <dgm:prSet presAssocID="{BA96ABC6-44E4-8544-AE1F-06F1EFF1A6DC}" presName="aSpace" presStyleCnt="0"/>
      <dgm:spPr/>
    </dgm:pt>
    <dgm:pt modelId="{2A167EEA-47BC-F14F-B269-7DF408031096}" type="pres">
      <dgm:prSet presAssocID="{F2F866F1-1A9B-2247-982D-08782DC06D78}" presName="aNode" presStyleLbl="fgAcc1" presStyleIdx="1" presStyleCnt="9" custScaleX="241147" custScaleY="73264" custLinFactNeighborX="-298" custLinFactNeighborY="-95882">
        <dgm:presLayoutVars>
          <dgm:bulletEnabled val="1"/>
        </dgm:presLayoutVars>
      </dgm:prSet>
      <dgm:spPr/>
      <dgm:t>
        <a:bodyPr/>
        <a:lstStyle/>
        <a:p>
          <a:endParaRPr lang="ru-RU"/>
        </a:p>
      </dgm:t>
    </dgm:pt>
    <dgm:pt modelId="{3EFC303B-32D2-324D-A299-417FD81FEB31}" type="pres">
      <dgm:prSet presAssocID="{F2F866F1-1A9B-2247-982D-08782DC06D78}" presName="aSpace" presStyleCnt="0"/>
      <dgm:spPr/>
    </dgm:pt>
    <dgm:pt modelId="{2A85D8A7-DBC4-C846-8620-C5F0CF7279A6}" type="pres">
      <dgm:prSet presAssocID="{145B1711-970B-ED4D-9E8B-75D15A408581}" presName="aNode" presStyleLbl="fgAcc1" presStyleIdx="2" presStyleCnt="9" custScaleX="242338" custScaleY="76016" custLinFactNeighborX="298" custLinFactNeighborY="17597">
        <dgm:presLayoutVars>
          <dgm:bulletEnabled val="1"/>
        </dgm:presLayoutVars>
      </dgm:prSet>
      <dgm:spPr/>
      <dgm:t>
        <a:bodyPr/>
        <a:lstStyle/>
        <a:p>
          <a:endParaRPr lang="ru-RU"/>
        </a:p>
      </dgm:t>
    </dgm:pt>
    <dgm:pt modelId="{2C0DECAB-4323-0846-A3C4-065EAE960FD4}" type="pres">
      <dgm:prSet presAssocID="{145B1711-970B-ED4D-9E8B-75D15A408581}" presName="aSpace" presStyleCnt="0"/>
      <dgm:spPr/>
    </dgm:pt>
    <dgm:pt modelId="{82D59316-6EE8-E24A-9C6B-77E9BAC4840D}" type="pres">
      <dgm:prSet presAssocID="{1D49EE8F-D1A0-2D4B-944E-05BF4C0397D7}" presName="aNode" presStyleLbl="fgAcc1" presStyleIdx="3" presStyleCnt="9" custScaleX="241743" custScaleY="66196" custLinFactNeighborX="0" custLinFactNeighborY="67630">
        <dgm:presLayoutVars>
          <dgm:bulletEnabled val="1"/>
        </dgm:presLayoutVars>
      </dgm:prSet>
      <dgm:spPr/>
      <dgm:t>
        <a:bodyPr/>
        <a:lstStyle/>
        <a:p>
          <a:endParaRPr lang="ru-RU"/>
        </a:p>
      </dgm:t>
    </dgm:pt>
    <dgm:pt modelId="{B35B1DFB-1C0D-5240-9A49-547A5CBE0112}" type="pres">
      <dgm:prSet presAssocID="{1D49EE8F-D1A0-2D4B-944E-05BF4C0397D7}" presName="aSpace" presStyleCnt="0"/>
      <dgm:spPr/>
    </dgm:pt>
    <dgm:pt modelId="{7BC6B7F4-8A6A-DC49-B926-F9C6DC3CA59E}" type="pres">
      <dgm:prSet presAssocID="{0F4EED31-AF6B-064B-BA9C-114F0E70CF26}" presName="aNode" presStyleLbl="fgAcc1" presStyleIdx="4" presStyleCnt="9" custScaleX="241743" custScaleY="72772" custLinFactNeighborX="0" custLinFactNeighborY="74156">
        <dgm:presLayoutVars>
          <dgm:bulletEnabled val="1"/>
        </dgm:presLayoutVars>
      </dgm:prSet>
      <dgm:spPr/>
      <dgm:t>
        <a:bodyPr/>
        <a:lstStyle/>
        <a:p>
          <a:endParaRPr lang="ru-RU"/>
        </a:p>
      </dgm:t>
    </dgm:pt>
    <dgm:pt modelId="{19C55D23-0FDB-164E-B1AF-F01F498CF167}" type="pres">
      <dgm:prSet presAssocID="{0F4EED31-AF6B-064B-BA9C-114F0E70CF26}" presName="aSpace" presStyleCnt="0"/>
      <dgm:spPr/>
    </dgm:pt>
    <dgm:pt modelId="{DFF661FA-A3E1-9644-A830-698557E1D4D2}" type="pres">
      <dgm:prSet presAssocID="{06A5AD5F-51C1-0545-99BD-1517CF80E595}" presName="aNode" presStyleLbl="fgAcc1" presStyleIdx="5" presStyleCnt="9" custScaleX="241743" custScaleY="70696" custLinFactNeighborX="0" custLinFactNeighborY="66933">
        <dgm:presLayoutVars>
          <dgm:bulletEnabled val="1"/>
        </dgm:presLayoutVars>
      </dgm:prSet>
      <dgm:spPr/>
      <dgm:t>
        <a:bodyPr/>
        <a:lstStyle/>
        <a:p>
          <a:endParaRPr lang="ru-RU"/>
        </a:p>
      </dgm:t>
    </dgm:pt>
    <dgm:pt modelId="{EF8E5491-9DF3-A349-941A-5E9400675594}" type="pres">
      <dgm:prSet presAssocID="{06A5AD5F-51C1-0545-99BD-1517CF80E595}" presName="aSpace" presStyleCnt="0"/>
      <dgm:spPr/>
    </dgm:pt>
    <dgm:pt modelId="{7644DE16-A2E5-2B4C-A447-E1D1D7153E3F}" type="pres">
      <dgm:prSet presAssocID="{CF845DD0-13CC-E143-A734-B169FD489636}" presName="aNode" presStyleLbl="fgAcc1" presStyleIdx="6" presStyleCnt="9" custScaleX="241743" custScaleY="124485" custLinFactY="6981" custLinFactNeighborX="0" custLinFactNeighborY="100000">
        <dgm:presLayoutVars>
          <dgm:bulletEnabled val="1"/>
        </dgm:presLayoutVars>
      </dgm:prSet>
      <dgm:spPr/>
      <dgm:t>
        <a:bodyPr/>
        <a:lstStyle/>
        <a:p>
          <a:endParaRPr lang="ru-RU"/>
        </a:p>
      </dgm:t>
    </dgm:pt>
    <dgm:pt modelId="{0EB19CF1-689E-0D44-A463-2F8FE6714225}" type="pres">
      <dgm:prSet presAssocID="{CF845DD0-13CC-E143-A734-B169FD489636}" presName="aSpace" presStyleCnt="0"/>
      <dgm:spPr/>
    </dgm:pt>
    <dgm:pt modelId="{C2C67EFF-506D-F444-BFB1-85E63DD9DF9C}" type="pres">
      <dgm:prSet presAssocID="{2672C340-BA38-6949-BAF8-B003CA0F315D}" presName="aNode" presStyleLbl="fgAcc1" presStyleIdx="7" presStyleCnt="9" custScaleX="241743" custScaleY="92907" custLinFactY="13342" custLinFactNeighborX="0" custLinFactNeighborY="100000">
        <dgm:presLayoutVars>
          <dgm:bulletEnabled val="1"/>
        </dgm:presLayoutVars>
      </dgm:prSet>
      <dgm:spPr/>
      <dgm:t>
        <a:bodyPr/>
        <a:lstStyle/>
        <a:p>
          <a:endParaRPr lang="ru-RU"/>
        </a:p>
      </dgm:t>
    </dgm:pt>
    <dgm:pt modelId="{96A55771-E2DF-264E-BC52-5E88136B4249}" type="pres">
      <dgm:prSet presAssocID="{2672C340-BA38-6949-BAF8-B003CA0F315D}" presName="aSpace" presStyleCnt="0"/>
      <dgm:spPr/>
    </dgm:pt>
    <dgm:pt modelId="{E0947E0E-4576-4B48-BF80-277C0A9080FF}" type="pres">
      <dgm:prSet presAssocID="{379ED7C2-1C7B-3B44-88B2-CB7391B3CF2B}" presName="aNode" presStyleLbl="fgAcc1" presStyleIdx="8" presStyleCnt="9" custScaleX="241743" custScaleY="66761" custLinFactY="23630" custLinFactNeighborX="0" custLinFactNeighborY="100000">
        <dgm:presLayoutVars>
          <dgm:bulletEnabled val="1"/>
        </dgm:presLayoutVars>
      </dgm:prSet>
      <dgm:spPr/>
      <dgm:t>
        <a:bodyPr/>
        <a:lstStyle/>
        <a:p>
          <a:endParaRPr lang="ru-RU"/>
        </a:p>
      </dgm:t>
    </dgm:pt>
    <dgm:pt modelId="{E86FF7CB-544B-1745-BFEF-DE83C2DBC202}" type="pres">
      <dgm:prSet presAssocID="{379ED7C2-1C7B-3B44-88B2-CB7391B3CF2B}" presName="aSpace" presStyleCnt="0"/>
      <dgm:spPr/>
    </dgm:pt>
  </dgm:ptLst>
  <dgm:cxnLst>
    <dgm:cxn modelId="{42D96171-3112-BF4B-AB83-C60758C818B1}" srcId="{630A4C7A-7C9F-3B45-A294-285139479566}" destId="{2672C340-BA38-6949-BAF8-B003CA0F315D}" srcOrd="7" destOrd="0" parTransId="{383B8619-6015-7846-9BAD-2887755BBA2C}" sibTransId="{587B8E9F-167E-1D49-8FB0-FF2A98A736DD}"/>
    <dgm:cxn modelId="{0B3260FF-810C-4FD5-9DEB-CACC291FA5E6}" type="presOf" srcId="{0F4EED31-AF6B-064B-BA9C-114F0E70CF26}" destId="{7BC6B7F4-8A6A-DC49-B926-F9C6DC3CA59E}" srcOrd="0" destOrd="0" presId="urn:microsoft.com/office/officeart/2005/8/layout/pyramid2"/>
    <dgm:cxn modelId="{0AFE99EA-E1CF-45CD-9A70-D0F0E4DA5A71}" type="presOf" srcId="{F2F866F1-1A9B-2247-982D-08782DC06D78}" destId="{2A167EEA-47BC-F14F-B269-7DF408031096}" srcOrd="0" destOrd="0" presId="urn:microsoft.com/office/officeart/2005/8/layout/pyramid2"/>
    <dgm:cxn modelId="{0C6CA62E-F085-8C44-B44D-E2CC04989047}" srcId="{630A4C7A-7C9F-3B45-A294-285139479566}" destId="{145B1711-970B-ED4D-9E8B-75D15A408581}" srcOrd="2" destOrd="0" parTransId="{0560856A-0830-494B-800F-797C2BAB2564}" sibTransId="{FC486EF8-5F7B-224D-BA14-97BCF5F506BB}"/>
    <dgm:cxn modelId="{B41337EF-2BB7-49FB-9B55-FD670428C381}" type="presOf" srcId="{630A4C7A-7C9F-3B45-A294-285139479566}" destId="{E38A554E-2A1A-7049-933A-91C3DFA79517}" srcOrd="0" destOrd="0" presId="urn:microsoft.com/office/officeart/2005/8/layout/pyramid2"/>
    <dgm:cxn modelId="{D3991106-2B75-46B5-B02C-8191C64CE08D}" type="presOf" srcId="{2672C340-BA38-6949-BAF8-B003CA0F315D}" destId="{C2C67EFF-506D-F444-BFB1-85E63DD9DF9C}" srcOrd="0" destOrd="0" presId="urn:microsoft.com/office/officeart/2005/8/layout/pyramid2"/>
    <dgm:cxn modelId="{4A54CC7A-05FE-4FA4-BB3A-317344B24ACF}" type="presOf" srcId="{379ED7C2-1C7B-3B44-88B2-CB7391B3CF2B}" destId="{E0947E0E-4576-4B48-BF80-277C0A9080FF}" srcOrd="0" destOrd="0" presId="urn:microsoft.com/office/officeart/2005/8/layout/pyramid2"/>
    <dgm:cxn modelId="{FB90837B-2407-488C-8850-4F4CEA7CDB25}" type="presOf" srcId="{BA96ABC6-44E4-8544-AE1F-06F1EFF1A6DC}" destId="{F7C8825B-9F04-E948-BE6D-5B6AA27E5B8B}" srcOrd="0" destOrd="0" presId="urn:microsoft.com/office/officeart/2005/8/layout/pyramid2"/>
    <dgm:cxn modelId="{337F0C20-2582-FF4B-8031-AA15D919B980}" srcId="{630A4C7A-7C9F-3B45-A294-285139479566}" destId="{CF845DD0-13CC-E143-A734-B169FD489636}" srcOrd="6" destOrd="0" parTransId="{FD0F4213-1802-3244-84A4-2A42E257966A}" sibTransId="{5325B53E-5C65-8C41-9C7F-4A4CAD6F5491}"/>
    <dgm:cxn modelId="{69CF7F1F-38CC-4042-A42C-735956A5E98B}" srcId="{630A4C7A-7C9F-3B45-A294-285139479566}" destId="{06A5AD5F-51C1-0545-99BD-1517CF80E595}" srcOrd="5" destOrd="0" parTransId="{76D75A5D-C3D1-6E49-824A-EA6DBD6009E7}" sibTransId="{52116867-D404-B94B-BD19-382C969AF9FC}"/>
    <dgm:cxn modelId="{0582C012-7244-45F1-B1D7-D3048BB81552}" type="presOf" srcId="{145B1711-970B-ED4D-9E8B-75D15A408581}" destId="{2A85D8A7-DBC4-C846-8620-C5F0CF7279A6}" srcOrd="0" destOrd="0" presId="urn:microsoft.com/office/officeart/2005/8/layout/pyramid2"/>
    <dgm:cxn modelId="{A9C66236-2DE7-D24A-B8EB-32844619AF6D}" srcId="{630A4C7A-7C9F-3B45-A294-285139479566}" destId="{379ED7C2-1C7B-3B44-88B2-CB7391B3CF2B}" srcOrd="8" destOrd="0" parTransId="{3C9BC346-3DF9-9943-A903-C514E1C96C12}" sibTransId="{34DEC410-2C68-644B-B2F4-317E3EF52FF2}"/>
    <dgm:cxn modelId="{2C2615E8-4B94-7242-8C47-0C7474B09FE4}" srcId="{630A4C7A-7C9F-3B45-A294-285139479566}" destId="{BA96ABC6-44E4-8544-AE1F-06F1EFF1A6DC}" srcOrd="0" destOrd="0" parTransId="{152B7AE2-F5BB-BC48-9C24-254D70FB3FAA}" sibTransId="{FC61F46B-C00A-E747-AB9A-970A7330DD3A}"/>
    <dgm:cxn modelId="{9F94A893-7704-4750-B14B-06EADE080432}" type="presOf" srcId="{06A5AD5F-51C1-0545-99BD-1517CF80E595}" destId="{DFF661FA-A3E1-9644-A830-698557E1D4D2}" srcOrd="0" destOrd="0" presId="urn:microsoft.com/office/officeart/2005/8/layout/pyramid2"/>
    <dgm:cxn modelId="{B2580C63-2419-7242-A2C5-572A7C663C4F}" srcId="{630A4C7A-7C9F-3B45-A294-285139479566}" destId="{1D49EE8F-D1A0-2D4B-944E-05BF4C0397D7}" srcOrd="3" destOrd="0" parTransId="{77A6B8D4-141B-164B-9F49-F89D4D06EA41}" sibTransId="{4B2EDA9A-1964-2749-8098-58C8CDABFAF0}"/>
    <dgm:cxn modelId="{A4C4C35E-AE56-4F4F-8EC6-1EEB14546B6B}" type="presOf" srcId="{1D49EE8F-D1A0-2D4B-944E-05BF4C0397D7}" destId="{82D59316-6EE8-E24A-9C6B-77E9BAC4840D}" srcOrd="0" destOrd="0" presId="urn:microsoft.com/office/officeart/2005/8/layout/pyramid2"/>
    <dgm:cxn modelId="{C254FFD6-936B-44FA-8796-0FDBB104EDB2}" type="presOf" srcId="{CF845DD0-13CC-E143-A734-B169FD489636}" destId="{7644DE16-A2E5-2B4C-A447-E1D1D7153E3F}" srcOrd="0" destOrd="0" presId="urn:microsoft.com/office/officeart/2005/8/layout/pyramid2"/>
    <dgm:cxn modelId="{AE2631D6-6043-864A-9C2C-09B1E7803735}" srcId="{630A4C7A-7C9F-3B45-A294-285139479566}" destId="{0F4EED31-AF6B-064B-BA9C-114F0E70CF26}" srcOrd="4" destOrd="0" parTransId="{0C584DD1-2FD1-E54C-9083-D01349F80FF3}" sibTransId="{509DBD1A-781F-AD42-9E3C-166ECEC15925}"/>
    <dgm:cxn modelId="{BCF03585-58CD-6E44-8928-A78288029BC6}" srcId="{630A4C7A-7C9F-3B45-A294-285139479566}" destId="{F2F866F1-1A9B-2247-982D-08782DC06D78}" srcOrd="1" destOrd="0" parTransId="{8B91572B-DC0D-5E4F-BD4C-BFBBCCA111CC}" sibTransId="{2C614D5C-7298-5145-8FC5-8C2581DA90C1}"/>
    <dgm:cxn modelId="{4F5C0FD3-D257-4A7C-AA40-0F7882E4DBC1}" type="presParOf" srcId="{E38A554E-2A1A-7049-933A-91C3DFA79517}" destId="{886CF209-EFB0-9046-BD6C-661836A99142}" srcOrd="0" destOrd="0" presId="urn:microsoft.com/office/officeart/2005/8/layout/pyramid2"/>
    <dgm:cxn modelId="{F3EC6CA6-9209-49A5-A583-87BDBFD840B0}" type="presParOf" srcId="{E38A554E-2A1A-7049-933A-91C3DFA79517}" destId="{3A8B7C6D-778B-E34B-AD0F-0DD4A288E272}" srcOrd="1" destOrd="0" presId="urn:microsoft.com/office/officeart/2005/8/layout/pyramid2"/>
    <dgm:cxn modelId="{EB150E7C-CC73-4200-AD10-E562F0AAB78A}" type="presParOf" srcId="{3A8B7C6D-778B-E34B-AD0F-0DD4A288E272}" destId="{F7C8825B-9F04-E948-BE6D-5B6AA27E5B8B}" srcOrd="0" destOrd="0" presId="urn:microsoft.com/office/officeart/2005/8/layout/pyramid2"/>
    <dgm:cxn modelId="{F44E6862-768F-42CE-9647-AB3B8DC08C24}" type="presParOf" srcId="{3A8B7C6D-778B-E34B-AD0F-0DD4A288E272}" destId="{01841391-6FAF-BF4F-A4E6-B2E88AD97A9B}" srcOrd="1" destOrd="0" presId="urn:microsoft.com/office/officeart/2005/8/layout/pyramid2"/>
    <dgm:cxn modelId="{2A6E2F87-C3F3-4DA6-8B19-0D6C4108E1A1}" type="presParOf" srcId="{3A8B7C6D-778B-E34B-AD0F-0DD4A288E272}" destId="{2A167EEA-47BC-F14F-B269-7DF408031096}" srcOrd="2" destOrd="0" presId="urn:microsoft.com/office/officeart/2005/8/layout/pyramid2"/>
    <dgm:cxn modelId="{5E058791-83B5-40DC-8627-6EDBA18A8392}" type="presParOf" srcId="{3A8B7C6D-778B-E34B-AD0F-0DD4A288E272}" destId="{3EFC303B-32D2-324D-A299-417FD81FEB31}" srcOrd="3" destOrd="0" presId="urn:microsoft.com/office/officeart/2005/8/layout/pyramid2"/>
    <dgm:cxn modelId="{46E4B9DE-C048-4122-AE44-883E386B6991}" type="presParOf" srcId="{3A8B7C6D-778B-E34B-AD0F-0DD4A288E272}" destId="{2A85D8A7-DBC4-C846-8620-C5F0CF7279A6}" srcOrd="4" destOrd="0" presId="urn:microsoft.com/office/officeart/2005/8/layout/pyramid2"/>
    <dgm:cxn modelId="{C342A6A7-1776-4B30-9AF7-60A9530551BC}" type="presParOf" srcId="{3A8B7C6D-778B-E34B-AD0F-0DD4A288E272}" destId="{2C0DECAB-4323-0846-A3C4-065EAE960FD4}" srcOrd="5" destOrd="0" presId="urn:microsoft.com/office/officeart/2005/8/layout/pyramid2"/>
    <dgm:cxn modelId="{401A9083-AC4C-4418-AF5F-3B8EBC4EEDF0}" type="presParOf" srcId="{3A8B7C6D-778B-E34B-AD0F-0DD4A288E272}" destId="{82D59316-6EE8-E24A-9C6B-77E9BAC4840D}" srcOrd="6" destOrd="0" presId="urn:microsoft.com/office/officeart/2005/8/layout/pyramid2"/>
    <dgm:cxn modelId="{814E8F9D-4DA6-42A5-AC5F-899F507DE3C7}" type="presParOf" srcId="{3A8B7C6D-778B-E34B-AD0F-0DD4A288E272}" destId="{B35B1DFB-1C0D-5240-9A49-547A5CBE0112}" srcOrd="7" destOrd="0" presId="urn:microsoft.com/office/officeart/2005/8/layout/pyramid2"/>
    <dgm:cxn modelId="{706C98D2-9BD3-4F3D-A72F-42A17BC5CA56}" type="presParOf" srcId="{3A8B7C6D-778B-E34B-AD0F-0DD4A288E272}" destId="{7BC6B7F4-8A6A-DC49-B926-F9C6DC3CA59E}" srcOrd="8" destOrd="0" presId="urn:microsoft.com/office/officeart/2005/8/layout/pyramid2"/>
    <dgm:cxn modelId="{8C17A4C6-7DB6-497C-B90F-75771D3F01A9}" type="presParOf" srcId="{3A8B7C6D-778B-E34B-AD0F-0DD4A288E272}" destId="{19C55D23-0FDB-164E-B1AF-F01F498CF167}" srcOrd="9" destOrd="0" presId="urn:microsoft.com/office/officeart/2005/8/layout/pyramid2"/>
    <dgm:cxn modelId="{D56CCABE-0C1C-4173-945D-6C99559D3676}" type="presParOf" srcId="{3A8B7C6D-778B-E34B-AD0F-0DD4A288E272}" destId="{DFF661FA-A3E1-9644-A830-698557E1D4D2}" srcOrd="10" destOrd="0" presId="urn:microsoft.com/office/officeart/2005/8/layout/pyramid2"/>
    <dgm:cxn modelId="{95F1B27C-0262-4E67-AB75-4722D0A37BDC}" type="presParOf" srcId="{3A8B7C6D-778B-E34B-AD0F-0DD4A288E272}" destId="{EF8E5491-9DF3-A349-941A-5E9400675594}" srcOrd="11" destOrd="0" presId="urn:microsoft.com/office/officeart/2005/8/layout/pyramid2"/>
    <dgm:cxn modelId="{130C35AF-BF5C-42AE-BBA1-25CE84A49180}" type="presParOf" srcId="{3A8B7C6D-778B-E34B-AD0F-0DD4A288E272}" destId="{7644DE16-A2E5-2B4C-A447-E1D1D7153E3F}" srcOrd="12" destOrd="0" presId="urn:microsoft.com/office/officeart/2005/8/layout/pyramid2"/>
    <dgm:cxn modelId="{FEB9742C-DE39-4BD9-8AC7-7E1AA2E8E55D}" type="presParOf" srcId="{3A8B7C6D-778B-E34B-AD0F-0DD4A288E272}" destId="{0EB19CF1-689E-0D44-A463-2F8FE6714225}" srcOrd="13" destOrd="0" presId="urn:microsoft.com/office/officeart/2005/8/layout/pyramid2"/>
    <dgm:cxn modelId="{FC8A49F1-9B38-4B31-9175-3A8C877DF1E1}" type="presParOf" srcId="{3A8B7C6D-778B-E34B-AD0F-0DD4A288E272}" destId="{C2C67EFF-506D-F444-BFB1-85E63DD9DF9C}" srcOrd="14" destOrd="0" presId="urn:microsoft.com/office/officeart/2005/8/layout/pyramid2"/>
    <dgm:cxn modelId="{18B44895-12CD-4BAA-B62D-5587330586A8}" type="presParOf" srcId="{3A8B7C6D-778B-E34B-AD0F-0DD4A288E272}" destId="{96A55771-E2DF-264E-BC52-5E88136B4249}" srcOrd="15" destOrd="0" presId="urn:microsoft.com/office/officeart/2005/8/layout/pyramid2"/>
    <dgm:cxn modelId="{60C76753-461E-42FF-BE02-4408F1DC1651}" type="presParOf" srcId="{3A8B7C6D-778B-E34B-AD0F-0DD4A288E272}" destId="{E0947E0E-4576-4B48-BF80-277C0A9080FF}" srcOrd="16" destOrd="0" presId="urn:microsoft.com/office/officeart/2005/8/layout/pyramid2"/>
    <dgm:cxn modelId="{272578CB-4B6B-41F5-98D5-CC558F467153}" type="presParOf" srcId="{3A8B7C6D-778B-E34B-AD0F-0DD4A288E272}" destId="{E86FF7CB-544B-1745-BFEF-DE83C2DBC202}" srcOrd="17" destOrd="0" presId="urn:microsoft.com/office/officeart/2005/8/layout/pyramid2"/>
  </dgm:cxnLst>
  <dgm:bg/>
  <dgm:whole/>
  <dgm:extLst>
    <a:ext uri="http://schemas.microsoft.com/office/drawing/2008/diagram">
      <dsp:dataModelExt xmlns:dsp="http://schemas.microsoft.com/office/drawing/2008/diagram" relId="rId315" minVer="http://schemas.openxmlformats.org/drawingml/2006/diagram"/>
    </a:ext>
  </dgm:extLst>
</dgm:dataModel>
</file>

<file path=word/diagrams/data62.xml><?xml version="1.0" encoding="utf-8"?>
<dgm:dataModel xmlns:dgm="http://schemas.openxmlformats.org/drawingml/2006/diagram" xmlns:a="http://schemas.openxmlformats.org/drawingml/2006/main">
  <dgm:ptLst>
    <dgm:pt modelId="{AF2697C6-1649-B944-A322-D0DE727D38FC}" type="doc">
      <dgm:prSet loTypeId="urn:microsoft.com/office/officeart/2005/8/layout/hierarchy2" loCatId="" qsTypeId="urn:microsoft.com/office/officeart/2005/8/quickstyle/simple5" qsCatId="simple" csTypeId="urn:microsoft.com/office/officeart/2005/8/colors/colorful4" csCatId="colorful" phldr="1"/>
      <dgm:spPr/>
      <dgm:t>
        <a:bodyPr/>
        <a:lstStyle/>
        <a:p>
          <a:endParaRPr lang="ru-RU"/>
        </a:p>
      </dgm:t>
    </dgm:pt>
    <dgm:pt modelId="{9B35EA56-9D6B-DE4C-9EBA-7DA05B5CF360}">
      <dgm:prSet phldrT="[Текст]" custT="1"/>
      <dgm:spPr/>
      <dgm:t>
        <a:bodyPr/>
        <a:lstStyle/>
        <a:p>
          <a:pPr algn="ctr"/>
          <a:r>
            <a:rPr lang="ru-RU" sz="1400" b="0">
              <a:latin typeface="Times New Roman" charset="0"/>
              <a:ea typeface="Times New Roman" charset="0"/>
              <a:cs typeface="Times New Roman" charset="0"/>
            </a:rPr>
            <a:t>Сфери суспільних відносин, в яких має місце порушення принципу гендерної рівності</a:t>
          </a:r>
        </a:p>
      </dgm:t>
    </dgm:pt>
    <dgm:pt modelId="{089FB325-C1D2-2941-869A-024AB8C9CC98}" type="parTrans" cxnId="{C897FD97-F0B6-AD42-A191-B3F0ED11805E}">
      <dgm:prSet/>
      <dgm:spPr/>
      <dgm:t>
        <a:bodyPr/>
        <a:lstStyle/>
        <a:p>
          <a:endParaRPr lang="ru-RU"/>
        </a:p>
      </dgm:t>
    </dgm:pt>
    <dgm:pt modelId="{0B0B7EFD-BB90-AD41-A284-2BC9684BF52E}" type="sibTrans" cxnId="{C897FD97-F0B6-AD42-A191-B3F0ED11805E}">
      <dgm:prSet/>
      <dgm:spPr/>
      <dgm:t>
        <a:bodyPr/>
        <a:lstStyle/>
        <a:p>
          <a:endParaRPr lang="ru-RU"/>
        </a:p>
      </dgm:t>
    </dgm:pt>
    <dgm:pt modelId="{CE7EBA5D-4FDB-7E4E-AEC1-7331D1752861}">
      <dgm:prSet phldrT="[Текст]" custT="1"/>
      <dgm:spPr/>
      <dgm:t>
        <a:bodyPr/>
        <a:lstStyle/>
        <a:p>
          <a:r>
            <a:rPr lang="ru-RU" sz="1500"/>
            <a:t>- </a:t>
          </a:r>
          <a:r>
            <a:rPr lang="ru-RU" sz="1400">
              <a:latin typeface="Times New Roman" charset="0"/>
              <a:ea typeface="Times New Roman" charset="0"/>
              <a:cs typeface="Times New Roman" charset="0"/>
            </a:rPr>
            <a:t>сімейні відносини</a:t>
          </a:r>
        </a:p>
      </dgm:t>
    </dgm:pt>
    <dgm:pt modelId="{E6B2A6EC-27C8-0649-9886-2B70071721D3}" type="parTrans" cxnId="{717A534D-D7E0-B44E-BD0B-CCE05C81576F}">
      <dgm:prSet/>
      <dgm:spPr/>
      <dgm:t>
        <a:bodyPr/>
        <a:lstStyle/>
        <a:p>
          <a:endParaRPr lang="ru-RU"/>
        </a:p>
      </dgm:t>
    </dgm:pt>
    <dgm:pt modelId="{90BA96B1-C535-474A-AF67-C85CD1C613AC}" type="sibTrans" cxnId="{717A534D-D7E0-B44E-BD0B-CCE05C81576F}">
      <dgm:prSet/>
      <dgm:spPr/>
      <dgm:t>
        <a:bodyPr/>
        <a:lstStyle/>
        <a:p>
          <a:endParaRPr lang="ru-RU"/>
        </a:p>
      </dgm:t>
    </dgm:pt>
    <dgm:pt modelId="{444946E2-046B-F848-B700-B8C843A61854}">
      <dgm:prSet phldrT="[Текст]" custT="1"/>
      <dgm:spPr/>
      <dgm:t>
        <a:bodyPr/>
        <a:lstStyle/>
        <a:p>
          <a:r>
            <a:rPr lang="ru-RU" sz="1500"/>
            <a:t>- </a:t>
          </a:r>
          <a:r>
            <a:rPr lang="ru-RU" sz="1400">
              <a:latin typeface="Times New Roman" charset="0"/>
              <a:ea typeface="Times New Roman" charset="0"/>
              <a:cs typeface="Times New Roman" charset="0"/>
            </a:rPr>
            <a:t>соціально - трудові відносини</a:t>
          </a:r>
        </a:p>
      </dgm:t>
    </dgm:pt>
    <dgm:pt modelId="{A337BF6E-E1DE-BF45-BCD8-644C4D32CFDC}" type="parTrans" cxnId="{9BEB4C54-E978-974B-9476-98519EAB22C6}">
      <dgm:prSet/>
      <dgm:spPr/>
      <dgm:t>
        <a:bodyPr/>
        <a:lstStyle/>
        <a:p>
          <a:endParaRPr lang="ru-RU"/>
        </a:p>
      </dgm:t>
    </dgm:pt>
    <dgm:pt modelId="{C74A0F46-B4B1-9248-8597-A8062B212DD6}" type="sibTrans" cxnId="{9BEB4C54-E978-974B-9476-98519EAB22C6}">
      <dgm:prSet/>
      <dgm:spPr/>
      <dgm:t>
        <a:bodyPr/>
        <a:lstStyle/>
        <a:p>
          <a:endParaRPr lang="ru-RU"/>
        </a:p>
      </dgm:t>
    </dgm:pt>
    <dgm:pt modelId="{0EE8696B-7A9F-FF44-9588-384F492B87D4}">
      <dgm:prSet phldrT="[Текст]" custT="1"/>
      <dgm:spPr/>
      <dgm:t>
        <a:bodyPr/>
        <a:lstStyle/>
        <a:p>
          <a:r>
            <a:rPr lang="ru-RU" sz="1600"/>
            <a:t>- </a:t>
          </a:r>
          <a:r>
            <a:rPr lang="ru-RU" sz="1400">
              <a:latin typeface="Times New Roman" charset="0"/>
              <a:ea typeface="Times New Roman" charset="0"/>
              <a:cs typeface="Times New Roman" charset="0"/>
            </a:rPr>
            <a:t>відносини, пов’язані із доступом жінок до правосуддя</a:t>
          </a:r>
        </a:p>
      </dgm:t>
    </dgm:pt>
    <dgm:pt modelId="{6642722A-C4F6-0740-B561-9E58BDBE63F6}" type="parTrans" cxnId="{5BC3FF7A-4CDB-4E4D-A90F-33893D845ED3}">
      <dgm:prSet/>
      <dgm:spPr/>
      <dgm:t>
        <a:bodyPr/>
        <a:lstStyle/>
        <a:p>
          <a:endParaRPr lang="ru-RU"/>
        </a:p>
      </dgm:t>
    </dgm:pt>
    <dgm:pt modelId="{6D311433-60C2-044D-8790-9A710BD388D6}" type="sibTrans" cxnId="{5BC3FF7A-4CDB-4E4D-A90F-33893D845ED3}">
      <dgm:prSet/>
      <dgm:spPr/>
      <dgm:t>
        <a:bodyPr/>
        <a:lstStyle/>
        <a:p>
          <a:endParaRPr lang="ru-RU"/>
        </a:p>
      </dgm:t>
    </dgm:pt>
    <dgm:pt modelId="{5DA07864-0440-9B4C-9C51-D569FFCA9E82}">
      <dgm:prSet custT="1"/>
      <dgm:spPr/>
      <dgm:t>
        <a:bodyPr/>
        <a:lstStyle/>
        <a:p>
          <a:r>
            <a:rPr lang="ru-RU" sz="1500"/>
            <a:t>- </a:t>
          </a:r>
          <a:r>
            <a:rPr lang="ru-RU" sz="1400">
              <a:latin typeface="Times New Roman" charset="0"/>
              <a:ea typeface="Times New Roman" charset="0"/>
              <a:cs typeface="Times New Roman" charset="0"/>
            </a:rPr>
            <a:t>відносини, пов’язані із доступом жінок до влади</a:t>
          </a:r>
        </a:p>
      </dgm:t>
    </dgm:pt>
    <dgm:pt modelId="{2AB21CD6-D7F9-944A-8E9C-6157C5609A3A}" type="parTrans" cxnId="{D4C8CF6A-5E45-9047-8D1A-3E028AFA07D7}">
      <dgm:prSet/>
      <dgm:spPr/>
      <dgm:t>
        <a:bodyPr/>
        <a:lstStyle/>
        <a:p>
          <a:endParaRPr lang="ru-RU"/>
        </a:p>
      </dgm:t>
    </dgm:pt>
    <dgm:pt modelId="{3E7CE65D-BA9D-F041-A657-BAF0A97948D2}" type="sibTrans" cxnId="{D4C8CF6A-5E45-9047-8D1A-3E028AFA07D7}">
      <dgm:prSet/>
      <dgm:spPr/>
      <dgm:t>
        <a:bodyPr/>
        <a:lstStyle/>
        <a:p>
          <a:endParaRPr lang="ru-RU"/>
        </a:p>
      </dgm:t>
    </dgm:pt>
    <dgm:pt modelId="{0F03A97C-15BD-BA46-AE64-55098B34B119}" type="pres">
      <dgm:prSet presAssocID="{AF2697C6-1649-B944-A322-D0DE727D38FC}" presName="diagram" presStyleCnt="0">
        <dgm:presLayoutVars>
          <dgm:chPref val="1"/>
          <dgm:dir/>
          <dgm:animOne val="branch"/>
          <dgm:animLvl val="lvl"/>
          <dgm:resizeHandles val="exact"/>
        </dgm:presLayoutVars>
      </dgm:prSet>
      <dgm:spPr/>
      <dgm:t>
        <a:bodyPr/>
        <a:lstStyle/>
        <a:p>
          <a:endParaRPr lang="ru-RU"/>
        </a:p>
      </dgm:t>
    </dgm:pt>
    <dgm:pt modelId="{A828ECE2-9C16-9042-84B7-A52968F0A730}" type="pres">
      <dgm:prSet presAssocID="{9B35EA56-9D6B-DE4C-9EBA-7DA05B5CF360}" presName="root1" presStyleCnt="0"/>
      <dgm:spPr/>
      <dgm:t>
        <a:bodyPr/>
        <a:lstStyle/>
        <a:p>
          <a:endParaRPr lang="ru-RU"/>
        </a:p>
      </dgm:t>
    </dgm:pt>
    <dgm:pt modelId="{C0787496-1421-7949-9A02-16375B2001E4}" type="pres">
      <dgm:prSet presAssocID="{9B35EA56-9D6B-DE4C-9EBA-7DA05B5CF360}" presName="LevelOneTextNode" presStyleLbl="node0" presStyleIdx="0" presStyleCnt="1" custScaleX="117195" custScaleY="127437">
        <dgm:presLayoutVars>
          <dgm:chPref val="3"/>
        </dgm:presLayoutVars>
      </dgm:prSet>
      <dgm:spPr/>
      <dgm:t>
        <a:bodyPr/>
        <a:lstStyle/>
        <a:p>
          <a:endParaRPr lang="ru-RU"/>
        </a:p>
      </dgm:t>
    </dgm:pt>
    <dgm:pt modelId="{6648C04B-9599-F24B-8C98-7539B8C4E1F5}" type="pres">
      <dgm:prSet presAssocID="{9B35EA56-9D6B-DE4C-9EBA-7DA05B5CF360}" presName="level2hierChild" presStyleCnt="0"/>
      <dgm:spPr/>
      <dgm:t>
        <a:bodyPr/>
        <a:lstStyle/>
        <a:p>
          <a:endParaRPr lang="ru-RU"/>
        </a:p>
      </dgm:t>
    </dgm:pt>
    <dgm:pt modelId="{066B54CC-7169-2248-9973-3031348A7D67}" type="pres">
      <dgm:prSet presAssocID="{E6B2A6EC-27C8-0649-9886-2B70071721D3}" presName="conn2-1" presStyleLbl="parChTrans1D2" presStyleIdx="0" presStyleCnt="4"/>
      <dgm:spPr/>
      <dgm:t>
        <a:bodyPr/>
        <a:lstStyle/>
        <a:p>
          <a:endParaRPr lang="ru-RU"/>
        </a:p>
      </dgm:t>
    </dgm:pt>
    <dgm:pt modelId="{38857E37-1859-2340-BDEC-A79797F7049E}" type="pres">
      <dgm:prSet presAssocID="{E6B2A6EC-27C8-0649-9886-2B70071721D3}" presName="connTx" presStyleLbl="parChTrans1D2" presStyleIdx="0" presStyleCnt="4"/>
      <dgm:spPr/>
      <dgm:t>
        <a:bodyPr/>
        <a:lstStyle/>
        <a:p>
          <a:endParaRPr lang="ru-RU"/>
        </a:p>
      </dgm:t>
    </dgm:pt>
    <dgm:pt modelId="{3809C96B-260B-C543-8F26-CDFB56509EDE}" type="pres">
      <dgm:prSet presAssocID="{CE7EBA5D-4FDB-7E4E-AEC1-7331D1752861}" presName="root2" presStyleCnt="0"/>
      <dgm:spPr/>
      <dgm:t>
        <a:bodyPr/>
        <a:lstStyle/>
        <a:p>
          <a:endParaRPr lang="ru-RU"/>
        </a:p>
      </dgm:t>
    </dgm:pt>
    <dgm:pt modelId="{EF39FF35-8FA7-974C-A85F-BDC7A1256E5A}" type="pres">
      <dgm:prSet presAssocID="{CE7EBA5D-4FDB-7E4E-AEC1-7331D1752861}" presName="LevelTwoTextNode" presStyleLbl="node2" presStyleIdx="0" presStyleCnt="4">
        <dgm:presLayoutVars>
          <dgm:chPref val="3"/>
        </dgm:presLayoutVars>
      </dgm:prSet>
      <dgm:spPr/>
      <dgm:t>
        <a:bodyPr/>
        <a:lstStyle/>
        <a:p>
          <a:endParaRPr lang="ru-RU"/>
        </a:p>
      </dgm:t>
    </dgm:pt>
    <dgm:pt modelId="{339B1583-A245-6D45-A1BA-02F161713FD1}" type="pres">
      <dgm:prSet presAssocID="{CE7EBA5D-4FDB-7E4E-AEC1-7331D1752861}" presName="level3hierChild" presStyleCnt="0"/>
      <dgm:spPr/>
      <dgm:t>
        <a:bodyPr/>
        <a:lstStyle/>
        <a:p>
          <a:endParaRPr lang="ru-RU"/>
        </a:p>
      </dgm:t>
    </dgm:pt>
    <dgm:pt modelId="{A2B057E0-B44C-C846-982B-E7CA7B3A06C9}" type="pres">
      <dgm:prSet presAssocID="{A337BF6E-E1DE-BF45-BCD8-644C4D32CFDC}" presName="conn2-1" presStyleLbl="parChTrans1D2" presStyleIdx="1" presStyleCnt="4"/>
      <dgm:spPr/>
      <dgm:t>
        <a:bodyPr/>
        <a:lstStyle/>
        <a:p>
          <a:endParaRPr lang="ru-RU"/>
        </a:p>
      </dgm:t>
    </dgm:pt>
    <dgm:pt modelId="{55F18D66-8CC6-C242-9D20-00F8C923D3EA}" type="pres">
      <dgm:prSet presAssocID="{A337BF6E-E1DE-BF45-BCD8-644C4D32CFDC}" presName="connTx" presStyleLbl="parChTrans1D2" presStyleIdx="1" presStyleCnt="4"/>
      <dgm:spPr/>
      <dgm:t>
        <a:bodyPr/>
        <a:lstStyle/>
        <a:p>
          <a:endParaRPr lang="ru-RU"/>
        </a:p>
      </dgm:t>
    </dgm:pt>
    <dgm:pt modelId="{53A8A066-83AF-334F-A49B-E4850867BD50}" type="pres">
      <dgm:prSet presAssocID="{444946E2-046B-F848-B700-B8C843A61854}" presName="root2" presStyleCnt="0"/>
      <dgm:spPr/>
      <dgm:t>
        <a:bodyPr/>
        <a:lstStyle/>
        <a:p>
          <a:endParaRPr lang="ru-RU"/>
        </a:p>
      </dgm:t>
    </dgm:pt>
    <dgm:pt modelId="{481E426B-43EF-A544-B853-27444402F199}" type="pres">
      <dgm:prSet presAssocID="{444946E2-046B-F848-B700-B8C843A61854}" presName="LevelTwoTextNode" presStyleLbl="node2" presStyleIdx="1" presStyleCnt="4">
        <dgm:presLayoutVars>
          <dgm:chPref val="3"/>
        </dgm:presLayoutVars>
      </dgm:prSet>
      <dgm:spPr/>
      <dgm:t>
        <a:bodyPr/>
        <a:lstStyle/>
        <a:p>
          <a:endParaRPr lang="ru-RU"/>
        </a:p>
      </dgm:t>
    </dgm:pt>
    <dgm:pt modelId="{0FC92D88-4B79-F648-A50E-D806F71E0338}" type="pres">
      <dgm:prSet presAssocID="{444946E2-046B-F848-B700-B8C843A61854}" presName="level3hierChild" presStyleCnt="0"/>
      <dgm:spPr/>
      <dgm:t>
        <a:bodyPr/>
        <a:lstStyle/>
        <a:p>
          <a:endParaRPr lang="ru-RU"/>
        </a:p>
      </dgm:t>
    </dgm:pt>
    <dgm:pt modelId="{FDD0F19A-D456-7F45-92FC-E51709B20479}" type="pres">
      <dgm:prSet presAssocID="{2AB21CD6-D7F9-944A-8E9C-6157C5609A3A}" presName="conn2-1" presStyleLbl="parChTrans1D2" presStyleIdx="2" presStyleCnt="4"/>
      <dgm:spPr/>
      <dgm:t>
        <a:bodyPr/>
        <a:lstStyle/>
        <a:p>
          <a:endParaRPr lang="ru-RU"/>
        </a:p>
      </dgm:t>
    </dgm:pt>
    <dgm:pt modelId="{A0578927-ED9F-1C47-9B4D-744569423739}" type="pres">
      <dgm:prSet presAssocID="{2AB21CD6-D7F9-944A-8E9C-6157C5609A3A}" presName="connTx" presStyleLbl="parChTrans1D2" presStyleIdx="2" presStyleCnt="4"/>
      <dgm:spPr/>
      <dgm:t>
        <a:bodyPr/>
        <a:lstStyle/>
        <a:p>
          <a:endParaRPr lang="ru-RU"/>
        </a:p>
      </dgm:t>
    </dgm:pt>
    <dgm:pt modelId="{C8CDA76D-5939-9D40-BF15-55084BF43D40}" type="pres">
      <dgm:prSet presAssocID="{5DA07864-0440-9B4C-9C51-D569FFCA9E82}" presName="root2" presStyleCnt="0"/>
      <dgm:spPr/>
      <dgm:t>
        <a:bodyPr/>
        <a:lstStyle/>
        <a:p>
          <a:endParaRPr lang="ru-RU"/>
        </a:p>
      </dgm:t>
    </dgm:pt>
    <dgm:pt modelId="{D8C0E2E3-1D43-6147-9ACB-EB70CAD9A6A9}" type="pres">
      <dgm:prSet presAssocID="{5DA07864-0440-9B4C-9C51-D569FFCA9E82}" presName="LevelTwoTextNode" presStyleLbl="node2" presStyleIdx="2" presStyleCnt="4">
        <dgm:presLayoutVars>
          <dgm:chPref val="3"/>
        </dgm:presLayoutVars>
      </dgm:prSet>
      <dgm:spPr/>
      <dgm:t>
        <a:bodyPr/>
        <a:lstStyle/>
        <a:p>
          <a:endParaRPr lang="ru-RU"/>
        </a:p>
      </dgm:t>
    </dgm:pt>
    <dgm:pt modelId="{EF2C878F-5B01-534C-B7BA-28C9801D9525}" type="pres">
      <dgm:prSet presAssocID="{5DA07864-0440-9B4C-9C51-D569FFCA9E82}" presName="level3hierChild" presStyleCnt="0"/>
      <dgm:spPr/>
      <dgm:t>
        <a:bodyPr/>
        <a:lstStyle/>
        <a:p>
          <a:endParaRPr lang="ru-RU"/>
        </a:p>
      </dgm:t>
    </dgm:pt>
    <dgm:pt modelId="{D103F516-3B84-FA4A-9439-EC23D847D4B1}" type="pres">
      <dgm:prSet presAssocID="{6642722A-C4F6-0740-B561-9E58BDBE63F6}" presName="conn2-1" presStyleLbl="parChTrans1D2" presStyleIdx="3" presStyleCnt="4"/>
      <dgm:spPr/>
      <dgm:t>
        <a:bodyPr/>
        <a:lstStyle/>
        <a:p>
          <a:endParaRPr lang="ru-RU"/>
        </a:p>
      </dgm:t>
    </dgm:pt>
    <dgm:pt modelId="{203645D1-CBC9-8C49-B655-A9B2799E8E58}" type="pres">
      <dgm:prSet presAssocID="{6642722A-C4F6-0740-B561-9E58BDBE63F6}" presName="connTx" presStyleLbl="parChTrans1D2" presStyleIdx="3" presStyleCnt="4"/>
      <dgm:spPr/>
      <dgm:t>
        <a:bodyPr/>
        <a:lstStyle/>
        <a:p>
          <a:endParaRPr lang="ru-RU"/>
        </a:p>
      </dgm:t>
    </dgm:pt>
    <dgm:pt modelId="{7FDDCD1F-8C0E-0B43-B1BD-B412ECF6E2C6}" type="pres">
      <dgm:prSet presAssocID="{0EE8696B-7A9F-FF44-9588-384F492B87D4}" presName="root2" presStyleCnt="0"/>
      <dgm:spPr/>
      <dgm:t>
        <a:bodyPr/>
        <a:lstStyle/>
        <a:p>
          <a:endParaRPr lang="ru-RU"/>
        </a:p>
      </dgm:t>
    </dgm:pt>
    <dgm:pt modelId="{D81340D6-871C-FC40-A122-3E938DA35F49}" type="pres">
      <dgm:prSet presAssocID="{0EE8696B-7A9F-FF44-9588-384F492B87D4}" presName="LevelTwoTextNode" presStyleLbl="node2" presStyleIdx="3" presStyleCnt="4">
        <dgm:presLayoutVars>
          <dgm:chPref val="3"/>
        </dgm:presLayoutVars>
      </dgm:prSet>
      <dgm:spPr/>
      <dgm:t>
        <a:bodyPr/>
        <a:lstStyle/>
        <a:p>
          <a:endParaRPr lang="ru-RU"/>
        </a:p>
      </dgm:t>
    </dgm:pt>
    <dgm:pt modelId="{05F037ED-1089-984B-9D2E-9BFE91BFA2B0}" type="pres">
      <dgm:prSet presAssocID="{0EE8696B-7A9F-FF44-9588-384F492B87D4}" presName="level3hierChild" presStyleCnt="0"/>
      <dgm:spPr/>
      <dgm:t>
        <a:bodyPr/>
        <a:lstStyle/>
        <a:p>
          <a:endParaRPr lang="ru-RU"/>
        </a:p>
      </dgm:t>
    </dgm:pt>
  </dgm:ptLst>
  <dgm:cxnLst>
    <dgm:cxn modelId="{D4C8CF6A-5E45-9047-8D1A-3E028AFA07D7}" srcId="{9B35EA56-9D6B-DE4C-9EBA-7DA05B5CF360}" destId="{5DA07864-0440-9B4C-9C51-D569FFCA9E82}" srcOrd="2" destOrd="0" parTransId="{2AB21CD6-D7F9-944A-8E9C-6157C5609A3A}" sibTransId="{3E7CE65D-BA9D-F041-A657-BAF0A97948D2}"/>
    <dgm:cxn modelId="{843B050F-F2E2-44A8-AA11-632FDEA5F5EF}" type="presOf" srcId="{E6B2A6EC-27C8-0649-9886-2B70071721D3}" destId="{066B54CC-7169-2248-9973-3031348A7D67}" srcOrd="0" destOrd="0" presId="urn:microsoft.com/office/officeart/2005/8/layout/hierarchy2"/>
    <dgm:cxn modelId="{B57A8F2F-3C9F-4156-AAF6-DA5D0C0AF504}" type="presOf" srcId="{2AB21CD6-D7F9-944A-8E9C-6157C5609A3A}" destId="{FDD0F19A-D456-7F45-92FC-E51709B20479}" srcOrd="0" destOrd="0" presId="urn:microsoft.com/office/officeart/2005/8/layout/hierarchy2"/>
    <dgm:cxn modelId="{CC94889D-8BF1-40CB-991C-F7F9D81EAD9A}" type="presOf" srcId="{A337BF6E-E1DE-BF45-BCD8-644C4D32CFDC}" destId="{A2B057E0-B44C-C846-982B-E7CA7B3A06C9}" srcOrd="0" destOrd="0" presId="urn:microsoft.com/office/officeart/2005/8/layout/hierarchy2"/>
    <dgm:cxn modelId="{9054CFCC-A90B-4F78-BDF0-83DC9267E047}" type="presOf" srcId="{5DA07864-0440-9B4C-9C51-D569FFCA9E82}" destId="{D8C0E2E3-1D43-6147-9ACB-EB70CAD9A6A9}" srcOrd="0" destOrd="0" presId="urn:microsoft.com/office/officeart/2005/8/layout/hierarchy2"/>
    <dgm:cxn modelId="{DDC4A6A1-8BDF-45C2-AF34-52BDBB41675A}" type="presOf" srcId="{444946E2-046B-F848-B700-B8C843A61854}" destId="{481E426B-43EF-A544-B853-27444402F199}" srcOrd="0" destOrd="0" presId="urn:microsoft.com/office/officeart/2005/8/layout/hierarchy2"/>
    <dgm:cxn modelId="{5BC3FF7A-4CDB-4E4D-A90F-33893D845ED3}" srcId="{9B35EA56-9D6B-DE4C-9EBA-7DA05B5CF360}" destId="{0EE8696B-7A9F-FF44-9588-384F492B87D4}" srcOrd="3" destOrd="0" parTransId="{6642722A-C4F6-0740-B561-9E58BDBE63F6}" sibTransId="{6D311433-60C2-044D-8790-9A710BD388D6}"/>
    <dgm:cxn modelId="{717A534D-D7E0-B44E-BD0B-CCE05C81576F}" srcId="{9B35EA56-9D6B-DE4C-9EBA-7DA05B5CF360}" destId="{CE7EBA5D-4FDB-7E4E-AEC1-7331D1752861}" srcOrd="0" destOrd="0" parTransId="{E6B2A6EC-27C8-0649-9886-2B70071721D3}" sibTransId="{90BA96B1-C535-474A-AF67-C85CD1C613AC}"/>
    <dgm:cxn modelId="{65B4C310-8A62-4466-8415-0AF9B95EC66E}" type="presOf" srcId="{AF2697C6-1649-B944-A322-D0DE727D38FC}" destId="{0F03A97C-15BD-BA46-AE64-55098B34B119}" srcOrd="0" destOrd="0" presId="urn:microsoft.com/office/officeart/2005/8/layout/hierarchy2"/>
    <dgm:cxn modelId="{F6AE4A93-FC34-458D-9789-BE5B20604A5B}" type="presOf" srcId="{6642722A-C4F6-0740-B561-9E58BDBE63F6}" destId="{D103F516-3B84-FA4A-9439-EC23D847D4B1}" srcOrd="0" destOrd="0" presId="urn:microsoft.com/office/officeart/2005/8/layout/hierarchy2"/>
    <dgm:cxn modelId="{9BEB4C54-E978-974B-9476-98519EAB22C6}" srcId="{9B35EA56-9D6B-DE4C-9EBA-7DA05B5CF360}" destId="{444946E2-046B-F848-B700-B8C843A61854}" srcOrd="1" destOrd="0" parTransId="{A337BF6E-E1DE-BF45-BCD8-644C4D32CFDC}" sibTransId="{C74A0F46-B4B1-9248-8597-A8062B212DD6}"/>
    <dgm:cxn modelId="{2DBF9D13-D7FB-485F-98C6-28DFE2FBEC66}" type="presOf" srcId="{CE7EBA5D-4FDB-7E4E-AEC1-7331D1752861}" destId="{EF39FF35-8FA7-974C-A85F-BDC7A1256E5A}" srcOrd="0" destOrd="0" presId="urn:microsoft.com/office/officeart/2005/8/layout/hierarchy2"/>
    <dgm:cxn modelId="{14244FF0-DEEE-4014-B12B-0B97E0AB37AD}" type="presOf" srcId="{A337BF6E-E1DE-BF45-BCD8-644C4D32CFDC}" destId="{55F18D66-8CC6-C242-9D20-00F8C923D3EA}" srcOrd="1" destOrd="0" presId="urn:microsoft.com/office/officeart/2005/8/layout/hierarchy2"/>
    <dgm:cxn modelId="{CC6FFAA4-BBAE-45F0-B4AB-8A063FC6040C}" type="presOf" srcId="{6642722A-C4F6-0740-B561-9E58BDBE63F6}" destId="{203645D1-CBC9-8C49-B655-A9B2799E8E58}" srcOrd="1" destOrd="0" presId="urn:microsoft.com/office/officeart/2005/8/layout/hierarchy2"/>
    <dgm:cxn modelId="{C897FD97-F0B6-AD42-A191-B3F0ED11805E}" srcId="{AF2697C6-1649-B944-A322-D0DE727D38FC}" destId="{9B35EA56-9D6B-DE4C-9EBA-7DA05B5CF360}" srcOrd="0" destOrd="0" parTransId="{089FB325-C1D2-2941-869A-024AB8C9CC98}" sibTransId="{0B0B7EFD-BB90-AD41-A284-2BC9684BF52E}"/>
    <dgm:cxn modelId="{77A3A6E8-AEC3-416C-8B36-D7C02100A3FF}" type="presOf" srcId="{2AB21CD6-D7F9-944A-8E9C-6157C5609A3A}" destId="{A0578927-ED9F-1C47-9B4D-744569423739}" srcOrd="1" destOrd="0" presId="urn:microsoft.com/office/officeart/2005/8/layout/hierarchy2"/>
    <dgm:cxn modelId="{662586ED-942A-4E93-B07D-F8F1DBF564E4}" type="presOf" srcId="{9B35EA56-9D6B-DE4C-9EBA-7DA05B5CF360}" destId="{C0787496-1421-7949-9A02-16375B2001E4}" srcOrd="0" destOrd="0" presId="urn:microsoft.com/office/officeart/2005/8/layout/hierarchy2"/>
    <dgm:cxn modelId="{20D79E84-FF50-4F20-97F8-DC42F10D2F48}" type="presOf" srcId="{0EE8696B-7A9F-FF44-9588-384F492B87D4}" destId="{D81340D6-871C-FC40-A122-3E938DA35F49}" srcOrd="0" destOrd="0" presId="urn:microsoft.com/office/officeart/2005/8/layout/hierarchy2"/>
    <dgm:cxn modelId="{732BCED5-36F7-4F63-9843-1A9582EA8812}" type="presOf" srcId="{E6B2A6EC-27C8-0649-9886-2B70071721D3}" destId="{38857E37-1859-2340-BDEC-A79797F7049E}" srcOrd="1" destOrd="0" presId="urn:microsoft.com/office/officeart/2005/8/layout/hierarchy2"/>
    <dgm:cxn modelId="{8376B62D-7B33-43E3-8B97-E35D941F2807}" type="presParOf" srcId="{0F03A97C-15BD-BA46-AE64-55098B34B119}" destId="{A828ECE2-9C16-9042-84B7-A52968F0A730}" srcOrd="0" destOrd="0" presId="urn:microsoft.com/office/officeart/2005/8/layout/hierarchy2"/>
    <dgm:cxn modelId="{AA052DF7-9078-40A2-BF53-59BF2E02A553}" type="presParOf" srcId="{A828ECE2-9C16-9042-84B7-A52968F0A730}" destId="{C0787496-1421-7949-9A02-16375B2001E4}" srcOrd="0" destOrd="0" presId="urn:microsoft.com/office/officeart/2005/8/layout/hierarchy2"/>
    <dgm:cxn modelId="{C4AC61AF-5895-43CA-B6FA-7D8A02D1E607}" type="presParOf" srcId="{A828ECE2-9C16-9042-84B7-A52968F0A730}" destId="{6648C04B-9599-F24B-8C98-7539B8C4E1F5}" srcOrd="1" destOrd="0" presId="urn:microsoft.com/office/officeart/2005/8/layout/hierarchy2"/>
    <dgm:cxn modelId="{7C68CA6A-D8B5-45A9-A5D2-0BBB16B108D4}" type="presParOf" srcId="{6648C04B-9599-F24B-8C98-7539B8C4E1F5}" destId="{066B54CC-7169-2248-9973-3031348A7D67}" srcOrd="0" destOrd="0" presId="urn:microsoft.com/office/officeart/2005/8/layout/hierarchy2"/>
    <dgm:cxn modelId="{78F95429-A6E8-4296-A340-A4C1F974CAA5}" type="presParOf" srcId="{066B54CC-7169-2248-9973-3031348A7D67}" destId="{38857E37-1859-2340-BDEC-A79797F7049E}" srcOrd="0" destOrd="0" presId="urn:microsoft.com/office/officeart/2005/8/layout/hierarchy2"/>
    <dgm:cxn modelId="{EEB91CA3-2FC3-4DC0-986D-DBC4CC2D8234}" type="presParOf" srcId="{6648C04B-9599-F24B-8C98-7539B8C4E1F5}" destId="{3809C96B-260B-C543-8F26-CDFB56509EDE}" srcOrd="1" destOrd="0" presId="urn:microsoft.com/office/officeart/2005/8/layout/hierarchy2"/>
    <dgm:cxn modelId="{67CFE2FD-A604-47EC-AF3B-9DDAF801ADA1}" type="presParOf" srcId="{3809C96B-260B-C543-8F26-CDFB56509EDE}" destId="{EF39FF35-8FA7-974C-A85F-BDC7A1256E5A}" srcOrd="0" destOrd="0" presId="urn:microsoft.com/office/officeart/2005/8/layout/hierarchy2"/>
    <dgm:cxn modelId="{95435522-617A-4F67-B637-7D5DD1325F4B}" type="presParOf" srcId="{3809C96B-260B-C543-8F26-CDFB56509EDE}" destId="{339B1583-A245-6D45-A1BA-02F161713FD1}" srcOrd="1" destOrd="0" presId="urn:microsoft.com/office/officeart/2005/8/layout/hierarchy2"/>
    <dgm:cxn modelId="{7C5AF191-0777-4B1E-958B-E645D4C5166D}" type="presParOf" srcId="{6648C04B-9599-F24B-8C98-7539B8C4E1F5}" destId="{A2B057E0-B44C-C846-982B-E7CA7B3A06C9}" srcOrd="2" destOrd="0" presId="urn:microsoft.com/office/officeart/2005/8/layout/hierarchy2"/>
    <dgm:cxn modelId="{0F1A1B9D-931D-4CF8-8521-F41594CF4F01}" type="presParOf" srcId="{A2B057E0-B44C-C846-982B-E7CA7B3A06C9}" destId="{55F18D66-8CC6-C242-9D20-00F8C923D3EA}" srcOrd="0" destOrd="0" presId="urn:microsoft.com/office/officeart/2005/8/layout/hierarchy2"/>
    <dgm:cxn modelId="{53FDD05F-C8B5-48A6-B35E-0039E425F823}" type="presParOf" srcId="{6648C04B-9599-F24B-8C98-7539B8C4E1F5}" destId="{53A8A066-83AF-334F-A49B-E4850867BD50}" srcOrd="3" destOrd="0" presId="urn:microsoft.com/office/officeart/2005/8/layout/hierarchy2"/>
    <dgm:cxn modelId="{8B698A0F-DE03-41CF-B6C0-A3422304722F}" type="presParOf" srcId="{53A8A066-83AF-334F-A49B-E4850867BD50}" destId="{481E426B-43EF-A544-B853-27444402F199}" srcOrd="0" destOrd="0" presId="urn:microsoft.com/office/officeart/2005/8/layout/hierarchy2"/>
    <dgm:cxn modelId="{436CA3F2-9F4E-4CFC-8031-743E2C0CDB0C}" type="presParOf" srcId="{53A8A066-83AF-334F-A49B-E4850867BD50}" destId="{0FC92D88-4B79-F648-A50E-D806F71E0338}" srcOrd="1" destOrd="0" presId="urn:microsoft.com/office/officeart/2005/8/layout/hierarchy2"/>
    <dgm:cxn modelId="{340BC04C-D9CD-4D1A-99AE-EB677612E2CE}" type="presParOf" srcId="{6648C04B-9599-F24B-8C98-7539B8C4E1F5}" destId="{FDD0F19A-D456-7F45-92FC-E51709B20479}" srcOrd="4" destOrd="0" presId="urn:microsoft.com/office/officeart/2005/8/layout/hierarchy2"/>
    <dgm:cxn modelId="{2F0AD163-BEB7-49EE-92DF-292347317A37}" type="presParOf" srcId="{FDD0F19A-D456-7F45-92FC-E51709B20479}" destId="{A0578927-ED9F-1C47-9B4D-744569423739}" srcOrd="0" destOrd="0" presId="urn:microsoft.com/office/officeart/2005/8/layout/hierarchy2"/>
    <dgm:cxn modelId="{C6EC6DB7-3D65-473B-A942-9C08BC34EB38}" type="presParOf" srcId="{6648C04B-9599-F24B-8C98-7539B8C4E1F5}" destId="{C8CDA76D-5939-9D40-BF15-55084BF43D40}" srcOrd="5" destOrd="0" presId="urn:microsoft.com/office/officeart/2005/8/layout/hierarchy2"/>
    <dgm:cxn modelId="{998C5D3A-448F-4CCA-949C-38FB095DFF0A}" type="presParOf" srcId="{C8CDA76D-5939-9D40-BF15-55084BF43D40}" destId="{D8C0E2E3-1D43-6147-9ACB-EB70CAD9A6A9}" srcOrd="0" destOrd="0" presId="urn:microsoft.com/office/officeart/2005/8/layout/hierarchy2"/>
    <dgm:cxn modelId="{71018658-23F7-456F-98EE-FD042414BFA0}" type="presParOf" srcId="{C8CDA76D-5939-9D40-BF15-55084BF43D40}" destId="{EF2C878F-5B01-534C-B7BA-28C9801D9525}" srcOrd="1" destOrd="0" presId="urn:microsoft.com/office/officeart/2005/8/layout/hierarchy2"/>
    <dgm:cxn modelId="{735C716D-9393-4E99-9535-190D8360AABD}" type="presParOf" srcId="{6648C04B-9599-F24B-8C98-7539B8C4E1F5}" destId="{D103F516-3B84-FA4A-9439-EC23D847D4B1}" srcOrd="6" destOrd="0" presId="urn:microsoft.com/office/officeart/2005/8/layout/hierarchy2"/>
    <dgm:cxn modelId="{06396374-C5D2-43DF-90E8-028021554BC0}" type="presParOf" srcId="{D103F516-3B84-FA4A-9439-EC23D847D4B1}" destId="{203645D1-CBC9-8C49-B655-A9B2799E8E58}" srcOrd="0" destOrd="0" presId="urn:microsoft.com/office/officeart/2005/8/layout/hierarchy2"/>
    <dgm:cxn modelId="{6C7A7BE3-59B3-45FA-91AE-A99119BA97F6}" type="presParOf" srcId="{6648C04B-9599-F24B-8C98-7539B8C4E1F5}" destId="{7FDDCD1F-8C0E-0B43-B1BD-B412ECF6E2C6}" srcOrd="7" destOrd="0" presId="urn:microsoft.com/office/officeart/2005/8/layout/hierarchy2"/>
    <dgm:cxn modelId="{6B5397C2-43FF-4BE5-B4B7-DA98FC7B9100}" type="presParOf" srcId="{7FDDCD1F-8C0E-0B43-B1BD-B412ECF6E2C6}" destId="{D81340D6-871C-FC40-A122-3E938DA35F49}" srcOrd="0" destOrd="0" presId="urn:microsoft.com/office/officeart/2005/8/layout/hierarchy2"/>
    <dgm:cxn modelId="{26DE1733-F396-4306-8D9A-7D3F5FF23A11}" type="presParOf" srcId="{7FDDCD1F-8C0E-0B43-B1BD-B412ECF6E2C6}" destId="{05F037ED-1089-984B-9D2E-9BFE91BFA2B0}" srcOrd="1" destOrd="0" presId="urn:microsoft.com/office/officeart/2005/8/layout/hierarchy2"/>
  </dgm:cxnLst>
  <dgm:bg/>
  <dgm:whole/>
  <dgm:extLst>
    <a:ext uri="http://schemas.microsoft.com/office/drawing/2008/diagram">
      <dsp:dataModelExt xmlns:dsp="http://schemas.microsoft.com/office/drawing/2008/diagram" relId="rId320" minVer="http://schemas.openxmlformats.org/drawingml/2006/diagram"/>
    </a:ext>
  </dgm:extLst>
</dgm:dataModel>
</file>

<file path=word/diagrams/data63.xml><?xml version="1.0" encoding="utf-8"?>
<dgm:dataModel xmlns:dgm="http://schemas.openxmlformats.org/drawingml/2006/diagram" xmlns:a="http://schemas.openxmlformats.org/drawingml/2006/main">
  <dgm:ptLst>
    <dgm:pt modelId="{4E5534F3-A352-4642-9ED4-FB5349B01BCF}" type="doc">
      <dgm:prSet loTypeId="urn:microsoft.com/office/officeart/2005/8/layout/process4" loCatId="" qsTypeId="urn:microsoft.com/office/officeart/2005/8/quickstyle/simple4" qsCatId="simple" csTypeId="urn:microsoft.com/office/officeart/2005/8/colors/accent1_2" csCatId="accent1" phldr="1"/>
      <dgm:spPr/>
      <dgm:t>
        <a:bodyPr/>
        <a:lstStyle/>
        <a:p>
          <a:endParaRPr lang="ru-RU"/>
        </a:p>
      </dgm:t>
    </dgm:pt>
    <dgm:pt modelId="{723D03E6-A20F-2D40-8229-38ACC348D183}">
      <dgm:prSet phldrT="[Текст]" custT="1"/>
      <dgm:spPr>
        <a:solidFill>
          <a:schemeClr val="accent4">
            <a:lumMod val="75000"/>
          </a:schemeClr>
        </a:solidFill>
      </dgm:spPr>
      <dgm:t>
        <a:bodyPr/>
        <a:lstStyle/>
        <a:p>
          <a:r>
            <a:rPr lang="ru-RU" sz="1400" b="0" i="0">
              <a:solidFill>
                <a:schemeClr val="tx1"/>
              </a:solidFill>
              <a:latin typeface="Times New Roman" charset="0"/>
              <a:ea typeface="Times New Roman" charset="0"/>
              <a:cs typeface="Times New Roman" charset="0"/>
            </a:rPr>
            <a:t>Трудові відносини</a:t>
          </a:r>
        </a:p>
      </dgm:t>
    </dgm:pt>
    <dgm:pt modelId="{D6F52BE3-04A1-F04E-89A6-010C9A658AB6}" type="parTrans" cxnId="{C7838F4E-0F4B-C647-BBEC-42FE15DCCB94}">
      <dgm:prSet/>
      <dgm:spPr/>
      <dgm:t>
        <a:bodyPr/>
        <a:lstStyle/>
        <a:p>
          <a:endParaRPr lang="ru-RU"/>
        </a:p>
      </dgm:t>
    </dgm:pt>
    <dgm:pt modelId="{09738EE7-0479-FD4D-939F-B875F037446D}" type="sibTrans" cxnId="{C7838F4E-0F4B-C647-BBEC-42FE15DCCB94}">
      <dgm:prSet/>
      <dgm:spPr>
        <a:solidFill>
          <a:schemeClr val="tx1">
            <a:lumMod val="50000"/>
            <a:lumOff val="50000"/>
          </a:schemeClr>
        </a:solidFill>
      </dgm:spPr>
      <dgm:t>
        <a:bodyPr/>
        <a:lstStyle/>
        <a:p>
          <a:endParaRPr lang="ru-RU"/>
        </a:p>
      </dgm:t>
    </dgm:pt>
    <dgm:pt modelId="{2D767811-2580-6842-A323-B2A6D98C687F}">
      <dgm:prSet phldrT="[Текст]" custT="1"/>
      <dgm:spPr>
        <a:solidFill>
          <a:schemeClr val="accent4">
            <a:lumMod val="40000"/>
            <a:lumOff val="60000"/>
          </a:schemeClr>
        </a:solidFill>
      </dgm:spPr>
      <dgm:t>
        <a:bodyPr/>
        <a:lstStyle/>
        <a:p>
          <a:r>
            <a:rPr lang="ru-RU" sz="1400" b="0">
              <a:solidFill>
                <a:schemeClr val="tx1"/>
              </a:solidFill>
              <a:latin typeface="Times New Roman" charset="0"/>
              <a:ea typeface="Times New Roman" charset="0"/>
              <a:cs typeface="Times New Roman" charset="0"/>
            </a:rPr>
            <a:t>ст. 18 Закону України «Про забезпечення рівних прав і можливосте</a:t>
          </a:r>
          <a:r>
            <a:rPr lang="en-US" sz="1400" b="0">
              <a:solidFill>
                <a:schemeClr val="tx1"/>
              </a:solidFill>
              <a:latin typeface="Times New Roman" charset="0"/>
              <a:ea typeface="Times New Roman" charset="0"/>
              <a:cs typeface="Times New Roman" charset="0"/>
            </a:rPr>
            <a:t>q </a:t>
          </a:r>
          <a:r>
            <a:rPr lang="ru-RU" sz="1400" b="0">
              <a:solidFill>
                <a:schemeClr val="tx1"/>
              </a:solidFill>
              <a:latin typeface="Times New Roman" charset="0"/>
              <a:ea typeface="Times New Roman" charset="0"/>
              <a:cs typeface="Times New Roman" charset="0"/>
            </a:rPr>
            <a:t>жінок і чоловіків» </a:t>
          </a:r>
        </a:p>
      </dgm:t>
    </dgm:pt>
    <dgm:pt modelId="{6E544392-52B3-FF4B-A8B7-A12AD36A4B43}" type="parTrans" cxnId="{B9EC40B3-9709-2F4F-96F8-05F2BE004160}">
      <dgm:prSet/>
      <dgm:spPr/>
      <dgm:t>
        <a:bodyPr/>
        <a:lstStyle/>
        <a:p>
          <a:endParaRPr lang="ru-RU"/>
        </a:p>
      </dgm:t>
    </dgm:pt>
    <dgm:pt modelId="{AA3D78C8-8240-6540-8E24-CFC3FCC4A181}" type="sibTrans" cxnId="{B9EC40B3-9709-2F4F-96F8-05F2BE004160}">
      <dgm:prSet/>
      <dgm:spPr/>
      <dgm:t>
        <a:bodyPr/>
        <a:lstStyle/>
        <a:p>
          <a:endParaRPr lang="ru-RU"/>
        </a:p>
      </dgm:t>
    </dgm:pt>
    <dgm:pt modelId="{29FD2CB6-EAB6-744B-B853-534875557581}">
      <dgm:prSet custT="1"/>
      <dgm:spPr>
        <a:solidFill>
          <a:schemeClr val="accent4">
            <a:lumMod val="40000"/>
            <a:lumOff val="60000"/>
          </a:schemeClr>
        </a:solidFill>
      </dgm:spPr>
      <dgm:t>
        <a:bodyPr/>
        <a:lstStyle/>
        <a:p>
          <a:r>
            <a:rPr lang="ru-RU" sz="1400">
              <a:solidFill>
                <a:schemeClr val="tx1"/>
              </a:solidFill>
              <a:latin typeface="Times New Roman" charset="0"/>
              <a:ea typeface="Times New Roman" charset="0"/>
              <a:cs typeface="Times New Roman" charset="0"/>
            </a:rPr>
            <a:t>Виконання вказаного положення, зокрема, суб’єктами господарювання, може ставати окремим предметом моніторингу". </a:t>
          </a:r>
        </a:p>
      </dgm:t>
    </dgm:pt>
    <dgm:pt modelId="{B72671B5-2ED3-1641-B0A1-1F379DABFD6F}" type="parTrans" cxnId="{2EC8421D-CD49-5547-88AE-76BDF7E1ECA3}">
      <dgm:prSet/>
      <dgm:spPr/>
      <dgm:t>
        <a:bodyPr/>
        <a:lstStyle/>
        <a:p>
          <a:endParaRPr lang="ru-RU"/>
        </a:p>
      </dgm:t>
    </dgm:pt>
    <dgm:pt modelId="{52DD312D-4E98-D149-AB4E-64D4A1ED64B9}" type="sibTrans" cxnId="{2EC8421D-CD49-5547-88AE-76BDF7E1ECA3}">
      <dgm:prSet/>
      <dgm:spPr/>
      <dgm:t>
        <a:bodyPr/>
        <a:lstStyle/>
        <a:p>
          <a:endParaRPr lang="ru-RU"/>
        </a:p>
      </dgm:t>
    </dgm:pt>
    <dgm:pt modelId="{C1D21395-1160-B04E-A190-662536BBD210}">
      <dgm:prSet custT="1"/>
      <dgm:spPr>
        <a:solidFill>
          <a:schemeClr val="accent4">
            <a:lumMod val="40000"/>
            <a:lumOff val="60000"/>
          </a:schemeClr>
        </a:solidFill>
      </dgm:spPr>
      <dgm:t>
        <a:bodyPr/>
        <a:lstStyle/>
        <a:p>
          <a:r>
            <a:rPr lang="ru-RU" sz="1400">
              <a:solidFill>
                <a:schemeClr val="tx1"/>
              </a:solidFill>
              <a:latin typeface="Times New Roman" charset="0"/>
              <a:ea typeface="Times New Roman" charset="0"/>
              <a:cs typeface="Times New Roman" charset="0"/>
            </a:rPr>
            <a:t>усунення нерівності за наявності в </a:t>
          </a:r>
          <a:r>
            <a:rPr lang="ru-RU" sz="1400" b="0">
              <a:solidFill>
                <a:srgbClr val="FF0000"/>
              </a:solidFill>
              <a:latin typeface="Times New Roman" charset="0"/>
              <a:ea typeface="Times New Roman" charset="0"/>
              <a:cs typeface="Times New Roman" charset="0"/>
            </a:rPr>
            <a:t>оплаті праці жінок і чоловіків </a:t>
          </a:r>
          <a:r>
            <a:rPr lang="ru-RU" sz="1400">
              <a:solidFill>
                <a:schemeClr val="tx1"/>
              </a:solidFill>
              <a:latin typeface="Times New Roman" charset="0"/>
              <a:ea typeface="Times New Roman" charset="0"/>
              <a:cs typeface="Times New Roman" charset="0"/>
            </a:rPr>
            <a:t>як у різних галузях господарства, так і в одній галузі;</a:t>
          </a:r>
        </a:p>
      </dgm:t>
    </dgm:pt>
    <dgm:pt modelId="{8BFB1C5C-69C3-604D-88D7-15F10182BA92}" type="sibTrans" cxnId="{931E5DD7-532A-4D47-8F55-7989610E627C}">
      <dgm:prSet/>
      <dgm:spPr/>
      <dgm:t>
        <a:bodyPr/>
        <a:lstStyle/>
        <a:p>
          <a:endParaRPr lang="ru-RU"/>
        </a:p>
      </dgm:t>
    </dgm:pt>
    <dgm:pt modelId="{16A8FCAA-E363-DD4B-AA47-458F57C34AC2}" type="parTrans" cxnId="{931E5DD7-532A-4D47-8F55-7989610E627C}">
      <dgm:prSet/>
      <dgm:spPr/>
      <dgm:t>
        <a:bodyPr/>
        <a:lstStyle/>
        <a:p>
          <a:endParaRPr lang="ru-RU"/>
        </a:p>
      </dgm:t>
    </dgm:pt>
    <dgm:pt modelId="{5E7C3281-15C8-6C47-ACD2-3652A481212B}">
      <dgm:prSet custT="1"/>
      <dgm:spPr>
        <a:solidFill>
          <a:schemeClr val="accent4">
            <a:lumMod val="40000"/>
            <a:lumOff val="60000"/>
          </a:schemeClr>
        </a:solidFill>
      </dgm:spPr>
      <dgm:t>
        <a:bodyPr/>
        <a:lstStyle/>
        <a:p>
          <a:r>
            <a:rPr lang="ru-RU" sz="1400">
              <a:solidFill>
                <a:schemeClr val="tx1"/>
              </a:solidFill>
              <a:latin typeface="Times New Roman" charset="0"/>
              <a:ea typeface="Times New Roman" charset="0"/>
              <a:cs typeface="Times New Roman" charset="0"/>
            </a:rPr>
            <a:t>комплектування кадрами і</a:t>
          </a:r>
          <a:r>
            <a:rPr lang="ru-RU" sz="1400">
              <a:solidFill>
                <a:schemeClr val="bg1"/>
              </a:solidFill>
              <a:latin typeface="Times New Roman" charset="0"/>
              <a:ea typeface="Times New Roman" charset="0"/>
              <a:cs typeface="Times New Roman" charset="0"/>
            </a:rPr>
            <a:t> </a:t>
          </a:r>
          <a:r>
            <a:rPr lang="ru-RU" sz="1400" b="0">
              <a:solidFill>
                <a:srgbClr val="FF0000"/>
              </a:solidFill>
              <a:latin typeface="Times New Roman" charset="0"/>
              <a:ea typeface="Times New Roman" charset="0"/>
              <a:cs typeface="Times New Roman" charset="0"/>
            </a:rPr>
            <a:t>просування працівників </a:t>
          </a:r>
          <a:r>
            <a:rPr lang="ru-RU" sz="1400">
              <a:solidFill>
                <a:schemeClr val="tx1"/>
              </a:solidFill>
              <a:latin typeface="Times New Roman" charset="0"/>
              <a:ea typeface="Times New Roman" charset="0"/>
              <a:cs typeface="Times New Roman" charset="0"/>
            </a:rPr>
            <a:t>по роботі </a:t>
          </a:r>
          <a:r>
            <a:rPr lang="ru-RU" sz="1400" b="0">
              <a:solidFill>
                <a:srgbClr val="FF0000"/>
              </a:solidFill>
              <a:latin typeface="Times New Roman" charset="0"/>
              <a:ea typeface="Times New Roman" charset="0"/>
              <a:cs typeface="Times New Roman" charset="0"/>
            </a:rPr>
            <a:t>з дотриманням принципу надання переваги особі тієї статі, щодо якої в них існує дисбаланс</a:t>
          </a:r>
          <a:r>
            <a:rPr lang="ru-RU" sz="1400" b="0">
              <a:solidFill>
                <a:schemeClr val="tx1"/>
              </a:solidFill>
              <a:latin typeface="Times New Roman" charset="0"/>
              <a:ea typeface="Times New Roman" charset="0"/>
              <a:cs typeface="Times New Roman" charset="0"/>
            </a:rPr>
            <a:t> </a:t>
          </a:r>
        </a:p>
      </dgm:t>
    </dgm:pt>
    <dgm:pt modelId="{FDDBCD7A-FC2D-0E4F-9194-345B553CBC04}" type="sibTrans" cxnId="{E5292AE8-3643-2142-BE59-D1F706F9899A}">
      <dgm:prSet/>
      <dgm:spPr/>
      <dgm:t>
        <a:bodyPr/>
        <a:lstStyle/>
        <a:p>
          <a:endParaRPr lang="ru-RU"/>
        </a:p>
      </dgm:t>
    </dgm:pt>
    <dgm:pt modelId="{8A69DDFD-F428-F44F-96AB-2AEC972440E5}" type="parTrans" cxnId="{E5292AE8-3643-2142-BE59-D1F706F9899A}">
      <dgm:prSet/>
      <dgm:spPr/>
      <dgm:t>
        <a:bodyPr/>
        <a:lstStyle/>
        <a:p>
          <a:endParaRPr lang="ru-RU"/>
        </a:p>
      </dgm:t>
    </dgm:pt>
    <dgm:pt modelId="{F39BF7B8-9C4E-7540-8930-88AB34CB31B5}">
      <dgm:prSet custT="1"/>
      <dgm:spPr>
        <a:solidFill>
          <a:schemeClr val="accent4">
            <a:lumMod val="40000"/>
            <a:lumOff val="60000"/>
          </a:schemeClr>
        </a:solidFill>
      </dgm:spPr>
      <dgm:t>
        <a:bodyPr/>
        <a:lstStyle/>
        <a:p>
          <a:r>
            <a:rPr lang="ru-RU" sz="1400" b="0" i="0">
              <a:solidFill>
                <a:schemeClr val="tx1"/>
              </a:solidFill>
              <a:latin typeface="Times New Roman" charset="0"/>
              <a:ea typeface="Times New Roman" charset="0"/>
              <a:cs typeface="Times New Roman" charset="0"/>
            </a:rPr>
            <a:t>При цьому колективні угоди (договори) мають передбачати: покладання обов’язків </a:t>
          </a:r>
          <a:r>
            <a:rPr lang="ru-RU" sz="1400" b="0" i="0">
              <a:solidFill>
                <a:srgbClr val="FF0000"/>
              </a:solidFill>
              <a:latin typeface="Times New Roman" charset="0"/>
              <a:ea typeface="Times New Roman" charset="0"/>
              <a:cs typeface="Times New Roman" charset="0"/>
            </a:rPr>
            <a:t>уповноваженого з гендерних питань </a:t>
          </a:r>
          <a:r>
            <a:rPr lang="ru-RU" sz="1400" b="0" i="0">
              <a:solidFill>
                <a:schemeClr val="tx1"/>
              </a:solidFill>
              <a:latin typeface="Times New Roman" charset="0"/>
              <a:ea typeface="Times New Roman" charset="0"/>
              <a:cs typeface="Times New Roman" charset="0"/>
            </a:rPr>
            <a:t>– радника керівника підприємства установи та організації, їх структурних підрозділів на одного з працівників на громадських засадах; </a:t>
          </a:r>
        </a:p>
      </dgm:t>
    </dgm:pt>
    <dgm:pt modelId="{0FD10F49-B6B6-C040-9763-03F37FD11838}" type="sibTrans" cxnId="{B7A71807-C7CA-444A-BE06-25810F2449DC}">
      <dgm:prSet/>
      <dgm:spPr/>
      <dgm:t>
        <a:bodyPr/>
        <a:lstStyle/>
        <a:p>
          <a:endParaRPr lang="ru-RU"/>
        </a:p>
      </dgm:t>
    </dgm:pt>
    <dgm:pt modelId="{9168ABB9-1533-9948-A7E2-0CC2FF832732}" type="parTrans" cxnId="{B7A71807-C7CA-444A-BE06-25810F2449DC}">
      <dgm:prSet/>
      <dgm:spPr/>
      <dgm:t>
        <a:bodyPr/>
        <a:lstStyle/>
        <a:p>
          <a:endParaRPr lang="ru-RU"/>
        </a:p>
      </dgm:t>
    </dgm:pt>
    <dgm:pt modelId="{3C59E8D6-7CF8-EC4A-8388-7BB341F14915}">
      <dgm:prSet phldrT="[Текст]" custT="1"/>
      <dgm:spPr>
        <a:solidFill>
          <a:schemeClr val="accent4">
            <a:lumMod val="40000"/>
            <a:lumOff val="60000"/>
          </a:schemeClr>
        </a:solidFill>
      </dgm:spPr>
      <dgm:t>
        <a:bodyPr/>
        <a:lstStyle/>
        <a:p>
          <a:r>
            <a:rPr lang="ru-RU" sz="1400">
              <a:solidFill>
                <a:schemeClr val="tx1"/>
              </a:solidFill>
              <a:latin typeface="Times New Roman" charset="0"/>
              <a:ea typeface="Times New Roman" charset="0"/>
              <a:cs typeface="Times New Roman" charset="0"/>
            </a:rPr>
            <a:t>"У разі колективно</a:t>
          </a:r>
          <a:r>
            <a:rPr lang="ru-RU" sz="1400">
              <a:solidFill>
                <a:schemeClr val="tx1"/>
              </a:solidFill>
            </a:rPr>
            <a:t>–</a:t>
          </a:r>
          <a:r>
            <a:rPr lang="ru-RU" sz="1400">
              <a:solidFill>
                <a:schemeClr val="tx1"/>
              </a:solidFill>
              <a:latin typeface="Times New Roman" charset="0"/>
              <a:ea typeface="Times New Roman" charset="0"/>
              <a:cs typeface="Times New Roman" charset="0"/>
            </a:rPr>
            <a:t>договірного регулювання соціально</a:t>
          </a:r>
          <a:r>
            <a:rPr lang="ru-RU" sz="1400">
              <a:solidFill>
                <a:schemeClr val="tx1"/>
              </a:solidFill>
            </a:rPr>
            <a:t>–</a:t>
          </a:r>
          <a:r>
            <a:rPr lang="ru-RU" sz="1400">
              <a:solidFill>
                <a:schemeClr val="tx1"/>
              </a:solidFill>
              <a:latin typeface="Times New Roman" charset="0"/>
              <a:ea typeface="Times New Roman" charset="0"/>
              <a:cs typeface="Times New Roman" charset="0"/>
            </a:rPr>
            <a:t>трудових відносин до генеральної угоди, галузевих (міжгалузевих) і територіальних угод, колективних договорів </a:t>
          </a:r>
          <a:r>
            <a:rPr lang="ru-RU" sz="1400" b="0">
              <a:solidFill>
                <a:schemeClr val="tx1"/>
              </a:solidFill>
              <a:latin typeface="Times New Roman" charset="0"/>
              <a:ea typeface="Times New Roman" charset="0"/>
              <a:cs typeface="Times New Roman" charset="0"/>
            </a:rPr>
            <a:t>включаються положення, що забезпечують </a:t>
          </a:r>
          <a:r>
            <a:rPr lang="ru-RU" sz="1400" b="0">
              <a:solidFill>
                <a:srgbClr val="FF0000"/>
              </a:solidFill>
              <a:latin typeface="Times New Roman" charset="0"/>
              <a:ea typeface="Times New Roman" charset="0"/>
              <a:cs typeface="Times New Roman" charset="0"/>
            </a:rPr>
            <a:t>рівні права та можливості жінок і чоловіків. </a:t>
          </a:r>
        </a:p>
      </dgm:t>
    </dgm:pt>
    <dgm:pt modelId="{E49E828B-1C07-D748-A838-13B0536A8C09}" type="sibTrans" cxnId="{17A29A45-2E2A-A14B-9500-906C7F4C6D46}">
      <dgm:prSet/>
      <dgm:spPr/>
      <dgm:t>
        <a:bodyPr/>
        <a:lstStyle/>
        <a:p>
          <a:endParaRPr lang="ru-RU"/>
        </a:p>
      </dgm:t>
    </dgm:pt>
    <dgm:pt modelId="{1D6145E1-92DB-664D-B700-F19E239505C6}" type="parTrans" cxnId="{17A29A45-2E2A-A14B-9500-906C7F4C6D46}">
      <dgm:prSet/>
      <dgm:spPr/>
      <dgm:t>
        <a:bodyPr/>
        <a:lstStyle/>
        <a:p>
          <a:endParaRPr lang="ru-RU"/>
        </a:p>
      </dgm:t>
    </dgm:pt>
    <dgm:pt modelId="{D1CFA076-095D-0B4F-B27A-C5CF02E2141C}" type="pres">
      <dgm:prSet presAssocID="{4E5534F3-A352-4642-9ED4-FB5349B01BCF}" presName="Name0" presStyleCnt="0">
        <dgm:presLayoutVars>
          <dgm:dir/>
          <dgm:animLvl val="lvl"/>
          <dgm:resizeHandles val="exact"/>
        </dgm:presLayoutVars>
      </dgm:prSet>
      <dgm:spPr/>
      <dgm:t>
        <a:bodyPr/>
        <a:lstStyle/>
        <a:p>
          <a:endParaRPr lang="ru-RU"/>
        </a:p>
      </dgm:t>
    </dgm:pt>
    <dgm:pt modelId="{D145EEC8-38BB-2348-BE0A-85E0DC54C239}" type="pres">
      <dgm:prSet presAssocID="{29FD2CB6-EAB6-744B-B853-534875557581}" presName="boxAndChildren" presStyleCnt="0"/>
      <dgm:spPr/>
    </dgm:pt>
    <dgm:pt modelId="{9FAF7ACB-B61A-C44A-9918-86E9C0307374}" type="pres">
      <dgm:prSet presAssocID="{29FD2CB6-EAB6-744B-B853-534875557581}" presName="parentTextBox" presStyleLbl="node1" presStyleIdx="0" presStyleCnt="7" custScaleY="48146"/>
      <dgm:spPr/>
      <dgm:t>
        <a:bodyPr/>
        <a:lstStyle/>
        <a:p>
          <a:endParaRPr lang="ru-RU"/>
        </a:p>
      </dgm:t>
    </dgm:pt>
    <dgm:pt modelId="{DF58FB7D-0A9C-9946-89CD-51096D6507CF}" type="pres">
      <dgm:prSet presAssocID="{8BFB1C5C-69C3-604D-88D7-15F10182BA92}" presName="sp" presStyleCnt="0"/>
      <dgm:spPr/>
    </dgm:pt>
    <dgm:pt modelId="{7A0A0FA9-7126-2841-9367-75765F63889A}" type="pres">
      <dgm:prSet presAssocID="{C1D21395-1160-B04E-A190-662536BBD210}" presName="arrowAndChildren" presStyleCnt="0"/>
      <dgm:spPr/>
    </dgm:pt>
    <dgm:pt modelId="{9C72BC72-4CB3-764F-9C38-45561837D13F}" type="pres">
      <dgm:prSet presAssocID="{C1D21395-1160-B04E-A190-662536BBD210}" presName="parentTextArrow" presStyleLbl="node1" presStyleIdx="1" presStyleCnt="7" custScaleY="63535"/>
      <dgm:spPr/>
      <dgm:t>
        <a:bodyPr/>
        <a:lstStyle/>
        <a:p>
          <a:endParaRPr lang="ru-RU"/>
        </a:p>
      </dgm:t>
    </dgm:pt>
    <dgm:pt modelId="{C5D9F19D-5AC4-7646-A801-28160E901AE0}" type="pres">
      <dgm:prSet presAssocID="{FDDBCD7A-FC2D-0E4F-9194-345B553CBC04}" presName="sp" presStyleCnt="0"/>
      <dgm:spPr/>
    </dgm:pt>
    <dgm:pt modelId="{AB2801BE-D9E0-5A47-A39C-9BDD38A575A8}" type="pres">
      <dgm:prSet presAssocID="{5E7C3281-15C8-6C47-ACD2-3652A481212B}" presName="arrowAndChildren" presStyleCnt="0"/>
      <dgm:spPr/>
    </dgm:pt>
    <dgm:pt modelId="{C8A16EE1-A9F7-5B47-83F9-76F4CBE77C2C}" type="pres">
      <dgm:prSet presAssocID="{5E7C3281-15C8-6C47-ACD2-3652A481212B}" presName="parentTextArrow" presStyleLbl="node1" presStyleIdx="2" presStyleCnt="7" custScaleY="81342"/>
      <dgm:spPr/>
      <dgm:t>
        <a:bodyPr/>
        <a:lstStyle/>
        <a:p>
          <a:endParaRPr lang="ru-RU"/>
        </a:p>
      </dgm:t>
    </dgm:pt>
    <dgm:pt modelId="{C014ABD7-61CC-9B45-BD7D-6266CAF6040E}" type="pres">
      <dgm:prSet presAssocID="{0FD10F49-B6B6-C040-9763-03F37FD11838}" presName="sp" presStyleCnt="0"/>
      <dgm:spPr/>
    </dgm:pt>
    <dgm:pt modelId="{C2F8372A-B32B-E447-9566-CEDEF67369CC}" type="pres">
      <dgm:prSet presAssocID="{F39BF7B8-9C4E-7540-8930-88AB34CB31B5}" presName="arrowAndChildren" presStyleCnt="0"/>
      <dgm:spPr/>
    </dgm:pt>
    <dgm:pt modelId="{51B9B9FC-2A9E-624C-AA5A-74AF504FE9C2}" type="pres">
      <dgm:prSet presAssocID="{F39BF7B8-9C4E-7540-8930-88AB34CB31B5}" presName="parentTextArrow" presStyleLbl="node1" presStyleIdx="3" presStyleCnt="7" custScaleY="72451"/>
      <dgm:spPr/>
      <dgm:t>
        <a:bodyPr/>
        <a:lstStyle/>
        <a:p>
          <a:endParaRPr lang="ru-RU"/>
        </a:p>
      </dgm:t>
    </dgm:pt>
    <dgm:pt modelId="{C6A731B0-52C9-974A-89F8-8D3E402235B4}" type="pres">
      <dgm:prSet presAssocID="{E49E828B-1C07-D748-A838-13B0536A8C09}" presName="sp" presStyleCnt="0"/>
      <dgm:spPr/>
    </dgm:pt>
    <dgm:pt modelId="{BA68928F-4D2C-C842-A83F-C6011D62E8CC}" type="pres">
      <dgm:prSet presAssocID="{3C59E8D6-7CF8-EC4A-8388-7BB341F14915}" presName="arrowAndChildren" presStyleCnt="0"/>
      <dgm:spPr/>
    </dgm:pt>
    <dgm:pt modelId="{7F32B618-CA68-CE45-915B-E2530D20B2C3}" type="pres">
      <dgm:prSet presAssocID="{3C59E8D6-7CF8-EC4A-8388-7BB341F14915}" presName="parentTextArrow" presStyleLbl="node1" presStyleIdx="4" presStyleCnt="7" custScaleY="71825"/>
      <dgm:spPr/>
      <dgm:t>
        <a:bodyPr/>
        <a:lstStyle/>
        <a:p>
          <a:endParaRPr lang="ru-RU"/>
        </a:p>
      </dgm:t>
    </dgm:pt>
    <dgm:pt modelId="{F3BAADD9-19C8-8543-A0CA-FD042ED638B7}" type="pres">
      <dgm:prSet presAssocID="{AA3D78C8-8240-6540-8E24-CFC3FCC4A181}" presName="sp" presStyleCnt="0"/>
      <dgm:spPr/>
    </dgm:pt>
    <dgm:pt modelId="{EFA9C6AA-773E-F84E-91B6-38CECF5B3E57}" type="pres">
      <dgm:prSet presAssocID="{2D767811-2580-6842-A323-B2A6D98C687F}" presName="arrowAndChildren" presStyleCnt="0"/>
      <dgm:spPr/>
    </dgm:pt>
    <dgm:pt modelId="{0D67B2BD-1D87-2A4F-982C-DCE4CD7AFD87}" type="pres">
      <dgm:prSet presAssocID="{2D767811-2580-6842-A323-B2A6D98C687F}" presName="parentTextArrow" presStyleLbl="node1" presStyleIdx="5" presStyleCnt="7" custScaleY="60582"/>
      <dgm:spPr/>
      <dgm:t>
        <a:bodyPr/>
        <a:lstStyle/>
        <a:p>
          <a:endParaRPr lang="ru-RU"/>
        </a:p>
      </dgm:t>
    </dgm:pt>
    <dgm:pt modelId="{2D4A522A-3B44-B846-9AFB-8B53B0D2A0F4}" type="pres">
      <dgm:prSet presAssocID="{09738EE7-0479-FD4D-939F-B875F037446D}" presName="sp" presStyleCnt="0"/>
      <dgm:spPr/>
    </dgm:pt>
    <dgm:pt modelId="{595AEF4E-54F8-FD46-BB67-46A362854AD0}" type="pres">
      <dgm:prSet presAssocID="{723D03E6-A20F-2D40-8229-38ACC348D183}" presName="arrowAndChildren" presStyleCnt="0"/>
      <dgm:spPr/>
    </dgm:pt>
    <dgm:pt modelId="{01861242-E4A8-D94E-BB21-4B91B05627F1}" type="pres">
      <dgm:prSet presAssocID="{723D03E6-A20F-2D40-8229-38ACC348D183}" presName="parentTextArrow" presStyleLbl="node1" presStyleIdx="6" presStyleCnt="7" custScaleY="49257"/>
      <dgm:spPr/>
      <dgm:t>
        <a:bodyPr/>
        <a:lstStyle/>
        <a:p>
          <a:endParaRPr lang="ru-RU"/>
        </a:p>
      </dgm:t>
    </dgm:pt>
  </dgm:ptLst>
  <dgm:cxnLst>
    <dgm:cxn modelId="{931E5DD7-532A-4D47-8F55-7989610E627C}" srcId="{4E5534F3-A352-4642-9ED4-FB5349B01BCF}" destId="{C1D21395-1160-B04E-A190-662536BBD210}" srcOrd="5" destOrd="0" parTransId="{16A8FCAA-E363-DD4B-AA47-458F57C34AC2}" sibTransId="{8BFB1C5C-69C3-604D-88D7-15F10182BA92}"/>
    <dgm:cxn modelId="{E09AAE19-230D-4B7D-B1DE-7AA25DC3A61F}" type="presOf" srcId="{F39BF7B8-9C4E-7540-8930-88AB34CB31B5}" destId="{51B9B9FC-2A9E-624C-AA5A-74AF504FE9C2}" srcOrd="0" destOrd="0" presId="urn:microsoft.com/office/officeart/2005/8/layout/process4"/>
    <dgm:cxn modelId="{229ADD12-8CB8-485B-B84B-787739B12D77}" type="presOf" srcId="{2D767811-2580-6842-A323-B2A6D98C687F}" destId="{0D67B2BD-1D87-2A4F-982C-DCE4CD7AFD87}" srcOrd="0" destOrd="0" presId="urn:microsoft.com/office/officeart/2005/8/layout/process4"/>
    <dgm:cxn modelId="{17A29A45-2E2A-A14B-9500-906C7F4C6D46}" srcId="{4E5534F3-A352-4642-9ED4-FB5349B01BCF}" destId="{3C59E8D6-7CF8-EC4A-8388-7BB341F14915}" srcOrd="2" destOrd="0" parTransId="{1D6145E1-92DB-664D-B700-F19E239505C6}" sibTransId="{E49E828B-1C07-D748-A838-13B0536A8C09}"/>
    <dgm:cxn modelId="{C7838F4E-0F4B-C647-BBEC-42FE15DCCB94}" srcId="{4E5534F3-A352-4642-9ED4-FB5349B01BCF}" destId="{723D03E6-A20F-2D40-8229-38ACC348D183}" srcOrd="0" destOrd="0" parTransId="{D6F52BE3-04A1-F04E-89A6-010C9A658AB6}" sibTransId="{09738EE7-0479-FD4D-939F-B875F037446D}"/>
    <dgm:cxn modelId="{DE378014-CD85-4E17-B743-44390EB4D89E}" type="presOf" srcId="{5E7C3281-15C8-6C47-ACD2-3652A481212B}" destId="{C8A16EE1-A9F7-5B47-83F9-76F4CBE77C2C}" srcOrd="0" destOrd="0" presId="urn:microsoft.com/office/officeart/2005/8/layout/process4"/>
    <dgm:cxn modelId="{103BF967-E127-4387-A39D-C9A6DBB673DE}" type="presOf" srcId="{C1D21395-1160-B04E-A190-662536BBD210}" destId="{9C72BC72-4CB3-764F-9C38-45561837D13F}" srcOrd="0" destOrd="0" presId="urn:microsoft.com/office/officeart/2005/8/layout/process4"/>
    <dgm:cxn modelId="{2904BA8B-D332-46EF-9883-FAE9D804C7AF}" type="presOf" srcId="{29FD2CB6-EAB6-744B-B853-534875557581}" destId="{9FAF7ACB-B61A-C44A-9918-86E9C0307374}" srcOrd="0" destOrd="0" presId="urn:microsoft.com/office/officeart/2005/8/layout/process4"/>
    <dgm:cxn modelId="{B7A71807-C7CA-444A-BE06-25810F2449DC}" srcId="{4E5534F3-A352-4642-9ED4-FB5349B01BCF}" destId="{F39BF7B8-9C4E-7540-8930-88AB34CB31B5}" srcOrd="3" destOrd="0" parTransId="{9168ABB9-1533-9948-A7E2-0CC2FF832732}" sibTransId="{0FD10F49-B6B6-C040-9763-03F37FD11838}"/>
    <dgm:cxn modelId="{E5292AE8-3643-2142-BE59-D1F706F9899A}" srcId="{4E5534F3-A352-4642-9ED4-FB5349B01BCF}" destId="{5E7C3281-15C8-6C47-ACD2-3652A481212B}" srcOrd="4" destOrd="0" parTransId="{8A69DDFD-F428-F44F-96AB-2AEC972440E5}" sibTransId="{FDDBCD7A-FC2D-0E4F-9194-345B553CBC04}"/>
    <dgm:cxn modelId="{2EC8421D-CD49-5547-88AE-76BDF7E1ECA3}" srcId="{4E5534F3-A352-4642-9ED4-FB5349B01BCF}" destId="{29FD2CB6-EAB6-744B-B853-534875557581}" srcOrd="6" destOrd="0" parTransId="{B72671B5-2ED3-1641-B0A1-1F379DABFD6F}" sibTransId="{52DD312D-4E98-D149-AB4E-64D4A1ED64B9}"/>
    <dgm:cxn modelId="{B9EC40B3-9709-2F4F-96F8-05F2BE004160}" srcId="{4E5534F3-A352-4642-9ED4-FB5349B01BCF}" destId="{2D767811-2580-6842-A323-B2A6D98C687F}" srcOrd="1" destOrd="0" parTransId="{6E544392-52B3-FF4B-A8B7-A12AD36A4B43}" sibTransId="{AA3D78C8-8240-6540-8E24-CFC3FCC4A181}"/>
    <dgm:cxn modelId="{8B19D83B-18DB-4E3E-8B61-BF30610E8971}" type="presOf" srcId="{4E5534F3-A352-4642-9ED4-FB5349B01BCF}" destId="{D1CFA076-095D-0B4F-B27A-C5CF02E2141C}" srcOrd="0" destOrd="0" presId="urn:microsoft.com/office/officeart/2005/8/layout/process4"/>
    <dgm:cxn modelId="{31302258-D4DD-489B-9005-EC9523B1EA02}" type="presOf" srcId="{723D03E6-A20F-2D40-8229-38ACC348D183}" destId="{01861242-E4A8-D94E-BB21-4B91B05627F1}" srcOrd="0" destOrd="0" presId="urn:microsoft.com/office/officeart/2005/8/layout/process4"/>
    <dgm:cxn modelId="{1DFFCC01-1767-45C1-9A0C-8B34F8FCC4C1}" type="presOf" srcId="{3C59E8D6-7CF8-EC4A-8388-7BB341F14915}" destId="{7F32B618-CA68-CE45-915B-E2530D20B2C3}" srcOrd="0" destOrd="0" presId="urn:microsoft.com/office/officeart/2005/8/layout/process4"/>
    <dgm:cxn modelId="{393E6B6A-9C9D-4AA0-9F5C-9DBAD9F54DA9}" type="presParOf" srcId="{D1CFA076-095D-0B4F-B27A-C5CF02E2141C}" destId="{D145EEC8-38BB-2348-BE0A-85E0DC54C239}" srcOrd="0" destOrd="0" presId="urn:microsoft.com/office/officeart/2005/8/layout/process4"/>
    <dgm:cxn modelId="{09C57EFD-8349-42DF-98E6-1F8C56539720}" type="presParOf" srcId="{D145EEC8-38BB-2348-BE0A-85E0DC54C239}" destId="{9FAF7ACB-B61A-C44A-9918-86E9C0307374}" srcOrd="0" destOrd="0" presId="urn:microsoft.com/office/officeart/2005/8/layout/process4"/>
    <dgm:cxn modelId="{0DBA43E3-7E04-4E54-8FB8-EAA34736DD67}" type="presParOf" srcId="{D1CFA076-095D-0B4F-B27A-C5CF02E2141C}" destId="{DF58FB7D-0A9C-9946-89CD-51096D6507CF}" srcOrd="1" destOrd="0" presId="urn:microsoft.com/office/officeart/2005/8/layout/process4"/>
    <dgm:cxn modelId="{5536F31A-0A77-4CFC-AE86-08462A7D35DC}" type="presParOf" srcId="{D1CFA076-095D-0B4F-B27A-C5CF02E2141C}" destId="{7A0A0FA9-7126-2841-9367-75765F63889A}" srcOrd="2" destOrd="0" presId="urn:microsoft.com/office/officeart/2005/8/layout/process4"/>
    <dgm:cxn modelId="{5F9F7808-AEE8-43E9-AB5E-FA27737857C4}" type="presParOf" srcId="{7A0A0FA9-7126-2841-9367-75765F63889A}" destId="{9C72BC72-4CB3-764F-9C38-45561837D13F}" srcOrd="0" destOrd="0" presId="urn:microsoft.com/office/officeart/2005/8/layout/process4"/>
    <dgm:cxn modelId="{AA65BE45-B48F-4532-BA83-D59CFED9CAAE}" type="presParOf" srcId="{D1CFA076-095D-0B4F-B27A-C5CF02E2141C}" destId="{C5D9F19D-5AC4-7646-A801-28160E901AE0}" srcOrd="3" destOrd="0" presId="urn:microsoft.com/office/officeart/2005/8/layout/process4"/>
    <dgm:cxn modelId="{30735440-4370-40DE-BA66-A377DBBBAE9F}" type="presParOf" srcId="{D1CFA076-095D-0B4F-B27A-C5CF02E2141C}" destId="{AB2801BE-D9E0-5A47-A39C-9BDD38A575A8}" srcOrd="4" destOrd="0" presId="urn:microsoft.com/office/officeart/2005/8/layout/process4"/>
    <dgm:cxn modelId="{94B7AA5E-74AC-4B27-8DD3-3C0F1D40724C}" type="presParOf" srcId="{AB2801BE-D9E0-5A47-A39C-9BDD38A575A8}" destId="{C8A16EE1-A9F7-5B47-83F9-76F4CBE77C2C}" srcOrd="0" destOrd="0" presId="urn:microsoft.com/office/officeart/2005/8/layout/process4"/>
    <dgm:cxn modelId="{6517EB51-E22E-48C6-B327-7564F80266CC}" type="presParOf" srcId="{D1CFA076-095D-0B4F-B27A-C5CF02E2141C}" destId="{C014ABD7-61CC-9B45-BD7D-6266CAF6040E}" srcOrd="5" destOrd="0" presId="urn:microsoft.com/office/officeart/2005/8/layout/process4"/>
    <dgm:cxn modelId="{4EF403FA-6B2A-41F7-8A17-B8911707DC1D}" type="presParOf" srcId="{D1CFA076-095D-0B4F-B27A-C5CF02E2141C}" destId="{C2F8372A-B32B-E447-9566-CEDEF67369CC}" srcOrd="6" destOrd="0" presId="urn:microsoft.com/office/officeart/2005/8/layout/process4"/>
    <dgm:cxn modelId="{69ECDB0B-23F5-4005-A071-7965D834296D}" type="presParOf" srcId="{C2F8372A-B32B-E447-9566-CEDEF67369CC}" destId="{51B9B9FC-2A9E-624C-AA5A-74AF504FE9C2}" srcOrd="0" destOrd="0" presId="urn:microsoft.com/office/officeart/2005/8/layout/process4"/>
    <dgm:cxn modelId="{2CDE8721-40E0-4F45-A2C7-A98E7A8BFC96}" type="presParOf" srcId="{D1CFA076-095D-0B4F-B27A-C5CF02E2141C}" destId="{C6A731B0-52C9-974A-89F8-8D3E402235B4}" srcOrd="7" destOrd="0" presId="urn:microsoft.com/office/officeart/2005/8/layout/process4"/>
    <dgm:cxn modelId="{213F5983-D982-4B18-89D6-95E1A363F585}" type="presParOf" srcId="{D1CFA076-095D-0B4F-B27A-C5CF02E2141C}" destId="{BA68928F-4D2C-C842-A83F-C6011D62E8CC}" srcOrd="8" destOrd="0" presId="urn:microsoft.com/office/officeart/2005/8/layout/process4"/>
    <dgm:cxn modelId="{E3425B15-85A8-4892-B170-B654E43A91B0}" type="presParOf" srcId="{BA68928F-4D2C-C842-A83F-C6011D62E8CC}" destId="{7F32B618-CA68-CE45-915B-E2530D20B2C3}" srcOrd="0" destOrd="0" presId="urn:microsoft.com/office/officeart/2005/8/layout/process4"/>
    <dgm:cxn modelId="{43DD4121-F465-4055-8A83-6B5720D82DDA}" type="presParOf" srcId="{D1CFA076-095D-0B4F-B27A-C5CF02E2141C}" destId="{F3BAADD9-19C8-8543-A0CA-FD042ED638B7}" srcOrd="9" destOrd="0" presId="urn:microsoft.com/office/officeart/2005/8/layout/process4"/>
    <dgm:cxn modelId="{68115D8B-48AE-478D-B37F-5E87CBD92D5F}" type="presParOf" srcId="{D1CFA076-095D-0B4F-B27A-C5CF02E2141C}" destId="{EFA9C6AA-773E-F84E-91B6-38CECF5B3E57}" srcOrd="10" destOrd="0" presId="urn:microsoft.com/office/officeart/2005/8/layout/process4"/>
    <dgm:cxn modelId="{212BE211-603F-4E86-8CE0-BFE49365C7FD}" type="presParOf" srcId="{EFA9C6AA-773E-F84E-91B6-38CECF5B3E57}" destId="{0D67B2BD-1D87-2A4F-982C-DCE4CD7AFD87}" srcOrd="0" destOrd="0" presId="urn:microsoft.com/office/officeart/2005/8/layout/process4"/>
    <dgm:cxn modelId="{BF4AEA78-0503-48FC-B77D-9F0DC9C2F076}" type="presParOf" srcId="{D1CFA076-095D-0B4F-B27A-C5CF02E2141C}" destId="{2D4A522A-3B44-B846-9AFB-8B53B0D2A0F4}" srcOrd="11" destOrd="0" presId="urn:microsoft.com/office/officeart/2005/8/layout/process4"/>
    <dgm:cxn modelId="{ECDD97D1-B1B1-4963-9BD6-4DF6F4A28B49}" type="presParOf" srcId="{D1CFA076-095D-0B4F-B27A-C5CF02E2141C}" destId="{595AEF4E-54F8-FD46-BB67-46A362854AD0}" srcOrd="12" destOrd="0" presId="urn:microsoft.com/office/officeart/2005/8/layout/process4"/>
    <dgm:cxn modelId="{313AF1E6-FCD4-4DAE-B846-8FE08250AA27}" type="presParOf" srcId="{595AEF4E-54F8-FD46-BB67-46A362854AD0}" destId="{01861242-E4A8-D94E-BB21-4B91B05627F1}" srcOrd="0" destOrd="0" presId="urn:microsoft.com/office/officeart/2005/8/layout/process4"/>
  </dgm:cxnLst>
  <dgm:bg/>
  <dgm:whole/>
  <dgm:extLst>
    <a:ext uri="http://schemas.microsoft.com/office/drawing/2008/diagram">
      <dsp:dataModelExt xmlns:dsp="http://schemas.microsoft.com/office/drawing/2008/diagram" relId="rId326" minVer="http://schemas.openxmlformats.org/drawingml/2006/diagram"/>
    </a:ext>
  </dgm:extLst>
</dgm:dataModel>
</file>

<file path=word/diagrams/data64.xml><?xml version="1.0" encoding="utf-8"?>
<dgm:dataModel xmlns:dgm="http://schemas.openxmlformats.org/drawingml/2006/diagram" xmlns:a="http://schemas.openxmlformats.org/drawingml/2006/main">
  <dgm:ptLst>
    <dgm:pt modelId="{E75D7B8C-B88D-A143-96D3-8453CC2D6C3B}" type="doc">
      <dgm:prSet loTypeId="urn:microsoft.com/office/officeart/2008/layout/LinedList" loCatId="" qsTypeId="urn:microsoft.com/office/officeart/2005/8/quickstyle/simple4" qsCatId="simple" csTypeId="urn:microsoft.com/office/officeart/2005/8/colors/accent1_4" csCatId="accent1" phldr="1"/>
      <dgm:spPr/>
      <dgm:t>
        <a:bodyPr/>
        <a:lstStyle/>
        <a:p>
          <a:endParaRPr lang="ru-RU"/>
        </a:p>
      </dgm:t>
    </dgm:pt>
    <dgm:pt modelId="{3E818890-325F-4649-959E-A2C04FC25C0E}">
      <dgm:prSet phldrT="[Текст]" custT="1"/>
      <dgm:spPr/>
      <dgm:t>
        <a:bodyPr/>
        <a:lstStyle/>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r>
            <a:rPr lang="ru-RU" sz="1400" b="0">
              <a:latin typeface="Times New Roman" charset="0"/>
              <a:ea typeface="Times New Roman" charset="0"/>
              <a:cs typeface="Times New Roman" charset="0"/>
            </a:rPr>
            <a:t>Дискримінація за гендерним принципом у соціально-трудових відносинах проявляється через </a:t>
          </a:r>
        </a:p>
      </dgm:t>
    </dgm:pt>
    <dgm:pt modelId="{C20D782A-126D-2545-AFC4-35C99661CA47}" type="parTrans" cxnId="{4E5304C1-4653-5047-95FA-9C70375021C8}">
      <dgm:prSet/>
      <dgm:spPr/>
      <dgm:t>
        <a:bodyPr/>
        <a:lstStyle/>
        <a:p>
          <a:endParaRPr lang="ru-RU"/>
        </a:p>
      </dgm:t>
    </dgm:pt>
    <dgm:pt modelId="{5E6ED044-C074-5C43-8A56-FC1CE940BA41}" type="sibTrans" cxnId="{4E5304C1-4653-5047-95FA-9C70375021C8}">
      <dgm:prSet/>
      <dgm:spPr/>
      <dgm:t>
        <a:bodyPr/>
        <a:lstStyle/>
        <a:p>
          <a:endParaRPr lang="ru-RU"/>
        </a:p>
      </dgm:t>
    </dgm:pt>
    <dgm:pt modelId="{7684CAFE-1FC4-984B-99EE-A7CAD9ED9F29}">
      <dgm:prSet phldrT="[Текст]" custT="1"/>
      <dgm:spPr/>
      <dgm:t>
        <a:bodyPr/>
        <a:lstStyle/>
        <a:p>
          <a:pPr algn="just"/>
          <a:r>
            <a:rPr lang="ru-RU" sz="1400">
              <a:latin typeface="Times New Roman" charset="0"/>
              <a:ea typeface="Times New Roman" charset="0"/>
              <a:cs typeface="Times New Roman" charset="0"/>
            </a:rPr>
            <a:t>нерівний доступ до оплачуваної праці та різних професій (занять), включаючи критерії відбору, умови найму та кар’єрного зростання </a:t>
          </a:r>
        </a:p>
      </dgm:t>
    </dgm:pt>
    <dgm:pt modelId="{529590A6-A5EB-2D4E-83FA-D7182A171D17}" type="parTrans" cxnId="{54378CAC-CA35-D244-B123-611492A09FEB}">
      <dgm:prSet/>
      <dgm:spPr/>
      <dgm:t>
        <a:bodyPr/>
        <a:lstStyle/>
        <a:p>
          <a:endParaRPr lang="ru-RU"/>
        </a:p>
      </dgm:t>
    </dgm:pt>
    <dgm:pt modelId="{1E610A29-593B-CD4C-9CD5-18ECCD4554C5}" type="sibTrans" cxnId="{54378CAC-CA35-D244-B123-611492A09FEB}">
      <dgm:prSet/>
      <dgm:spPr/>
      <dgm:t>
        <a:bodyPr/>
        <a:lstStyle/>
        <a:p>
          <a:endParaRPr lang="ru-RU"/>
        </a:p>
      </dgm:t>
    </dgm:pt>
    <dgm:pt modelId="{EE9D0947-8E8A-EE46-823E-DE13431BDCE0}">
      <dgm:prSet phldrT="[Текст]" custT="1"/>
      <dgm:spPr/>
      <dgm:t>
        <a:bodyPr/>
        <a:lstStyle/>
        <a:p>
          <a:pPr algn="l"/>
          <a:r>
            <a:rPr lang="ru-RU" sz="1400">
              <a:latin typeface="Times New Roman" charset="0"/>
              <a:ea typeface="Times New Roman" charset="0"/>
              <a:cs typeface="Times New Roman" charset="0"/>
            </a:rPr>
            <a:t>необґрунтовану чи безпідставну нерівність в оплаті праці</a:t>
          </a:r>
          <a:br>
            <a:rPr lang="ru-RU" sz="1400">
              <a:latin typeface="Times New Roman" charset="0"/>
              <a:ea typeface="Times New Roman" charset="0"/>
              <a:cs typeface="Times New Roman" charset="0"/>
            </a:rPr>
          </a:br>
          <a:endParaRPr lang="ru-RU" sz="1400">
            <a:latin typeface="Times New Roman" charset="0"/>
            <a:ea typeface="Times New Roman" charset="0"/>
            <a:cs typeface="Times New Roman" charset="0"/>
          </a:endParaRPr>
        </a:p>
      </dgm:t>
    </dgm:pt>
    <dgm:pt modelId="{AAB25182-F946-1A48-8CBD-A0D6C0B9686B}" type="parTrans" cxnId="{5BF22AF9-0289-734B-A5F2-C2AB5A03AA99}">
      <dgm:prSet/>
      <dgm:spPr/>
      <dgm:t>
        <a:bodyPr/>
        <a:lstStyle/>
        <a:p>
          <a:endParaRPr lang="ru-RU"/>
        </a:p>
      </dgm:t>
    </dgm:pt>
    <dgm:pt modelId="{82E449B4-14C1-2640-AF88-CA370BC2C7EB}" type="sibTrans" cxnId="{5BF22AF9-0289-734B-A5F2-C2AB5A03AA99}">
      <dgm:prSet/>
      <dgm:spPr/>
      <dgm:t>
        <a:bodyPr/>
        <a:lstStyle/>
        <a:p>
          <a:endParaRPr lang="ru-RU"/>
        </a:p>
      </dgm:t>
    </dgm:pt>
    <dgm:pt modelId="{F418AC1B-A81F-2844-AF84-74B5AA048D67}">
      <dgm:prSet/>
      <dgm:spPr/>
      <dgm:t>
        <a:bodyPr/>
        <a:lstStyle/>
        <a:p>
          <a:endParaRPr lang="ru-RU"/>
        </a:p>
      </dgm:t>
    </dgm:pt>
    <dgm:pt modelId="{A729E1A7-5D76-D042-96DA-EF251C891314}" type="parTrans" cxnId="{00A12063-8895-2340-965E-C1DA6435CC3A}">
      <dgm:prSet/>
      <dgm:spPr/>
      <dgm:t>
        <a:bodyPr/>
        <a:lstStyle/>
        <a:p>
          <a:endParaRPr lang="ru-RU"/>
        </a:p>
      </dgm:t>
    </dgm:pt>
    <dgm:pt modelId="{D412E3F1-919B-904A-BBB7-207906305B31}" type="sibTrans" cxnId="{00A12063-8895-2340-965E-C1DA6435CC3A}">
      <dgm:prSet/>
      <dgm:spPr/>
      <dgm:t>
        <a:bodyPr/>
        <a:lstStyle/>
        <a:p>
          <a:endParaRPr lang="ru-RU"/>
        </a:p>
      </dgm:t>
    </dgm:pt>
    <dgm:pt modelId="{769E8C29-64FB-F34B-8E88-1148D6074EF4}">
      <dgm:prSet custT="1"/>
      <dgm:spPr/>
      <dgm:t>
        <a:bodyPr/>
        <a:lstStyle/>
        <a:p>
          <a:r>
            <a:rPr lang="ru-RU" sz="1400">
              <a:latin typeface="Times New Roman" charset="0"/>
              <a:ea typeface="Times New Roman" charset="0"/>
              <a:cs typeface="Times New Roman" charset="0"/>
            </a:rPr>
            <a:t>неоднакові умови праці та організації робочого часу</a:t>
          </a:r>
          <a:r>
            <a:rPr lang="ru-RU" sz="1700"/>
            <a:t/>
          </a:r>
          <a:br>
            <a:rPr lang="ru-RU" sz="1700"/>
          </a:br>
          <a:endParaRPr lang="ru-RU" sz="1700"/>
        </a:p>
      </dgm:t>
    </dgm:pt>
    <dgm:pt modelId="{F3E22CB6-F235-EC4C-92B9-39FCFD5A668A}" type="parTrans" cxnId="{8BC60E8C-8EAD-8844-9FA2-7C6D59251AFF}">
      <dgm:prSet/>
      <dgm:spPr/>
      <dgm:t>
        <a:bodyPr/>
        <a:lstStyle/>
        <a:p>
          <a:endParaRPr lang="ru-RU"/>
        </a:p>
      </dgm:t>
    </dgm:pt>
    <dgm:pt modelId="{DF679FDE-118A-324F-B4BA-5775C0C756A6}" type="sibTrans" cxnId="{8BC60E8C-8EAD-8844-9FA2-7C6D59251AFF}">
      <dgm:prSet/>
      <dgm:spPr/>
      <dgm:t>
        <a:bodyPr/>
        <a:lstStyle/>
        <a:p>
          <a:endParaRPr lang="ru-RU"/>
        </a:p>
      </dgm:t>
    </dgm:pt>
    <dgm:pt modelId="{67778319-7CDF-F447-95C4-EF078AD7F871}">
      <dgm:prSet custT="1"/>
      <dgm:spPr/>
      <dgm:t>
        <a:bodyPr/>
        <a:lstStyle/>
        <a:p>
          <a:pPr algn="l"/>
          <a:r>
            <a:rPr lang="ru-RU" sz="1400">
              <a:latin typeface="Times New Roman" charset="0"/>
              <a:ea typeface="Times New Roman" charset="0"/>
              <a:cs typeface="Times New Roman" charset="0"/>
            </a:rPr>
            <a:t>нерівний доступ до отримання компенсацій та допомоги</a:t>
          </a:r>
          <a:r>
            <a:rPr lang="ru-RU" sz="1700"/>
            <a:t/>
          </a:r>
          <a:br>
            <a:rPr lang="ru-RU" sz="1700"/>
          </a:br>
          <a:endParaRPr lang="ru-RU" sz="1700"/>
        </a:p>
      </dgm:t>
    </dgm:pt>
    <dgm:pt modelId="{918102C3-B890-8041-B1EC-5FDF5C085164}" type="parTrans" cxnId="{D1CF4794-635E-7E49-96A5-E6C26B048A6E}">
      <dgm:prSet/>
      <dgm:spPr/>
      <dgm:t>
        <a:bodyPr/>
        <a:lstStyle/>
        <a:p>
          <a:endParaRPr lang="ru-RU"/>
        </a:p>
      </dgm:t>
    </dgm:pt>
    <dgm:pt modelId="{B273DECD-0C8A-8F44-B3D1-65920AEACDB7}" type="sibTrans" cxnId="{D1CF4794-635E-7E49-96A5-E6C26B048A6E}">
      <dgm:prSet/>
      <dgm:spPr/>
      <dgm:t>
        <a:bodyPr/>
        <a:lstStyle/>
        <a:p>
          <a:endParaRPr lang="ru-RU"/>
        </a:p>
      </dgm:t>
    </dgm:pt>
    <dgm:pt modelId="{28B58E8C-B1AA-594C-8EFE-62129A987074}">
      <dgm:prSet phldrT="[Текст]" custT="1"/>
      <dgm:spPr/>
      <dgm:t>
        <a:bodyPr/>
        <a:lstStyle/>
        <a:p>
          <a:pPr algn="just"/>
          <a:r>
            <a:rPr lang="ru-RU" sz="1400">
              <a:latin typeface="Times New Roman" charset="0"/>
              <a:ea typeface="Times New Roman" charset="0"/>
              <a:cs typeface="Times New Roman" charset="0"/>
            </a:rPr>
            <a:t>нерівний доступ до професійного навчання, підвищення кваліфікації та перепідготовки, у тому числі отримання досвіду практичної роботи </a:t>
          </a:r>
        </a:p>
      </dgm:t>
    </dgm:pt>
    <dgm:pt modelId="{B16616D1-D866-8F42-AD87-CB95E68A6D3A}" type="sibTrans" cxnId="{D3085B45-F8DB-CE45-AB08-1D6868D45E9F}">
      <dgm:prSet/>
      <dgm:spPr/>
      <dgm:t>
        <a:bodyPr/>
        <a:lstStyle/>
        <a:p>
          <a:endParaRPr lang="ru-RU"/>
        </a:p>
      </dgm:t>
    </dgm:pt>
    <dgm:pt modelId="{E55DB4BB-C122-7C4B-97B0-70EE486D6365}" type="parTrans" cxnId="{D3085B45-F8DB-CE45-AB08-1D6868D45E9F}">
      <dgm:prSet/>
      <dgm:spPr/>
      <dgm:t>
        <a:bodyPr/>
        <a:lstStyle/>
        <a:p>
          <a:endParaRPr lang="ru-RU"/>
        </a:p>
      </dgm:t>
    </dgm:pt>
    <dgm:pt modelId="{126B076E-CF4C-E945-AE21-5F1F534C0784}" type="pres">
      <dgm:prSet presAssocID="{E75D7B8C-B88D-A143-96D3-8453CC2D6C3B}" presName="vert0" presStyleCnt="0">
        <dgm:presLayoutVars>
          <dgm:dir/>
          <dgm:animOne val="branch"/>
          <dgm:animLvl val="lvl"/>
        </dgm:presLayoutVars>
      </dgm:prSet>
      <dgm:spPr/>
      <dgm:t>
        <a:bodyPr/>
        <a:lstStyle/>
        <a:p>
          <a:endParaRPr lang="ru-RU"/>
        </a:p>
      </dgm:t>
    </dgm:pt>
    <dgm:pt modelId="{8B172FEE-0A19-BF4D-B975-C09B0E5FA655}" type="pres">
      <dgm:prSet presAssocID="{3E818890-325F-4649-959E-A2C04FC25C0E}" presName="thickLine" presStyleLbl="alignNode1" presStyleIdx="0" presStyleCnt="1"/>
      <dgm:spPr/>
    </dgm:pt>
    <dgm:pt modelId="{1EF93602-340E-3F4D-B2D8-DA1A2C331AD0}" type="pres">
      <dgm:prSet presAssocID="{3E818890-325F-4649-959E-A2C04FC25C0E}" presName="horz1" presStyleCnt="0"/>
      <dgm:spPr/>
    </dgm:pt>
    <dgm:pt modelId="{896C5A73-7365-1343-BCB7-4B4D8A91E9A0}" type="pres">
      <dgm:prSet presAssocID="{3E818890-325F-4649-959E-A2C04FC25C0E}" presName="tx1" presStyleLbl="revTx" presStyleIdx="0" presStyleCnt="7" custScaleX="152235"/>
      <dgm:spPr/>
      <dgm:t>
        <a:bodyPr/>
        <a:lstStyle/>
        <a:p>
          <a:endParaRPr lang="ru-RU"/>
        </a:p>
      </dgm:t>
    </dgm:pt>
    <dgm:pt modelId="{FFD7F6FD-DBBF-6243-A378-D4D2F2149AD0}" type="pres">
      <dgm:prSet presAssocID="{3E818890-325F-4649-959E-A2C04FC25C0E}" presName="vert1" presStyleCnt="0"/>
      <dgm:spPr/>
    </dgm:pt>
    <dgm:pt modelId="{84E83687-C7D2-894E-856A-0794E12C15CB}" type="pres">
      <dgm:prSet presAssocID="{F418AC1B-A81F-2844-AF84-74B5AA048D67}" presName="vertSpace2a" presStyleCnt="0"/>
      <dgm:spPr/>
    </dgm:pt>
    <dgm:pt modelId="{6283DD16-2CEC-B84B-8529-D61DC0FA732D}" type="pres">
      <dgm:prSet presAssocID="{F418AC1B-A81F-2844-AF84-74B5AA048D67}" presName="horz2" presStyleCnt="0"/>
      <dgm:spPr/>
    </dgm:pt>
    <dgm:pt modelId="{40D74E6B-2025-3B4B-BEBD-F7DF1603E978}" type="pres">
      <dgm:prSet presAssocID="{F418AC1B-A81F-2844-AF84-74B5AA048D67}" presName="horzSpace2" presStyleCnt="0"/>
      <dgm:spPr/>
    </dgm:pt>
    <dgm:pt modelId="{CFEE3ADE-C2C8-4D4F-8C64-E04CDF745878}" type="pres">
      <dgm:prSet presAssocID="{F418AC1B-A81F-2844-AF84-74B5AA048D67}" presName="tx2" presStyleLbl="revTx" presStyleIdx="1" presStyleCnt="7"/>
      <dgm:spPr/>
      <dgm:t>
        <a:bodyPr/>
        <a:lstStyle/>
        <a:p>
          <a:endParaRPr lang="ru-RU"/>
        </a:p>
      </dgm:t>
    </dgm:pt>
    <dgm:pt modelId="{6B1DC307-917B-B047-AFF7-D807A240EDF0}" type="pres">
      <dgm:prSet presAssocID="{F418AC1B-A81F-2844-AF84-74B5AA048D67}" presName="vert2" presStyleCnt="0"/>
      <dgm:spPr/>
    </dgm:pt>
    <dgm:pt modelId="{087BF776-5A24-A547-B851-93238270C6D4}" type="pres">
      <dgm:prSet presAssocID="{F418AC1B-A81F-2844-AF84-74B5AA048D67}" presName="thinLine2b" presStyleLbl="callout" presStyleIdx="0" presStyleCnt="6"/>
      <dgm:spPr/>
    </dgm:pt>
    <dgm:pt modelId="{003292A0-27BA-2B4C-BD08-EF0E0ECAB70E}" type="pres">
      <dgm:prSet presAssocID="{F418AC1B-A81F-2844-AF84-74B5AA048D67}" presName="vertSpace2b" presStyleCnt="0"/>
      <dgm:spPr/>
    </dgm:pt>
    <dgm:pt modelId="{04DC5ADB-48E6-D84A-8DDA-EE54C772AB46}" type="pres">
      <dgm:prSet presAssocID="{28B58E8C-B1AA-594C-8EFE-62129A987074}" presName="horz2" presStyleCnt="0"/>
      <dgm:spPr/>
    </dgm:pt>
    <dgm:pt modelId="{AC3F26BF-495E-9141-B82D-8DA957ADC29E}" type="pres">
      <dgm:prSet presAssocID="{28B58E8C-B1AA-594C-8EFE-62129A987074}" presName="horzSpace2" presStyleCnt="0"/>
      <dgm:spPr/>
    </dgm:pt>
    <dgm:pt modelId="{51F0A00A-F6EF-BB48-9754-07D47223E02D}" type="pres">
      <dgm:prSet presAssocID="{28B58E8C-B1AA-594C-8EFE-62129A987074}" presName="tx2" presStyleLbl="revTx" presStyleIdx="2" presStyleCnt="7" custScaleY="118839"/>
      <dgm:spPr/>
      <dgm:t>
        <a:bodyPr/>
        <a:lstStyle/>
        <a:p>
          <a:endParaRPr lang="ru-RU"/>
        </a:p>
      </dgm:t>
    </dgm:pt>
    <dgm:pt modelId="{7AC0C986-8296-4143-9FC2-FCCEE4C4A190}" type="pres">
      <dgm:prSet presAssocID="{28B58E8C-B1AA-594C-8EFE-62129A987074}" presName="vert2" presStyleCnt="0"/>
      <dgm:spPr/>
    </dgm:pt>
    <dgm:pt modelId="{34859EF2-3A29-FE4F-B63F-ABB17E4CE2ED}" type="pres">
      <dgm:prSet presAssocID="{28B58E8C-B1AA-594C-8EFE-62129A987074}" presName="thinLine2b" presStyleLbl="callout" presStyleIdx="1" presStyleCnt="6"/>
      <dgm:spPr/>
    </dgm:pt>
    <dgm:pt modelId="{D7A3D920-BB5A-A143-B029-C594BAB5C091}" type="pres">
      <dgm:prSet presAssocID="{28B58E8C-B1AA-594C-8EFE-62129A987074}" presName="vertSpace2b" presStyleCnt="0"/>
      <dgm:spPr/>
    </dgm:pt>
    <dgm:pt modelId="{94D8B8E3-DF44-A646-A116-13AA3418240B}" type="pres">
      <dgm:prSet presAssocID="{67778319-7CDF-F447-95C4-EF078AD7F871}" presName="horz2" presStyleCnt="0"/>
      <dgm:spPr/>
    </dgm:pt>
    <dgm:pt modelId="{57BFB7ED-2B4B-1945-8AD5-7A3860A01BA5}" type="pres">
      <dgm:prSet presAssocID="{67778319-7CDF-F447-95C4-EF078AD7F871}" presName="horzSpace2" presStyleCnt="0"/>
      <dgm:spPr/>
    </dgm:pt>
    <dgm:pt modelId="{C3CAC5C3-3A55-4742-B2D9-5156B292E2D4}" type="pres">
      <dgm:prSet presAssocID="{67778319-7CDF-F447-95C4-EF078AD7F871}" presName="tx2" presStyleLbl="revTx" presStyleIdx="3" presStyleCnt="7" custScaleY="106504"/>
      <dgm:spPr/>
      <dgm:t>
        <a:bodyPr/>
        <a:lstStyle/>
        <a:p>
          <a:endParaRPr lang="ru-RU"/>
        </a:p>
      </dgm:t>
    </dgm:pt>
    <dgm:pt modelId="{1C53A28C-AA26-D24A-9E58-865F7C9A9011}" type="pres">
      <dgm:prSet presAssocID="{67778319-7CDF-F447-95C4-EF078AD7F871}" presName="vert2" presStyleCnt="0"/>
      <dgm:spPr/>
    </dgm:pt>
    <dgm:pt modelId="{150B8A17-23A0-7C47-8101-B4DDC2085ECB}" type="pres">
      <dgm:prSet presAssocID="{67778319-7CDF-F447-95C4-EF078AD7F871}" presName="thinLine2b" presStyleLbl="callout" presStyleIdx="2" presStyleCnt="6"/>
      <dgm:spPr/>
    </dgm:pt>
    <dgm:pt modelId="{2A26E344-2F84-8F44-967C-43FBA44484F1}" type="pres">
      <dgm:prSet presAssocID="{67778319-7CDF-F447-95C4-EF078AD7F871}" presName="vertSpace2b" presStyleCnt="0"/>
      <dgm:spPr/>
    </dgm:pt>
    <dgm:pt modelId="{3FE66836-ABBD-8148-AD6A-3E4F22216A5E}" type="pres">
      <dgm:prSet presAssocID="{769E8C29-64FB-F34B-8E88-1148D6074EF4}" presName="horz2" presStyleCnt="0"/>
      <dgm:spPr/>
    </dgm:pt>
    <dgm:pt modelId="{75877604-CD52-2D4E-AD1D-EA6B81B3F1B8}" type="pres">
      <dgm:prSet presAssocID="{769E8C29-64FB-F34B-8E88-1148D6074EF4}" presName="horzSpace2" presStyleCnt="0"/>
      <dgm:spPr/>
    </dgm:pt>
    <dgm:pt modelId="{89F27691-A1A8-AC44-89DF-4554DD1F2B85}" type="pres">
      <dgm:prSet presAssocID="{769E8C29-64FB-F34B-8E88-1148D6074EF4}" presName="tx2" presStyleLbl="revTx" presStyleIdx="4" presStyleCnt="7" custScaleY="51001"/>
      <dgm:spPr/>
      <dgm:t>
        <a:bodyPr/>
        <a:lstStyle/>
        <a:p>
          <a:endParaRPr lang="ru-RU"/>
        </a:p>
      </dgm:t>
    </dgm:pt>
    <dgm:pt modelId="{66781AB7-C519-AC46-9E74-4D329FA5B92A}" type="pres">
      <dgm:prSet presAssocID="{769E8C29-64FB-F34B-8E88-1148D6074EF4}" presName="vert2" presStyleCnt="0"/>
      <dgm:spPr/>
    </dgm:pt>
    <dgm:pt modelId="{FD52F946-C255-8A47-BE64-6C39BCCC2994}" type="pres">
      <dgm:prSet presAssocID="{769E8C29-64FB-F34B-8E88-1148D6074EF4}" presName="thinLine2b" presStyleLbl="callout" presStyleIdx="3" presStyleCnt="6"/>
      <dgm:spPr/>
    </dgm:pt>
    <dgm:pt modelId="{ED95BCA9-0578-0340-9654-1810C09533F0}" type="pres">
      <dgm:prSet presAssocID="{769E8C29-64FB-F34B-8E88-1148D6074EF4}" presName="vertSpace2b" presStyleCnt="0"/>
      <dgm:spPr/>
    </dgm:pt>
    <dgm:pt modelId="{135BC2DA-3D37-7E4A-8EAB-5D604C65A7A1}" type="pres">
      <dgm:prSet presAssocID="{7684CAFE-1FC4-984B-99EE-A7CAD9ED9F29}" presName="horz2" presStyleCnt="0"/>
      <dgm:spPr/>
    </dgm:pt>
    <dgm:pt modelId="{E4586F0A-D4EC-AF47-9547-B047C738AC62}" type="pres">
      <dgm:prSet presAssocID="{7684CAFE-1FC4-984B-99EE-A7CAD9ED9F29}" presName="horzSpace2" presStyleCnt="0"/>
      <dgm:spPr/>
    </dgm:pt>
    <dgm:pt modelId="{6CFB2DE5-0D7F-4C46-8A52-CBECE9E90E0F}" type="pres">
      <dgm:prSet presAssocID="{7684CAFE-1FC4-984B-99EE-A7CAD9ED9F29}" presName="tx2" presStyleLbl="revTx" presStyleIdx="5" presStyleCnt="7" custScaleY="115880"/>
      <dgm:spPr/>
      <dgm:t>
        <a:bodyPr/>
        <a:lstStyle/>
        <a:p>
          <a:endParaRPr lang="ru-RU"/>
        </a:p>
      </dgm:t>
    </dgm:pt>
    <dgm:pt modelId="{BBE8E2EE-6FA9-BD43-BDB7-7863E8BFEB2C}" type="pres">
      <dgm:prSet presAssocID="{7684CAFE-1FC4-984B-99EE-A7CAD9ED9F29}" presName="vert2" presStyleCnt="0"/>
      <dgm:spPr/>
    </dgm:pt>
    <dgm:pt modelId="{80CFF18E-DDB3-CB4F-988F-2258C42E984D}" type="pres">
      <dgm:prSet presAssocID="{7684CAFE-1FC4-984B-99EE-A7CAD9ED9F29}" presName="thinLine2b" presStyleLbl="callout" presStyleIdx="4" presStyleCnt="6"/>
      <dgm:spPr/>
    </dgm:pt>
    <dgm:pt modelId="{CA7BF6A3-FEC4-EE4C-A31A-8836E9312733}" type="pres">
      <dgm:prSet presAssocID="{7684CAFE-1FC4-984B-99EE-A7CAD9ED9F29}" presName="vertSpace2b" presStyleCnt="0"/>
      <dgm:spPr/>
    </dgm:pt>
    <dgm:pt modelId="{C5447284-FED7-604A-90D3-C164B0104DB3}" type="pres">
      <dgm:prSet presAssocID="{EE9D0947-8E8A-EE46-823E-DE13431BDCE0}" presName="horz2" presStyleCnt="0"/>
      <dgm:spPr/>
    </dgm:pt>
    <dgm:pt modelId="{33BEAACC-160F-8E44-80EC-FC45E2566C2E}" type="pres">
      <dgm:prSet presAssocID="{EE9D0947-8E8A-EE46-823E-DE13431BDCE0}" presName="horzSpace2" presStyleCnt="0"/>
      <dgm:spPr/>
    </dgm:pt>
    <dgm:pt modelId="{6C68E74B-80AC-384B-98A3-D553291BD1A3}" type="pres">
      <dgm:prSet presAssocID="{EE9D0947-8E8A-EE46-823E-DE13431BDCE0}" presName="tx2" presStyleLbl="revTx" presStyleIdx="6" presStyleCnt="7" custScaleY="101965"/>
      <dgm:spPr/>
      <dgm:t>
        <a:bodyPr/>
        <a:lstStyle/>
        <a:p>
          <a:endParaRPr lang="ru-RU"/>
        </a:p>
      </dgm:t>
    </dgm:pt>
    <dgm:pt modelId="{F77412C5-ABFF-104F-8FBA-2F0EAF8583D6}" type="pres">
      <dgm:prSet presAssocID="{EE9D0947-8E8A-EE46-823E-DE13431BDCE0}" presName="vert2" presStyleCnt="0"/>
      <dgm:spPr/>
    </dgm:pt>
    <dgm:pt modelId="{D4C7304A-3F89-7A4F-9FE0-B85FE3153DAE}" type="pres">
      <dgm:prSet presAssocID="{EE9D0947-8E8A-EE46-823E-DE13431BDCE0}" presName="thinLine2b" presStyleLbl="callout" presStyleIdx="5" presStyleCnt="6"/>
      <dgm:spPr/>
    </dgm:pt>
    <dgm:pt modelId="{41D7CD6C-DBBB-BF46-9D9A-26E2AF30A80A}" type="pres">
      <dgm:prSet presAssocID="{EE9D0947-8E8A-EE46-823E-DE13431BDCE0}" presName="vertSpace2b" presStyleCnt="0"/>
      <dgm:spPr/>
    </dgm:pt>
  </dgm:ptLst>
  <dgm:cxnLst>
    <dgm:cxn modelId="{54378CAC-CA35-D244-B123-611492A09FEB}" srcId="{3E818890-325F-4649-959E-A2C04FC25C0E}" destId="{7684CAFE-1FC4-984B-99EE-A7CAD9ED9F29}" srcOrd="4" destOrd="0" parTransId="{529590A6-A5EB-2D4E-83FA-D7182A171D17}" sibTransId="{1E610A29-593B-CD4C-9CD5-18ECCD4554C5}"/>
    <dgm:cxn modelId="{6B1AA0C7-3AA7-4B84-8D6E-D653A6344894}" type="presOf" srcId="{3E818890-325F-4649-959E-A2C04FC25C0E}" destId="{896C5A73-7365-1343-BCB7-4B4D8A91E9A0}" srcOrd="0" destOrd="0" presId="urn:microsoft.com/office/officeart/2008/layout/LinedList"/>
    <dgm:cxn modelId="{8BC60E8C-8EAD-8844-9FA2-7C6D59251AFF}" srcId="{3E818890-325F-4649-959E-A2C04FC25C0E}" destId="{769E8C29-64FB-F34B-8E88-1148D6074EF4}" srcOrd="3" destOrd="0" parTransId="{F3E22CB6-F235-EC4C-92B9-39FCFD5A668A}" sibTransId="{DF679FDE-118A-324F-B4BA-5775C0C756A6}"/>
    <dgm:cxn modelId="{4E5304C1-4653-5047-95FA-9C70375021C8}" srcId="{E75D7B8C-B88D-A143-96D3-8453CC2D6C3B}" destId="{3E818890-325F-4649-959E-A2C04FC25C0E}" srcOrd="0" destOrd="0" parTransId="{C20D782A-126D-2545-AFC4-35C99661CA47}" sibTransId="{5E6ED044-C074-5C43-8A56-FC1CE940BA41}"/>
    <dgm:cxn modelId="{5BF22AF9-0289-734B-A5F2-C2AB5A03AA99}" srcId="{3E818890-325F-4649-959E-A2C04FC25C0E}" destId="{EE9D0947-8E8A-EE46-823E-DE13431BDCE0}" srcOrd="5" destOrd="0" parTransId="{AAB25182-F946-1A48-8CBD-A0D6C0B9686B}" sibTransId="{82E449B4-14C1-2640-AF88-CA370BC2C7EB}"/>
    <dgm:cxn modelId="{D1CF4794-635E-7E49-96A5-E6C26B048A6E}" srcId="{3E818890-325F-4649-959E-A2C04FC25C0E}" destId="{67778319-7CDF-F447-95C4-EF078AD7F871}" srcOrd="2" destOrd="0" parTransId="{918102C3-B890-8041-B1EC-5FDF5C085164}" sibTransId="{B273DECD-0C8A-8F44-B3D1-65920AEACDB7}"/>
    <dgm:cxn modelId="{00A12063-8895-2340-965E-C1DA6435CC3A}" srcId="{3E818890-325F-4649-959E-A2C04FC25C0E}" destId="{F418AC1B-A81F-2844-AF84-74B5AA048D67}" srcOrd="0" destOrd="0" parTransId="{A729E1A7-5D76-D042-96DA-EF251C891314}" sibTransId="{D412E3F1-919B-904A-BBB7-207906305B31}"/>
    <dgm:cxn modelId="{07C30C1C-E136-4E28-B3AE-1FD2670F96D3}" type="presOf" srcId="{67778319-7CDF-F447-95C4-EF078AD7F871}" destId="{C3CAC5C3-3A55-4742-B2D9-5156B292E2D4}" srcOrd="0" destOrd="0" presId="urn:microsoft.com/office/officeart/2008/layout/LinedList"/>
    <dgm:cxn modelId="{514042C6-2BA3-4BF9-A592-945422A3D76C}" type="presOf" srcId="{EE9D0947-8E8A-EE46-823E-DE13431BDCE0}" destId="{6C68E74B-80AC-384B-98A3-D553291BD1A3}" srcOrd="0" destOrd="0" presId="urn:microsoft.com/office/officeart/2008/layout/LinedList"/>
    <dgm:cxn modelId="{44572E6F-BBC2-4642-AEB2-7950B1759680}" type="presOf" srcId="{7684CAFE-1FC4-984B-99EE-A7CAD9ED9F29}" destId="{6CFB2DE5-0D7F-4C46-8A52-CBECE9E90E0F}" srcOrd="0" destOrd="0" presId="urn:microsoft.com/office/officeart/2008/layout/LinedList"/>
    <dgm:cxn modelId="{0BD44A8F-5087-446B-A5DA-0D29BDA371B0}" type="presOf" srcId="{F418AC1B-A81F-2844-AF84-74B5AA048D67}" destId="{CFEE3ADE-C2C8-4D4F-8C64-E04CDF745878}" srcOrd="0" destOrd="0" presId="urn:microsoft.com/office/officeart/2008/layout/LinedList"/>
    <dgm:cxn modelId="{D3085B45-F8DB-CE45-AB08-1D6868D45E9F}" srcId="{3E818890-325F-4649-959E-A2C04FC25C0E}" destId="{28B58E8C-B1AA-594C-8EFE-62129A987074}" srcOrd="1" destOrd="0" parTransId="{E55DB4BB-C122-7C4B-97B0-70EE486D6365}" sibTransId="{B16616D1-D866-8F42-AD87-CB95E68A6D3A}"/>
    <dgm:cxn modelId="{61FD9A79-B6A1-4E53-87F0-80D6E670ADFA}" type="presOf" srcId="{769E8C29-64FB-F34B-8E88-1148D6074EF4}" destId="{89F27691-A1A8-AC44-89DF-4554DD1F2B85}" srcOrd="0" destOrd="0" presId="urn:microsoft.com/office/officeart/2008/layout/LinedList"/>
    <dgm:cxn modelId="{E7069B07-E774-4C1B-A861-FCFD054FD4A1}" type="presOf" srcId="{28B58E8C-B1AA-594C-8EFE-62129A987074}" destId="{51F0A00A-F6EF-BB48-9754-07D47223E02D}" srcOrd="0" destOrd="0" presId="urn:microsoft.com/office/officeart/2008/layout/LinedList"/>
    <dgm:cxn modelId="{FC18F696-4FB2-433D-BF5D-761118B6A3C8}" type="presOf" srcId="{E75D7B8C-B88D-A143-96D3-8453CC2D6C3B}" destId="{126B076E-CF4C-E945-AE21-5F1F534C0784}" srcOrd="0" destOrd="0" presId="urn:microsoft.com/office/officeart/2008/layout/LinedList"/>
    <dgm:cxn modelId="{02973E3B-EF39-4A93-A591-36C555796C89}" type="presParOf" srcId="{126B076E-CF4C-E945-AE21-5F1F534C0784}" destId="{8B172FEE-0A19-BF4D-B975-C09B0E5FA655}" srcOrd="0" destOrd="0" presId="urn:microsoft.com/office/officeart/2008/layout/LinedList"/>
    <dgm:cxn modelId="{2794939A-4C33-4E47-8693-6B8E32D99B98}" type="presParOf" srcId="{126B076E-CF4C-E945-AE21-5F1F534C0784}" destId="{1EF93602-340E-3F4D-B2D8-DA1A2C331AD0}" srcOrd="1" destOrd="0" presId="urn:microsoft.com/office/officeart/2008/layout/LinedList"/>
    <dgm:cxn modelId="{AE8D1DD6-D04C-484E-B517-8AFB80C62F95}" type="presParOf" srcId="{1EF93602-340E-3F4D-B2D8-DA1A2C331AD0}" destId="{896C5A73-7365-1343-BCB7-4B4D8A91E9A0}" srcOrd="0" destOrd="0" presId="urn:microsoft.com/office/officeart/2008/layout/LinedList"/>
    <dgm:cxn modelId="{B455D8A0-BE18-4C03-BB71-7CFC13613397}" type="presParOf" srcId="{1EF93602-340E-3F4D-B2D8-DA1A2C331AD0}" destId="{FFD7F6FD-DBBF-6243-A378-D4D2F2149AD0}" srcOrd="1" destOrd="0" presId="urn:microsoft.com/office/officeart/2008/layout/LinedList"/>
    <dgm:cxn modelId="{03F2F1AC-7D48-4F98-8F0B-E013F38DE6D9}" type="presParOf" srcId="{FFD7F6FD-DBBF-6243-A378-D4D2F2149AD0}" destId="{84E83687-C7D2-894E-856A-0794E12C15CB}" srcOrd="0" destOrd="0" presId="urn:microsoft.com/office/officeart/2008/layout/LinedList"/>
    <dgm:cxn modelId="{3649BE14-F96B-4A2F-BE90-D51BE69B1328}" type="presParOf" srcId="{FFD7F6FD-DBBF-6243-A378-D4D2F2149AD0}" destId="{6283DD16-2CEC-B84B-8529-D61DC0FA732D}" srcOrd="1" destOrd="0" presId="urn:microsoft.com/office/officeart/2008/layout/LinedList"/>
    <dgm:cxn modelId="{EB3473B1-A770-4B59-8A91-AAF431F2E0C0}" type="presParOf" srcId="{6283DD16-2CEC-B84B-8529-D61DC0FA732D}" destId="{40D74E6B-2025-3B4B-BEBD-F7DF1603E978}" srcOrd="0" destOrd="0" presId="urn:microsoft.com/office/officeart/2008/layout/LinedList"/>
    <dgm:cxn modelId="{522C0AF3-708E-479B-8C6E-9BA63F19F589}" type="presParOf" srcId="{6283DD16-2CEC-B84B-8529-D61DC0FA732D}" destId="{CFEE3ADE-C2C8-4D4F-8C64-E04CDF745878}" srcOrd="1" destOrd="0" presId="urn:microsoft.com/office/officeart/2008/layout/LinedList"/>
    <dgm:cxn modelId="{AA6DCFC1-E44A-49A5-B583-A62E43DCE02D}" type="presParOf" srcId="{6283DD16-2CEC-B84B-8529-D61DC0FA732D}" destId="{6B1DC307-917B-B047-AFF7-D807A240EDF0}" srcOrd="2" destOrd="0" presId="urn:microsoft.com/office/officeart/2008/layout/LinedList"/>
    <dgm:cxn modelId="{F4F9530B-4CF3-45F7-A9C9-35DE840EAF40}" type="presParOf" srcId="{FFD7F6FD-DBBF-6243-A378-D4D2F2149AD0}" destId="{087BF776-5A24-A547-B851-93238270C6D4}" srcOrd="2" destOrd="0" presId="urn:microsoft.com/office/officeart/2008/layout/LinedList"/>
    <dgm:cxn modelId="{76D8BA54-FF31-4256-B481-4542D55C968F}" type="presParOf" srcId="{FFD7F6FD-DBBF-6243-A378-D4D2F2149AD0}" destId="{003292A0-27BA-2B4C-BD08-EF0E0ECAB70E}" srcOrd="3" destOrd="0" presId="urn:microsoft.com/office/officeart/2008/layout/LinedList"/>
    <dgm:cxn modelId="{E4B1431B-A3A2-4506-AC42-D40D966D0368}" type="presParOf" srcId="{FFD7F6FD-DBBF-6243-A378-D4D2F2149AD0}" destId="{04DC5ADB-48E6-D84A-8DDA-EE54C772AB46}" srcOrd="4" destOrd="0" presId="urn:microsoft.com/office/officeart/2008/layout/LinedList"/>
    <dgm:cxn modelId="{CA4552BB-60ED-43C2-AADE-C476141CBCB0}" type="presParOf" srcId="{04DC5ADB-48E6-D84A-8DDA-EE54C772AB46}" destId="{AC3F26BF-495E-9141-B82D-8DA957ADC29E}" srcOrd="0" destOrd="0" presId="urn:microsoft.com/office/officeart/2008/layout/LinedList"/>
    <dgm:cxn modelId="{7DF6DB0E-3083-4AE7-800B-13F6FA06224A}" type="presParOf" srcId="{04DC5ADB-48E6-D84A-8DDA-EE54C772AB46}" destId="{51F0A00A-F6EF-BB48-9754-07D47223E02D}" srcOrd="1" destOrd="0" presId="urn:microsoft.com/office/officeart/2008/layout/LinedList"/>
    <dgm:cxn modelId="{87F9CE75-F390-4227-8529-CF346DDF4999}" type="presParOf" srcId="{04DC5ADB-48E6-D84A-8DDA-EE54C772AB46}" destId="{7AC0C986-8296-4143-9FC2-FCCEE4C4A190}" srcOrd="2" destOrd="0" presId="urn:microsoft.com/office/officeart/2008/layout/LinedList"/>
    <dgm:cxn modelId="{86B747B1-51B1-41E5-8CC6-73AF8385FF20}" type="presParOf" srcId="{FFD7F6FD-DBBF-6243-A378-D4D2F2149AD0}" destId="{34859EF2-3A29-FE4F-B63F-ABB17E4CE2ED}" srcOrd="5" destOrd="0" presId="urn:microsoft.com/office/officeart/2008/layout/LinedList"/>
    <dgm:cxn modelId="{175CDA96-C75F-48B8-96C8-5DCAD59AA184}" type="presParOf" srcId="{FFD7F6FD-DBBF-6243-A378-D4D2F2149AD0}" destId="{D7A3D920-BB5A-A143-B029-C594BAB5C091}" srcOrd="6" destOrd="0" presId="urn:microsoft.com/office/officeart/2008/layout/LinedList"/>
    <dgm:cxn modelId="{2883E5FB-1525-4638-8398-2F193373D4A6}" type="presParOf" srcId="{FFD7F6FD-DBBF-6243-A378-D4D2F2149AD0}" destId="{94D8B8E3-DF44-A646-A116-13AA3418240B}" srcOrd="7" destOrd="0" presId="urn:microsoft.com/office/officeart/2008/layout/LinedList"/>
    <dgm:cxn modelId="{B08A1818-79C4-4709-A535-AA82BF6A1B06}" type="presParOf" srcId="{94D8B8E3-DF44-A646-A116-13AA3418240B}" destId="{57BFB7ED-2B4B-1945-8AD5-7A3860A01BA5}" srcOrd="0" destOrd="0" presId="urn:microsoft.com/office/officeart/2008/layout/LinedList"/>
    <dgm:cxn modelId="{1DACB96F-8389-400A-8AF0-C4E44C6B6CA4}" type="presParOf" srcId="{94D8B8E3-DF44-A646-A116-13AA3418240B}" destId="{C3CAC5C3-3A55-4742-B2D9-5156B292E2D4}" srcOrd="1" destOrd="0" presId="urn:microsoft.com/office/officeart/2008/layout/LinedList"/>
    <dgm:cxn modelId="{B17C2E60-7739-45EE-9C74-CB6F38FC1077}" type="presParOf" srcId="{94D8B8E3-DF44-A646-A116-13AA3418240B}" destId="{1C53A28C-AA26-D24A-9E58-865F7C9A9011}" srcOrd="2" destOrd="0" presId="urn:microsoft.com/office/officeart/2008/layout/LinedList"/>
    <dgm:cxn modelId="{AA27871B-51DE-4EF6-9184-1D756D554E30}" type="presParOf" srcId="{FFD7F6FD-DBBF-6243-A378-D4D2F2149AD0}" destId="{150B8A17-23A0-7C47-8101-B4DDC2085ECB}" srcOrd="8" destOrd="0" presId="urn:microsoft.com/office/officeart/2008/layout/LinedList"/>
    <dgm:cxn modelId="{EB2C29D3-E23B-440A-B92F-178D799C8E3C}" type="presParOf" srcId="{FFD7F6FD-DBBF-6243-A378-D4D2F2149AD0}" destId="{2A26E344-2F84-8F44-967C-43FBA44484F1}" srcOrd="9" destOrd="0" presId="urn:microsoft.com/office/officeart/2008/layout/LinedList"/>
    <dgm:cxn modelId="{334B1719-7D45-44A5-9889-8C4AA71C2175}" type="presParOf" srcId="{FFD7F6FD-DBBF-6243-A378-D4D2F2149AD0}" destId="{3FE66836-ABBD-8148-AD6A-3E4F22216A5E}" srcOrd="10" destOrd="0" presId="urn:microsoft.com/office/officeart/2008/layout/LinedList"/>
    <dgm:cxn modelId="{C62AE6B9-E353-4970-842A-D8D273F5F5DD}" type="presParOf" srcId="{3FE66836-ABBD-8148-AD6A-3E4F22216A5E}" destId="{75877604-CD52-2D4E-AD1D-EA6B81B3F1B8}" srcOrd="0" destOrd="0" presId="urn:microsoft.com/office/officeart/2008/layout/LinedList"/>
    <dgm:cxn modelId="{FC1220C2-7E89-4B4C-ADBF-4CFD9F045B7E}" type="presParOf" srcId="{3FE66836-ABBD-8148-AD6A-3E4F22216A5E}" destId="{89F27691-A1A8-AC44-89DF-4554DD1F2B85}" srcOrd="1" destOrd="0" presId="urn:microsoft.com/office/officeart/2008/layout/LinedList"/>
    <dgm:cxn modelId="{62CB8230-7C59-4B68-AF10-A473AFE35E80}" type="presParOf" srcId="{3FE66836-ABBD-8148-AD6A-3E4F22216A5E}" destId="{66781AB7-C519-AC46-9E74-4D329FA5B92A}" srcOrd="2" destOrd="0" presId="urn:microsoft.com/office/officeart/2008/layout/LinedList"/>
    <dgm:cxn modelId="{CB5D0D1C-73C9-458B-A53B-ACD2A4ABE862}" type="presParOf" srcId="{FFD7F6FD-DBBF-6243-A378-D4D2F2149AD0}" destId="{FD52F946-C255-8A47-BE64-6C39BCCC2994}" srcOrd="11" destOrd="0" presId="urn:microsoft.com/office/officeart/2008/layout/LinedList"/>
    <dgm:cxn modelId="{4ADD1010-08EC-4213-B77D-BD1A27E81805}" type="presParOf" srcId="{FFD7F6FD-DBBF-6243-A378-D4D2F2149AD0}" destId="{ED95BCA9-0578-0340-9654-1810C09533F0}" srcOrd="12" destOrd="0" presId="urn:microsoft.com/office/officeart/2008/layout/LinedList"/>
    <dgm:cxn modelId="{A8D41DB7-CE58-4960-A200-6C6A5220EE3F}" type="presParOf" srcId="{FFD7F6FD-DBBF-6243-A378-D4D2F2149AD0}" destId="{135BC2DA-3D37-7E4A-8EAB-5D604C65A7A1}" srcOrd="13" destOrd="0" presId="urn:microsoft.com/office/officeart/2008/layout/LinedList"/>
    <dgm:cxn modelId="{DF529D9C-BB71-4DF2-B382-0E541D4A927E}" type="presParOf" srcId="{135BC2DA-3D37-7E4A-8EAB-5D604C65A7A1}" destId="{E4586F0A-D4EC-AF47-9547-B047C738AC62}" srcOrd="0" destOrd="0" presId="urn:microsoft.com/office/officeart/2008/layout/LinedList"/>
    <dgm:cxn modelId="{C43DD0B4-41D0-408B-AF7E-39D61B8278E0}" type="presParOf" srcId="{135BC2DA-3D37-7E4A-8EAB-5D604C65A7A1}" destId="{6CFB2DE5-0D7F-4C46-8A52-CBECE9E90E0F}" srcOrd="1" destOrd="0" presId="urn:microsoft.com/office/officeart/2008/layout/LinedList"/>
    <dgm:cxn modelId="{02048FCE-726A-487D-9A03-662FDD780E0B}" type="presParOf" srcId="{135BC2DA-3D37-7E4A-8EAB-5D604C65A7A1}" destId="{BBE8E2EE-6FA9-BD43-BDB7-7863E8BFEB2C}" srcOrd="2" destOrd="0" presId="urn:microsoft.com/office/officeart/2008/layout/LinedList"/>
    <dgm:cxn modelId="{BF58DB56-4BE3-47DB-B857-29899536CE13}" type="presParOf" srcId="{FFD7F6FD-DBBF-6243-A378-D4D2F2149AD0}" destId="{80CFF18E-DDB3-CB4F-988F-2258C42E984D}" srcOrd="14" destOrd="0" presId="urn:microsoft.com/office/officeart/2008/layout/LinedList"/>
    <dgm:cxn modelId="{F4D5434B-6695-4E4D-8114-5D80FC7D01AD}" type="presParOf" srcId="{FFD7F6FD-DBBF-6243-A378-D4D2F2149AD0}" destId="{CA7BF6A3-FEC4-EE4C-A31A-8836E9312733}" srcOrd="15" destOrd="0" presId="urn:microsoft.com/office/officeart/2008/layout/LinedList"/>
    <dgm:cxn modelId="{7299B324-59B0-44CA-A417-D86A1ECB01B2}" type="presParOf" srcId="{FFD7F6FD-DBBF-6243-A378-D4D2F2149AD0}" destId="{C5447284-FED7-604A-90D3-C164B0104DB3}" srcOrd="16" destOrd="0" presId="urn:microsoft.com/office/officeart/2008/layout/LinedList"/>
    <dgm:cxn modelId="{0815F446-0B4B-4549-A1B5-0611ED83890B}" type="presParOf" srcId="{C5447284-FED7-604A-90D3-C164B0104DB3}" destId="{33BEAACC-160F-8E44-80EC-FC45E2566C2E}" srcOrd="0" destOrd="0" presId="urn:microsoft.com/office/officeart/2008/layout/LinedList"/>
    <dgm:cxn modelId="{5BD347FE-141B-47EB-AACC-C2823A0335CF}" type="presParOf" srcId="{C5447284-FED7-604A-90D3-C164B0104DB3}" destId="{6C68E74B-80AC-384B-98A3-D553291BD1A3}" srcOrd="1" destOrd="0" presId="urn:microsoft.com/office/officeart/2008/layout/LinedList"/>
    <dgm:cxn modelId="{988EE68C-8B80-4E1E-BFB8-15F915567F14}" type="presParOf" srcId="{C5447284-FED7-604A-90D3-C164B0104DB3}" destId="{F77412C5-ABFF-104F-8FBA-2F0EAF8583D6}" srcOrd="2" destOrd="0" presId="urn:microsoft.com/office/officeart/2008/layout/LinedList"/>
    <dgm:cxn modelId="{44DB80E3-B438-41B5-8DFF-EB7F2412E95F}" type="presParOf" srcId="{FFD7F6FD-DBBF-6243-A378-D4D2F2149AD0}" destId="{D4C7304A-3F89-7A4F-9FE0-B85FE3153DAE}" srcOrd="17" destOrd="0" presId="urn:microsoft.com/office/officeart/2008/layout/LinedList"/>
    <dgm:cxn modelId="{0044DF4F-94E7-40C0-A04B-38F735B6B8E6}" type="presParOf" srcId="{FFD7F6FD-DBBF-6243-A378-D4D2F2149AD0}" destId="{41D7CD6C-DBBB-BF46-9D9A-26E2AF30A80A}" srcOrd="18" destOrd="0" presId="urn:microsoft.com/office/officeart/2008/layout/LinedList"/>
  </dgm:cxnLst>
  <dgm:bg/>
  <dgm:whole/>
  <dgm:extLst>
    <a:ext uri="http://schemas.microsoft.com/office/drawing/2008/diagram">
      <dsp:dataModelExt xmlns:dsp="http://schemas.microsoft.com/office/drawing/2008/diagram" relId="rId331" minVer="http://schemas.openxmlformats.org/drawingml/2006/diagram"/>
    </a:ext>
  </dgm:extLst>
</dgm:dataModel>
</file>

<file path=word/diagrams/data65.xml><?xml version="1.0" encoding="utf-8"?>
<dgm:dataModel xmlns:dgm="http://schemas.openxmlformats.org/drawingml/2006/diagram" xmlns:a="http://schemas.openxmlformats.org/drawingml/2006/main">
  <dgm:ptLst>
    <dgm:pt modelId="{DC582780-988E-184A-A0F5-94514A9B6ACC}" type="doc">
      <dgm:prSet loTypeId="urn:microsoft.com/office/officeart/2005/8/layout/vList2" loCatId="" qsTypeId="urn:microsoft.com/office/officeart/2005/8/quickstyle/3D3" qsCatId="3D" csTypeId="urn:microsoft.com/office/officeart/2005/8/colors/colorful3" csCatId="colorful" phldr="1"/>
      <dgm:spPr/>
      <dgm:t>
        <a:bodyPr/>
        <a:lstStyle/>
        <a:p>
          <a:endParaRPr lang="ru-RU"/>
        </a:p>
      </dgm:t>
    </dgm:pt>
    <dgm:pt modelId="{C63B1D97-B5BC-5545-BC46-2C0AB9FF1067}">
      <dgm:prSet phldrT="[Текст]" custT="1"/>
      <dgm:spPr/>
      <dgm:t>
        <a:bodyPr/>
        <a:lstStyle/>
        <a:p>
          <a:pPr algn="ctr"/>
          <a:r>
            <a:rPr lang="ru-RU" sz="1400" b="0">
              <a:latin typeface="Times New Roman" charset="0"/>
              <a:ea typeface="Times New Roman" charset="0"/>
              <a:cs typeface="Times New Roman" charset="0"/>
            </a:rPr>
            <a:t>Наслідками гендерної дискримінації в трудових відносінах можуть бути</a:t>
          </a:r>
        </a:p>
      </dgm:t>
    </dgm:pt>
    <dgm:pt modelId="{7CD5872D-AAFD-F144-A40A-733313184E52}" type="parTrans" cxnId="{51E7D368-C8D9-1D4A-BCCA-187B345163E3}">
      <dgm:prSet/>
      <dgm:spPr/>
      <dgm:t>
        <a:bodyPr/>
        <a:lstStyle/>
        <a:p>
          <a:endParaRPr lang="ru-RU"/>
        </a:p>
      </dgm:t>
    </dgm:pt>
    <dgm:pt modelId="{0FCECC37-6887-D846-AE47-27FEB0F8430F}" type="sibTrans" cxnId="{51E7D368-C8D9-1D4A-BCCA-187B345163E3}">
      <dgm:prSet/>
      <dgm:spPr/>
      <dgm:t>
        <a:bodyPr/>
        <a:lstStyle/>
        <a:p>
          <a:endParaRPr lang="ru-RU"/>
        </a:p>
      </dgm:t>
    </dgm:pt>
    <dgm:pt modelId="{7762AD67-25DB-FD47-A1AE-022B7C5D27AA}">
      <dgm:prSet phldrT="[Текст]" custT="1"/>
      <dgm:spPr/>
      <dgm:t>
        <a:bodyPr/>
        <a:lstStyle/>
        <a:p>
          <a:pPr algn="just"/>
          <a:r>
            <a:rPr lang="ru-RU" sz="1400">
              <a:latin typeface="Times New Roman" charset="0"/>
              <a:ea typeface="Times New Roman" charset="0"/>
              <a:cs typeface="Times New Roman" charset="0"/>
            </a:rPr>
            <a:t>професійна гендерна сегрегація (при вертикальні гендерній сегрегації жінки і чоловіки нерівномірно представлені на різних рівнях у межах однієї професії чи одного виду економічної діяльності („скляна стеляˮ), при горизонтальній – у різних професіях, які, відповідно, отримують назви „жіночихˮ і „чоловічихˮ („скляні стіниˮ)</a:t>
          </a:r>
        </a:p>
      </dgm:t>
    </dgm:pt>
    <dgm:pt modelId="{0AB81814-1F5A-8B4D-ACA3-FF98C5326C60}" type="parTrans" cxnId="{F8CAB3D3-50E1-B44F-866F-7AF02F7E48A6}">
      <dgm:prSet/>
      <dgm:spPr/>
      <dgm:t>
        <a:bodyPr/>
        <a:lstStyle/>
        <a:p>
          <a:endParaRPr lang="ru-RU"/>
        </a:p>
      </dgm:t>
    </dgm:pt>
    <dgm:pt modelId="{FEC1CDA6-9055-3B4A-A42E-8395F5E0D860}" type="sibTrans" cxnId="{F8CAB3D3-50E1-B44F-866F-7AF02F7E48A6}">
      <dgm:prSet/>
      <dgm:spPr/>
      <dgm:t>
        <a:bodyPr/>
        <a:lstStyle/>
        <a:p>
          <a:endParaRPr lang="ru-RU"/>
        </a:p>
      </dgm:t>
    </dgm:pt>
    <dgm:pt modelId="{6E39B6A0-1DF4-E544-8B25-164FEE76074F}">
      <dgm:prSet phldrT="[Текст]" custT="1"/>
      <dgm:spPr/>
      <dgm:t>
        <a:bodyPr/>
        <a:lstStyle/>
        <a:p>
          <a:pPr algn="just"/>
          <a:r>
            <a:rPr lang="ru-RU" sz="1400">
              <a:latin typeface="Times New Roman" charset="0"/>
              <a:ea typeface="Times New Roman" charset="0"/>
              <a:cs typeface="Times New Roman" charset="0"/>
            </a:rPr>
            <a:t>фактичне недопущення жінок або чоловіків на підставі статі до професійної підготовки чи навчання за тією чи іншою професією</a:t>
          </a:r>
        </a:p>
      </dgm:t>
    </dgm:pt>
    <dgm:pt modelId="{9D0002D6-BE88-2F42-8285-3BFFDA6F6178}" type="parTrans" cxnId="{B03C746C-C227-2B4A-B90C-380E5BFA9A73}">
      <dgm:prSet/>
      <dgm:spPr/>
      <dgm:t>
        <a:bodyPr/>
        <a:lstStyle/>
        <a:p>
          <a:endParaRPr lang="ru-RU"/>
        </a:p>
      </dgm:t>
    </dgm:pt>
    <dgm:pt modelId="{BE118A0C-C847-B044-B69E-594ECA2A149E}" type="sibTrans" cxnId="{B03C746C-C227-2B4A-B90C-380E5BFA9A73}">
      <dgm:prSet/>
      <dgm:spPr/>
      <dgm:t>
        <a:bodyPr/>
        <a:lstStyle/>
        <a:p>
          <a:endParaRPr lang="ru-RU"/>
        </a:p>
      </dgm:t>
    </dgm:pt>
    <dgm:pt modelId="{ABD08CBB-93C1-AF49-81CD-EF3C4591E96F}">
      <dgm:prSet phldrT="[Текст]" custT="1"/>
      <dgm:spPr/>
      <dgm:t>
        <a:bodyPr/>
        <a:lstStyle/>
        <a:p>
          <a:pPr algn="just"/>
          <a:r>
            <a:rPr lang="ru-RU" sz="1400">
              <a:latin typeface="Times New Roman" charset="0"/>
              <a:ea typeface="Times New Roman" charset="0"/>
              <a:cs typeface="Times New Roman" charset="0"/>
            </a:rPr>
            <a:t>розрив в оплаті праці жінок та чоловіків, зокрема, у межах однієї галузі чи професії</a:t>
          </a:r>
        </a:p>
      </dgm:t>
    </dgm:pt>
    <dgm:pt modelId="{B219F03E-F9B1-0547-9D95-991A1DDF04C0}" type="parTrans" cxnId="{8B79F793-7F91-C647-82BD-E060CC7FBB81}">
      <dgm:prSet/>
      <dgm:spPr/>
      <dgm:t>
        <a:bodyPr/>
        <a:lstStyle/>
        <a:p>
          <a:endParaRPr lang="ru-RU"/>
        </a:p>
      </dgm:t>
    </dgm:pt>
    <dgm:pt modelId="{04FC48FA-39C7-2746-BD2A-2B60DEC1960A}" type="sibTrans" cxnId="{8B79F793-7F91-C647-82BD-E060CC7FBB81}">
      <dgm:prSet/>
      <dgm:spPr/>
      <dgm:t>
        <a:bodyPr/>
        <a:lstStyle/>
        <a:p>
          <a:endParaRPr lang="ru-RU"/>
        </a:p>
      </dgm:t>
    </dgm:pt>
    <dgm:pt modelId="{2397E3AC-93C5-B946-837A-D3E00E9A5A11}">
      <dgm:prSet custT="1"/>
      <dgm:spPr/>
      <dgm:t>
        <a:bodyPr/>
        <a:lstStyle/>
        <a:p>
          <a:pPr algn="just"/>
          <a:r>
            <a:rPr lang="ru-RU" sz="1400">
              <a:latin typeface="Times New Roman" charset="0"/>
              <a:ea typeface="Times New Roman" charset="0"/>
              <a:cs typeface="Times New Roman" charset="0"/>
            </a:rPr>
            <a:t>різне ставлення до працівників і працівниць, ставлення до жінок як до другорядних працівників у зв’язку з їхньою репродуктивною функцією</a:t>
          </a:r>
        </a:p>
      </dgm:t>
    </dgm:pt>
    <dgm:pt modelId="{84C5D52D-293A-9B4D-89D8-1BE67A78E0FB}" type="parTrans" cxnId="{7803ED76-3ED1-FB40-ABD2-890661C7EBD7}">
      <dgm:prSet/>
      <dgm:spPr/>
      <dgm:t>
        <a:bodyPr/>
        <a:lstStyle/>
        <a:p>
          <a:endParaRPr lang="ru-RU"/>
        </a:p>
      </dgm:t>
    </dgm:pt>
    <dgm:pt modelId="{3CF4644C-870C-C24E-8E01-58DE525FCBD0}" type="sibTrans" cxnId="{7803ED76-3ED1-FB40-ABD2-890661C7EBD7}">
      <dgm:prSet/>
      <dgm:spPr/>
      <dgm:t>
        <a:bodyPr/>
        <a:lstStyle/>
        <a:p>
          <a:endParaRPr lang="ru-RU"/>
        </a:p>
      </dgm:t>
    </dgm:pt>
    <dgm:pt modelId="{10782509-D2C4-674A-977E-9AE28545B37A}">
      <dgm:prSet custT="1"/>
      <dgm:spPr/>
      <dgm:t>
        <a:bodyPr/>
        <a:lstStyle/>
        <a:p>
          <a:r>
            <a:rPr lang="ru-RU" sz="1400">
              <a:latin typeface="Times New Roman" charset="0"/>
              <a:ea typeface="Times New Roman" charset="0"/>
              <a:cs typeface="Times New Roman" charset="0"/>
            </a:rPr>
            <a:t>обмеження працівниць у трудових правах у зв’язку з вагітністю, народженням дитини, грудним вигодовуванням</a:t>
          </a:r>
        </a:p>
      </dgm:t>
    </dgm:pt>
    <dgm:pt modelId="{461F4A13-3D74-8D43-BE09-4E687D0D0278}" type="parTrans" cxnId="{2A534928-E44C-AD40-B7F1-0387EE46E018}">
      <dgm:prSet/>
      <dgm:spPr/>
      <dgm:t>
        <a:bodyPr/>
        <a:lstStyle/>
        <a:p>
          <a:endParaRPr lang="ru-RU"/>
        </a:p>
      </dgm:t>
    </dgm:pt>
    <dgm:pt modelId="{583E45A5-0FB9-A141-82B3-5B4CF39D28A0}" type="sibTrans" cxnId="{2A534928-E44C-AD40-B7F1-0387EE46E018}">
      <dgm:prSet/>
      <dgm:spPr/>
      <dgm:t>
        <a:bodyPr/>
        <a:lstStyle/>
        <a:p>
          <a:endParaRPr lang="ru-RU"/>
        </a:p>
      </dgm:t>
    </dgm:pt>
    <dgm:pt modelId="{7DE83F0F-42D1-2845-B18B-5BF64B71E6E5}">
      <dgm:prSet custT="1"/>
      <dgm:spPr/>
      <dgm:t>
        <a:bodyPr/>
        <a:lstStyle/>
        <a:p>
          <a:pPr algn="just"/>
          <a:r>
            <a:rPr lang="ru-RU" sz="1400">
              <a:latin typeface="Times New Roman" charset="0"/>
              <a:ea typeface="Times New Roman" charset="0"/>
              <a:cs typeface="Times New Roman" charset="0"/>
            </a:rPr>
            <a:t>обмеження можливостей працівників із сімейними обов’язками (щодо дітей, інших найближчих родичів, які перебувають на утриманні таких працівників), зокрема, обмеження їхніх прав на вибір роботи, неврахування їхніх потреб щодо умов зайнятості та соціального забезпечення</a:t>
          </a:r>
        </a:p>
      </dgm:t>
    </dgm:pt>
    <dgm:pt modelId="{88D11A8F-A36D-E549-9E6E-283AFAE0E383}" type="parTrans" cxnId="{80C819DD-875E-A748-A99F-7E21320EDA58}">
      <dgm:prSet/>
      <dgm:spPr/>
      <dgm:t>
        <a:bodyPr/>
        <a:lstStyle/>
        <a:p>
          <a:endParaRPr lang="ru-RU"/>
        </a:p>
      </dgm:t>
    </dgm:pt>
    <dgm:pt modelId="{EF356876-63C0-CC4E-A5E1-337B980224FD}" type="sibTrans" cxnId="{80C819DD-875E-A748-A99F-7E21320EDA58}">
      <dgm:prSet/>
      <dgm:spPr/>
      <dgm:t>
        <a:bodyPr/>
        <a:lstStyle/>
        <a:p>
          <a:endParaRPr lang="ru-RU"/>
        </a:p>
      </dgm:t>
    </dgm:pt>
    <dgm:pt modelId="{9A168666-5F48-2541-818B-51FD936E4CD3}" type="pres">
      <dgm:prSet presAssocID="{DC582780-988E-184A-A0F5-94514A9B6ACC}" presName="linear" presStyleCnt="0">
        <dgm:presLayoutVars>
          <dgm:animLvl val="lvl"/>
          <dgm:resizeHandles val="exact"/>
        </dgm:presLayoutVars>
      </dgm:prSet>
      <dgm:spPr/>
      <dgm:t>
        <a:bodyPr/>
        <a:lstStyle/>
        <a:p>
          <a:endParaRPr lang="ru-RU"/>
        </a:p>
      </dgm:t>
    </dgm:pt>
    <dgm:pt modelId="{97A62558-2D8F-3847-858B-BCF8284718DB}" type="pres">
      <dgm:prSet presAssocID="{C63B1D97-B5BC-5545-BC46-2C0AB9FF1067}" presName="parentText" presStyleLbl="node1" presStyleIdx="0" presStyleCnt="4" custScaleX="57707" custScaleY="56619">
        <dgm:presLayoutVars>
          <dgm:chMax val="0"/>
          <dgm:bulletEnabled val="1"/>
        </dgm:presLayoutVars>
      </dgm:prSet>
      <dgm:spPr/>
      <dgm:t>
        <a:bodyPr/>
        <a:lstStyle/>
        <a:p>
          <a:endParaRPr lang="ru-RU"/>
        </a:p>
      </dgm:t>
    </dgm:pt>
    <dgm:pt modelId="{A1C77174-8D22-3C4F-A84D-DCA588D42334}" type="pres">
      <dgm:prSet presAssocID="{C63B1D97-B5BC-5545-BC46-2C0AB9FF1067}" presName="childText" presStyleLbl="revTx" presStyleIdx="0" presStyleCnt="2">
        <dgm:presLayoutVars>
          <dgm:bulletEnabled val="1"/>
        </dgm:presLayoutVars>
      </dgm:prSet>
      <dgm:spPr/>
      <dgm:t>
        <a:bodyPr/>
        <a:lstStyle/>
        <a:p>
          <a:endParaRPr lang="ru-RU"/>
        </a:p>
      </dgm:t>
    </dgm:pt>
    <dgm:pt modelId="{4566C88A-9C27-2C4B-A37A-48EFD3FC5908}" type="pres">
      <dgm:prSet presAssocID="{6E39B6A0-1DF4-E544-8B25-164FEE76074F}" presName="parentText" presStyleLbl="node1" presStyleIdx="1" presStyleCnt="4" custScaleY="57757">
        <dgm:presLayoutVars>
          <dgm:chMax val="0"/>
          <dgm:bulletEnabled val="1"/>
        </dgm:presLayoutVars>
      </dgm:prSet>
      <dgm:spPr/>
      <dgm:t>
        <a:bodyPr/>
        <a:lstStyle/>
        <a:p>
          <a:endParaRPr lang="ru-RU"/>
        </a:p>
      </dgm:t>
    </dgm:pt>
    <dgm:pt modelId="{CF416F20-80B3-1A48-8B21-1A31609881C6}" type="pres">
      <dgm:prSet presAssocID="{6E39B6A0-1DF4-E544-8B25-164FEE76074F}" presName="childText" presStyleLbl="revTx" presStyleIdx="1" presStyleCnt="2">
        <dgm:presLayoutVars>
          <dgm:bulletEnabled val="1"/>
        </dgm:presLayoutVars>
      </dgm:prSet>
      <dgm:spPr/>
      <dgm:t>
        <a:bodyPr/>
        <a:lstStyle/>
        <a:p>
          <a:endParaRPr lang="ru-RU"/>
        </a:p>
      </dgm:t>
    </dgm:pt>
    <dgm:pt modelId="{D1C2B200-37DC-A94E-8AC8-5D3CD2FFFE70}" type="pres">
      <dgm:prSet presAssocID="{2397E3AC-93C5-B946-837A-D3E00E9A5A11}" presName="parentText" presStyleLbl="node1" presStyleIdx="2" presStyleCnt="4" custScaleY="49209">
        <dgm:presLayoutVars>
          <dgm:chMax val="0"/>
          <dgm:bulletEnabled val="1"/>
        </dgm:presLayoutVars>
      </dgm:prSet>
      <dgm:spPr/>
      <dgm:t>
        <a:bodyPr/>
        <a:lstStyle/>
        <a:p>
          <a:endParaRPr lang="ru-RU"/>
        </a:p>
      </dgm:t>
    </dgm:pt>
    <dgm:pt modelId="{386A4A56-70E6-8B4A-8282-EDC3250EA072}" type="pres">
      <dgm:prSet presAssocID="{3CF4644C-870C-C24E-8E01-58DE525FCBD0}" presName="spacer" presStyleCnt="0"/>
      <dgm:spPr/>
      <dgm:t>
        <a:bodyPr/>
        <a:lstStyle/>
        <a:p>
          <a:endParaRPr lang="ru-RU"/>
        </a:p>
      </dgm:t>
    </dgm:pt>
    <dgm:pt modelId="{8066F789-83C8-D540-A3D3-03D7FB6AA728}" type="pres">
      <dgm:prSet presAssocID="{10782509-D2C4-674A-977E-9AE28545B37A}" presName="parentText" presStyleLbl="node1" presStyleIdx="3" presStyleCnt="4" custScaleY="48394" custLinFactNeighborX="16" custLinFactNeighborY="-90124">
        <dgm:presLayoutVars>
          <dgm:chMax val="0"/>
          <dgm:bulletEnabled val="1"/>
        </dgm:presLayoutVars>
      </dgm:prSet>
      <dgm:spPr/>
      <dgm:t>
        <a:bodyPr/>
        <a:lstStyle/>
        <a:p>
          <a:endParaRPr lang="ru-RU"/>
        </a:p>
      </dgm:t>
    </dgm:pt>
  </dgm:ptLst>
  <dgm:cxnLst>
    <dgm:cxn modelId="{F87B52EE-A9D1-44BF-AF7C-7A48E39600FD}" type="presOf" srcId="{7762AD67-25DB-FD47-A1AE-022B7C5D27AA}" destId="{A1C77174-8D22-3C4F-A84D-DCA588D42334}" srcOrd="0" destOrd="0" presId="urn:microsoft.com/office/officeart/2005/8/layout/vList2"/>
    <dgm:cxn modelId="{51E7D368-C8D9-1D4A-BCCA-187B345163E3}" srcId="{DC582780-988E-184A-A0F5-94514A9B6ACC}" destId="{C63B1D97-B5BC-5545-BC46-2C0AB9FF1067}" srcOrd="0" destOrd="0" parTransId="{7CD5872D-AAFD-F144-A40A-733313184E52}" sibTransId="{0FCECC37-6887-D846-AE47-27FEB0F8430F}"/>
    <dgm:cxn modelId="{BF085349-D60C-4E58-9FEC-F36D13A2F3E0}" type="presOf" srcId="{7DE83F0F-42D1-2845-B18B-5BF64B71E6E5}" destId="{CF416F20-80B3-1A48-8B21-1A31609881C6}" srcOrd="0" destOrd="1" presId="urn:microsoft.com/office/officeart/2005/8/layout/vList2"/>
    <dgm:cxn modelId="{F8CAB3D3-50E1-B44F-866F-7AF02F7E48A6}" srcId="{C63B1D97-B5BC-5545-BC46-2C0AB9FF1067}" destId="{7762AD67-25DB-FD47-A1AE-022B7C5D27AA}" srcOrd="0" destOrd="0" parTransId="{0AB81814-1F5A-8B4D-ACA3-FF98C5326C60}" sibTransId="{FEC1CDA6-9055-3B4A-A42E-8395F5E0D860}"/>
    <dgm:cxn modelId="{EAC06B7D-82C4-4FFA-99F4-3EFB5FC7C246}" type="presOf" srcId="{10782509-D2C4-674A-977E-9AE28545B37A}" destId="{8066F789-83C8-D540-A3D3-03D7FB6AA728}" srcOrd="0" destOrd="0" presId="urn:microsoft.com/office/officeart/2005/8/layout/vList2"/>
    <dgm:cxn modelId="{38394398-2D32-4FE1-9397-4BC2AE96C563}" type="presOf" srcId="{ABD08CBB-93C1-AF49-81CD-EF3C4591E96F}" destId="{CF416F20-80B3-1A48-8B21-1A31609881C6}" srcOrd="0" destOrd="0" presId="urn:microsoft.com/office/officeart/2005/8/layout/vList2"/>
    <dgm:cxn modelId="{8B79F793-7F91-C647-82BD-E060CC7FBB81}" srcId="{6E39B6A0-1DF4-E544-8B25-164FEE76074F}" destId="{ABD08CBB-93C1-AF49-81CD-EF3C4591E96F}" srcOrd="0" destOrd="0" parTransId="{B219F03E-F9B1-0547-9D95-991A1DDF04C0}" sibTransId="{04FC48FA-39C7-2746-BD2A-2B60DEC1960A}"/>
    <dgm:cxn modelId="{8F710823-1544-40B7-B243-9FD6EFF41E0A}" type="presOf" srcId="{2397E3AC-93C5-B946-837A-D3E00E9A5A11}" destId="{D1C2B200-37DC-A94E-8AC8-5D3CD2FFFE70}" srcOrd="0" destOrd="0" presId="urn:microsoft.com/office/officeart/2005/8/layout/vList2"/>
    <dgm:cxn modelId="{577F9BD5-F41A-46B1-9F8C-B5C64706CB21}" type="presOf" srcId="{C63B1D97-B5BC-5545-BC46-2C0AB9FF1067}" destId="{97A62558-2D8F-3847-858B-BCF8284718DB}" srcOrd="0" destOrd="0" presId="urn:microsoft.com/office/officeart/2005/8/layout/vList2"/>
    <dgm:cxn modelId="{EA4F3604-056D-426A-BD30-1D4686F5BD53}" type="presOf" srcId="{6E39B6A0-1DF4-E544-8B25-164FEE76074F}" destId="{4566C88A-9C27-2C4B-A37A-48EFD3FC5908}" srcOrd="0" destOrd="0" presId="urn:microsoft.com/office/officeart/2005/8/layout/vList2"/>
    <dgm:cxn modelId="{2A534928-E44C-AD40-B7F1-0387EE46E018}" srcId="{DC582780-988E-184A-A0F5-94514A9B6ACC}" destId="{10782509-D2C4-674A-977E-9AE28545B37A}" srcOrd="3" destOrd="0" parTransId="{461F4A13-3D74-8D43-BE09-4E687D0D0278}" sibTransId="{583E45A5-0FB9-A141-82B3-5B4CF39D28A0}"/>
    <dgm:cxn modelId="{7803ED76-3ED1-FB40-ABD2-890661C7EBD7}" srcId="{DC582780-988E-184A-A0F5-94514A9B6ACC}" destId="{2397E3AC-93C5-B946-837A-D3E00E9A5A11}" srcOrd="2" destOrd="0" parTransId="{84C5D52D-293A-9B4D-89D8-1BE67A78E0FB}" sibTransId="{3CF4644C-870C-C24E-8E01-58DE525FCBD0}"/>
    <dgm:cxn modelId="{80C819DD-875E-A748-A99F-7E21320EDA58}" srcId="{6E39B6A0-1DF4-E544-8B25-164FEE76074F}" destId="{7DE83F0F-42D1-2845-B18B-5BF64B71E6E5}" srcOrd="1" destOrd="0" parTransId="{88D11A8F-A36D-E549-9E6E-283AFAE0E383}" sibTransId="{EF356876-63C0-CC4E-A5E1-337B980224FD}"/>
    <dgm:cxn modelId="{1EFD8E12-D780-4B41-B50D-E253CC1F55E3}" type="presOf" srcId="{DC582780-988E-184A-A0F5-94514A9B6ACC}" destId="{9A168666-5F48-2541-818B-51FD936E4CD3}" srcOrd="0" destOrd="0" presId="urn:microsoft.com/office/officeart/2005/8/layout/vList2"/>
    <dgm:cxn modelId="{B03C746C-C227-2B4A-B90C-380E5BFA9A73}" srcId="{DC582780-988E-184A-A0F5-94514A9B6ACC}" destId="{6E39B6A0-1DF4-E544-8B25-164FEE76074F}" srcOrd="1" destOrd="0" parTransId="{9D0002D6-BE88-2F42-8285-3BFFDA6F6178}" sibTransId="{BE118A0C-C847-B044-B69E-594ECA2A149E}"/>
    <dgm:cxn modelId="{96803792-E622-4404-8003-1B6609E4C042}" type="presParOf" srcId="{9A168666-5F48-2541-818B-51FD936E4CD3}" destId="{97A62558-2D8F-3847-858B-BCF8284718DB}" srcOrd="0" destOrd="0" presId="urn:microsoft.com/office/officeart/2005/8/layout/vList2"/>
    <dgm:cxn modelId="{01800A44-759E-473E-A01D-963CB7B91FDA}" type="presParOf" srcId="{9A168666-5F48-2541-818B-51FD936E4CD3}" destId="{A1C77174-8D22-3C4F-A84D-DCA588D42334}" srcOrd="1" destOrd="0" presId="urn:microsoft.com/office/officeart/2005/8/layout/vList2"/>
    <dgm:cxn modelId="{77EEC101-5504-409D-B129-18B29CCDB0F8}" type="presParOf" srcId="{9A168666-5F48-2541-818B-51FD936E4CD3}" destId="{4566C88A-9C27-2C4B-A37A-48EFD3FC5908}" srcOrd="2" destOrd="0" presId="urn:microsoft.com/office/officeart/2005/8/layout/vList2"/>
    <dgm:cxn modelId="{B4C62107-4061-427D-B880-B1FAC7C1F874}" type="presParOf" srcId="{9A168666-5F48-2541-818B-51FD936E4CD3}" destId="{CF416F20-80B3-1A48-8B21-1A31609881C6}" srcOrd="3" destOrd="0" presId="urn:microsoft.com/office/officeart/2005/8/layout/vList2"/>
    <dgm:cxn modelId="{8B01BC7F-316C-41DB-8782-DACEDC9673C4}" type="presParOf" srcId="{9A168666-5F48-2541-818B-51FD936E4CD3}" destId="{D1C2B200-37DC-A94E-8AC8-5D3CD2FFFE70}" srcOrd="4" destOrd="0" presId="urn:microsoft.com/office/officeart/2005/8/layout/vList2"/>
    <dgm:cxn modelId="{317EE668-79EB-493D-9BB8-638CD456411A}" type="presParOf" srcId="{9A168666-5F48-2541-818B-51FD936E4CD3}" destId="{386A4A56-70E6-8B4A-8282-EDC3250EA072}" srcOrd="5" destOrd="0" presId="urn:microsoft.com/office/officeart/2005/8/layout/vList2"/>
    <dgm:cxn modelId="{DCBBBB68-B75B-4C05-B465-8B6314D7C681}" type="presParOf" srcId="{9A168666-5F48-2541-818B-51FD936E4CD3}" destId="{8066F789-83C8-D540-A3D3-03D7FB6AA728}" srcOrd="6" destOrd="0" presId="urn:microsoft.com/office/officeart/2005/8/layout/vList2"/>
  </dgm:cxnLst>
  <dgm:bg/>
  <dgm:whole/>
  <dgm:extLst>
    <a:ext uri="http://schemas.microsoft.com/office/drawing/2008/diagram">
      <dsp:dataModelExt xmlns:dsp="http://schemas.microsoft.com/office/drawing/2008/diagram" relId="rId336" minVer="http://schemas.openxmlformats.org/drawingml/2006/diagram"/>
    </a:ext>
  </dgm:extLst>
</dgm:dataModel>
</file>

<file path=word/diagrams/data66.xml><?xml version="1.0" encoding="utf-8"?>
<dgm:dataModel xmlns:dgm="http://schemas.openxmlformats.org/drawingml/2006/diagram" xmlns:a="http://schemas.openxmlformats.org/drawingml/2006/main">
  <dgm:ptLst>
    <dgm:pt modelId="{3500BC7B-BF70-914F-A9B7-8847CD63C392}" type="doc">
      <dgm:prSet loTypeId="urn:microsoft.com/office/officeart/2005/8/layout/hierarchy4" loCatId="" qsTypeId="urn:microsoft.com/office/officeart/2005/8/quickstyle/3D2" qsCatId="3D" csTypeId="urn:microsoft.com/office/officeart/2005/8/colors/colorful5" csCatId="colorful" phldr="1"/>
      <dgm:spPr/>
      <dgm:t>
        <a:bodyPr/>
        <a:lstStyle/>
        <a:p>
          <a:endParaRPr lang="ru-RU"/>
        </a:p>
      </dgm:t>
    </dgm:pt>
    <dgm:pt modelId="{2EDFF7F9-683D-4B44-ADA6-F0D548A66C42}">
      <dgm:prSet phldrT="[Текст]" custT="1"/>
      <dgm:spPr/>
      <dgm:t>
        <a:bodyPr/>
        <a:lstStyle/>
        <a:p>
          <a:r>
            <a:rPr lang="ru-RU" sz="1400" b="1" i="1">
              <a:latin typeface="Times New Roman" charset="0"/>
              <a:ea typeface="Times New Roman" charset="0"/>
              <a:cs typeface="Times New Roman" charset="0"/>
            </a:rPr>
            <a:t>Попередження і реагування на випадки сексуальних домагань на роботі і за місцем навчання:</a:t>
          </a:r>
          <a:endParaRPr lang="ru-RU" sz="1400">
            <a:latin typeface="Times New Roman" charset="0"/>
            <a:ea typeface="Times New Roman" charset="0"/>
            <a:cs typeface="Times New Roman" charset="0"/>
          </a:endParaRPr>
        </a:p>
      </dgm:t>
    </dgm:pt>
    <dgm:pt modelId="{502B3622-5153-5049-919C-51424B9765C2}" type="parTrans" cxnId="{45DE3B44-B8C8-2B47-B25C-A1D985975B7C}">
      <dgm:prSet/>
      <dgm:spPr/>
      <dgm:t>
        <a:bodyPr/>
        <a:lstStyle/>
        <a:p>
          <a:endParaRPr lang="ru-RU"/>
        </a:p>
      </dgm:t>
    </dgm:pt>
    <dgm:pt modelId="{FF2BA55A-AA16-5647-8028-25C99E16E3BC}" type="sibTrans" cxnId="{45DE3B44-B8C8-2B47-B25C-A1D985975B7C}">
      <dgm:prSet/>
      <dgm:spPr/>
      <dgm:t>
        <a:bodyPr/>
        <a:lstStyle/>
        <a:p>
          <a:endParaRPr lang="ru-RU"/>
        </a:p>
      </dgm:t>
    </dgm:pt>
    <dgm:pt modelId="{15303F59-BE77-9844-A5F6-4869F71E35AB}">
      <dgm:prSet phldrT="[Текст]" custT="1"/>
      <dgm:spPr/>
      <dgm:t>
        <a:bodyPr/>
        <a:lstStyle/>
        <a:p>
          <a:r>
            <a:rPr lang="ru-RU" sz="1400">
              <a:latin typeface="Times New Roman" charset="0"/>
              <a:ea typeface="Times New Roman" charset="0"/>
              <a:cs typeface="Times New Roman" charset="0"/>
            </a:rPr>
            <a:t>"...сексуальні домагання – дії сексуального характеру, виражені словесно (погрози, залякування, непристойні зауваження) або фі- зично (доторкання, поплескування), що принижують чи ображають осіб, які перебувають у відносинах трудового, службового, матеріального чи іншого підпорядкування; </a:t>
          </a:r>
        </a:p>
      </dgm:t>
    </dgm:pt>
    <dgm:pt modelId="{40364AAE-E401-8740-998D-82385950FE8D}" type="parTrans" cxnId="{87077F30-32FE-0F4A-9665-3168CB17F2F1}">
      <dgm:prSet/>
      <dgm:spPr/>
      <dgm:t>
        <a:bodyPr/>
        <a:lstStyle/>
        <a:p>
          <a:endParaRPr lang="ru-RU"/>
        </a:p>
      </dgm:t>
    </dgm:pt>
    <dgm:pt modelId="{887096CF-7B75-E74D-AC84-576440131911}" type="sibTrans" cxnId="{87077F30-32FE-0F4A-9665-3168CB17F2F1}">
      <dgm:prSet/>
      <dgm:spPr/>
      <dgm:t>
        <a:bodyPr/>
        <a:lstStyle/>
        <a:p>
          <a:endParaRPr lang="ru-RU"/>
        </a:p>
      </dgm:t>
    </dgm:pt>
    <dgm:pt modelId="{AEDCBF3D-9F47-694A-A32F-6ADD8CA4AAA6}">
      <dgm:prSet phldrT="[Текст]" custT="1"/>
      <dgm:spPr/>
      <dgm:t>
        <a:bodyPr/>
        <a:lstStyle/>
        <a:p>
          <a:r>
            <a:rPr lang="ru-RU" sz="1400">
              <a:latin typeface="Times New Roman" charset="0"/>
              <a:ea typeface="Times New Roman" charset="0"/>
              <a:cs typeface="Times New Roman" charset="0"/>
            </a:rPr>
            <a:t>Закону України «Про забезпечення рівних прав і можливостей жінок і чоловіків» </a:t>
          </a:r>
        </a:p>
      </dgm:t>
    </dgm:pt>
    <dgm:pt modelId="{2989585A-3EAA-8A4B-9B24-06831E2CDDFC}" type="parTrans" cxnId="{809538AC-D210-B94F-8FF2-D64E993FB511}">
      <dgm:prSet/>
      <dgm:spPr/>
      <dgm:t>
        <a:bodyPr/>
        <a:lstStyle/>
        <a:p>
          <a:endParaRPr lang="ru-RU"/>
        </a:p>
      </dgm:t>
    </dgm:pt>
    <dgm:pt modelId="{2F78CF9A-4D67-CE4F-A833-DFCB92A8F441}" type="sibTrans" cxnId="{809538AC-D210-B94F-8FF2-D64E993FB511}">
      <dgm:prSet/>
      <dgm:spPr/>
      <dgm:t>
        <a:bodyPr/>
        <a:lstStyle/>
        <a:p>
          <a:endParaRPr lang="ru-RU"/>
        </a:p>
      </dgm:t>
    </dgm:pt>
    <dgm:pt modelId="{C65B8822-32B1-2A4A-8986-867DC9E1F1B9}">
      <dgm:prSet phldrT="[Текст]" custT="1"/>
      <dgm:spPr/>
      <dgm:t>
        <a:bodyPr/>
        <a:lstStyle/>
        <a:p>
          <a:r>
            <a:rPr lang="ru-RU" sz="1400">
              <a:latin typeface="Times New Roman" charset="0"/>
              <a:ea typeface="Times New Roman" charset="0"/>
              <a:cs typeface="Times New Roman" charset="0"/>
            </a:rPr>
            <a:t>Роботодавець зобов’язаний: </a:t>
          </a:r>
        </a:p>
        <a:p>
          <a:r>
            <a:rPr lang="ru-RU" sz="1400">
              <a:latin typeface="Times New Roman" charset="0"/>
              <a:ea typeface="Times New Roman" charset="0"/>
              <a:cs typeface="Times New Roman" charset="0"/>
            </a:rPr>
            <a:t>...вживати заходів щодо унеможливлення та захисту від випадків сексуальних домагань та інших проявів насильства за ознакою статі". </a:t>
          </a:r>
        </a:p>
      </dgm:t>
    </dgm:pt>
    <dgm:pt modelId="{9E585B4F-FBC6-764B-B654-370CA3AB4E55}" type="parTrans" cxnId="{8D8C9643-4F63-D040-A78D-EBB83923F61F}">
      <dgm:prSet/>
      <dgm:spPr/>
      <dgm:t>
        <a:bodyPr/>
        <a:lstStyle/>
        <a:p>
          <a:endParaRPr lang="ru-RU"/>
        </a:p>
      </dgm:t>
    </dgm:pt>
    <dgm:pt modelId="{B2041644-7631-AE4F-9B60-3E922DCEB05A}" type="sibTrans" cxnId="{8D8C9643-4F63-D040-A78D-EBB83923F61F}">
      <dgm:prSet/>
      <dgm:spPr/>
      <dgm:t>
        <a:bodyPr/>
        <a:lstStyle/>
        <a:p>
          <a:endParaRPr lang="ru-RU"/>
        </a:p>
      </dgm:t>
    </dgm:pt>
    <dgm:pt modelId="{F7B85464-6CA0-E547-8D12-5A0C3394FCF2}" type="pres">
      <dgm:prSet presAssocID="{3500BC7B-BF70-914F-A9B7-8847CD63C392}" presName="Name0" presStyleCnt="0">
        <dgm:presLayoutVars>
          <dgm:chPref val="1"/>
          <dgm:dir/>
          <dgm:animOne val="branch"/>
          <dgm:animLvl val="lvl"/>
          <dgm:resizeHandles/>
        </dgm:presLayoutVars>
      </dgm:prSet>
      <dgm:spPr/>
      <dgm:t>
        <a:bodyPr/>
        <a:lstStyle/>
        <a:p>
          <a:endParaRPr lang="ru-RU"/>
        </a:p>
      </dgm:t>
    </dgm:pt>
    <dgm:pt modelId="{3A1B681D-3FD2-5345-9754-7C50EDB56228}" type="pres">
      <dgm:prSet presAssocID="{2EDFF7F9-683D-4B44-ADA6-F0D548A66C42}" presName="vertOne" presStyleCnt="0"/>
      <dgm:spPr/>
      <dgm:t>
        <a:bodyPr/>
        <a:lstStyle/>
        <a:p>
          <a:endParaRPr lang="ru-RU"/>
        </a:p>
      </dgm:t>
    </dgm:pt>
    <dgm:pt modelId="{A98D2F3C-B63A-9649-848F-46F8DDA46729}" type="pres">
      <dgm:prSet presAssocID="{2EDFF7F9-683D-4B44-ADA6-F0D548A66C42}" presName="txOne" presStyleLbl="node0" presStyleIdx="0" presStyleCnt="1" custScaleY="14061">
        <dgm:presLayoutVars>
          <dgm:chPref val="3"/>
        </dgm:presLayoutVars>
      </dgm:prSet>
      <dgm:spPr/>
      <dgm:t>
        <a:bodyPr/>
        <a:lstStyle/>
        <a:p>
          <a:endParaRPr lang="ru-RU"/>
        </a:p>
      </dgm:t>
    </dgm:pt>
    <dgm:pt modelId="{BC99B534-078A-5E49-B5F8-9FEF57EE58A8}" type="pres">
      <dgm:prSet presAssocID="{2EDFF7F9-683D-4B44-ADA6-F0D548A66C42}" presName="parTransOne" presStyleCnt="0"/>
      <dgm:spPr/>
      <dgm:t>
        <a:bodyPr/>
        <a:lstStyle/>
        <a:p>
          <a:endParaRPr lang="ru-RU"/>
        </a:p>
      </dgm:t>
    </dgm:pt>
    <dgm:pt modelId="{73C25E5D-77DC-F240-870D-08FD4C7069F3}" type="pres">
      <dgm:prSet presAssocID="{2EDFF7F9-683D-4B44-ADA6-F0D548A66C42}" presName="horzOne" presStyleCnt="0"/>
      <dgm:spPr/>
      <dgm:t>
        <a:bodyPr/>
        <a:lstStyle/>
        <a:p>
          <a:endParaRPr lang="ru-RU"/>
        </a:p>
      </dgm:t>
    </dgm:pt>
    <dgm:pt modelId="{45017798-B740-1548-9C9F-54AE06D14AE0}" type="pres">
      <dgm:prSet presAssocID="{15303F59-BE77-9844-A5F6-4869F71E35AB}" presName="vertTwo" presStyleCnt="0"/>
      <dgm:spPr/>
      <dgm:t>
        <a:bodyPr/>
        <a:lstStyle/>
        <a:p>
          <a:endParaRPr lang="ru-RU"/>
        </a:p>
      </dgm:t>
    </dgm:pt>
    <dgm:pt modelId="{279CC526-B8C4-114A-8C2E-B431CC39E253}" type="pres">
      <dgm:prSet presAssocID="{15303F59-BE77-9844-A5F6-4869F71E35AB}" presName="txTwo" presStyleLbl="node2" presStyleIdx="0" presStyleCnt="2" custScaleX="86585" custScaleY="49627">
        <dgm:presLayoutVars>
          <dgm:chPref val="3"/>
        </dgm:presLayoutVars>
      </dgm:prSet>
      <dgm:spPr/>
      <dgm:t>
        <a:bodyPr/>
        <a:lstStyle/>
        <a:p>
          <a:endParaRPr lang="ru-RU"/>
        </a:p>
      </dgm:t>
    </dgm:pt>
    <dgm:pt modelId="{19DF0FB5-C208-A244-A338-C52BCA408327}" type="pres">
      <dgm:prSet presAssocID="{15303F59-BE77-9844-A5F6-4869F71E35AB}" presName="horzTwo" presStyleCnt="0"/>
      <dgm:spPr/>
      <dgm:t>
        <a:bodyPr/>
        <a:lstStyle/>
        <a:p>
          <a:endParaRPr lang="ru-RU"/>
        </a:p>
      </dgm:t>
    </dgm:pt>
    <dgm:pt modelId="{6EF93DEB-7544-5540-B87E-6F4AD311E2E1}" type="pres">
      <dgm:prSet presAssocID="{887096CF-7B75-E74D-AC84-576440131911}" presName="sibSpaceTwo" presStyleCnt="0"/>
      <dgm:spPr/>
      <dgm:t>
        <a:bodyPr/>
        <a:lstStyle/>
        <a:p>
          <a:endParaRPr lang="ru-RU"/>
        </a:p>
      </dgm:t>
    </dgm:pt>
    <dgm:pt modelId="{A310F830-E74C-D64C-9893-5755C650238A}" type="pres">
      <dgm:prSet presAssocID="{AEDCBF3D-9F47-694A-A32F-6ADD8CA4AAA6}" presName="vertTwo" presStyleCnt="0"/>
      <dgm:spPr/>
      <dgm:t>
        <a:bodyPr/>
        <a:lstStyle/>
        <a:p>
          <a:endParaRPr lang="ru-RU"/>
        </a:p>
      </dgm:t>
    </dgm:pt>
    <dgm:pt modelId="{0B7645EF-EFE4-854F-A5A4-029349FBB04F}" type="pres">
      <dgm:prSet presAssocID="{AEDCBF3D-9F47-694A-A32F-6ADD8CA4AAA6}" presName="txTwo" presStyleLbl="node2" presStyleIdx="1" presStyleCnt="2" custScaleY="20705" custLinFactNeighborX="-967" custLinFactNeighborY="-24080">
        <dgm:presLayoutVars>
          <dgm:chPref val="3"/>
        </dgm:presLayoutVars>
      </dgm:prSet>
      <dgm:spPr/>
      <dgm:t>
        <a:bodyPr/>
        <a:lstStyle/>
        <a:p>
          <a:endParaRPr lang="ru-RU"/>
        </a:p>
      </dgm:t>
    </dgm:pt>
    <dgm:pt modelId="{44635967-F6DA-8C4D-AD8F-FA6B38897297}" type="pres">
      <dgm:prSet presAssocID="{AEDCBF3D-9F47-694A-A32F-6ADD8CA4AAA6}" presName="parTransTwo" presStyleCnt="0"/>
      <dgm:spPr/>
      <dgm:t>
        <a:bodyPr/>
        <a:lstStyle/>
        <a:p>
          <a:endParaRPr lang="ru-RU"/>
        </a:p>
      </dgm:t>
    </dgm:pt>
    <dgm:pt modelId="{CC61500F-93FB-F746-9A39-2E91D88F26E5}" type="pres">
      <dgm:prSet presAssocID="{AEDCBF3D-9F47-694A-A32F-6ADD8CA4AAA6}" presName="horzTwo" presStyleCnt="0"/>
      <dgm:spPr/>
      <dgm:t>
        <a:bodyPr/>
        <a:lstStyle/>
        <a:p>
          <a:endParaRPr lang="ru-RU"/>
        </a:p>
      </dgm:t>
    </dgm:pt>
    <dgm:pt modelId="{2FC790A9-894F-D941-A371-287D5C04F6B5}" type="pres">
      <dgm:prSet presAssocID="{C65B8822-32B1-2A4A-8986-867DC9E1F1B9}" presName="vertThree" presStyleCnt="0"/>
      <dgm:spPr/>
      <dgm:t>
        <a:bodyPr/>
        <a:lstStyle/>
        <a:p>
          <a:endParaRPr lang="ru-RU"/>
        </a:p>
      </dgm:t>
    </dgm:pt>
    <dgm:pt modelId="{3A9CE472-5F76-7840-A812-A041CD7E0C98}" type="pres">
      <dgm:prSet presAssocID="{C65B8822-32B1-2A4A-8986-867DC9E1F1B9}" presName="txThree" presStyleLbl="node3" presStyleIdx="0" presStyleCnt="1" custScaleX="74973" custScaleY="36363" custLinFactNeighborX="8509" custLinFactNeighborY="-7565">
        <dgm:presLayoutVars>
          <dgm:chPref val="3"/>
        </dgm:presLayoutVars>
      </dgm:prSet>
      <dgm:spPr/>
      <dgm:t>
        <a:bodyPr/>
        <a:lstStyle/>
        <a:p>
          <a:endParaRPr lang="ru-RU"/>
        </a:p>
      </dgm:t>
    </dgm:pt>
    <dgm:pt modelId="{4401A88A-BBA4-A646-98A7-6C1207F0133F}" type="pres">
      <dgm:prSet presAssocID="{C65B8822-32B1-2A4A-8986-867DC9E1F1B9}" presName="horzThree" presStyleCnt="0"/>
      <dgm:spPr/>
      <dgm:t>
        <a:bodyPr/>
        <a:lstStyle/>
        <a:p>
          <a:endParaRPr lang="ru-RU"/>
        </a:p>
      </dgm:t>
    </dgm:pt>
  </dgm:ptLst>
  <dgm:cxnLst>
    <dgm:cxn modelId="{C9697EEE-A75F-408F-AE6A-08A9252DF2E8}" type="presOf" srcId="{15303F59-BE77-9844-A5F6-4869F71E35AB}" destId="{279CC526-B8C4-114A-8C2E-B431CC39E253}" srcOrd="0" destOrd="0" presId="urn:microsoft.com/office/officeart/2005/8/layout/hierarchy4"/>
    <dgm:cxn modelId="{53A1C199-B6C7-4659-8972-AF661F5A8D50}" type="presOf" srcId="{AEDCBF3D-9F47-694A-A32F-6ADD8CA4AAA6}" destId="{0B7645EF-EFE4-854F-A5A4-029349FBB04F}" srcOrd="0" destOrd="0" presId="urn:microsoft.com/office/officeart/2005/8/layout/hierarchy4"/>
    <dgm:cxn modelId="{8D8C9643-4F63-D040-A78D-EBB83923F61F}" srcId="{AEDCBF3D-9F47-694A-A32F-6ADD8CA4AAA6}" destId="{C65B8822-32B1-2A4A-8986-867DC9E1F1B9}" srcOrd="0" destOrd="0" parTransId="{9E585B4F-FBC6-764B-B654-370CA3AB4E55}" sibTransId="{B2041644-7631-AE4F-9B60-3E922DCEB05A}"/>
    <dgm:cxn modelId="{809538AC-D210-B94F-8FF2-D64E993FB511}" srcId="{2EDFF7F9-683D-4B44-ADA6-F0D548A66C42}" destId="{AEDCBF3D-9F47-694A-A32F-6ADD8CA4AAA6}" srcOrd="1" destOrd="0" parTransId="{2989585A-3EAA-8A4B-9B24-06831E2CDDFC}" sibTransId="{2F78CF9A-4D67-CE4F-A833-DFCB92A8F441}"/>
    <dgm:cxn modelId="{9F44B385-05A0-40F5-BCB4-6326CAB799CC}" type="presOf" srcId="{3500BC7B-BF70-914F-A9B7-8847CD63C392}" destId="{F7B85464-6CA0-E547-8D12-5A0C3394FCF2}" srcOrd="0" destOrd="0" presId="urn:microsoft.com/office/officeart/2005/8/layout/hierarchy4"/>
    <dgm:cxn modelId="{2C3AE022-29B2-4931-B685-F063B748FEC3}" type="presOf" srcId="{2EDFF7F9-683D-4B44-ADA6-F0D548A66C42}" destId="{A98D2F3C-B63A-9649-848F-46F8DDA46729}" srcOrd="0" destOrd="0" presId="urn:microsoft.com/office/officeart/2005/8/layout/hierarchy4"/>
    <dgm:cxn modelId="{45DE3B44-B8C8-2B47-B25C-A1D985975B7C}" srcId="{3500BC7B-BF70-914F-A9B7-8847CD63C392}" destId="{2EDFF7F9-683D-4B44-ADA6-F0D548A66C42}" srcOrd="0" destOrd="0" parTransId="{502B3622-5153-5049-919C-51424B9765C2}" sibTransId="{FF2BA55A-AA16-5647-8028-25C99E16E3BC}"/>
    <dgm:cxn modelId="{87077F30-32FE-0F4A-9665-3168CB17F2F1}" srcId="{2EDFF7F9-683D-4B44-ADA6-F0D548A66C42}" destId="{15303F59-BE77-9844-A5F6-4869F71E35AB}" srcOrd="0" destOrd="0" parTransId="{40364AAE-E401-8740-998D-82385950FE8D}" sibTransId="{887096CF-7B75-E74D-AC84-576440131911}"/>
    <dgm:cxn modelId="{CA54A407-2BBC-4E4C-8220-E2929052E5FD}" type="presOf" srcId="{C65B8822-32B1-2A4A-8986-867DC9E1F1B9}" destId="{3A9CE472-5F76-7840-A812-A041CD7E0C98}" srcOrd="0" destOrd="0" presId="urn:microsoft.com/office/officeart/2005/8/layout/hierarchy4"/>
    <dgm:cxn modelId="{08B7F3EA-CE73-40B4-A637-5C8ED49047F6}" type="presParOf" srcId="{F7B85464-6CA0-E547-8D12-5A0C3394FCF2}" destId="{3A1B681D-3FD2-5345-9754-7C50EDB56228}" srcOrd="0" destOrd="0" presId="urn:microsoft.com/office/officeart/2005/8/layout/hierarchy4"/>
    <dgm:cxn modelId="{D95937AF-2878-481E-AB17-35DACDBAA4DE}" type="presParOf" srcId="{3A1B681D-3FD2-5345-9754-7C50EDB56228}" destId="{A98D2F3C-B63A-9649-848F-46F8DDA46729}" srcOrd="0" destOrd="0" presId="urn:microsoft.com/office/officeart/2005/8/layout/hierarchy4"/>
    <dgm:cxn modelId="{F9E0308D-4E4D-457C-8761-1282D4346F15}" type="presParOf" srcId="{3A1B681D-3FD2-5345-9754-7C50EDB56228}" destId="{BC99B534-078A-5E49-B5F8-9FEF57EE58A8}" srcOrd="1" destOrd="0" presId="urn:microsoft.com/office/officeart/2005/8/layout/hierarchy4"/>
    <dgm:cxn modelId="{3E5EB160-E6CB-4077-BEB6-C3414E5BEC64}" type="presParOf" srcId="{3A1B681D-3FD2-5345-9754-7C50EDB56228}" destId="{73C25E5D-77DC-F240-870D-08FD4C7069F3}" srcOrd="2" destOrd="0" presId="urn:microsoft.com/office/officeart/2005/8/layout/hierarchy4"/>
    <dgm:cxn modelId="{72B1A417-52C5-4896-97A9-F199051D42D7}" type="presParOf" srcId="{73C25E5D-77DC-F240-870D-08FD4C7069F3}" destId="{45017798-B740-1548-9C9F-54AE06D14AE0}" srcOrd="0" destOrd="0" presId="urn:microsoft.com/office/officeart/2005/8/layout/hierarchy4"/>
    <dgm:cxn modelId="{8EE132FF-BBBE-44CF-97EF-2C6F69145BFD}" type="presParOf" srcId="{45017798-B740-1548-9C9F-54AE06D14AE0}" destId="{279CC526-B8C4-114A-8C2E-B431CC39E253}" srcOrd="0" destOrd="0" presId="urn:microsoft.com/office/officeart/2005/8/layout/hierarchy4"/>
    <dgm:cxn modelId="{94561054-5D1D-4EC8-8A37-5AD56C989E3A}" type="presParOf" srcId="{45017798-B740-1548-9C9F-54AE06D14AE0}" destId="{19DF0FB5-C208-A244-A338-C52BCA408327}" srcOrd="1" destOrd="0" presId="urn:microsoft.com/office/officeart/2005/8/layout/hierarchy4"/>
    <dgm:cxn modelId="{A1792D41-D4B0-4A81-AE78-C0854115431E}" type="presParOf" srcId="{73C25E5D-77DC-F240-870D-08FD4C7069F3}" destId="{6EF93DEB-7544-5540-B87E-6F4AD311E2E1}" srcOrd="1" destOrd="0" presId="urn:microsoft.com/office/officeart/2005/8/layout/hierarchy4"/>
    <dgm:cxn modelId="{2801C7AC-F946-4E44-9A79-EFA477197CFB}" type="presParOf" srcId="{73C25E5D-77DC-F240-870D-08FD4C7069F3}" destId="{A310F830-E74C-D64C-9893-5755C650238A}" srcOrd="2" destOrd="0" presId="urn:microsoft.com/office/officeart/2005/8/layout/hierarchy4"/>
    <dgm:cxn modelId="{844F55B9-AA15-465B-911B-A84DCD52CD36}" type="presParOf" srcId="{A310F830-E74C-D64C-9893-5755C650238A}" destId="{0B7645EF-EFE4-854F-A5A4-029349FBB04F}" srcOrd="0" destOrd="0" presId="urn:microsoft.com/office/officeart/2005/8/layout/hierarchy4"/>
    <dgm:cxn modelId="{805DE94D-7811-4EA0-9C6A-722763201BB1}" type="presParOf" srcId="{A310F830-E74C-D64C-9893-5755C650238A}" destId="{44635967-F6DA-8C4D-AD8F-FA6B38897297}" srcOrd="1" destOrd="0" presId="urn:microsoft.com/office/officeart/2005/8/layout/hierarchy4"/>
    <dgm:cxn modelId="{43FF7FEA-FBF9-4113-AED6-43DD6809846F}" type="presParOf" srcId="{A310F830-E74C-D64C-9893-5755C650238A}" destId="{CC61500F-93FB-F746-9A39-2E91D88F26E5}" srcOrd="2" destOrd="0" presId="urn:microsoft.com/office/officeart/2005/8/layout/hierarchy4"/>
    <dgm:cxn modelId="{CF2C62AF-D31B-4EF5-9B29-896ABA334556}" type="presParOf" srcId="{CC61500F-93FB-F746-9A39-2E91D88F26E5}" destId="{2FC790A9-894F-D941-A371-287D5C04F6B5}" srcOrd="0" destOrd="0" presId="urn:microsoft.com/office/officeart/2005/8/layout/hierarchy4"/>
    <dgm:cxn modelId="{0382264D-D5A0-40AA-BCEA-F25F559EA43B}" type="presParOf" srcId="{2FC790A9-894F-D941-A371-287D5C04F6B5}" destId="{3A9CE472-5F76-7840-A812-A041CD7E0C98}" srcOrd="0" destOrd="0" presId="urn:microsoft.com/office/officeart/2005/8/layout/hierarchy4"/>
    <dgm:cxn modelId="{5D736921-D416-472D-A3C6-544666558DAB}" type="presParOf" srcId="{2FC790A9-894F-D941-A371-287D5C04F6B5}" destId="{4401A88A-BBA4-A646-98A7-6C1207F0133F}" srcOrd="1" destOrd="0" presId="urn:microsoft.com/office/officeart/2005/8/layout/hierarchy4"/>
  </dgm:cxnLst>
  <dgm:bg/>
  <dgm:whole/>
  <dgm:extLst>
    <a:ext uri="http://schemas.microsoft.com/office/drawing/2008/diagram">
      <dsp:dataModelExt xmlns:dsp="http://schemas.microsoft.com/office/drawing/2008/diagram" relId="rId341" minVer="http://schemas.openxmlformats.org/drawingml/2006/diagram"/>
    </a:ext>
  </dgm:extLst>
</dgm:dataModel>
</file>

<file path=word/diagrams/data67.xml><?xml version="1.0" encoding="utf-8"?>
<dgm:dataModel xmlns:dgm="http://schemas.openxmlformats.org/drawingml/2006/diagram" xmlns:a="http://schemas.openxmlformats.org/drawingml/2006/main">
  <dgm:ptLst>
    <dgm:pt modelId="{D7CDDC6B-4CF0-E148-9A29-795A90D7BC1C}" type="doc">
      <dgm:prSet loTypeId="urn:microsoft.com/office/officeart/2005/8/layout/hierarchy4" loCatId="" qsTypeId="urn:microsoft.com/office/officeart/2005/8/quickstyle/simple5" qsCatId="simple" csTypeId="urn:microsoft.com/office/officeart/2005/8/colors/colorful1" csCatId="colorful" phldr="1"/>
      <dgm:spPr/>
      <dgm:t>
        <a:bodyPr/>
        <a:lstStyle/>
        <a:p>
          <a:endParaRPr lang="ru-RU"/>
        </a:p>
      </dgm:t>
    </dgm:pt>
    <dgm:pt modelId="{5F1B1A1F-3B98-8349-8CE1-BD84E14756EA}">
      <dgm:prSet phldrT="[Текст]" custT="1"/>
      <dgm:spPr/>
      <dgm:t>
        <a:bodyPr/>
        <a:lstStyle/>
        <a:p>
          <a:r>
            <a:rPr lang="ru-RU" sz="1400">
              <a:latin typeface="Times New Roman" charset="0"/>
              <a:ea typeface="Times New Roman" charset="0"/>
              <a:cs typeface="Times New Roman" charset="0"/>
            </a:rPr>
            <a:t>Є чіткий звід правил, що визначають, що саме є харассмент, а що - ні; </a:t>
          </a:r>
        </a:p>
        <a:p>
          <a:r>
            <a:rPr lang="ru-RU" sz="1400">
              <a:latin typeface="Times New Roman" charset="0"/>
              <a:ea typeface="Times New Roman" charset="0"/>
              <a:cs typeface="Times New Roman" charset="0"/>
            </a:rPr>
            <a:t>ці правила ще в 1980 році склала американська Комісія з рівних можливостей працевлаштування (EEOC). </a:t>
          </a:r>
        </a:p>
        <a:p>
          <a:r>
            <a:rPr lang="ru-RU" sz="1400">
              <a:latin typeface="Times New Roman" charset="0"/>
              <a:ea typeface="Times New Roman" charset="0"/>
              <a:cs typeface="Times New Roman" charset="0"/>
            </a:rPr>
            <a:t>Саме ця комісія і займається усіма питаннями, пов'язаними з дискримінацією на робочому місці: приймає скарги, проводить розслідування, направляє справи в суд і розробляє освітні програми для американських компаній</a:t>
          </a:r>
          <a:endParaRPr lang="ru-RU" sz="1400"/>
        </a:p>
      </dgm:t>
    </dgm:pt>
    <dgm:pt modelId="{01738FF4-A7DA-7A4F-8AF1-1A8D0E041619}" type="parTrans" cxnId="{1760F19B-A41C-0248-8DA4-5C6499351342}">
      <dgm:prSet/>
      <dgm:spPr/>
      <dgm:t>
        <a:bodyPr/>
        <a:lstStyle/>
        <a:p>
          <a:endParaRPr lang="ru-RU"/>
        </a:p>
      </dgm:t>
    </dgm:pt>
    <dgm:pt modelId="{21A6B872-9F46-554E-9AD9-2C119B4489E0}" type="sibTrans" cxnId="{1760F19B-A41C-0248-8DA4-5C6499351342}">
      <dgm:prSet/>
      <dgm:spPr/>
      <dgm:t>
        <a:bodyPr/>
        <a:lstStyle/>
        <a:p>
          <a:endParaRPr lang="ru-RU"/>
        </a:p>
      </dgm:t>
    </dgm:pt>
    <dgm:pt modelId="{BA6E7DF3-17F3-8A4D-A188-515FB0EEFC38}">
      <dgm:prSet phldrT="[Текст]" custT="1"/>
      <dgm:spPr/>
      <dgm:t>
        <a:bodyPr/>
        <a:lstStyle/>
        <a:p>
          <a:r>
            <a:rPr lang="ru-RU" sz="1400">
              <a:latin typeface="Times New Roman" charset="0"/>
              <a:ea typeface="Times New Roman" charset="0"/>
              <a:cs typeface="Times New Roman" charset="0"/>
            </a:rPr>
            <a:t>За формулюванням комісії, </a:t>
          </a:r>
          <a:r>
            <a:rPr lang="ru-RU" sz="1400" b="1">
              <a:latin typeface="Times New Roman" charset="0"/>
              <a:ea typeface="Times New Roman" charset="0"/>
              <a:cs typeface="Times New Roman" charset="0"/>
            </a:rPr>
            <a:t>харассментом</a:t>
          </a:r>
          <a:r>
            <a:rPr lang="ru-RU" sz="1400">
              <a:latin typeface="Times New Roman" charset="0"/>
              <a:ea typeface="Times New Roman" charset="0"/>
              <a:cs typeface="Times New Roman" charset="0"/>
            </a:rPr>
            <a:t> вважаються різні небажані дії сексуального характеру, але тільки досить значні і, як правило, неодноразові.</a:t>
          </a:r>
        </a:p>
      </dgm:t>
    </dgm:pt>
    <dgm:pt modelId="{13A49604-EF52-C24F-AF6A-6F9F056AD7CC}" type="parTrans" cxnId="{4F4B6F2F-706B-9C46-8613-E319D9E5993A}">
      <dgm:prSet/>
      <dgm:spPr/>
      <dgm:t>
        <a:bodyPr/>
        <a:lstStyle/>
        <a:p>
          <a:endParaRPr lang="ru-RU"/>
        </a:p>
      </dgm:t>
    </dgm:pt>
    <dgm:pt modelId="{FD35BA3A-BC14-BD4D-BD57-269ACD9F59DF}" type="sibTrans" cxnId="{4F4B6F2F-706B-9C46-8613-E319D9E5993A}">
      <dgm:prSet/>
      <dgm:spPr/>
      <dgm:t>
        <a:bodyPr/>
        <a:lstStyle/>
        <a:p>
          <a:endParaRPr lang="ru-RU"/>
        </a:p>
      </dgm:t>
    </dgm:pt>
    <dgm:pt modelId="{453E496A-D855-D548-AD29-01096F57A7A9}">
      <dgm:prSet phldrT="[Текст]" custT="1"/>
      <dgm:spPr/>
      <dgm:t>
        <a:bodyPr/>
        <a:lstStyle/>
        <a:p>
          <a:r>
            <a:rPr lang="ru-RU" sz="1400">
              <a:latin typeface="Times New Roman" charset="0"/>
              <a:ea typeface="Times New Roman" charset="0"/>
              <a:cs typeface="Times New Roman" charset="0"/>
            </a:rPr>
            <a:t>Крім того, в США </a:t>
          </a:r>
          <a:r>
            <a:rPr lang="ru-RU" sz="1400" b="1">
              <a:latin typeface="Times New Roman" charset="0"/>
              <a:ea typeface="Times New Roman" charset="0"/>
              <a:cs typeface="Times New Roman" charset="0"/>
            </a:rPr>
            <a:t>харассмент</a:t>
          </a:r>
          <a:r>
            <a:rPr lang="ru-RU" sz="1400">
              <a:latin typeface="Times New Roman" charset="0"/>
              <a:ea typeface="Times New Roman" charset="0"/>
              <a:cs typeface="Times New Roman" charset="0"/>
            </a:rPr>
            <a:t> на робочому місці стає чимось протизаконним тільки в той момент, коли починає впливати на умови праці людини.</a:t>
          </a:r>
        </a:p>
      </dgm:t>
    </dgm:pt>
    <dgm:pt modelId="{30F11F6D-0298-7044-8746-CFF271C705D8}" type="parTrans" cxnId="{B8BCF46C-9FE9-2841-9E2A-0966AFCD45F0}">
      <dgm:prSet/>
      <dgm:spPr/>
      <dgm:t>
        <a:bodyPr/>
        <a:lstStyle/>
        <a:p>
          <a:endParaRPr lang="ru-RU"/>
        </a:p>
      </dgm:t>
    </dgm:pt>
    <dgm:pt modelId="{4AB596D6-8DDE-9346-911A-00B3F867535E}" type="sibTrans" cxnId="{B8BCF46C-9FE9-2841-9E2A-0966AFCD45F0}">
      <dgm:prSet/>
      <dgm:spPr/>
      <dgm:t>
        <a:bodyPr/>
        <a:lstStyle/>
        <a:p>
          <a:endParaRPr lang="ru-RU"/>
        </a:p>
      </dgm:t>
    </dgm:pt>
    <dgm:pt modelId="{EAEC72DF-2694-944B-8F89-3A550CD38DE9}">
      <dgm:prSet phldrT="[Текст]" custT="1"/>
      <dgm:spPr/>
      <dgm:t>
        <a:bodyPr/>
        <a:lstStyle/>
        <a:p>
          <a:r>
            <a:rPr lang="ru-RU" sz="1400">
              <a:latin typeface="Times New Roman" charset="0"/>
              <a:ea typeface="Times New Roman" charset="0"/>
              <a:cs typeface="Times New Roman" charset="0"/>
            </a:rPr>
            <a:t>Американське юридичне бюро Bloomberg BNA випускає для співробітників компаній методичку «Запобігання харассмента на робочому місці». Там чітко сказано, що «небажані дії» - це вчинки, які людина не ініціював і сприймає як образливі або неприємні.</a:t>
          </a:r>
        </a:p>
      </dgm:t>
    </dgm:pt>
    <dgm:pt modelId="{1E0107F3-6931-F548-81FE-ECDCDC6237E0}" type="parTrans" cxnId="{34D6C7F6-4CF7-0B42-9CD2-490045F0753A}">
      <dgm:prSet/>
      <dgm:spPr/>
      <dgm:t>
        <a:bodyPr/>
        <a:lstStyle/>
        <a:p>
          <a:endParaRPr lang="ru-RU"/>
        </a:p>
      </dgm:t>
    </dgm:pt>
    <dgm:pt modelId="{FA4F744D-4CA2-4641-AC47-8C7AE7F2FF8E}" type="sibTrans" cxnId="{34D6C7F6-4CF7-0B42-9CD2-490045F0753A}">
      <dgm:prSet/>
      <dgm:spPr/>
      <dgm:t>
        <a:bodyPr/>
        <a:lstStyle/>
        <a:p>
          <a:endParaRPr lang="ru-RU"/>
        </a:p>
      </dgm:t>
    </dgm:pt>
    <dgm:pt modelId="{68A02774-7DFA-AC42-B064-B5DCB004C3C9}">
      <dgm:prSet custT="1"/>
      <dgm:spPr/>
      <dgm:t>
        <a:bodyPr/>
        <a:lstStyle/>
        <a:p>
          <a:r>
            <a:rPr lang="ru-RU" sz="1400" b="1">
              <a:latin typeface="Times New Roman" charset="0"/>
              <a:ea typeface="Times New Roman" charset="0"/>
              <a:cs typeface="Times New Roman" charset="0"/>
            </a:rPr>
            <a:t>Харассмент </a:t>
          </a:r>
          <a:r>
            <a:rPr lang="ru-RU" sz="1400">
              <a:latin typeface="Times New Roman" charset="0"/>
              <a:ea typeface="Times New Roman" charset="0"/>
              <a:cs typeface="Times New Roman" charset="0"/>
            </a:rPr>
            <a:t>- форма дискримінації, яка включає будь-яку небажану фізичну і словесну поведінку, що ображає або принижує людину або порушує недоторканність її приватного життя.</a:t>
          </a:r>
        </a:p>
      </dgm:t>
    </dgm:pt>
    <dgm:pt modelId="{9FFB2069-7390-BD40-AD7B-9894B96F75DD}" type="parTrans" cxnId="{ACC04876-51FC-954F-BFB2-FA8E17A70F6A}">
      <dgm:prSet/>
      <dgm:spPr/>
      <dgm:t>
        <a:bodyPr/>
        <a:lstStyle/>
        <a:p>
          <a:endParaRPr lang="ru-RU"/>
        </a:p>
      </dgm:t>
    </dgm:pt>
    <dgm:pt modelId="{82A668B9-0F81-A54C-A3F4-5350B31936D4}" type="sibTrans" cxnId="{ACC04876-51FC-954F-BFB2-FA8E17A70F6A}">
      <dgm:prSet/>
      <dgm:spPr/>
      <dgm:t>
        <a:bodyPr/>
        <a:lstStyle/>
        <a:p>
          <a:endParaRPr lang="ru-RU"/>
        </a:p>
      </dgm:t>
    </dgm:pt>
    <dgm:pt modelId="{C4911266-5B89-5E4C-A2CE-0D33573E0B1F}" type="pres">
      <dgm:prSet presAssocID="{D7CDDC6B-4CF0-E148-9A29-795A90D7BC1C}" presName="Name0" presStyleCnt="0">
        <dgm:presLayoutVars>
          <dgm:chPref val="1"/>
          <dgm:dir/>
          <dgm:animOne val="branch"/>
          <dgm:animLvl val="lvl"/>
          <dgm:resizeHandles/>
        </dgm:presLayoutVars>
      </dgm:prSet>
      <dgm:spPr/>
      <dgm:t>
        <a:bodyPr/>
        <a:lstStyle/>
        <a:p>
          <a:endParaRPr lang="ru-RU"/>
        </a:p>
      </dgm:t>
    </dgm:pt>
    <dgm:pt modelId="{51C51CC4-CF35-F042-AEF7-26EF2DEF51D6}" type="pres">
      <dgm:prSet presAssocID="{5F1B1A1F-3B98-8349-8CE1-BD84E14756EA}" presName="vertOne" presStyleCnt="0"/>
      <dgm:spPr/>
      <dgm:t>
        <a:bodyPr/>
        <a:lstStyle/>
        <a:p>
          <a:endParaRPr lang="ru-RU"/>
        </a:p>
      </dgm:t>
    </dgm:pt>
    <dgm:pt modelId="{2E276CD2-FA9D-BA47-BB5E-F17C0A57FDD1}" type="pres">
      <dgm:prSet presAssocID="{5F1B1A1F-3B98-8349-8CE1-BD84E14756EA}" presName="txOne" presStyleLbl="node0" presStyleIdx="0" presStyleCnt="2" custScaleX="102974" custScaleY="189386">
        <dgm:presLayoutVars>
          <dgm:chPref val="3"/>
        </dgm:presLayoutVars>
      </dgm:prSet>
      <dgm:spPr/>
      <dgm:t>
        <a:bodyPr/>
        <a:lstStyle/>
        <a:p>
          <a:endParaRPr lang="ru-RU"/>
        </a:p>
      </dgm:t>
    </dgm:pt>
    <dgm:pt modelId="{A6F043DF-B56E-E342-9D7E-9DCAA4ED5693}" type="pres">
      <dgm:prSet presAssocID="{5F1B1A1F-3B98-8349-8CE1-BD84E14756EA}" presName="parTransOne" presStyleCnt="0"/>
      <dgm:spPr/>
      <dgm:t>
        <a:bodyPr/>
        <a:lstStyle/>
        <a:p>
          <a:endParaRPr lang="ru-RU"/>
        </a:p>
      </dgm:t>
    </dgm:pt>
    <dgm:pt modelId="{D64FF68B-75D8-FD45-9CFD-8C31A3E8A6A0}" type="pres">
      <dgm:prSet presAssocID="{5F1B1A1F-3B98-8349-8CE1-BD84E14756EA}" presName="horzOne" presStyleCnt="0"/>
      <dgm:spPr/>
      <dgm:t>
        <a:bodyPr/>
        <a:lstStyle/>
        <a:p>
          <a:endParaRPr lang="ru-RU"/>
        </a:p>
      </dgm:t>
    </dgm:pt>
    <dgm:pt modelId="{9F31C11E-5CB3-4646-BBD0-95C0C83B2823}" type="pres">
      <dgm:prSet presAssocID="{BA6E7DF3-17F3-8A4D-A188-515FB0EEFC38}" presName="vertTwo" presStyleCnt="0"/>
      <dgm:spPr/>
      <dgm:t>
        <a:bodyPr/>
        <a:lstStyle/>
        <a:p>
          <a:endParaRPr lang="ru-RU"/>
        </a:p>
      </dgm:t>
    </dgm:pt>
    <dgm:pt modelId="{4F23CF6C-936E-764A-BC57-89B1AEA53225}" type="pres">
      <dgm:prSet presAssocID="{BA6E7DF3-17F3-8A4D-A188-515FB0EEFC38}" presName="txTwo" presStyleLbl="node2" presStyleIdx="0" presStyleCnt="2" custScaleX="166415" custScaleY="232942">
        <dgm:presLayoutVars>
          <dgm:chPref val="3"/>
        </dgm:presLayoutVars>
      </dgm:prSet>
      <dgm:spPr/>
      <dgm:t>
        <a:bodyPr/>
        <a:lstStyle/>
        <a:p>
          <a:endParaRPr lang="ru-RU"/>
        </a:p>
      </dgm:t>
    </dgm:pt>
    <dgm:pt modelId="{ACFB338E-9680-5645-8D39-434A4CFEA63E}" type="pres">
      <dgm:prSet presAssocID="{BA6E7DF3-17F3-8A4D-A188-515FB0EEFC38}" presName="horzTwo" presStyleCnt="0"/>
      <dgm:spPr/>
      <dgm:t>
        <a:bodyPr/>
        <a:lstStyle/>
        <a:p>
          <a:endParaRPr lang="ru-RU"/>
        </a:p>
      </dgm:t>
    </dgm:pt>
    <dgm:pt modelId="{E4D17DDE-CB99-3843-9619-82AB94647AA4}" type="pres">
      <dgm:prSet presAssocID="{FD35BA3A-BC14-BD4D-BD57-269ACD9F59DF}" presName="sibSpaceTwo" presStyleCnt="0"/>
      <dgm:spPr/>
      <dgm:t>
        <a:bodyPr/>
        <a:lstStyle/>
        <a:p>
          <a:endParaRPr lang="ru-RU"/>
        </a:p>
      </dgm:t>
    </dgm:pt>
    <dgm:pt modelId="{45338060-69DD-8F44-AD68-2F4C0600BDF6}" type="pres">
      <dgm:prSet presAssocID="{453E496A-D855-D548-AD29-01096F57A7A9}" presName="vertTwo" presStyleCnt="0"/>
      <dgm:spPr/>
      <dgm:t>
        <a:bodyPr/>
        <a:lstStyle/>
        <a:p>
          <a:endParaRPr lang="ru-RU"/>
        </a:p>
      </dgm:t>
    </dgm:pt>
    <dgm:pt modelId="{769254B2-9724-914C-AC32-71D64600C0B1}" type="pres">
      <dgm:prSet presAssocID="{453E496A-D855-D548-AD29-01096F57A7A9}" presName="txTwo" presStyleLbl="node2" presStyleIdx="1" presStyleCnt="2" custScaleX="127055" custScaleY="106662">
        <dgm:presLayoutVars>
          <dgm:chPref val="3"/>
        </dgm:presLayoutVars>
      </dgm:prSet>
      <dgm:spPr/>
      <dgm:t>
        <a:bodyPr/>
        <a:lstStyle/>
        <a:p>
          <a:endParaRPr lang="ru-RU"/>
        </a:p>
      </dgm:t>
    </dgm:pt>
    <dgm:pt modelId="{0E2896BD-1B51-174C-9025-B30C020B9DF7}" type="pres">
      <dgm:prSet presAssocID="{453E496A-D855-D548-AD29-01096F57A7A9}" presName="parTransTwo" presStyleCnt="0"/>
      <dgm:spPr/>
      <dgm:t>
        <a:bodyPr/>
        <a:lstStyle/>
        <a:p>
          <a:endParaRPr lang="ru-RU"/>
        </a:p>
      </dgm:t>
    </dgm:pt>
    <dgm:pt modelId="{F10EBDED-3517-F24D-9B39-01D5FE5769C0}" type="pres">
      <dgm:prSet presAssocID="{453E496A-D855-D548-AD29-01096F57A7A9}" presName="horzTwo" presStyleCnt="0"/>
      <dgm:spPr/>
      <dgm:t>
        <a:bodyPr/>
        <a:lstStyle/>
        <a:p>
          <a:endParaRPr lang="ru-RU"/>
        </a:p>
      </dgm:t>
    </dgm:pt>
    <dgm:pt modelId="{B232747B-125C-954A-98C1-725D948822C1}" type="pres">
      <dgm:prSet presAssocID="{EAEC72DF-2694-944B-8F89-3A550CD38DE9}" presName="vertThree" presStyleCnt="0"/>
      <dgm:spPr/>
      <dgm:t>
        <a:bodyPr/>
        <a:lstStyle/>
        <a:p>
          <a:endParaRPr lang="ru-RU"/>
        </a:p>
      </dgm:t>
    </dgm:pt>
    <dgm:pt modelId="{034D8546-3CC7-5441-9AD5-ECFFC9049F50}" type="pres">
      <dgm:prSet presAssocID="{EAEC72DF-2694-944B-8F89-3A550CD38DE9}" presName="txThree" presStyleLbl="node3" presStyleIdx="0" presStyleCnt="1" custScaleX="343188" custScaleY="156338">
        <dgm:presLayoutVars>
          <dgm:chPref val="3"/>
        </dgm:presLayoutVars>
      </dgm:prSet>
      <dgm:spPr/>
      <dgm:t>
        <a:bodyPr/>
        <a:lstStyle/>
        <a:p>
          <a:endParaRPr lang="ru-RU"/>
        </a:p>
      </dgm:t>
    </dgm:pt>
    <dgm:pt modelId="{CE8E1BAA-EC49-484D-BA2A-4BAA3843D6E7}" type="pres">
      <dgm:prSet presAssocID="{EAEC72DF-2694-944B-8F89-3A550CD38DE9}" presName="horzThree" presStyleCnt="0"/>
      <dgm:spPr/>
      <dgm:t>
        <a:bodyPr/>
        <a:lstStyle/>
        <a:p>
          <a:endParaRPr lang="ru-RU"/>
        </a:p>
      </dgm:t>
    </dgm:pt>
    <dgm:pt modelId="{AE075C6B-E53A-7649-96D4-53BAA986513D}" type="pres">
      <dgm:prSet presAssocID="{21A6B872-9F46-554E-9AD9-2C119B4489E0}" presName="sibSpaceOne" presStyleCnt="0"/>
      <dgm:spPr/>
      <dgm:t>
        <a:bodyPr/>
        <a:lstStyle/>
        <a:p>
          <a:endParaRPr lang="ru-RU"/>
        </a:p>
      </dgm:t>
    </dgm:pt>
    <dgm:pt modelId="{6D5DCCDB-9A18-4B4D-B123-2B9F08D967E1}" type="pres">
      <dgm:prSet presAssocID="{68A02774-7DFA-AC42-B064-B5DCB004C3C9}" presName="vertOne" presStyleCnt="0"/>
      <dgm:spPr/>
      <dgm:t>
        <a:bodyPr/>
        <a:lstStyle/>
        <a:p>
          <a:endParaRPr lang="ru-RU"/>
        </a:p>
      </dgm:t>
    </dgm:pt>
    <dgm:pt modelId="{0BFBAC15-A175-B645-B602-580C99916FDB}" type="pres">
      <dgm:prSet presAssocID="{68A02774-7DFA-AC42-B064-B5DCB004C3C9}" presName="txOne" presStyleLbl="node0" presStyleIdx="1" presStyleCnt="2" custScaleX="195164" custScaleY="323206">
        <dgm:presLayoutVars>
          <dgm:chPref val="3"/>
        </dgm:presLayoutVars>
      </dgm:prSet>
      <dgm:spPr/>
      <dgm:t>
        <a:bodyPr/>
        <a:lstStyle/>
        <a:p>
          <a:endParaRPr lang="ru-RU"/>
        </a:p>
      </dgm:t>
    </dgm:pt>
    <dgm:pt modelId="{85F71718-801F-494F-A24D-29E88E70F24B}" type="pres">
      <dgm:prSet presAssocID="{68A02774-7DFA-AC42-B064-B5DCB004C3C9}" presName="horzOne" presStyleCnt="0"/>
      <dgm:spPr/>
      <dgm:t>
        <a:bodyPr/>
        <a:lstStyle/>
        <a:p>
          <a:endParaRPr lang="ru-RU"/>
        </a:p>
      </dgm:t>
    </dgm:pt>
  </dgm:ptLst>
  <dgm:cxnLst>
    <dgm:cxn modelId="{1760F19B-A41C-0248-8DA4-5C6499351342}" srcId="{D7CDDC6B-4CF0-E148-9A29-795A90D7BC1C}" destId="{5F1B1A1F-3B98-8349-8CE1-BD84E14756EA}" srcOrd="0" destOrd="0" parTransId="{01738FF4-A7DA-7A4F-8AF1-1A8D0E041619}" sibTransId="{21A6B872-9F46-554E-9AD9-2C119B4489E0}"/>
    <dgm:cxn modelId="{4F4B6F2F-706B-9C46-8613-E319D9E5993A}" srcId="{5F1B1A1F-3B98-8349-8CE1-BD84E14756EA}" destId="{BA6E7DF3-17F3-8A4D-A188-515FB0EEFC38}" srcOrd="0" destOrd="0" parTransId="{13A49604-EF52-C24F-AF6A-6F9F056AD7CC}" sibTransId="{FD35BA3A-BC14-BD4D-BD57-269ACD9F59DF}"/>
    <dgm:cxn modelId="{4779D937-4CBE-41EB-A6BF-EF9628019739}" type="presOf" srcId="{EAEC72DF-2694-944B-8F89-3A550CD38DE9}" destId="{034D8546-3CC7-5441-9AD5-ECFFC9049F50}" srcOrd="0" destOrd="0" presId="urn:microsoft.com/office/officeart/2005/8/layout/hierarchy4"/>
    <dgm:cxn modelId="{ACC04876-51FC-954F-BFB2-FA8E17A70F6A}" srcId="{D7CDDC6B-4CF0-E148-9A29-795A90D7BC1C}" destId="{68A02774-7DFA-AC42-B064-B5DCB004C3C9}" srcOrd="1" destOrd="0" parTransId="{9FFB2069-7390-BD40-AD7B-9894B96F75DD}" sibTransId="{82A668B9-0F81-A54C-A3F4-5350B31936D4}"/>
    <dgm:cxn modelId="{4232C8DF-CF28-448B-ACBD-4EEBA2BC770F}" type="presOf" srcId="{453E496A-D855-D548-AD29-01096F57A7A9}" destId="{769254B2-9724-914C-AC32-71D64600C0B1}" srcOrd="0" destOrd="0" presId="urn:microsoft.com/office/officeart/2005/8/layout/hierarchy4"/>
    <dgm:cxn modelId="{50BCE63E-53A1-4A7F-8CB0-B8A89AEEDED2}" type="presOf" srcId="{5F1B1A1F-3B98-8349-8CE1-BD84E14756EA}" destId="{2E276CD2-FA9D-BA47-BB5E-F17C0A57FDD1}" srcOrd="0" destOrd="0" presId="urn:microsoft.com/office/officeart/2005/8/layout/hierarchy4"/>
    <dgm:cxn modelId="{E3215AF5-D2E8-4E01-A518-6CED6ECF1F87}" type="presOf" srcId="{BA6E7DF3-17F3-8A4D-A188-515FB0EEFC38}" destId="{4F23CF6C-936E-764A-BC57-89B1AEA53225}" srcOrd="0" destOrd="0" presId="urn:microsoft.com/office/officeart/2005/8/layout/hierarchy4"/>
    <dgm:cxn modelId="{B8BCF46C-9FE9-2841-9E2A-0966AFCD45F0}" srcId="{5F1B1A1F-3B98-8349-8CE1-BD84E14756EA}" destId="{453E496A-D855-D548-AD29-01096F57A7A9}" srcOrd="1" destOrd="0" parTransId="{30F11F6D-0298-7044-8746-CFF271C705D8}" sibTransId="{4AB596D6-8DDE-9346-911A-00B3F867535E}"/>
    <dgm:cxn modelId="{34D6C7F6-4CF7-0B42-9CD2-490045F0753A}" srcId="{453E496A-D855-D548-AD29-01096F57A7A9}" destId="{EAEC72DF-2694-944B-8F89-3A550CD38DE9}" srcOrd="0" destOrd="0" parTransId="{1E0107F3-6931-F548-81FE-ECDCDC6237E0}" sibTransId="{FA4F744D-4CA2-4641-AC47-8C7AE7F2FF8E}"/>
    <dgm:cxn modelId="{C9F93109-0BC7-44ED-B3C9-A160886DADCD}" type="presOf" srcId="{D7CDDC6B-4CF0-E148-9A29-795A90D7BC1C}" destId="{C4911266-5B89-5E4C-A2CE-0D33573E0B1F}" srcOrd="0" destOrd="0" presId="urn:microsoft.com/office/officeart/2005/8/layout/hierarchy4"/>
    <dgm:cxn modelId="{4E2BB6F7-7B23-48BB-B5DF-2071EC59C632}" type="presOf" srcId="{68A02774-7DFA-AC42-B064-B5DCB004C3C9}" destId="{0BFBAC15-A175-B645-B602-580C99916FDB}" srcOrd="0" destOrd="0" presId="urn:microsoft.com/office/officeart/2005/8/layout/hierarchy4"/>
    <dgm:cxn modelId="{126702F0-1D3D-462B-A257-2E16CED0DC48}" type="presParOf" srcId="{C4911266-5B89-5E4C-A2CE-0D33573E0B1F}" destId="{51C51CC4-CF35-F042-AEF7-26EF2DEF51D6}" srcOrd="0" destOrd="0" presId="urn:microsoft.com/office/officeart/2005/8/layout/hierarchy4"/>
    <dgm:cxn modelId="{90503D88-28E7-48D6-A545-7BF256FD5A53}" type="presParOf" srcId="{51C51CC4-CF35-F042-AEF7-26EF2DEF51D6}" destId="{2E276CD2-FA9D-BA47-BB5E-F17C0A57FDD1}" srcOrd="0" destOrd="0" presId="urn:microsoft.com/office/officeart/2005/8/layout/hierarchy4"/>
    <dgm:cxn modelId="{E93111C0-1B45-47C8-9CC6-778E7C43CCC0}" type="presParOf" srcId="{51C51CC4-CF35-F042-AEF7-26EF2DEF51D6}" destId="{A6F043DF-B56E-E342-9D7E-9DCAA4ED5693}" srcOrd="1" destOrd="0" presId="urn:microsoft.com/office/officeart/2005/8/layout/hierarchy4"/>
    <dgm:cxn modelId="{D6CB1A5B-4BB6-4653-A4E8-5716EAE39827}" type="presParOf" srcId="{51C51CC4-CF35-F042-AEF7-26EF2DEF51D6}" destId="{D64FF68B-75D8-FD45-9CFD-8C31A3E8A6A0}" srcOrd="2" destOrd="0" presId="urn:microsoft.com/office/officeart/2005/8/layout/hierarchy4"/>
    <dgm:cxn modelId="{7E9257EF-07DC-421D-9C94-B66FAEBF9F5F}" type="presParOf" srcId="{D64FF68B-75D8-FD45-9CFD-8C31A3E8A6A0}" destId="{9F31C11E-5CB3-4646-BBD0-95C0C83B2823}" srcOrd="0" destOrd="0" presId="urn:microsoft.com/office/officeart/2005/8/layout/hierarchy4"/>
    <dgm:cxn modelId="{97670AF5-CA8D-47BD-81B2-CCD5D5B61852}" type="presParOf" srcId="{9F31C11E-5CB3-4646-BBD0-95C0C83B2823}" destId="{4F23CF6C-936E-764A-BC57-89B1AEA53225}" srcOrd="0" destOrd="0" presId="urn:microsoft.com/office/officeart/2005/8/layout/hierarchy4"/>
    <dgm:cxn modelId="{859E1666-601C-4C71-9E15-A8FDA6323C28}" type="presParOf" srcId="{9F31C11E-5CB3-4646-BBD0-95C0C83B2823}" destId="{ACFB338E-9680-5645-8D39-434A4CFEA63E}" srcOrd="1" destOrd="0" presId="urn:microsoft.com/office/officeart/2005/8/layout/hierarchy4"/>
    <dgm:cxn modelId="{51B6C478-E214-4BFC-B36D-E82B27001520}" type="presParOf" srcId="{D64FF68B-75D8-FD45-9CFD-8C31A3E8A6A0}" destId="{E4D17DDE-CB99-3843-9619-82AB94647AA4}" srcOrd="1" destOrd="0" presId="urn:microsoft.com/office/officeart/2005/8/layout/hierarchy4"/>
    <dgm:cxn modelId="{3D52CC2B-A5EB-4D01-857A-1E4CF62C8578}" type="presParOf" srcId="{D64FF68B-75D8-FD45-9CFD-8C31A3E8A6A0}" destId="{45338060-69DD-8F44-AD68-2F4C0600BDF6}" srcOrd="2" destOrd="0" presId="urn:microsoft.com/office/officeart/2005/8/layout/hierarchy4"/>
    <dgm:cxn modelId="{0E11A47E-6930-4CFD-B1B0-1564AC72E710}" type="presParOf" srcId="{45338060-69DD-8F44-AD68-2F4C0600BDF6}" destId="{769254B2-9724-914C-AC32-71D64600C0B1}" srcOrd="0" destOrd="0" presId="urn:microsoft.com/office/officeart/2005/8/layout/hierarchy4"/>
    <dgm:cxn modelId="{A6D6334B-1391-491D-86D7-EC2212084AA5}" type="presParOf" srcId="{45338060-69DD-8F44-AD68-2F4C0600BDF6}" destId="{0E2896BD-1B51-174C-9025-B30C020B9DF7}" srcOrd="1" destOrd="0" presId="urn:microsoft.com/office/officeart/2005/8/layout/hierarchy4"/>
    <dgm:cxn modelId="{A574AA58-5E4B-4A31-A382-EDF421BB2E2E}" type="presParOf" srcId="{45338060-69DD-8F44-AD68-2F4C0600BDF6}" destId="{F10EBDED-3517-F24D-9B39-01D5FE5769C0}" srcOrd="2" destOrd="0" presId="urn:microsoft.com/office/officeart/2005/8/layout/hierarchy4"/>
    <dgm:cxn modelId="{4B6C69EE-6AE8-4C07-8771-B03DD1ECB25E}" type="presParOf" srcId="{F10EBDED-3517-F24D-9B39-01D5FE5769C0}" destId="{B232747B-125C-954A-98C1-725D948822C1}" srcOrd="0" destOrd="0" presId="urn:microsoft.com/office/officeart/2005/8/layout/hierarchy4"/>
    <dgm:cxn modelId="{C80CD518-6106-4072-8893-9559D2772C9A}" type="presParOf" srcId="{B232747B-125C-954A-98C1-725D948822C1}" destId="{034D8546-3CC7-5441-9AD5-ECFFC9049F50}" srcOrd="0" destOrd="0" presId="urn:microsoft.com/office/officeart/2005/8/layout/hierarchy4"/>
    <dgm:cxn modelId="{27D8720E-65D4-4B09-BCBC-1393E23EACCE}" type="presParOf" srcId="{B232747B-125C-954A-98C1-725D948822C1}" destId="{CE8E1BAA-EC49-484D-BA2A-4BAA3843D6E7}" srcOrd="1" destOrd="0" presId="urn:microsoft.com/office/officeart/2005/8/layout/hierarchy4"/>
    <dgm:cxn modelId="{8D9D83E7-4E4C-4406-97D7-8D7C462AA97F}" type="presParOf" srcId="{C4911266-5B89-5E4C-A2CE-0D33573E0B1F}" destId="{AE075C6B-E53A-7649-96D4-53BAA986513D}" srcOrd="1" destOrd="0" presId="urn:microsoft.com/office/officeart/2005/8/layout/hierarchy4"/>
    <dgm:cxn modelId="{BBBF84D4-4F75-43E6-AA33-8E7584C73322}" type="presParOf" srcId="{C4911266-5B89-5E4C-A2CE-0D33573E0B1F}" destId="{6D5DCCDB-9A18-4B4D-B123-2B9F08D967E1}" srcOrd="2" destOrd="0" presId="urn:microsoft.com/office/officeart/2005/8/layout/hierarchy4"/>
    <dgm:cxn modelId="{7F4D65E8-5C58-468F-9186-35C56D953701}" type="presParOf" srcId="{6D5DCCDB-9A18-4B4D-B123-2B9F08D967E1}" destId="{0BFBAC15-A175-B645-B602-580C99916FDB}" srcOrd="0" destOrd="0" presId="urn:microsoft.com/office/officeart/2005/8/layout/hierarchy4"/>
    <dgm:cxn modelId="{126A72D0-D4A2-404F-BD68-F936C55A4977}" type="presParOf" srcId="{6D5DCCDB-9A18-4B4D-B123-2B9F08D967E1}" destId="{85F71718-801F-494F-A24D-29E88E70F24B}" srcOrd="1" destOrd="0" presId="urn:microsoft.com/office/officeart/2005/8/layout/hierarchy4"/>
  </dgm:cxnLst>
  <dgm:bg/>
  <dgm:whole/>
  <dgm:extLst>
    <a:ext uri="http://schemas.microsoft.com/office/drawing/2008/diagram">
      <dsp:dataModelExt xmlns:dsp="http://schemas.microsoft.com/office/drawing/2008/diagram" relId="rId346" minVer="http://schemas.openxmlformats.org/drawingml/2006/diagram"/>
    </a:ext>
  </dgm:extLst>
</dgm:dataModel>
</file>

<file path=word/diagrams/data68.xml><?xml version="1.0" encoding="utf-8"?>
<dgm:dataModel xmlns:dgm="http://schemas.openxmlformats.org/drawingml/2006/diagram" xmlns:a="http://schemas.openxmlformats.org/drawingml/2006/main">
  <dgm:ptLst>
    <dgm:pt modelId="{08C2FF07-6D07-5745-98A4-EA213F793F16}" type="doc">
      <dgm:prSet loTypeId="urn:microsoft.com/office/officeart/2005/8/layout/hierarchy4" loCatId="" qsTypeId="urn:microsoft.com/office/officeart/2005/8/quickstyle/simple5" qsCatId="simple" csTypeId="urn:microsoft.com/office/officeart/2005/8/colors/colorful4" csCatId="colorful" phldr="1"/>
      <dgm:spPr/>
      <dgm:t>
        <a:bodyPr/>
        <a:lstStyle/>
        <a:p>
          <a:endParaRPr lang="ru-RU"/>
        </a:p>
      </dgm:t>
    </dgm:pt>
    <dgm:pt modelId="{2A8A6855-6007-BC4E-A0D1-D978EDA204BD}">
      <dgm:prSet phldrT="[Текст]" custT="1"/>
      <dgm:spPr/>
      <dgm:t>
        <a:bodyPr/>
        <a:lstStyle/>
        <a:p>
          <a:r>
            <a:rPr lang="ru-RU" sz="1400">
              <a:latin typeface="Times New Roman" charset="0"/>
              <a:ea typeface="Times New Roman" charset="0"/>
              <a:cs typeface="Times New Roman" charset="0"/>
            </a:rPr>
            <a:t>Навіть в США, де такі справи вже кілька десятиліть розглядають в суді, далеко не всі люди точно розуміють, що вважається харассмент.</a:t>
          </a:r>
        </a:p>
      </dgm:t>
    </dgm:pt>
    <dgm:pt modelId="{3A2038F5-C2B4-7342-B7BF-7B3AB806346B}" type="parTrans" cxnId="{41C24D3F-DCEE-0947-B942-22C57B196EBB}">
      <dgm:prSet/>
      <dgm:spPr/>
      <dgm:t>
        <a:bodyPr/>
        <a:lstStyle/>
        <a:p>
          <a:endParaRPr lang="ru-RU"/>
        </a:p>
      </dgm:t>
    </dgm:pt>
    <dgm:pt modelId="{2F293580-FCA3-3B4D-9ED7-F0C09CFDBAD2}" type="sibTrans" cxnId="{41C24D3F-DCEE-0947-B942-22C57B196EBB}">
      <dgm:prSet/>
      <dgm:spPr/>
      <dgm:t>
        <a:bodyPr/>
        <a:lstStyle/>
        <a:p>
          <a:endParaRPr lang="ru-RU"/>
        </a:p>
      </dgm:t>
    </dgm:pt>
    <dgm:pt modelId="{70699638-1106-8A4E-902F-8DA59ADDFBC7}">
      <dgm:prSet phldrT="[Текст]" custT="1"/>
      <dgm:spPr/>
      <dgm:t>
        <a:bodyPr/>
        <a:lstStyle/>
        <a:p>
          <a:r>
            <a:rPr lang="ru-RU" sz="1400">
              <a:latin typeface="Times New Roman" charset="0"/>
              <a:ea typeface="Times New Roman" charset="0"/>
              <a:cs typeface="Times New Roman" charset="0"/>
            </a:rPr>
            <a:t>Наприклад, більше половини американок, які брали участь в жовтневому опитуванні The Washington Post і ABC News, стверджують, що стикалися з небажаними сексуальними натяками і пропозиціями з боку чоловіків, - проте самі чоловіки часто не бачать в них нічого поганого.</a:t>
          </a:r>
        </a:p>
      </dgm:t>
    </dgm:pt>
    <dgm:pt modelId="{8C8A6E2A-17C6-FB48-8601-CAF7A702E449}" type="parTrans" cxnId="{112AAC60-50C9-EE4B-ACFB-2644DBA0AA87}">
      <dgm:prSet/>
      <dgm:spPr/>
      <dgm:t>
        <a:bodyPr/>
        <a:lstStyle/>
        <a:p>
          <a:endParaRPr lang="ru-RU"/>
        </a:p>
      </dgm:t>
    </dgm:pt>
    <dgm:pt modelId="{7E278BD9-D7A6-7643-8D42-B6EB313C22E6}" type="sibTrans" cxnId="{112AAC60-50C9-EE4B-ACFB-2644DBA0AA87}">
      <dgm:prSet/>
      <dgm:spPr/>
      <dgm:t>
        <a:bodyPr/>
        <a:lstStyle/>
        <a:p>
          <a:endParaRPr lang="ru-RU"/>
        </a:p>
      </dgm:t>
    </dgm:pt>
    <dgm:pt modelId="{EBBC501D-8757-1144-99DF-B9FCEE2B38CA}">
      <dgm:prSet phldrT="[Текст]" custT="1"/>
      <dgm:spPr/>
      <dgm:t>
        <a:bodyPr/>
        <a:lstStyle/>
        <a:p>
          <a:r>
            <a:rPr lang="ru-RU" sz="1400">
              <a:latin typeface="Times New Roman" charset="0"/>
              <a:ea typeface="Times New Roman" charset="0"/>
              <a:cs typeface="Times New Roman" charset="0"/>
            </a:rPr>
            <a:t>Судячи з даних різних досліджень, на які посилається EEOC, з харассментом на роботі стикаються від 25 до 85% американок. Як показує опитування The Washington Post і ABC News, повідомляють про це лише 42% з них</a:t>
          </a:r>
        </a:p>
      </dgm:t>
    </dgm:pt>
    <dgm:pt modelId="{79AD24EE-DFD7-B64B-B168-30DD2CFD1C15}" type="parTrans" cxnId="{680233CC-8434-7E47-95B0-55DB4AABA758}">
      <dgm:prSet/>
      <dgm:spPr/>
      <dgm:t>
        <a:bodyPr/>
        <a:lstStyle/>
        <a:p>
          <a:endParaRPr lang="ru-RU"/>
        </a:p>
      </dgm:t>
    </dgm:pt>
    <dgm:pt modelId="{51E8AC74-5FC2-3541-A36A-DD7CE577C279}" type="sibTrans" cxnId="{680233CC-8434-7E47-95B0-55DB4AABA758}">
      <dgm:prSet/>
      <dgm:spPr/>
      <dgm:t>
        <a:bodyPr/>
        <a:lstStyle/>
        <a:p>
          <a:endParaRPr lang="ru-RU"/>
        </a:p>
      </dgm:t>
    </dgm:pt>
    <dgm:pt modelId="{F3E5DD3B-D93B-4F40-A2E1-825ED7745C88}">
      <dgm:prSet phldrT="[Текст]" custT="1"/>
      <dgm:spPr/>
      <dgm:t>
        <a:bodyPr/>
        <a:lstStyle/>
        <a:p>
          <a:r>
            <a:rPr lang="ru-RU" sz="1400">
              <a:latin typeface="Times New Roman" charset="0"/>
              <a:ea typeface="Times New Roman" charset="0"/>
              <a:cs typeface="Times New Roman" charset="0"/>
            </a:rPr>
            <a:t>Як правило, харассмент на робочому місці в США розглядають як цивільне правопорушення, відповідальність за яке несе роботодавець. Тому завдання роботодавців - запобігати подібним випадкам: підвищувати корпоративну культуру, забороняти дискримінацію (і в тому числі харассмент) внутрішніми правилами компанії, розслідувати скарги на харассмент від співробітників і вживати заходів, якщо ці скарги підтвердяться.</a:t>
          </a:r>
        </a:p>
      </dgm:t>
    </dgm:pt>
    <dgm:pt modelId="{A254931C-D3DB-2B4A-A52D-4DE57FD91FE1}" type="parTrans" cxnId="{B0BE5459-25E8-D440-A929-30BAD14B49E0}">
      <dgm:prSet/>
      <dgm:spPr/>
      <dgm:t>
        <a:bodyPr/>
        <a:lstStyle/>
        <a:p>
          <a:endParaRPr lang="ru-RU"/>
        </a:p>
      </dgm:t>
    </dgm:pt>
    <dgm:pt modelId="{C3E31DBE-435D-B94C-9326-72E13F2681E0}" type="sibTrans" cxnId="{B0BE5459-25E8-D440-A929-30BAD14B49E0}">
      <dgm:prSet/>
      <dgm:spPr/>
      <dgm:t>
        <a:bodyPr/>
        <a:lstStyle/>
        <a:p>
          <a:endParaRPr lang="ru-RU"/>
        </a:p>
      </dgm:t>
    </dgm:pt>
    <dgm:pt modelId="{CD16F9A1-EDD7-664C-ABF9-B116843547DB}">
      <dgm:prSet phldrT="[Текст]" custT="1"/>
      <dgm:spPr/>
      <dgm:t>
        <a:bodyPr/>
        <a:lstStyle/>
        <a:p>
          <a:r>
            <a:rPr lang="ru-RU" sz="1400">
              <a:latin typeface="Times New Roman" charset="0"/>
              <a:ea typeface="Times New Roman" charset="0"/>
              <a:cs typeface="Times New Roman" charset="0"/>
            </a:rPr>
            <a:t>Близько 60% чоловіків, опитаних в тому ж жовтні автомобільним дилером Instamotor, сказали, що не вважають харассмент повторювані запрошення в бар, ресторан або на побачення, навіть якщо той, кого запрошують, цього не хоче.</a:t>
          </a:r>
        </a:p>
      </dgm:t>
    </dgm:pt>
    <dgm:pt modelId="{81E4165C-614A-3849-A249-40D170471340}" type="parTrans" cxnId="{CF03B62B-096F-4A42-900A-41ACB67A1D46}">
      <dgm:prSet/>
      <dgm:spPr/>
      <dgm:t>
        <a:bodyPr/>
        <a:lstStyle/>
        <a:p>
          <a:endParaRPr lang="ru-RU"/>
        </a:p>
      </dgm:t>
    </dgm:pt>
    <dgm:pt modelId="{9F1D3A16-FFBC-3B4E-9270-28B2ADFCE6F7}" type="sibTrans" cxnId="{CF03B62B-096F-4A42-900A-41ACB67A1D46}">
      <dgm:prSet/>
      <dgm:spPr/>
      <dgm:t>
        <a:bodyPr/>
        <a:lstStyle/>
        <a:p>
          <a:endParaRPr lang="ru-RU"/>
        </a:p>
      </dgm:t>
    </dgm:pt>
    <dgm:pt modelId="{4D07947C-C9F4-654C-B327-C4A128A810E9}">
      <dgm:prSet phldrT="[Текст]" custT="1"/>
      <dgm:spPr/>
      <dgm:t>
        <a:bodyPr/>
        <a:lstStyle/>
        <a:p>
          <a:r>
            <a:rPr lang="ru-RU" sz="1400">
              <a:latin typeface="Times New Roman" charset="0"/>
              <a:ea typeface="Times New Roman" charset="0"/>
              <a:cs typeface="Times New Roman" charset="0"/>
            </a:rPr>
            <a:t>Проте не всі ці зауваження негативні - вони можуть бути формально комплементарними, але все одно нетактовним, що ставлять в незручне становище, що викликають почуття сорому, що оцінюють людину як сексуальний об'єкт. До того ж когось вони можуть сильно зачіпати, а когось грубі жарти або натяки зовсім не бентежать.</a:t>
          </a:r>
        </a:p>
      </dgm:t>
    </dgm:pt>
    <dgm:pt modelId="{4DCE6A77-FFBA-5C4E-8469-9012E497733E}" type="parTrans" cxnId="{A48BE4D7-E071-7E44-BFF1-B8B6C073D33A}">
      <dgm:prSet/>
      <dgm:spPr/>
      <dgm:t>
        <a:bodyPr/>
        <a:lstStyle/>
        <a:p>
          <a:endParaRPr lang="ru-RU"/>
        </a:p>
      </dgm:t>
    </dgm:pt>
    <dgm:pt modelId="{F058E7FC-EDE3-A74C-9B56-D7EB86914681}" type="sibTrans" cxnId="{A48BE4D7-E071-7E44-BFF1-B8B6C073D33A}">
      <dgm:prSet/>
      <dgm:spPr/>
      <dgm:t>
        <a:bodyPr/>
        <a:lstStyle/>
        <a:p>
          <a:endParaRPr lang="ru-RU"/>
        </a:p>
      </dgm:t>
    </dgm:pt>
    <dgm:pt modelId="{155E944D-B06B-1446-89D0-F0DB6AA498F9}" type="pres">
      <dgm:prSet presAssocID="{08C2FF07-6D07-5745-98A4-EA213F793F16}" presName="Name0" presStyleCnt="0">
        <dgm:presLayoutVars>
          <dgm:chPref val="1"/>
          <dgm:dir/>
          <dgm:animOne val="branch"/>
          <dgm:animLvl val="lvl"/>
          <dgm:resizeHandles/>
        </dgm:presLayoutVars>
      </dgm:prSet>
      <dgm:spPr/>
      <dgm:t>
        <a:bodyPr/>
        <a:lstStyle/>
        <a:p>
          <a:endParaRPr lang="ru-RU"/>
        </a:p>
      </dgm:t>
    </dgm:pt>
    <dgm:pt modelId="{346BC223-987F-4042-91A0-5BE3CC193F38}" type="pres">
      <dgm:prSet presAssocID="{2A8A6855-6007-BC4E-A0D1-D978EDA204BD}" presName="vertOne" presStyleCnt="0"/>
      <dgm:spPr/>
      <dgm:t>
        <a:bodyPr/>
        <a:lstStyle/>
        <a:p>
          <a:endParaRPr lang="ru-RU"/>
        </a:p>
      </dgm:t>
    </dgm:pt>
    <dgm:pt modelId="{BE5C0623-DE45-1B4C-B133-21696C26854E}" type="pres">
      <dgm:prSet presAssocID="{2A8A6855-6007-BC4E-A0D1-D978EDA204BD}" presName="txOne" presStyleLbl="node0" presStyleIdx="0" presStyleCnt="1" custScaleY="37918">
        <dgm:presLayoutVars>
          <dgm:chPref val="3"/>
        </dgm:presLayoutVars>
      </dgm:prSet>
      <dgm:spPr/>
      <dgm:t>
        <a:bodyPr/>
        <a:lstStyle/>
        <a:p>
          <a:endParaRPr lang="ru-RU"/>
        </a:p>
      </dgm:t>
    </dgm:pt>
    <dgm:pt modelId="{E816AF40-D630-7744-BEE2-A01FFCF1315E}" type="pres">
      <dgm:prSet presAssocID="{2A8A6855-6007-BC4E-A0D1-D978EDA204BD}" presName="parTransOne" presStyleCnt="0"/>
      <dgm:spPr/>
      <dgm:t>
        <a:bodyPr/>
        <a:lstStyle/>
        <a:p>
          <a:endParaRPr lang="ru-RU"/>
        </a:p>
      </dgm:t>
    </dgm:pt>
    <dgm:pt modelId="{7740DB26-93ED-7249-8193-C82C672E80E2}" type="pres">
      <dgm:prSet presAssocID="{2A8A6855-6007-BC4E-A0D1-D978EDA204BD}" presName="horzOne" presStyleCnt="0"/>
      <dgm:spPr/>
      <dgm:t>
        <a:bodyPr/>
        <a:lstStyle/>
        <a:p>
          <a:endParaRPr lang="ru-RU"/>
        </a:p>
      </dgm:t>
    </dgm:pt>
    <dgm:pt modelId="{703C8078-4174-294F-A17D-B626259B86F9}" type="pres">
      <dgm:prSet presAssocID="{70699638-1106-8A4E-902F-8DA59ADDFBC7}" presName="vertTwo" presStyleCnt="0"/>
      <dgm:spPr/>
      <dgm:t>
        <a:bodyPr/>
        <a:lstStyle/>
        <a:p>
          <a:endParaRPr lang="ru-RU"/>
        </a:p>
      </dgm:t>
    </dgm:pt>
    <dgm:pt modelId="{3E854A89-6E07-894E-ABF4-13DB910AC9EE}" type="pres">
      <dgm:prSet presAssocID="{70699638-1106-8A4E-902F-8DA59ADDFBC7}" presName="txTwo" presStyleLbl="node2" presStyleIdx="0" presStyleCnt="2" custScaleY="66738">
        <dgm:presLayoutVars>
          <dgm:chPref val="3"/>
        </dgm:presLayoutVars>
      </dgm:prSet>
      <dgm:spPr/>
      <dgm:t>
        <a:bodyPr/>
        <a:lstStyle/>
        <a:p>
          <a:endParaRPr lang="ru-RU"/>
        </a:p>
      </dgm:t>
    </dgm:pt>
    <dgm:pt modelId="{35AA8471-7F75-604A-A21D-3AABD3D176A6}" type="pres">
      <dgm:prSet presAssocID="{70699638-1106-8A4E-902F-8DA59ADDFBC7}" presName="parTransTwo" presStyleCnt="0"/>
      <dgm:spPr/>
      <dgm:t>
        <a:bodyPr/>
        <a:lstStyle/>
        <a:p>
          <a:endParaRPr lang="ru-RU"/>
        </a:p>
      </dgm:t>
    </dgm:pt>
    <dgm:pt modelId="{2A6392F5-4C7E-9F46-92CD-854C6C8B0356}" type="pres">
      <dgm:prSet presAssocID="{70699638-1106-8A4E-902F-8DA59ADDFBC7}" presName="horzTwo" presStyleCnt="0"/>
      <dgm:spPr/>
      <dgm:t>
        <a:bodyPr/>
        <a:lstStyle/>
        <a:p>
          <a:endParaRPr lang="ru-RU"/>
        </a:p>
      </dgm:t>
    </dgm:pt>
    <dgm:pt modelId="{D21B6F04-F2C4-564F-9C5D-10623B33A1AA}" type="pres">
      <dgm:prSet presAssocID="{EBBC501D-8757-1144-99DF-B9FCEE2B38CA}" presName="vertThree" presStyleCnt="0"/>
      <dgm:spPr/>
      <dgm:t>
        <a:bodyPr/>
        <a:lstStyle/>
        <a:p>
          <a:endParaRPr lang="ru-RU"/>
        </a:p>
      </dgm:t>
    </dgm:pt>
    <dgm:pt modelId="{79F6A678-4600-A241-BDED-8F34D8CB6974}" type="pres">
      <dgm:prSet presAssocID="{EBBC501D-8757-1144-99DF-B9FCEE2B38CA}" presName="txThree" presStyleLbl="node3" presStyleIdx="0" presStyleCnt="3" custScaleY="119157">
        <dgm:presLayoutVars>
          <dgm:chPref val="3"/>
        </dgm:presLayoutVars>
      </dgm:prSet>
      <dgm:spPr/>
      <dgm:t>
        <a:bodyPr/>
        <a:lstStyle/>
        <a:p>
          <a:endParaRPr lang="ru-RU"/>
        </a:p>
      </dgm:t>
    </dgm:pt>
    <dgm:pt modelId="{D32E66F9-3252-724F-8211-D9A9518509F0}" type="pres">
      <dgm:prSet presAssocID="{EBBC501D-8757-1144-99DF-B9FCEE2B38CA}" presName="horzThree" presStyleCnt="0"/>
      <dgm:spPr/>
      <dgm:t>
        <a:bodyPr/>
        <a:lstStyle/>
        <a:p>
          <a:endParaRPr lang="ru-RU"/>
        </a:p>
      </dgm:t>
    </dgm:pt>
    <dgm:pt modelId="{E9027BE3-A2D8-6B4F-A561-EFCB222DF312}" type="pres">
      <dgm:prSet presAssocID="{51E8AC74-5FC2-3541-A36A-DD7CE577C279}" presName="sibSpaceThree" presStyleCnt="0"/>
      <dgm:spPr/>
      <dgm:t>
        <a:bodyPr/>
        <a:lstStyle/>
        <a:p>
          <a:endParaRPr lang="ru-RU"/>
        </a:p>
      </dgm:t>
    </dgm:pt>
    <dgm:pt modelId="{898560B1-3BFA-E54C-9D40-79FC7425AC6F}" type="pres">
      <dgm:prSet presAssocID="{F3E5DD3B-D93B-4F40-A2E1-825ED7745C88}" presName="vertThree" presStyleCnt="0"/>
      <dgm:spPr/>
      <dgm:t>
        <a:bodyPr/>
        <a:lstStyle/>
        <a:p>
          <a:endParaRPr lang="ru-RU"/>
        </a:p>
      </dgm:t>
    </dgm:pt>
    <dgm:pt modelId="{CFC15929-B18E-4343-8082-167F03AD4303}" type="pres">
      <dgm:prSet presAssocID="{F3E5DD3B-D93B-4F40-A2E1-825ED7745C88}" presName="txThree" presStyleLbl="node3" presStyleIdx="1" presStyleCnt="3" custScaleX="121713" custScaleY="195277">
        <dgm:presLayoutVars>
          <dgm:chPref val="3"/>
        </dgm:presLayoutVars>
      </dgm:prSet>
      <dgm:spPr/>
      <dgm:t>
        <a:bodyPr/>
        <a:lstStyle/>
        <a:p>
          <a:endParaRPr lang="ru-RU"/>
        </a:p>
      </dgm:t>
    </dgm:pt>
    <dgm:pt modelId="{3ACBC1CF-D180-DB4A-9340-84862442B0A2}" type="pres">
      <dgm:prSet presAssocID="{F3E5DD3B-D93B-4F40-A2E1-825ED7745C88}" presName="horzThree" presStyleCnt="0"/>
      <dgm:spPr/>
      <dgm:t>
        <a:bodyPr/>
        <a:lstStyle/>
        <a:p>
          <a:endParaRPr lang="ru-RU"/>
        </a:p>
      </dgm:t>
    </dgm:pt>
    <dgm:pt modelId="{F6B65CAE-8EBE-B84D-9367-8D8BA24242CC}" type="pres">
      <dgm:prSet presAssocID="{7E278BD9-D7A6-7643-8D42-B6EB313C22E6}" presName="sibSpaceTwo" presStyleCnt="0"/>
      <dgm:spPr/>
      <dgm:t>
        <a:bodyPr/>
        <a:lstStyle/>
        <a:p>
          <a:endParaRPr lang="ru-RU"/>
        </a:p>
      </dgm:t>
    </dgm:pt>
    <dgm:pt modelId="{86E7C76C-F98B-A84D-8EC2-27DD548EFE0D}" type="pres">
      <dgm:prSet presAssocID="{CD16F9A1-EDD7-664C-ABF9-B116843547DB}" presName="vertTwo" presStyleCnt="0"/>
      <dgm:spPr/>
      <dgm:t>
        <a:bodyPr/>
        <a:lstStyle/>
        <a:p>
          <a:endParaRPr lang="ru-RU"/>
        </a:p>
      </dgm:t>
    </dgm:pt>
    <dgm:pt modelId="{D9B7E554-E762-3440-A1BC-C8AFED69C3D2}" type="pres">
      <dgm:prSet presAssocID="{CD16F9A1-EDD7-664C-ABF9-B116843547DB}" presName="txTwo" presStyleLbl="node2" presStyleIdx="1" presStyleCnt="2">
        <dgm:presLayoutVars>
          <dgm:chPref val="3"/>
        </dgm:presLayoutVars>
      </dgm:prSet>
      <dgm:spPr/>
      <dgm:t>
        <a:bodyPr/>
        <a:lstStyle/>
        <a:p>
          <a:endParaRPr lang="ru-RU"/>
        </a:p>
      </dgm:t>
    </dgm:pt>
    <dgm:pt modelId="{499CF88F-2A41-CF4B-BB13-9F39F1835EA7}" type="pres">
      <dgm:prSet presAssocID="{CD16F9A1-EDD7-664C-ABF9-B116843547DB}" presName="parTransTwo" presStyleCnt="0"/>
      <dgm:spPr/>
      <dgm:t>
        <a:bodyPr/>
        <a:lstStyle/>
        <a:p>
          <a:endParaRPr lang="ru-RU"/>
        </a:p>
      </dgm:t>
    </dgm:pt>
    <dgm:pt modelId="{AEBA7763-CC9F-E34B-8CCF-E2643FACB994}" type="pres">
      <dgm:prSet presAssocID="{CD16F9A1-EDD7-664C-ABF9-B116843547DB}" presName="horzTwo" presStyleCnt="0"/>
      <dgm:spPr/>
      <dgm:t>
        <a:bodyPr/>
        <a:lstStyle/>
        <a:p>
          <a:endParaRPr lang="ru-RU"/>
        </a:p>
      </dgm:t>
    </dgm:pt>
    <dgm:pt modelId="{55053033-7497-9249-A4A2-64B55544DB98}" type="pres">
      <dgm:prSet presAssocID="{4D07947C-C9F4-654C-B327-C4A128A810E9}" presName="vertThree" presStyleCnt="0"/>
      <dgm:spPr/>
      <dgm:t>
        <a:bodyPr/>
        <a:lstStyle/>
        <a:p>
          <a:endParaRPr lang="ru-RU"/>
        </a:p>
      </dgm:t>
    </dgm:pt>
    <dgm:pt modelId="{ACE4F9F6-E5F4-2642-8339-27F6396E0BCA}" type="pres">
      <dgm:prSet presAssocID="{4D07947C-C9F4-654C-B327-C4A128A810E9}" presName="txThree" presStyleLbl="node3" presStyleIdx="2" presStyleCnt="3" custScaleX="114660" custScaleY="145907">
        <dgm:presLayoutVars>
          <dgm:chPref val="3"/>
        </dgm:presLayoutVars>
      </dgm:prSet>
      <dgm:spPr/>
      <dgm:t>
        <a:bodyPr/>
        <a:lstStyle/>
        <a:p>
          <a:endParaRPr lang="ru-RU"/>
        </a:p>
      </dgm:t>
    </dgm:pt>
    <dgm:pt modelId="{A4B9FD36-1EFC-AE4F-85A9-C78467986744}" type="pres">
      <dgm:prSet presAssocID="{4D07947C-C9F4-654C-B327-C4A128A810E9}" presName="horzThree" presStyleCnt="0"/>
      <dgm:spPr/>
      <dgm:t>
        <a:bodyPr/>
        <a:lstStyle/>
        <a:p>
          <a:endParaRPr lang="ru-RU"/>
        </a:p>
      </dgm:t>
    </dgm:pt>
  </dgm:ptLst>
  <dgm:cxnLst>
    <dgm:cxn modelId="{362459A7-2952-4C93-8950-6CA102C74519}" type="presOf" srcId="{08C2FF07-6D07-5745-98A4-EA213F793F16}" destId="{155E944D-B06B-1446-89D0-F0DB6AA498F9}" srcOrd="0" destOrd="0" presId="urn:microsoft.com/office/officeart/2005/8/layout/hierarchy4"/>
    <dgm:cxn modelId="{DAC49FA2-7288-4B5B-A07E-9B4591FFD093}" type="presOf" srcId="{CD16F9A1-EDD7-664C-ABF9-B116843547DB}" destId="{D9B7E554-E762-3440-A1BC-C8AFED69C3D2}" srcOrd="0" destOrd="0" presId="urn:microsoft.com/office/officeart/2005/8/layout/hierarchy4"/>
    <dgm:cxn modelId="{B0BE5459-25E8-D440-A929-30BAD14B49E0}" srcId="{70699638-1106-8A4E-902F-8DA59ADDFBC7}" destId="{F3E5DD3B-D93B-4F40-A2E1-825ED7745C88}" srcOrd="1" destOrd="0" parTransId="{A254931C-D3DB-2B4A-A52D-4DE57FD91FE1}" sibTransId="{C3E31DBE-435D-B94C-9326-72E13F2681E0}"/>
    <dgm:cxn modelId="{CA31E5A2-3F8F-4162-932E-46AB9E4104A6}" type="presOf" srcId="{EBBC501D-8757-1144-99DF-B9FCEE2B38CA}" destId="{79F6A678-4600-A241-BDED-8F34D8CB6974}" srcOrd="0" destOrd="0" presId="urn:microsoft.com/office/officeart/2005/8/layout/hierarchy4"/>
    <dgm:cxn modelId="{680233CC-8434-7E47-95B0-55DB4AABA758}" srcId="{70699638-1106-8A4E-902F-8DA59ADDFBC7}" destId="{EBBC501D-8757-1144-99DF-B9FCEE2B38CA}" srcOrd="0" destOrd="0" parTransId="{79AD24EE-DFD7-B64B-B168-30DD2CFD1C15}" sibTransId="{51E8AC74-5FC2-3541-A36A-DD7CE577C279}"/>
    <dgm:cxn modelId="{CF03B62B-096F-4A42-900A-41ACB67A1D46}" srcId="{2A8A6855-6007-BC4E-A0D1-D978EDA204BD}" destId="{CD16F9A1-EDD7-664C-ABF9-B116843547DB}" srcOrd="1" destOrd="0" parTransId="{81E4165C-614A-3849-A249-40D170471340}" sibTransId="{9F1D3A16-FFBC-3B4E-9270-28B2ADFCE6F7}"/>
    <dgm:cxn modelId="{CBF88D99-446D-4590-AFE0-66EBFE33830F}" type="presOf" srcId="{F3E5DD3B-D93B-4F40-A2E1-825ED7745C88}" destId="{CFC15929-B18E-4343-8082-167F03AD4303}" srcOrd="0" destOrd="0" presId="urn:microsoft.com/office/officeart/2005/8/layout/hierarchy4"/>
    <dgm:cxn modelId="{A48BE4D7-E071-7E44-BFF1-B8B6C073D33A}" srcId="{CD16F9A1-EDD7-664C-ABF9-B116843547DB}" destId="{4D07947C-C9F4-654C-B327-C4A128A810E9}" srcOrd="0" destOrd="0" parTransId="{4DCE6A77-FFBA-5C4E-8469-9012E497733E}" sibTransId="{F058E7FC-EDE3-A74C-9B56-D7EB86914681}"/>
    <dgm:cxn modelId="{FACE448F-7907-4C42-A1FB-06501AB049C0}" type="presOf" srcId="{70699638-1106-8A4E-902F-8DA59ADDFBC7}" destId="{3E854A89-6E07-894E-ABF4-13DB910AC9EE}" srcOrd="0" destOrd="0" presId="urn:microsoft.com/office/officeart/2005/8/layout/hierarchy4"/>
    <dgm:cxn modelId="{53806151-DCF9-4972-BC6A-9180FF4D845E}" type="presOf" srcId="{2A8A6855-6007-BC4E-A0D1-D978EDA204BD}" destId="{BE5C0623-DE45-1B4C-B133-21696C26854E}" srcOrd="0" destOrd="0" presId="urn:microsoft.com/office/officeart/2005/8/layout/hierarchy4"/>
    <dgm:cxn modelId="{41C24D3F-DCEE-0947-B942-22C57B196EBB}" srcId="{08C2FF07-6D07-5745-98A4-EA213F793F16}" destId="{2A8A6855-6007-BC4E-A0D1-D978EDA204BD}" srcOrd="0" destOrd="0" parTransId="{3A2038F5-C2B4-7342-B7BF-7B3AB806346B}" sibTransId="{2F293580-FCA3-3B4D-9ED7-F0C09CFDBAD2}"/>
    <dgm:cxn modelId="{0440EEF6-3E06-41AE-892A-E38AEA3C1A2C}" type="presOf" srcId="{4D07947C-C9F4-654C-B327-C4A128A810E9}" destId="{ACE4F9F6-E5F4-2642-8339-27F6396E0BCA}" srcOrd="0" destOrd="0" presId="urn:microsoft.com/office/officeart/2005/8/layout/hierarchy4"/>
    <dgm:cxn modelId="{112AAC60-50C9-EE4B-ACFB-2644DBA0AA87}" srcId="{2A8A6855-6007-BC4E-A0D1-D978EDA204BD}" destId="{70699638-1106-8A4E-902F-8DA59ADDFBC7}" srcOrd="0" destOrd="0" parTransId="{8C8A6E2A-17C6-FB48-8601-CAF7A702E449}" sibTransId="{7E278BD9-D7A6-7643-8D42-B6EB313C22E6}"/>
    <dgm:cxn modelId="{4AC5BCC3-18A3-4AB7-A718-651B64FD96CF}" type="presParOf" srcId="{155E944D-B06B-1446-89D0-F0DB6AA498F9}" destId="{346BC223-987F-4042-91A0-5BE3CC193F38}" srcOrd="0" destOrd="0" presId="urn:microsoft.com/office/officeart/2005/8/layout/hierarchy4"/>
    <dgm:cxn modelId="{3A79BB5B-5239-4D39-AC9D-AA2D3E445C20}" type="presParOf" srcId="{346BC223-987F-4042-91A0-5BE3CC193F38}" destId="{BE5C0623-DE45-1B4C-B133-21696C26854E}" srcOrd="0" destOrd="0" presId="urn:microsoft.com/office/officeart/2005/8/layout/hierarchy4"/>
    <dgm:cxn modelId="{801326F9-774C-4A59-A031-EEE572609345}" type="presParOf" srcId="{346BC223-987F-4042-91A0-5BE3CC193F38}" destId="{E816AF40-D630-7744-BEE2-A01FFCF1315E}" srcOrd="1" destOrd="0" presId="urn:microsoft.com/office/officeart/2005/8/layout/hierarchy4"/>
    <dgm:cxn modelId="{52A2CA1A-C8B9-4657-BC10-4A93C3686B79}" type="presParOf" srcId="{346BC223-987F-4042-91A0-5BE3CC193F38}" destId="{7740DB26-93ED-7249-8193-C82C672E80E2}" srcOrd="2" destOrd="0" presId="urn:microsoft.com/office/officeart/2005/8/layout/hierarchy4"/>
    <dgm:cxn modelId="{FC025F48-236A-4159-B320-271AD67488E3}" type="presParOf" srcId="{7740DB26-93ED-7249-8193-C82C672E80E2}" destId="{703C8078-4174-294F-A17D-B626259B86F9}" srcOrd="0" destOrd="0" presId="urn:microsoft.com/office/officeart/2005/8/layout/hierarchy4"/>
    <dgm:cxn modelId="{95848288-A7BE-4C72-91BD-AE6ACE1CDA91}" type="presParOf" srcId="{703C8078-4174-294F-A17D-B626259B86F9}" destId="{3E854A89-6E07-894E-ABF4-13DB910AC9EE}" srcOrd="0" destOrd="0" presId="urn:microsoft.com/office/officeart/2005/8/layout/hierarchy4"/>
    <dgm:cxn modelId="{F317F787-E0AA-454B-940B-C2A2516DD29D}" type="presParOf" srcId="{703C8078-4174-294F-A17D-B626259B86F9}" destId="{35AA8471-7F75-604A-A21D-3AABD3D176A6}" srcOrd="1" destOrd="0" presId="urn:microsoft.com/office/officeart/2005/8/layout/hierarchy4"/>
    <dgm:cxn modelId="{17C91E4D-EAAC-48C4-8CC3-7E4219D80096}" type="presParOf" srcId="{703C8078-4174-294F-A17D-B626259B86F9}" destId="{2A6392F5-4C7E-9F46-92CD-854C6C8B0356}" srcOrd="2" destOrd="0" presId="urn:microsoft.com/office/officeart/2005/8/layout/hierarchy4"/>
    <dgm:cxn modelId="{D4AC3FE9-B3C6-4244-869C-DAAEA51061E4}" type="presParOf" srcId="{2A6392F5-4C7E-9F46-92CD-854C6C8B0356}" destId="{D21B6F04-F2C4-564F-9C5D-10623B33A1AA}" srcOrd="0" destOrd="0" presId="urn:microsoft.com/office/officeart/2005/8/layout/hierarchy4"/>
    <dgm:cxn modelId="{3612B3A9-4961-4A7C-8748-3666E9AA5349}" type="presParOf" srcId="{D21B6F04-F2C4-564F-9C5D-10623B33A1AA}" destId="{79F6A678-4600-A241-BDED-8F34D8CB6974}" srcOrd="0" destOrd="0" presId="urn:microsoft.com/office/officeart/2005/8/layout/hierarchy4"/>
    <dgm:cxn modelId="{8C0936B2-F389-4271-BE1D-5E94D3255F18}" type="presParOf" srcId="{D21B6F04-F2C4-564F-9C5D-10623B33A1AA}" destId="{D32E66F9-3252-724F-8211-D9A9518509F0}" srcOrd="1" destOrd="0" presId="urn:microsoft.com/office/officeart/2005/8/layout/hierarchy4"/>
    <dgm:cxn modelId="{CE57A116-3F73-4067-A0B4-81A89FE42EC1}" type="presParOf" srcId="{2A6392F5-4C7E-9F46-92CD-854C6C8B0356}" destId="{E9027BE3-A2D8-6B4F-A561-EFCB222DF312}" srcOrd="1" destOrd="0" presId="urn:microsoft.com/office/officeart/2005/8/layout/hierarchy4"/>
    <dgm:cxn modelId="{14AA631C-0E8D-4936-9A37-7A67E6912C94}" type="presParOf" srcId="{2A6392F5-4C7E-9F46-92CD-854C6C8B0356}" destId="{898560B1-3BFA-E54C-9D40-79FC7425AC6F}" srcOrd="2" destOrd="0" presId="urn:microsoft.com/office/officeart/2005/8/layout/hierarchy4"/>
    <dgm:cxn modelId="{98D4821B-8792-44EE-A1EC-8216E8F427AE}" type="presParOf" srcId="{898560B1-3BFA-E54C-9D40-79FC7425AC6F}" destId="{CFC15929-B18E-4343-8082-167F03AD4303}" srcOrd="0" destOrd="0" presId="urn:microsoft.com/office/officeart/2005/8/layout/hierarchy4"/>
    <dgm:cxn modelId="{F0240913-F4E8-464E-8AFC-72EFD710BCB0}" type="presParOf" srcId="{898560B1-3BFA-E54C-9D40-79FC7425AC6F}" destId="{3ACBC1CF-D180-DB4A-9340-84862442B0A2}" srcOrd="1" destOrd="0" presId="urn:microsoft.com/office/officeart/2005/8/layout/hierarchy4"/>
    <dgm:cxn modelId="{F0C1C7AC-F401-463E-83C7-ACD9759DCBA9}" type="presParOf" srcId="{7740DB26-93ED-7249-8193-C82C672E80E2}" destId="{F6B65CAE-8EBE-B84D-9367-8D8BA24242CC}" srcOrd="1" destOrd="0" presId="urn:microsoft.com/office/officeart/2005/8/layout/hierarchy4"/>
    <dgm:cxn modelId="{EC4F7590-5284-4E46-8196-648B362DAB6D}" type="presParOf" srcId="{7740DB26-93ED-7249-8193-C82C672E80E2}" destId="{86E7C76C-F98B-A84D-8EC2-27DD548EFE0D}" srcOrd="2" destOrd="0" presId="urn:microsoft.com/office/officeart/2005/8/layout/hierarchy4"/>
    <dgm:cxn modelId="{219D2B07-E750-4532-A9AB-EAA2B31777D6}" type="presParOf" srcId="{86E7C76C-F98B-A84D-8EC2-27DD548EFE0D}" destId="{D9B7E554-E762-3440-A1BC-C8AFED69C3D2}" srcOrd="0" destOrd="0" presId="urn:microsoft.com/office/officeart/2005/8/layout/hierarchy4"/>
    <dgm:cxn modelId="{25F0132D-4971-4C23-8E20-265741D2EAAD}" type="presParOf" srcId="{86E7C76C-F98B-A84D-8EC2-27DD548EFE0D}" destId="{499CF88F-2A41-CF4B-BB13-9F39F1835EA7}" srcOrd="1" destOrd="0" presId="urn:microsoft.com/office/officeart/2005/8/layout/hierarchy4"/>
    <dgm:cxn modelId="{52B21015-7EB5-4FB3-95C1-77496BDC305C}" type="presParOf" srcId="{86E7C76C-F98B-A84D-8EC2-27DD548EFE0D}" destId="{AEBA7763-CC9F-E34B-8CCF-E2643FACB994}" srcOrd="2" destOrd="0" presId="urn:microsoft.com/office/officeart/2005/8/layout/hierarchy4"/>
    <dgm:cxn modelId="{8BA2F39C-730A-4794-8C63-24A1CAF86C5A}" type="presParOf" srcId="{AEBA7763-CC9F-E34B-8CCF-E2643FACB994}" destId="{55053033-7497-9249-A4A2-64B55544DB98}" srcOrd="0" destOrd="0" presId="urn:microsoft.com/office/officeart/2005/8/layout/hierarchy4"/>
    <dgm:cxn modelId="{ABDDEF92-34B3-4A47-B2E1-24CEF0CBBEFC}" type="presParOf" srcId="{55053033-7497-9249-A4A2-64B55544DB98}" destId="{ACE4F9F6-E5F4-2642-8339-27F6396E0BCA}" srcOrd="0" destOrd="0" presId="urn:microsoft.com/office/officeart/2005/8/layout/hierarchy4"/>
    <dgm:cxn modelId="{CB8DD2EE-B40E-4A9A-9339-55F6A1117736}" type="presParOf" srcId="{55053033-7497-9249-A4A2-64B55544DB98}" destId="{A4B9FD36-1EFC-AE4F-85A9-C78467986744}" srcOrd="1" destOrd="0" presId="urn:microsoft.com/office/officeart/2005/8/layout/hierarchy4"/>
  </dgm:cxnLst>
  <dgm:bg/>
  <dgm:whole/>
  <dgm:extLst>
    <a:ext uri="http://schemas.microsoft.com/office/drawing/2008/diagram">
      <dsp:dataModelExt xmlns:dsp="http://schemas.microsoft.com/office/drawing/2008/diagram" relId="rId351" minVer="http://schemas.openxmlformats.org/drawingml/2006/diagram"/>
    </a:ext>
  </dgm:extLst>
</dgm:dataModel>
</file>

<file path=word/diagrams/data69.xml><?xml version="1.0" encoding="utf-8"?>
<dgm:dataModel xmlns:dgm="http://schemas.openxmlformats.org/drawingml/2006/diagram" xmlns:a="http://schemas.openxmlformats.org/drawingml/2006/main">
  <dgm:ptLst>
    <dgm:pt modelId="{0949349B-A47E-CC45-A281-8EABA2BA1E50}" type="doc">
      <dgm:prSet loTypeId="urn:microsoft.com/office/officeart/2008/layout/HorizontalMultiLevelHierarchy" loCatId="" qsTypeId="urn:microsoft.com/office/officeart/2005/8/quickstyle/simple5" qsCatId="simple" csTypeId="urn:microsoft.com/office/officeart/2005/8/colors/colorful4" csCatId="colorful" phldr="1"/>
      <dgm:spPr/>
      <dgm:t>
        <a:bodyPr/>
        <a:lstStyle/>
        <a:p>
          <a:endParaRPr lang="ru-RU"/>
        </a:p>
      </dgm:t>
    </dgm:pt>
    <dgm:pt modelId="{B1D3840C-119C-BA47-8580-FC89383A3874}">
      <dgm:prSet phldrT="[Текст]" custT="1"/>
      <dgm:spPr/>
      <dgm:t>
        <a:bodyPr/>
        <a:lstStyle/>
        <a:p>
          <a:r>
            <a:rPr lang="ru-RU" sz="1400" b="0">
              <a:latin typeface="Times New Roman" charset="0"/>
              <a:ea typeface="Times New Roman" charset="0"/>
              <a:cs typeface="Times New Roman" charset="0"/>
            </a:rPr>
            <a:t>Основні перепони для реалізації принципу гендерної рівності у  відносинах, пов’язаних із доступом жінок до влади </a:t>
          </a:r>
        </a:p>
      </dgm:t>
    </dgm:pt>
    <dgm:pt modelId="{3910216F-CF3B-764B-BA6E-6AE285359617}" type="parTrans" cxnId="{AB0AD60D-FAF7-1C41-B38D-11475EA33071}">
      <dgm:prSet/>
      <dgm:spPr/>
      <dgm:t>
        <a:bodyPr/>
        <a:lstStyle/>
        <a:p>
          <a:endParaRPr lang="ru-RU"/>
        </a:p>
      </dgm:t>
    </dgm:pt>
    <dgm:pt modelId="{78A92685-6AB0-8A46-A598-C252FDB3EF6B}" type="sibTrans" cxnId="{AB0AD60D-FAF7-1C41-B38D-11475EA33071}">
      <dgm:prSet/>
      <dgm:spPr/>
      <dgm:t>
        <a:bodyPr/>
        <a:lstStyle/>
        <a:p>
          <a:endParaRPr lang="ru-RU"/>
        </a:p>
      </dgm:t>
    </dgm:pt>
    <dgm:pt modelId="{12F62EB7-CD5A-E841-AFB5-C9AEE543F069}">
      <dgm:prSet phldrT="[Текст]" custT="1"/>
      <dgm:spPr/>
      <dgm:t>
        <a:bodyPr/>
        <a:lstStyle/>
        <a:p>
          <a:r>
            <a:rPr lang="ru-RU" sz="1400">
              <a:latin typeface="Times New Roman" charset="0"/>
              <a:ea typeface="Times New Roman" charset="0"/>
              <a:cs typeface="Times New Roman" charset="0"/>
            </a:rPr>
            <a:t>економічне збіднення в цілому і економічна залежність жінки від чоловіка</a:t>
          </a:r>
        </a:p>
      </dgm:t>
    </dgm:pt>
    <dgm:pt modelId="{A21F1186-A8C3-1A44-9DA4-04F96140B3A4}" type="parTrans" cxnId="{A0B7C5DF-3A5B-0041-8A7B-FEA967597C4A}">
      <dgm:prSet/>
      <dgm:spPr/>
      <dgm:t>
        <a:bodyPr/>
        <a:lstStyle/>
        <a:p>
          <a:endParaRPr lang="ru-RU"/>
        </a:p>
      </dgm:t>
    </dgm:pt>
    <dgm:pt modelId="{FC9AE54C-DAC2-A94E-9F07-B4B4D7CB6861}" type="sibTrans" cxnId="{A0B7C5DF-3A5B-0041-8A7B-FEA967597C4A}">
      <dgm:prSet/>
      <dgm:spPr/>
      <dgm:t>
        <a:bodyPr/>
        <a:lstStyle/>
        <a:p>
          <a:endParaRPr lang="ru-RU"/>
        </a:p>
      </dgm:t>
    </dgm:pt>
    <dgm:pt modelId="{991786EA-C329-2341-A684-7614F8674EC7}">
      <dgm:prSet phldrT="[Текст]" custT="1"/>
      <dgm:spPr/>
      <dgm:t>
        <a:bodyPr/>
        <a:lstStyle/>
        <a:p>
          <a:r>
            <a:rPr lang="ru-RU" sz="1400">
              <a:latin typeface="Times New Roman" charset="0"/>
              <a:ea typeface="Times New Roman" charset="0"/>
              <a:cs typeface="Times New Roman" charset="0"/>
            </a:rPr>
            <a:t>нерівноправний розподіл сімейних обов'язків</a:t>
          </a:r>
        </a:p>
      </dgm:t>
    </dgm:pt>
    <dgm:pt modelId="{F3F96630-548F-E144-BC9A-93B815A65D73}" type="parTrans" cxnId="{642321FF-1FCC-C04B-A8AA-AC96567527B8}">
      <dgm:prSet/>
      <dgm:spPr/>
      <dgm:t>
        <a:bodyPr/>
        <a:lstStyle/>
        <a:p>
          <a:endParaRPr lang="ru-RU"/>
        </a:p>
      </dgm:t>
    </dgm:pt>
    <dgm:pt modelId="{001ED19B-5F07-6D40-937C-E0F225AF5178}" type="sibTrans" cxnId="{642321FF-1FCC-C04B-A8AA-AC96567527B8}">
      <dgm:prSet/>
      <dgm:spPr/>
      <dgm:t>
        <a:bodyPr/>
        <a:lstStyle/>
        <a:p>
          <a:endParaRPr lang="ru-RU"/>
        </a:p>
      </dgm:t>
    </dgm:pt>
    <dgm:pt modelId="{35237B60-5C03-2248-BCF1-AC56C15F16A0}">
      <dgm:prSet phldrT="[Текст]" custT="1"/>
      <dgm:spPr/>
      <dgm:t>
        <a:bodyPr/>
        <a:lstStyle/>
        <a:p>
          <a:r>
            <a:rPr lang="ru-RU" sz="1400">
              <a:latin typeface="Times New Roman" charset="0"/>
              <a:ea typeface="Times New Roman" charset="0"/>
              <a:cs typeface="Times New Roman" charset="0"/>
            </a:rPr>
            <a:t>занижений соціальний статус жінки</a:t>
          </a:r>
        </a:p>
      </dgm:t>
    </dgm:pt>
    <dgm:pt modelId="{7CA06748-8D56-744B-A5A6-B84D23A6FAF2}" type="parTrans" cxnId="{0BB8FAF2-B320-5342-AFAA-FE4C499BDF55}">
      <dgm:prSet/>
      <dgm:spPr/>
      <dgm:t>
        <a:bodyPr/>
        <a:lstStyle/>
        <a:p>
          <a:endParaRPr lang="ru-RU"/>
        </a:p>
      </dgm:t>
    </dgm:pt>
    <dgm:pt modelId="{DA63CCDB-5168-8742-B3DB-29C5A8814F23}" type="sibTrans" cxnId="{0BB8FAF2-B320-5342-AFAA-FE4C499BDF55}">
      <dgm:prSet/>
      <dgm:spPr/>
      <dgm:t>
        <a:bodyPr/>
        <a:lstStyle/>
        <a:p>
          <a:endParaRPr lang="ru-RU"/>
        </a:p>
      </dgm:t>
    </dgm:pt>
    <dgm:pt modelId="{53CBBEA2-DA0D-F84A-B02C-ED22DCA66A0A}">
      <dgm:prSet custT="1"/>
      <dgm:spPr/>
      <dgm:t>
        <a:bodyPr/>
        <a:lstStyle/>
        <a:p>
          <a:r>
            <a:rPr lang="ru-RU" sz="1400">
              <a:latin typeface="Times New Roman" charset="0"/>
              <a:ea typeface="Times New Roman" charset="0"/>
              <a:cs typeface="Times New Roman" charset="0"/>
            </a:rPr>
            <a:t>недовіра до жінки як політика</a:t>
          </a:r>
        </a:p>
      </dgm:t>
    </dgm:pt>
    <dgm:pt modelId="{D423B87F-81F7-9546-BE53-BE5E4BF0EA80}" type="parTrans" cxnId="{3667DBE7-EAC5-A34F-882A-1B696C037A25}">
      <dgm:prSet/>
      <dgm:spPr/>
      <dgm:t>
        <a:bodyPr/>
        <a:lstStyle/>
        <a:p>
          <a:endParaRPr lang="ru-RU"/>
        </a:p>
      </dgm:t>
    </dgm:pt>
    <dgm:pt modelId="{3FE57FBE-2E92-2745-B9F9-4C52D8873A3F}" type="sibTrans" cxnId="{3667DBE7-EAC5-A34F-882A-1B696C037A25}">
      <dgm:prSet/>
      <dgm:spPr/>
      <dgm:t>
        <a:bodyPr/>
        <a:lstStyle/>
        <a:p>
          <a:endParaRPr lang="ru-RU"/>
        </a:p>
      </dgm:t>
    </dgm:pt>
    <dgm:pt modelId="{19A34C2E-664B-2E45-8887-8806645228ED}">
      <dgm:prSet custT="1"/>
      <dgm:spPr/>
      <dgm:t>
        <a:bodyPr/>
        <a:lstStyle/>
        <a:p>
          <a:r>
            <a:rPr lang="ru-RU" sz="1400">
              <a:latin typeface="Times New Roman" charset="0"/>
              <a:ea typeface="Times New Roman" charset="0"/>
              <a:cs typeface="Times New Roman" charset="0"/>
            </a:rPr>
            <a:t>система соціальних норм (гендерні стереотипи)</a:t>
          </a:r>
        </a:p>
      </dgm:t>
    </dgm:pt>
    <dgm:pt modelId="{41895BAB-1A1F-1C42-A559-D0DC5504C936}" type="parTrans" cxnId="{08CDE58D-75B5-FB45-9A11-013B02A03681}">
      <dgm:prSet/>
      <dgm:spPr/>
      <dgm:t>
        <a:bodyPr/>
        <a:lstStyle/>
        <a:p>
          <a:endParaRPr lang="ru-RU"/>
        </a:p>
      </dgm:t>
    </dgm:pt>
    <dgm:pt modelId="{96918B09-1B8D-7D45-AFA4-C18C69BED27E}" type="sibTrans" cxnId="{08CDE58D-75B5-FB45-9A11-013B02A03681}">
      <dgm:prSet/>
      <dgm:spPr/>
      <dgm:t>
        <a:bodyPr/>
        <a:lstStyle/>
        <a:p>
          <a:endParaRPr lang="ru-RU"/>
        </a:p>
      </dgm:t>
    </dgm:pt>
    <dgm:pt modelId="{F7FA2DEB-8C32-894B-BCB3-477D1F8CBD14}">
      <dgm:prSet custT="1"/>
      <dgm:spPr/>
      <dgm:t>
        <a:bodyPr/>
        <a:lstStyle/>
        <a:p>
          <a:r>
            <a:rPr lang="ru-RU" sz="1400">
              <a:latin typeface="Times New Roman" charset="0"/>
              <a:ea typeface="Times New Roman" charset="0"/>
              <a:cs typeface="Times New Roman" charset="0"/>
            </a:rPr>
            <a:t>негативний образ жінки-політика, створений ЗМІ</a:t>
          </a:r>
        </a:p>
      </dgm:t>
    </dgm:pt>
    <dgm:pt modelId="{908C9E2E-6D5D-644E-9815-17FA986BADD4}" type="parTrans" cxnId="{34F21CA3-80D1-F943-A463-9B132190DBD6}">
      <dgm:prSet/>
      <dgm:spPr/>
      <dgm:t>
        <a:bodyPr/>
        <a:lstStyle/>
        <a:p>
          <a:endParaRPr lang="ru-RU"/>
        </a:p>
      </dgm:t>
    </dgm:pt>
    <dgm:pt modelId="{BDC86380-2D86-F442-8DD9-E1F9FD72A7F5}" type="sibTrans" cxnId="{34F21CA3-80D1-F943-A463-9B132190DBD6}">
      <dgm:prSet/>
      <dgm:spPr/>
      <dgm:t>
        <a:bodyPr/>
        <a:lstStyle/>
        <a:p>
          <a:endParaRPr lang="ru-RU"/>
        </a:p>
      </dgm:t>
    </dgm:pt>
    <dgm:pt modelId="{07183369-FCC5-0F41-90D9-EAFE6B756B45}">
      <dgm:prSet custT="1"/>
      <dgm:spPr/>
      <dgm:t>
        <a:bodyPr/>
        <a:lstStyle/>
        <a:p>
          <a:r>
            <a:rPr lang="ru-RU" sz="1400">
              <a:latin typeface="Times New Roman" charset="0"/>
              <a:ea typeface="Times New Roman" charset="0"/>
              <a:cs typeface="Times New Roman" charset="0"/>
            </a:rPr>
            <a:t>відсутність підтримки з боку чоловіків</a:t>
          </a:r>
        </a:p>
      </dgm:t>
    </dgm:pt>
    <dgm:pt modelId="{E00AC331-0936-AF4F-93A6-22BBD840CEC5}" type="parTrans" cxnId="{27050771-9606-7A48-B67B-752D922DC341}">
      <dgm:prSet/>
      <dgm:spPr/>
      <dgm:t>
        <a:bodyPr/>
        <a:lstStyle/>
        <a:p>
          <a:endParaRPr lang="ru-RU"/>
        </a:p>
      </dgm:t>
    </dgm:pt>
    <dgm:pt modelId="{ACBA7057-6330-3244-8F8C-6AC3E5EFB856}" type="sibTrans" cxnId="{27050771-9606-7A48-B67B-752D922DC341}">
      <dgm:prSet/>
      <dgm:spPr/>
      <dgm:t>
        <a:bodyPr/>
        <a:lstStyle/>
        <a:p>
          <a:endParaRPr lang="ru-RU"/>
        </a:p>
      </dgm:t>
    </dgm:pt>
    <dgm:pt modelId="{ED51DE32-4B0D-2249-8A96-39D907D5268D}">
      <dgm:prSet custT="1"/>
      <dgm:spPr/>
      <dgm:t>
        <a:bodyPr/>
        <a:lstStyle/>
        <a:p>
          <a:r>
            <a:rPr lang="ru-RU" sz="1400">
              <a:latin typeface="Times New Roman" charset="0"/>
              <a:ea typeface="Times New Roman" charset="0"/>
              <a:cs typeface="Times New Roman" charset="0"/>
            </a:rPr>
            <a:t>відсутність в суспільстві твердої ґендерної політики та збалансованої ґендерної свідомості</a:t>
          </a:r>
        </a:p>
      </dgm:t>
    </dgm:pt>
    <dgm:pt modelId="{4D5E2989-6EDD-4F49-A49C-0FEE6A6853D3}" type="parTrans" cxnId="{40B59EE8-27A6-2B4E-B050-973304144547}">
      <dgm:prSet/>
      <dgm:spPr/>
      <dgm:t>
        <a:bodyPr/>
        <a:lstStyle/>
        <a:p>
          <a:endParaRPr lang="ru-RU"/>
        </a:p>
      </dgm:t>
    </dgm:pt>
    <dgm:pt modelId="{B07C0AF2-4565-3045-BDBB-B260BCBD6873}" type="sibTrans" cxnId="{40B59EE8-27A6-2B4E-B050-973304144547}">
      <dgm:prSet/>
      <dgm:spPr/>
      <dgm:t>
        <a:bodyPr/>
        <a:lstStyle/>
        <a:p>
          <a:endParaRPr lang="ru-RU"/>
        </a:p>
      </dgm:t>
    </dgm:pt>
    <dgm:pt modelId="{CBC17748-5D7C-C441-B4C6-B4ABC9E78ACA}" type="pres">
      <dgm:prSet presAssocID="{0949349B-A47E-CC45-A281-8EABA2BA1E50}" presName="Name0" presStyleCnt="0">
        <dgm:presLayoutVars>
          <dgm:chPref val="1"/>
          <dgm:dir/>
          <dgm:animOne val="branch"/>
          <dgm:animLvl val="lvl"/>
          <dgm:resizeHandles val="exact"/>
        </dgm:presLayoutVars>
      </dgm:prSet>
      <dgm:spPr/>
      <dgm:t>
        <a:bodyPr/>
        <a:lstStyle/>
        <a:p>
          <a:endParaRPr lang="ru-RU"/>
        </a:p>
      </dgm:t>
    </dgm:pt>
    <dgm:pt modelId="{1F030959-C3DD-FB49-88F0-C6212225E4CE}" type="pres">
      <dgm:prSet presAssocID="{B1D3840C-119C-BA47-8580-FC89383A3874}" presName="root1" presStyleCnt="0"/>
      <dgm:spPr/>
      <dgm:t>
        <a:bodyPr/>
        <a:lstStyle/>
        <a:p>
          <a:endParaRPr lang="ru-RU"/>
        </a:p>
      </dgm:t>
    </dgm:pt>
    <dgm:pt modelId="{A5605340-DEF9-454C-8B7E-E80040B10D4B}" type="pres">
      <dgm:prSet presAssocID="{B1D3840C-119C-BA47-8580-FC89383A3874}" presName="LevelOneTextNode" presStyleLbl="node0" presStyleIdx="0" presStyleCnt="1" custScaleX="58549" custScaleY="49805">
        <dgm:presLayoutVars>
          <dgm:chPref val="3"/>
        </dgm:presLayoutVars>
      </dgm:prSet>
      <dgm:spPr/>
      <dgm:t>
        <a:bodyPr/>
        <a:lstStyle/>
        <a:p>
          <a:endParaRPr lang="ru-RU"/>
        </a:p>
      </dgm:t>
    </dgm:pt>
    <dgm:pt modelId="{E8754E6E-3DD7-2E47-99DA-313CE83E9D1A}" type="pres">
      <dgm:prSet presAssocID="{B1D3840C-119C-BA47-8580-FC89383A3874}" presName="level2hierChild" presStyleCnt="0"/>
      <dgm:spPr/>
      <dgm:t>
        <a:bodyPr/>
        <a:lstStyle/>
        <a:p>
          <a:endParaRPr lang="ru-RU"/>
        </a:p>
      </dgm:t>
    </dgm:pt>
    <dgm:pt modelId="{7463D833-FB0F-CE42-A11D-DDC9DD2DFBF2}" type="pres">
      <dgm:prSet presAssocID="{A21F1186-A8C3-1A44-9DA4-04F96140B3A4}" presName="conn2-1" presStyleLbl="parChTrans1D2" presStyleIdx="0" presStyleCnt="8"/>
      <dgm:spPr/>
      <dgm:t>
        <a:bodyPr/>
        <a:lstStyle/>
        <a:p>
          <a:endParaRPr lang="ru-RU"/>
        </a:p>
      </dgm:t>
    </dgm:pt>
    <dgm:pt modelId="{F4ACF429-E177-8140-BB00-F2AA7E39423D}" type="pres">
      <dgm:prSet presAssocID="{A21F1186-A8C3-1A44-9DA4-04F96140B3A4}" presName="connTx" presStyleLbl="parChTrans1D2" presStyleIdx="0" presStyleCnt="8"/>
      <dgm:spPr/>
      <dgm:t>
        <a:bodyPr/>
        <a:lstStyle/>
        <a:p>
          <a:endParaRPr lang="ru-RU"/>
        </a:p>
      </dgm:t>
    </dgm:pt>
    <dgm:pt modelId="{34768122-8A4D-AC42-B160-098DDA41CD53}" type="pres">
      <dgm:prSet presAssocID="{12F62EB7-CD5A-E841-AFB5-C9AEE543F069}" presName="root2" presStyleCnt="0"/>
      <dgm:spPr/>
      <dgm:t>
        <a:bodyPr/>
        <a:lstStyle/>
        <a:p>
          <a:endParaRPr lang="ru-RU"/>
        </a:p>
      </dgm:t>
    </dgm:pt>
    <dgm:pt modelId="{384B7B1E-1EED-EE41-8546-83042B7ED714}" type="pres">
      <dgm:prSet presAssocID="{12F62EB7-CD5A-E841-AFB5-C9AEE543F069}" presName="LevelTwoTextNode" presStyleLbl="node2" presStyleIdx="0" presStyleCnt="8" custScaleY="57626">
        <dgm:presLayoutVars>
          <dgm:chPref val="3"/>
        </dgm:presLayoutVars>
      </dgm:prSet>
      <dgm:spPr/>
      <dgm:t>
        <a:bodyPr/>
        <a:lstStyle/>
        <a:p>
          <a:endParaRPr lang="ru-RU"/>
        </a:p>
      </dgm:t>
    </dgm:pt>
    <dgm:pt modelId="{185164C6-D1CF-EF48-9877-42814115B27F}" type="pres">
      <dgm:prSet presAssocID="{12F62EB7-CD5A-E841-AFB5-C9AEE543F069}" presName="level3hierChild" presStyleCnt="0"/>
      <dgm:spPr/>
      <dgm:t>
        <a:bodyPr/>
        <a:lstStyle/>
        <a:p>
          <a:endParaRPr lang="ru-RU"/>
        </a:p>
      </dgm:t>
    </dgm:pt>
    <dgm:pt modelId="{A5A8EB59-638E-BA48-B9F8-5952F4032F81}" type="pres">
      <dgm:prSet presAssocID="{F3F96630-548F-E144-BC9A-93B815A65D73}" presName="conn2-1" presStyleLbl="parChTrans1D2" presStyleIdx="1" presStyleCnt="8"/>
      <dgm:spPr/>
      <dgm:t>
        <a:bodyPr/>
        <a:lstStyle/>
        <a:p>
          <a:endParaRPr lang="ru-RU"/>
        </a:p>
      </dgm:t>
    </dgm:pt>
    <dgm:pt modelId="{9DC5E8FE-109D-4E4C-A47A-799C2B4B9730}" type="pres">
      <dgm:prSet presAssocID="{F3F96630-548F-E144-BC9A-93B815A65D73}" presName="connTx" presStyleLbl="parChTrans1D2" presStyleIdx="1" presStyleCnt="8"/>
      <dgm:spPr/>
      <dgm:t>
        <a:bodyPr/>
        <a:lstStyle/>
        <a:p>
          <a:endParaRPr lang="ru-RU"/>
        </a:p>
      </dgm:t>
    </dgm:pt>
    <dgm:pt modelId="{E365A610-977B-6746-AAFF-935C45CE2023}" type="pres">
      <dgm:prSet presAssocID="{991786EA-C329-2341-A684-7614F8674EC7}" presName="root2" presStyleCnt="0"/>
      <dgm:spPr/>
      <dgm:t>
        <a:bodyPr/>
        <a:lstStyle/>
        <a:p>
          <a:endParaRPr lang="ru-RU"/>
        </a:p>
      </dgm:t>
    </dgm:pt>
    <dgm:pt modelId="{35318022-93A0-7340-8A2A-FBF09BF892D9}" type="pres">
      <dgm:prSet presAssocID="{991786EA-C329-2341-A684-7614F8674EC7}" presName="LevelTwoTextNode" presStyleLbl="node2" presStyleIdx="1" presStyleCnt="8" custScaleY="57426">
        <dgm:presLayoutVars>
          <dgm:chPref val="3"/>
        </dgm:presLayoutVars>
      </dgm:prSet>
      <dgm:spPr/>
      <dgm:t>
        <a:bodyPr/>
        <a:lstStyle/>
        <a:p>
          <a:endParaRPr lang="ru-RU"/>
        </a:p>
      </dgm:t>
    </dgm:pt>
    <dgm:pt modelId="{81A217C6-F2D2-8D47-A38C-D04ACEE70286}" type="pres">
      <dgm:prSet presAssocID="{991786EA-C329-2341-A684-7614F8674EC7}" presName="level3hierChild" presStyleCnt="0"/>
      <dgm:spPr/>
      <dgm:t>
        <a:bodyPr/>
        <a:lstStyle/>
        <a:p>
          <a:endParaRPr lang="ru-RU"/>
        </a:p>
      </dgm:t>
    </dgm:pt>
    <dgm:pt modelId="{0A82C217-A940-3D44-8904-9B4E220FB0C6}" type="pres">
      <dgm:prSet presAssocID="{D423B87F-81F7-9546-BE53-BE5E4BF0EA80}" presName="conn2-1" presStyleLbl="parChTrans1D2" presStyleIdx="2" presStyleCnt="8"/>
      <dgm:spPr/>
      <dgm:t>
        <a:bodyPr/>
        <a:lstStyle/>
        <a:p>
          <a:endParaRPr lang="ru-RU"/>
        </a:p>
      </dgm:t>
    </dgm:pt>
    <dgm:pt modelId="{20F1737C-D73C-7B4E-855B-1DB27262CC73}" type="pres">
      <dgm:prSet presAssocID="{D423B87F-81F7-9546-BE53-BE5E4BF0EA80}" presName="connTx" presStyleLbl="parChTrans1D2" presStyleIdx="2" presStyleCnt="8"/>
      <dgm:spPr/>
      <dgm:t>
        <a:bodyPr/>
        <a:lstStyle/>
        <a:p>
          <a:endParaRPr lang="ru-RU"/>
        </a:p>
      </dgm:t>
    </dgm:pt>
    <dgm:pt modelId="{4D1EE668-9DA6-2549-B04F-1E8991A576D7}" type="pres">
      <dgm:prSet presAssocID="{53CBBEA2-DA0D-F84A-B02C-ED22DCA66A0A}" presName="root2" presStyleCnt="0"/>
      <dgm:spPr/>
      <dgm:t>
        <a:bodyPr/>
        <a:lstStyle/>
        <a:p>
          <a:endParaRPr lang="ru-RU"/>
        </a:p>
      </dgm:t>
    </dgm:pt>
    <dgm:pt modelId="{9873173C-7B3F-494F-940B-9BA9B052FBF8}" type="pres">
      <dgm:prSet presAssocID="{53CBBEA2-DA0D-F84A-B02C-ED22DCA66A0A}" presName="LevelTwoTextNode" presStyleLbl="node2" presStyleIdx="2" presStyleCnt="8" custScaleY="53325">
        <dgm:presLayoutVars>
          <dgm:chPref val="3"/>
        </dgm:presLayoutVars>
      </dgm:prSet>
      <dgm:spPr/>
      <dgm:t>
        <a:bodyPr/>
        <a:lstStyle/>
        <a:p>
          <a:endParaRPr lang="ru-RU"/>
        </a:p>
      </dgm:t>
    </dgm:pt>
    <dgm:pt modelId="{B863E67E-5EDF-0B41-A971-FAD381095D6E}" type="pres">
      <dgm:prSet presAssocID="{53CBBEA2-DA0D-F84A-B02C-ED22DCA66A0A}" presName="level3hierChild" presStyleCnt="0"/>
      <dgm:spPr/>
      <dgm:t>
        <a:bodyPr/>
        <a:lstStyle/>
        <a:p>
          <a:endParaRPr lang="ru-RU"/>
        </a:p>
      </dgm:t>
    </dgm:pt>
    <dgm:pt modelId="{3C876724-4553-1B46-B301-059C8991FE54}" type="pres">
      <dgm:prSet presAssocID="{41895BAB-1A1F-1C42-A559-D0DC5504C936}" presName="conn2-1" presStyleLbl="parChTrans1D2" presStyleIdx="3" presStyleCnt="8"/>
      <dgm:spPr/>
      <dgm:t>
        <a:bodyPr/>
        <a:lstStyle/>
        <a:p>
          <a:endParaRPr lang="ru-RU"/>
        </a:p>
      </dgm:t>
    </dgm:pt>
    <dgm:pt modelId="{809B534A-3FF5-E54D-984A-4D70A8B616E0}" type="pres">
      <dgm:prSet presAssocID="{41895BAB-1A1F-1C42-A559-D0DC5504C936}" presName="connTx" presStyleLbl="parChTrans1D2" presStyleIdx="3" presStyleCnt="8"/>
      <dgm:spPr/>
      <dgm:t>
        <a:bodyPr/>
        <a:lstStyle/>
        <a:p>
          <a:endParaRPr lang="ru-RU"/>
        </a:p>
      </dgm:t>
    </dgm:pt>
    <dgm:pt modelId="{982DC4A6-C0A5-384A-85A4-8A31C52C1937}" type="pres">
      <dgm:prSet presAssocID="{19A34C2E-664B-2E45-8887-8806645228ED}" presName="root2" presStyleCnt="0"/>
      <dgm:spPr/>
      <dgm:t>
        <a:bodyPr/>
        <a:lstStyle/>
        <a:p>
          <a:endParaRPr lang="ru-RU"/>
        </a:p>
      </dgm:t>
    </dgm:pt>
    <dgm:pt modelId="{6D24F158-25C1-CD49-BC60-4B2B145E5D5C}" type="pres">
      <dgm:prSet presAssocID="{19A34C2E-664B-2E45-8887-8806645228ED}" presName="LevelTwoTextNode" presStyleLbl="node2" presStyleIdx="3" presStyleCnt="8" custScaleY="58675">
        <dgm:presLayoutVars>
          <dgm:chPref val="3"/>
        </dgm:presLayoutVars>
      </dgm:prSet>
      <dgm:spPr/>
      <dgm:t>
        <a:bodyPr/>
        <a:lstStyle/>
        <a:p>
          <a:endParaRPr lang="ru-RU"/>
        </a:p>
      </dgm:t>
    </dgm:pt>
    <dgm:pt modelId="{0282E76D-6E19-5F4D-9063-63F0C562D278}" type="pres">
      <dgm:prSet presAssocID="{19A34C2E-664B-2E45-8887-8806645228ED}" presName="level3hierChild" presStyleCnt="0"/>
      <dgm:spPr/>
      <dgm:t>
        <a:bodyPr/>
        <a:lstStyle/>
        <a:p>
          <a:endParaRPr lang="ru-RU"/>
        </a:p>
      </dgm:t>
    </dgm:pt>
    <dgm:pt modelId="{1ECFA9CA-B3BB-5943-8F6D-D727F9A59617}" type="pres">
      <dgm:prSet presAssocID="{908C9E2E-6D5D-644E-9815-17FA986BADD4}" presName="conn2-1" presStyleLbl="parChTrans1D2" presStyleIdx="4" presStyleCnt="8"/>
      <dgm:spPr/>
      <dgm:t>
        <a:bodyPr/>
        <a:lstStyle/>
        <a:p>
          <a:endParaRPr lang="ru-RU"/>
        </a:p>
      </dgm:t>
    </dgm:pt>
    <dgm:pt modelId="{F4B69A41-FBD3-F548-813E-7AA5E991403D}" type="pres">
      <dgm:prSet presAssocID="{908C9E2E-6D5D-644E-9815-17FA986BADD4}" presName="connTx" presStyleLbl="parChTrans1D2" presStyleIdx="4" presStyleCnt="8"/>
      <dgm:spPr/>
      <dgm:t>
        <a:bodyPr/>
        <a:lstStyle/>
        <a:p>
          <a:endParaRPr lang="ru-RU"/>
        </a:p>
      </dgm:t>
    </dgm:pt>
    <dgm:pt modelId="{91B4096F-E61D-BC43-ABC1-CD3F775D5C0B}" type="pres">
      <dgm:prSet presAssocID="{F7FA2DEB-8C32-894B-BCB3-477D1F8CBD14}" presName="root2" presStyleCnt="0"/>
      <dgm:spPr/>
      <dgm:t>
        <a:bodyPr/>
        <a:lstStyle/>
        <a:p>
          <a:endParaRPr lang="ru-RU"/>
        </a:p>
      </dgm:t>
    </dgm:pt>
    <dgm:pt modelId="{CE026A5F-88AB-AE4E-A6F9-02AE37673B89}" type="pres">
      <dgm:prSet presAssocID="{F7FA2DEB-8C32-894B-BCB3-477D1F8CBD14}" presName="LevelTwoTextNode" presStyleLbl="node2" presStyleIdx="4" presStyleCnt="8" custScaleY="70038">
        <dgm:presLayoutVars>
          <dgm:chPref val="3"/>
        </dgm:presLayoutVars>
      </dgm:prSet>
      <dgm:spPr/>
      <dgm:t>
        <a:bodyPr/>
        <a:lstStyle/>
        <a:p>
          <a:endParaRPr lang="ru-RU"/>
        </a:p>
      </dgm:t>
    </dgm:pt>
    <dgm:pt modelId="{24424E53-B6B0-9A45-BA32-29C75B0C6CF9}" type="pres">
      <dgm:prSet presAssocID="{F7FA2DEB-8C32-894B-BCB3-477D1F8CBD14}" presName="level3hierChild" presStyleCnt="0"/>
      <dgm:spPr/>
      <dgm:t>
        <a:bodyPr/>
        <a:lstStyle/>
        <a:p>
          <a:endParaRPr lang="ru-RU"/>
        </a:p>
      </dgm:t>
    </dgm:pt>
    <dgm:pt modelId="{29ED97B3-466A-B642-A42C-6E8494A3D268}" type="pres">
      <dgm:prSet presAssocID="{E00AC331-0936-AF4F-93A6-22BBD840CEC5}" presName="conn2-1" presStyleLbl="parChTrans1D2" presStyleIdx="5" presStyleCnt="8"/>
      <dgm:spPr/>
      <dgm:t>
        <a:bodyPr/>
        <a:lstStyle/>
        <a:p>
          <a:endParaRPr lang="ru-RU"/>
        </a:p>
      </dgm:t>
    </dgm:pt>
    <dgm:pt modelId="{DF0A936E-1592-4042-A103-BEF95B239DDE}" type="pres">
      <dgm:prSet presAssocID="{E00AC331-0936-AF4F-93A6-22BBD840CEC5}" presName="connTx" presStyleLbl="parChTrans1D2" presStyleIdx="5" presStyleCnt="8"/>
      <dgm:spPr/>
      <dgm:t>
        <a:bodyPr/>
        <a:lstStyle/>
        <a:p>
          <a:endParaRPr lang="ru-RU"/>
        </a:p>
      </dgm:t>
    </dgm:pt>
    <dgm:pt modelId="{17004DE6-3F54-3E4F-A9BE-0F02895C251D}" type="pres">
      <dgm:prSet presAssocID="{07183369-FCC5-0F41-90D9-EAFE6B756B45}" presName="root2" presStyleCnt="0"/>
      <dgm:spPr/>
      <dgm:t>
        <a:bodyPr/>
        <a:lstStyle/>
        <a:p>
          <a:endParaRPr lang="ru-RU"/>
        </a:p>
      </dgm:t>
    </dgm:pt>
    <dgm:pt modelId="{7EAD7543-9FF7-8A43-BC13-51F158362F1E}" type="pres">
      <dgm:prSet presAssocID="{07183369-FCC5-0F41-90D9-EAFE6B756B45}" presName="LevelTwoTextNode" presStyleLbl="node2" presStyleIdx="5" presStyleCnt="8" custScaleY="54964">
        <dgm:presLayoutVars>
          <dgm:chPref val="3"/>
        </dgm:presLayoutVars>
      </dgm:prSet>
      <dgm:spPr/>
      <dgm:t>
        <a:bodyPr/>
        <a:lstStyle/>
        <a:p>
          <a:endParaRPr lang="ru-RU"/>
        </a:p>
      </dgm:t>
    </dgm:pt>
    <dgm:pt modelId="{B4689492-285F-8740-8111-3E2953D73393}" type="pres">
      <dgm:prSet presAssocID="{07183369-FCC5-0F41-90D9-EAFE6B756B45}" presName="level3hierChild" presStyleCnt="0"/>
      <dgm:spPr/>
      <dgm:t>
        <a:bodyPr/>
        <a:lstStyle/>
        <a:p>
          <a:endParaRPr lang="ru-RU"/>
        </a:p>
      </dgm:t>
    </dgm:pt>
    <dgm:pt modelId="{7BEB4FD3-8AB2-AF48-A2D2-B8C8C30F3B66}" type="pres">
      <dgm:prSet presAssocID="{4D5E2989-6EDD-4F49-A49C-0FEE6A6853D3}" presName="conn2-1" presStyleLbl="parChTrans1D2" presStyleIdx="6" presStyleCnt="8"/>
      <dgm:spPr/>
      <dgm:t>
        <a:bodyPr/>
        <a:lstStyle/>
        <a:p>
          <a:endParaRPr lang="ru-RU"/>
        </a:p>
      </dgm:t>
    </dgm:pt>
    <dgm:pt modelId="{4E5CA696-949D-2B45-958E-B84613B95A7A}" type="pres">
      <dgm:prSet presAssocID="{4D5E2989-6EDD-4F49-A49C-0FEE6A6853D3}" presName="connTx" presStyleLbl="parChTrans1D2" presStyleIdx="6" presStyleCnt="8"/>
      <dgm:spPr/>
      <dgm:t>
        <a:bodyPr/>
        <a:lstStyle/>
        <a:p>
          <a:endParaRPr lang="ru-RU"/>
        </a:p>
      </dgm:t>
    </dgm:pt>
    <dgm:pt modelId="{5E386954-73E4-5A4D-86F3-5592BB44C47A}" type="pres">
      <dgm:prSet presAssocID="{ED51DE32-4B0D-2249-8A96-39D907D5268D}" presName="root2" presStyleCnt="0"/>
      <dgm:spPr/>
      <dgm:t>
        <a:bodyPr/>
        <a:lstStyle/>
        <a:p>
          <a:endParaRPr lang="ru-RU"/>
        </a:p>
      </dgm:t>
    </dgm:pt>
    <dgm:pt modelId="{4B9D4481-A604-E749-9B29-FFCD5412E9BE}" type="pres">
      <dgm:prSet presAssocID="{ED51DE32-4B0D-2249-8A96-39D907D5268D}" presName="LevelTwoTextNode" presStyleLbl="node2" presStyleIdx="6" presStyleCnt="8" custScaleY="53780">
        <dgm:presLayoutVars>
          <dgm:chPref val="3"/>
        </dgm:presLayoutVars>
      </dgm:prSet>
      <dgm:spPr/>
      <dgm:t>
        <a:bodyPr/>
        <a:lstStyle/>
        <a:p>
          <a:endParaRPr lang="ru-RU"/>
        </a:p>
      </dgm:t>
    </dgm:pt>
    <dgm:pt modelId="{37AD0406-BAC6-D748-A78A-4D2B5C66C50F}" type="pres">
      <dgm:prSet presAssocID="{ED51DE32-4B0D-2249-8A96-39D907D5268D}" presName="level3hierChild" presStyleCnt="0"/>
      <dgm:spPr/>
      <dgm:t>
        <a:bodyPr/>
        <a:lstStyle/>
        <a:p>
          <a:endParaRPr lang="ru-RU"/>
        </a:p>
      </dgm:t>
    </dgm:pt>
    <dgm:pt modelId="{E315C3AC-C5AE-DF45-9AFE-6E3071263647}" type="pres">
      <dgm:prSet presAssocID="{7CA06748-8D56-744B-A5A6-B84D23A6FAF2}" presName="conn2-1" presStyleLbl="parChTrans1D2" presStyleIdx="7" presStyleCnt="8"/>
      <dgm:spPr/>
      <dgm:t>
        <a:bodyPr/>
        <a:lstStyle/>
        <a:p>
          <a:endParaRPr lang="ru-RU"/>
        </a:p>
      </dgm:t>
    </dgm:pt>
    <dgm:pt modelId="{08E26481-64EE-8841-9191-EEAF28931F3C}" type="pres">
      <dgm:prSet presAssocID="{7CA06748-8D56-744B-A5A6-B84D23A6FAF2}" presName="connTx" presStyleLbl="parChTrans1D2" presStyleIdx="7" presStyleCnt="8"/>
      <dgm:spPr/>
      <dgm:t>
        <a:bodyPr/>
        <a:lstStyle/>
        <a:p>
          <a:endParaRPr lang="ru-RU"/>
        </a:p>
      </dgm:t>
    </dgm:pt>
    <dgm:pt modelId="{E2BCAAD4-E7CE-6E4B-8A9C-F91FD64920D5}" type="pres">
      <dgm:prSet presAssocID="{35237B60-5C03-2248-BCF1-AC56C15F16A0}" presName="root2" presStyleCnt="0"/>
      <dgm:spPr/>
      <dgm:t>
        <a:bodyPr/>
        <a:lstStyle/>
        <a:p>
          <a:endParaRPr lang="ru-RU"/>
        </a:p>
      </dgm:t>
    </dgm:pt>
    <dgm:pt modelId="{E80C99A9-316F-9646-8247-73D67D03B09D}" type="pres">
      <dgm:prSet presAssocID="{35237B60-5C03-2248-BCF1-AC56C15F16A0}" presName="LevelTwoTextNode" presStyleLbl="node2" presStyleIdx="7" presStyleCnt="8" custScaleY="46753">
        <dgm:presLayoutVars>
          <dgm:chPref val="3"/>
        </dgm:presLayoutVars>
      </dgm:prSet>
      <dgm:spPr/>
      <dgm:t>
        <a:bodyPr/>
        <a:lstStyle/>
        <a:p>
          <a:endParaRPr lang="ru-RU"/>
        </a:p>
      </dgm:t>
    </dgm:pt>
    <dgm:pt modelId="{FF9BB729-2F06-9D44-99F3-AABC1DE3216A}" type="pres">
      <dgm:prSet presAssocID="{35237B60-5C03-2248-BCF1-AC56C15F16A0}" presName="level3hierChild" presStyleCnt="0"/>
      <dgm:spPr/>
      <dgm:t>
        <a:bodyPr/>
        <a:lstStyle/>
        <a:p>
          <a:endParaRPr lang="ru-RU"/>
        </a:p>
      </dgm:t>
    </dgm:pt>
  </dgm:ptLst>
  <dgm:cxnLst>
    <dgm:cxn modelId="{0977C225-4B93-4B58-9A59-DA35AB3321F4}" type="presOf" srcId="{12F62EB7-CD5A-E841-AFB5-C9AEE543F069}" destId="{384B7B1E-1EED-EE41-8546-83042B7ED714}" srcOrd="0" destOrd="0" presId="urn:microsoft.com/office/officeart/2008/layout/HorizontalMultiLevelHierarchy"/>
    <dgm:cxn modelId="{08CDE58D-75B5-FB45-9A11-013B02A03681}" srcId="{B1D3840C-119C-BA47-8580-FC89383A3874}" destId="{19A34C2E-664B-2E45-8887-8806645228ED}" srcOrd="3" destOrd="0" parTransId="{41895BAB-1A1F-1C42-A559-D0DC5504C936}" sibTransId="{96918B09-1B8D-7D45-AFA4-C18C69BED27E}"/>
    <dgm:cxn modelId="{A0B7C5DF-3A5B-0041-8A7B-FEA967597C4A}" srcId="{B1D3840C-119C-BA47-8580-FC89383A3874}" destId="{12F62EB7-CD5A-E841-AFB5-C9AEE543F069}" srcOrd="0" destOrd="0" parTransId="{A21F1186-A8C3-1A44-9DA4-04F96140B3A4}" sibTransId="{FC9AE54C-DAC2-A94E-9F07-B4B4D7CB6861}"/>
    <dgm:cxn modelId="{2C85EC54-9864-42CA-81E1-01D23270DB6D}" type="presOf" srcId="{07183369-FCC5-0F41-90D9-EAFE6B756B45}" destId="{7EAD7543-9FF7-8A43-BC13-51F158362F1E}" srcOrd="0" destOrd="0" presId="urn:microsoft.com/office/officeart/2008/layout/HorizontalMultiLevelHierarchy"/>
    <dgm:cxn modelId="{A5769170-6A83-40E5-869B-BCE796B32F92}" type="presOf" srcId="{4D5E2989-6EDD-4F49-A49C-0FEE6A6853D3}" destId="{7BEB4FD3-8AB2-AF48-A2D2-B8C8C30F3B66}" srcOrd="0" destOrd="0" presId="urn:microsoft.com/office/officeart/2008/layout/HorizontalMultiLevelHierarchy"/>
    <dgm:cxn modelId="{65DE853E-7DB4-44A6-845B-7EC27614A7D6}" type="presOf" srcId="{ED51DE32-4B0D-2249-8A96-39D907D5268D}" destId="{4B9D4481-A604-E749-9B29-FFCD5412E9BE}" srcOrd="0" destOrd="0" presId="urn:microsoft.com/office/officeart/2008/layout/HorizontalMultiLevelHierarchy"/>
    <dgm:cxn modelId="{6FAC3657-FEF4-4499-A53B-04AE471C182B}" type="presOf" srcId="{4D5E2989-6EDD-4F49-A49C-0FEE6A6853D3}" destId="{4E5CA696-949D-2B45-958E-B84613B95A7A}" srcOrd="1" destOrd="0" presId="urn:microsoft.com/office/officeart/2008/layout/HorizontalMultiLevelHierarchy"/>
    <dgm:cxn modelId="{27050771-9606-7A48-B67B-752D922DC341}" srcId="{B1D3840C-119C-BA47-8580-FC89383A3874}" destId="{07183369-FCC5-0F41-90D9-EAFE6B756B45}" srcOrd="5" destOrd="0" parTransId="{E00AC331-0936-AF4F-93A6-22BBD840CEC5}" sibTransId="{ACBA7057-6330-3244-8F8C-6AC3E5EFB856}"/>
    <dgm:cxn modelId="{AB0AD60D-FAF7-1C41-B38D-11475EA33071}" srcId="{0949349B-A47E-CC45-A281-8EABA2BA1E50}" destId="{B1D3840C-119C-BA47-8580-FC89383A3874}" srcOrd="0" destOrd="0" parTransId="{3910216F-CF3B-764B-BA6E-6AE285359617}" sibTransId="{78A92685-6AB0-8A46-A598-C252FDB3EF6B}"/>
    <dgm:cxn modelId="{87044C6F-8DA7-412F-89C7-432B6794317C}" type="presOf" srcId="{A21F1186-A8C3-1A44-9DA4-04F96140B3A4}" destId="{7463D833-FB0F-CE42-A11D-DDC9DD2DFBF2}" srcOrd="0" destOrd="0" presId="urn:microsoft.com/office/officeart/2008/layout/HorizontalMultiLevelHierarchy"/>
    <dgm:cxn modelId="{0BB8FAF2-B320-5342-AFAA-FE4C499BDF55}" srcId="{B1D3840C-119C-BA47-8580-FC89383A3874}" destId="{35237B60-5C03-2248-BCF1-AC56C15F16A0}" srcOrd="7" destOrd="0" parTransId="{7CA06748-8D56-744B-A5A6-B84D23A6FAF2}" sibTransId="{DA63CCDB-5168-8742-B3DB-29C5A8814F23}"/>
    <dgm:cxn modelId="{BFECAD82-09E6-4E90-A46E-BF013B1C3336}" type="presOf" srcId="{A21F1186-A8C3-1A44-9DA4-04F96140B3A4}" destId="{F4ACF429-E177-8140-BB00-F2AA7E39423D}" srcOrd="1" destOrd="0" presId="urn:microsoft.com/office/officeart/2008/layout/HorizontalMultiLevelHierarchy"/>
    <dgm:cxn modelId="{3667DBE7-EAC5-A34F-882A-1B696C037A25}" srcId="{B1D3840C-119C-BA47-8580-FC89383A3874}" destId="{53CBBEA2-DA0D-F84A-B02C-ED22DCA66A0A}" srcOrd="2" destOrd="0" parTransId="{D423B87F-81F7-9546-BE53-BE5E4BF0EA80}" sibTransId="{3FE57FBE-2E92-2745-B9F9-4C52D8873A3F}"/>
    <dgm:cxn modelId="{8CA4A2A6-185A-4B6B-B52F-51D2AE04097A}" type="presOf" srcId="{E00AC331-0936-AF4F-93A6-22BBD840CEC5}" destId="{29ED97B3-466A-B642-A42C-6E8494A3D268}" srcOrd="0" destOrd="0" presId="urn:microsoft.com/office/officeart/2008/layout/HorizontalMultiLevelHierarchy"/>
    <dgm:cxn modelId="{2E66EA0C-646C-4579-B8DB-301A96740279}" type="presOf" srcId="{D423B87F-81F7-9546-BE53-BE5E4BF0EA80}" destId="{0A82C217-A940-3D44-8904-9B4E220FB0C6}" srcOrd="0" destOrd="0" presId="urn:microsoft.com/office/officeart/2008/layout/HorizontalMultiLevelHierarchy"/>
    <dgm:cxn modelId="{642321FF-1FCC-C04B-A8AA-AC96567527B8}" srcId="{B1D3840C-119C-BA47-8580-FC89383A3874}" destId="{991786EA-C329-2341-A684-7614F8674EC7}" srcOrd="1" destOrd="0" parTransId="{F3F96630-548F-E144-BC9A-93B815A65D73}" sibTransId="{001ED19B-5F07-6D40-937C-E0F225AF5178}"/>
    <dgm:cxn modelId="{40B59EE8-27A6-2B4E-B050-973304144547}" srcId="{B1D3840C-119C-BA47-8580-FC89383A3874}" destId="{ED51DE32-4B0D-2249-8A96-39D907D5268D}" srcOrd="6" destOrd="0" parTransId="{4D5E2989-6EDD-4F49-A49C-0FEE6A6853D3}" sibTransId="{B07C0AF2-4565-3045-BDBB-B260BCBD6873}"/>
    <dgm:cxn modelId="{41FF48A6-A8E1-4F06-8D67-55FBEA0C5CE5}" type="presOf" srcId="{53CBBEA2-DA0D-F84A-B02C-ED22DCA66A0A}" destId="{9873173C-7B3F-494F-940B-9BA9B052FBF8}" srcOrd="0" destOrd="0" presId="urn:microsoft.com/office/officeart/2008/layout/HorizontalMultiLevelHierarchy"/>
    <dgm:cxn modelId="{34F21CA3-80D1-F943-A463-9B132190DBD6}" srcId="{B1D3840C-119C-BA47-8580-FC89383A3874}" destId="{F7FA2DEB-8C32-894B-BCB3-477D1F8CBD14}" srcOrd="4" destOrd="0" parTransId="{908C9E2E-6D5D-644E-9815-17FA986BADD4}" sibTransId="{BDC86380-2D86-F442-8DD9-E1F9FD72A7F5}"/>
    <dgm:cxn modelId="{731D9E0C-BA23-455F-A1FA-7D36459EDAEE}" type="presOf" srcId="{7CA06748-8D56-744B-A5A6-B84D23A6FAF2}" destId="{08E26481-64EE-8841-9191-EEAF28931F3C}" srcOrd="1" destOrd="0" presId="urn:microsoft.com/office/officeart/2008/layout/HorizontalMultiLevelHierarchy"/>
    <dgm:cxn modelId="{C22A2EF6-6669-4B09-9FD5-3C79D29B3CB2}" type="presOf" srcId="{F3F96630-548F-E144-BC9A-93B815A65D73}" destId="{9DC5E8FE-109D-4E4C-A47A-799C2B4B9730}" srcOrd="1" destOrd="0" presId="urn:microsoft.com/office/officeart/2008/layout/HorizontalMultiLevelHierarchy"/>
    <dgm:cxn modelId="{AB9E1155-10CB-4D83-96A2-F26DE40D3565}" type="presOf" srcId="{B1D3840C-119C-BA47-8580-FC89383A3874}" destId="{A5605340-DEF9-454C-8B7E-E80040B10D4B}" srcOrd="0" destOrd="0" presId="urn:microsoft.com/office/officeart/2008/layout/HorizontalMultiLevelHierarchy"/>
    <dgm:cxn modelId="{CB41829F-0B75-44D2-9191-7BF466600B6E}" type="presOf" srcId="{F3F96630-548F-E144-BC9A-93B815A65D73}" destId="{A5A8EB59-638E-BA48-B9F8-5952F4032F81}" srcOrd="0" destOrd="0" presId="urn:microsoft.com/office/officeart/2008/layout/HorizontalMultiLevelHierarchy"/>
    <dgm:cxn modelId="{54DF2FEE-C0AE-4705-814F-91A5091ACAFB}" type="presOf" srcId="{19A34C2E-664B-2E45-8887-8806645228ED}" destId="{6D24F158-25C1-CD49-BC60-4B2B145E5D5C}" srcOrd="0" destOrd="0" presId="urn:microsoft.com/office/officeart/2008/layout/HorizontalMultiLevelHierarchy"/>
    <dgm:cxn modelId="{3F838ACA-11DF-4A73-931B-F556E7665CF8}" type="presOf" srcId="{35237B60-5C03-2248-BCF1-AC56C15F16A0}" destId="{E80C99A9-316F-9646-8247-73D67D03B09D}" srcOrd="0" destOrd="0" presId="urn:microsoft.com/office/officeart/2008/layout/HorizontalMultiLevelHierarchy"/>
    <dgm:cxn modelId="{A918242A-A76B-4D1E-8513-EAFEDD71133B}" type="presOf" srcId="{0949349B-A47E-CC45-A281-8EABA2BA1E50}" destId="{CBC17748-5D7C-C441-B4C6-B4ABC9E78ACA}" srcOrd="0" destOrd="0" presId="urn:microsoft.com/office/officeart/2008/layout/HorizontalMultiLevelHierarchy"/>
    <dgm:cxn modelId="{442F1045-9DA8-440B-B9CC-ED9750D99A29}" type="presOf" srcId="{D423B87F-81F7-9546-BE53-BE5E4BF0EA80}" destId="{20F1737C-D73C-7B4E-855B-1DB27262CC73}" srcOrd="1" destOrd="0" presId="urn:microsoft.com/office/officeart/2008/layout/HorizontalMultiLevelHierarchy"/>
    <dgm:cxn modelId="{EA7E55D2-1AC6-4A29-8376-EB38E68FBBCC}" type="presOf" srcId="{F7FA2DEB-8C32-894B-BCB3-477D1F8CBD14}" destId="{CE026A5F-88AB-AE4E-A6F9-02AE37673B89}" srcOrd="0" destOrd="0" presId="urn:microsoft.com/office/officeart/2008/layout/HorizontalMultiLevelHierarchy"/>
    <dgm:cxn modelId="{22DFA260-CEB9-4C67-89D9-D957D578C898}" type="presOf" srcId="{7CA06748-8D56-744B-A5A6-B84D23A6FAF2}" destId="{E315C3AC-C5AE-DF45-9AFE-6E3071263647}" srcOrd="0" destOrd="0" presId="urn:microsoft.com/office/officeart/2008/layout/HorizontalMultiLevelHierarchy"/>
    <dgm:cxn modelId="{25B17048-5D38-4420-BFC6-30CE49D9E5D5}" type="presOf" srcId="{908C9E2E-6D5D-644E-9815-17FA986BADD4}" destId="{1ECFA9CA-B3BB-5943-8F6D-D727F9A59617}" srcOrd="0" destOrd="0" presId="urn:microsoft.com/office/officeart/2008/layout/HorizontalMultiLevelHierarchy"/>
    <dgm:cxn modelId="{91E6C8D4-E15C-4806-A44A-B828DB72D796}" type="presOf" srcId="{E00AC331-0936-AF4F-93A6-22BBD840CEC5}" destId="{DF0A936E-1592-4042-A103-BEF95B239DDE}" srcOrd="1" destOrd="0" presId="urn:microsoft.com/office/officeart/2008/layout/HorizontalMultiLevelHierarchy"/>
    <dgm:cxn modelId="{E2560012-3FC9-4194-9302-2E7DFFC82690}" type="presOf" srcId="{908C9E2E-6D5D-644E-9815-17FA986BADD4}" destId="{F4B69A41-FBD3-F548-813E-7AA5E991403D}" srcOrd="1" destOrd="0" presId="urn:microsoft.com/office/officeart/2008/layout/HorizontalMultiLevelHierarchy"/>
    <dgm:cxn modelId="{DC8CC360-3CC3-4337-BF86-5373B8C2A5BF}" type="presOf" srcId="{41895BAB-1A1F-1C42-A559-D0DC5504C936}" destId="{809B534A-3FF5-E54D-984A-4D70A8B616E0}" srcOrd="1" destOrd="0" presId="urn:microsoft.com/office/officeart/2008/layout/HorizontalMultiLevelHierarchy"/>
    <dgm:cxn modelId="{C9A133DA-CC4A-4FC8-8071-6F71BFD4FA7D}" type="presOf" srcId="{991786EA-C329-2341-A684-7614F8674EC7}" destId="{35318022-93A0-7340-8A2A-FBF09BF892D9}" srcOrd="0" destOrd="0" presId="urn:microsoft.com/office/officeart/2008/layout/HorizontalMultiLevelHierarchy"/>
    <dgm:cxn modelId="{AE9323F1-52F9-4535-9278-178440CADDAA}" type="presOf" srcId="{41895BAB-1A1F-1C42-A559-D0DC5504C936}" destId="{3C876724-4553-1B46-B301-059C8991FE54}" srcOrd="0" destOrd="0" presId="urn:microsoft.com/office/officeart/2008/layout/HorizontalMultiLevelHierarchy"/>
    <dgm:cxn modelId="{3EEE57CA-2C32-41C7-BF74-7AC685801B78}" type="presParOf" srcId="{CBC17748-5D7C-C441-B4C6-B4ABC9E78ACA}" destId="{1F030959-C3DD-FB49-88F0-C6212225E4CE}" srcOrd="0" destOrd="0" presId="urn:microsoft.com/office/officeart/2008/layout/HorizontalMultiLevelHierarchy"/>
    <dgm:cxn modelId="{BAF6E2B8-9D87-42CA-AD14-F4BEF4F4166B}" type="presParOf" srcId="{1F030959-C3DD-FB49-88F0-C6212225E4CE}" destId="{A5605340-DEF9-454C-8B7E-E80040B10D4B}" srcOrd="0" destOrd="0" presId="urn:microsoft.com/office/officeart/2008/layout/HorizontalMultiLevelHierarchy"/>
    <dgm:cxn modelId="{32E65557-804D-4D08-8F13-38C2D311FAA3}" type="presParOf" srcId="{1F030959-C3DD-FB49-88F0-C6212225E4CE}" destId="{E8754E6E-3DD7-2E47-99DA-313CE83E9D1A}" srcOrd="1" destOrd="0" presId="urn:microsoft.com/office/officeart/2008/layout/HorizontalMultiLevelHierarchy"/>
    <dgm:cxn modelId="{0A141ED7-97B6-4F5C-A942-757B66F6C9EC}" type="presParOf" srcId="{E8754E6E-3DD7-2E47-99DA-313CE83E9D1A}" destId="{7463D833-FB0F-CE42-A11D-DDC9DD2DFBF2}" srcOrd="0" destOrd="0" presId="urn:microsoft.com/office/officeart/2008/layout/HorizontalMultiLevelHierarchy"/>
    <dgm:cxn modelId="{B94D1EF6-B5BE-48C5-A4C8-893CCFD816AD}" type="presParOf" srcId="{7463D833-FB0F-CE42-A11D-DDC9DD2DFBF2}" destId="{F4ACF429-E177-8140-BB00-F2AA7E39423D}" srcOrd="0" destOrd="0" presId="urn:microsoft.com/office/officeart/2008/layout/HorizontalMultiLevelHierarchy"/>
    <dgm:cxn modelId="{F0367907-1694-4A07-A5A0-1079F3593CD2}" type="presParOf" srcId="{E8754E6E-3DD7-2E47-99DA-313CE83E9D1A}" destId="{34768122-8A4D-AC42-B160-098DDA41CD53}" srcOrd="1" destOrd="0" presId="urn:microsoft.com/office/officeart/2008/layout/HorizontalMultiLevelHierarchy"/>
    <dgm:cxn modelId="{98F61B97-553E-48D7-A970-518581BEF146}" type="presParOf" srcId="{34768122-8A4D-AC42-B160-098DDA41CD53}" destId="{384B7B1E-1EED-EE41-8546-83042B7ED714}" srcOrd="0" destOrd="0" presId="urn:microsoft.com/office/officeart/2008/layout/HorizontalMultiLevelHierarchy"/>
    <dgm:cxn modelId="{F7DA29FE-27EA-46E1-A1D4-5ACEAB9BAD2B}" type="presParOf" srcId="{34768122-8A4D-AC42-B160-098DDA41CD53}" destId="{185164C6-D1CF-EF48-9877-42814115B27F}" srcOrd="1" destOrd="0" presId="urn:microsoft.com/office/officeart/2008/layout/HorizontalMultiLevelHierarchy"/>
    <dgm:cxn modelId="{DC17C447-FB95-47F5-BF42-587589C4FC87}" type="presParOf" srcId="{E8754E6E-3DD7-2E47-99DA-313CE83E9D1A}" destId="{A5A8EB59-638E-BA48-B9F8-5952F4032F81}" srcOrd="2" destOrd="0" presId="urn:microsoft.com/office/officeart/2008/layout/HorizontalMultiLevelHierarchy"/>
    <dgm:cxn modelId="{0FC7593B-2C70-4658-BA82-C27BC2D386BB}" type="presParOf" srcId="{A5A8EB59-638E-BA48-B9F8-5952F4032F81}" destId="{9DC5E8FE-109D-4E4C-A47A-799C2B4B9730}" srcOrd="0" destOrd="0" presId="urn:microsoft.com/office/officeart/2008/layout/HorizontalMultiLevelHierarchy"/>
    <dgm:cxn modelId="{CC2C60E9-3194-4253-A937-BC12D0F2C1B6}" type="presParOf" srcId="{E8754E6E-3DD7-2E47-99DA-313CE83E9D1A}" destId="{E365A610-977B-6746-AAFF-935C45CE2023}" srcOrd="3" destOrd="0" presId="urn:microsoft.com/office/officeart/2008/layout/HorizontalMultiLevelHierarchy"/>
    <dgm:cxn modelId="{05391642-384E-48DF-853F-BF4CB70FC1D2}" type="presParOf" srcId="{E365A610-977B-6746-AAFF-935C45CE2023}" destId="{35318022-93A0-7340-8A2A-FBF09BF892D9}" srcOrd="0" destOrd="0" presId="urn:microsoft.com/office/officeart/2008/layout/HorizontalMultiLevelHierarchy"/>
    <dgm:cxn modelId="{9B372121-08E0-4023-88B8-3717D657839A}" type="presParOf" srcId="{E365A610-977B-6746-AAFF-935C45CE2023}" destId="{81A217C6-F2D2-8D47-A38C-D04ACEE70286}" srcOrd="1" destOrd="0" presId="urn:microsoft.com/office/officeart/2008/layout/HorizontalMultiLevelHierarchy"/>
    <dgm:cxn modelId="{36BB839E-CA31-4C91-BC95-9E08091909C6}" type="presParOf" srcId="{E8754E6E-3DD7-2E47-99DA-313CE83E9D1A}" destId="{0A82C217-A940-3D44-8904-9B4E220FB0C6}" srcOrd="4" destOrd="0" presId="urn:microsoft.com/office/officeart/2008/layout/HorizontalMultiLevelHierarchy"/>
    <dgm:cxn modelId="{E4A4CD78-3E88-4943-8C2A-52048A731B76}" type="presParOf" srcId="{0A82C217-A940-3D44-8904-9B4E220FB0C6}" destId="{20F1737C-D73C-7B4E-855B-1DB27262CC73}" srcOrd="0" destOrd="0" presId="urn:microsoft.com/office/officeart/2008/layout/HorizontalMultiLevelHierarchy"/>
    <dgm:cxn modelId="{22F63470-D3ED-40C4-96EB-25CEFF02C955}" type="presParOf" srcId="{E8754E6E-3DD7-2E47-99DA-313CE83E9D1A}" destId="{4D1EE668-9DA6-2549-B04F-1E8991A576D7}" srcOrd="5" destOrd="0" presId="urn:microsoft.com/office/officeart/2008/layout/HorizontalMultiLevelHierarchy"/>
    <dgm:cxn modelId="{2D5500DD-A411-4C2D-B5C2-5C8BE022C73A}" type="presParOf" srcId="{4D1EE668-9DA6-2549-B04F-1E8991A576D7}" destId="{9873173C-7B3F-494F-940B-9BA9B052FBF8}" srcOrd="0" destOrd="0" presId="urn:microsoft.com/office/officeart/2008/layout/HorizontalMultiLevelHierarchy"/>
    <dgm:cxn modelId="{8140A1A5-5BA0-409E-B7BB-81DDAC1B818C}" type="presParOf" srcId="{4D1EE668-9DA6-2549-B04F-1E8991A576D7}" destId="{B863E67E-5EDF-0B41-A971-FAD381095D6E}" srcOrd="1" destOrd="0" presId="urn:microsoft.com/office/officeart/2008/layout/HorizontalMultiLevelHierarchy"/>
    <dgm:cxn modelId="{E9438022-6441-4599-8FB6-B4D15E2794C4}" type="presParOf" srcId="{E8754E6E-3DD7-2E47-99DA-313CE83E9D1A}" destId="{3C876724-4553-1B46-B301-059C8991FE54}" srcOrd="6" destOrd="0" presId="urn:microsoft.com/office/officeart/2008/layout/HorizontalMultiLevelHierarchy"/>
    <dgm:cxn modelId="{500B95E5-04F1-4EE9-ACA0-56CD9960B225}" type="presParOf" srcId="{3C876724-4553-1B46-B301-059C8991FE54}" destId="{809B534A-3FF5-E54D-984A-4D70A8B616E0}" srcOrd="0" destOrd="0" presId="urn:microsoft.com/office/officeart/2008/layout/HorizontalMultiLevelHierarchy"/>
    <dgm:cxn modelId="{F695C1AB-B090-42D6-BC98-560669D186DA}" type="presParOf" srcId="{E8754E6E-3DD7-2E47-99DA-313CE83E9D1A}" destId="{982DC4A6-C0A5-384A-85A4-8A31C52C1937}" srcOrd="7" destOrd="0" presId="urn:microsoft.com/office/officeart/2008/layout/HorizontalMultiLevelHierarchy"/>
    <dgm:cxn modelId="{BFD3A522-FFEB-4E10-9BB0-A63445F690AA}" type="presParOf" srcId="{982DC4A6-C0A5-384A-85A4-8A31C52C1937}" destId="{6D24F158-25C1-CD49-BC60-4B2B145E5D5C}" srcOrd="0" destOrd="0" presId="urn:microsoft.com/office/officeart/2008/layout/HorizontalMultiLevelHierarchy"/>
    <dgm:cxn modelId="{7EFA895D-DEED-46F9-B61F-9859FC47A118}" type="presParOf" srcId="{982DC4A6-C0A5-384A-85A4-8A31C52C1937}" destId="{0282E76D-6E19-5F4D-9063-63F0C562D278}" srcOrd="1" destOrd="0" presId="urn:microsoft.com/office/officeart/2008/layout/HorizontalMultiLevelHierarchy"/>
    <dgm:cxn modelId="{5323A58E-4C53-42D8-90AD-2747D6AD9890}" type="presParOf" srcId="{E8754E6E-3DD7-2E47-99DA-313CE83E9D1A}" destId="{1ECFA9CA-B3BB-5943-8F6D-D727F9A59617}" srcOrd="8" destOrd="0" presId="urn:microsoft.com/office/officeart/2008/layout/HorizontalMultiLevelHierarchy"/>
    <dgm:cxn modelId="{F11180C1-92B3-44F2-89C0-12F0B083EEDA}" type="presParOf" srcId="{1ECFA9CA-B3BB-5943-8F6D-D727F9A59617}" destId="{F4B69A41-FBD3-F548-813E-7AA5E991403D}" srcOrd="0" destOrd="0" presId="urn:microsoft.com/office/officeart/2008/layout/HorizontalMultiLevelHierarchy"/>
    <dgm:cxn modelId="{D0F63EBC-FA3D-44EE-AFB3-730427669307}" type="presParOf" srcId="{E8754E6E-3DD7-2E47-99DA-313CE83E9D1A}" destId="{91B4096F-E61D-BC43-ABC1-CD3F775D5C0B}" srcOrd="9" destOrd="0" presId="urn:microsoft.com/office/officeart/2008/layout/HorizontalMultiLevelHierarchy"/>
    <dgm:cxn modelId="{1BA0C76C-478F-4F45-A958-3D547120C789}" type="presParOf" srcId="{91B4096F-E61D-BC43-ABC1-CD3F775D5C0B}" destId="{CE026A5F-88AB-AE4E-A6F9-02AE37673B89}" srcOrd="0" destOrd="0" presId="urn:microsoft.com/office/officeart/2008/layout/HorizontalMultiLevelHierarchy"/>
    <dgm:cxn modelId="{B9FD6948-D84C-412B-9F3C-C67354270256}" type="presParOf" srcId="{91B4096F-E61D-BC43-ABC1-CD3F775D5C0B}" destId="{24424E53-B6B0-9A45-BA32-29C75B0C6CF9}" srcOrd="1" destOrd="0" presId="urn:microsoft.com/office/officeart/2008/layout/HorizontalMultiLevelHierarchy"/>
    <dgm:cxn modelId="{ACF718AB-4394-4BD8-962D-7440652F0FA3}" type="presParOf" srcId="{E8754E6E-3DD7-2E47-99DA-313CE83E9D1A}" destId="{29ED97B3-466A-B642-A42C-6E8494A3D268}" srcOrd="10" destOrd="0" presId="urn:microsoft.com/office/officeart/2008/layout/HorizontalMultiLevelHierarchy"/>
    <dgm:cxn modelId="{32502635-43D1-4D22-BE3B-44B18C385CDC}" type="presParOf" srcId="{29ED97B3-466A-B642-A42C-6E8494A3D268}" destId="{DF0A936E-1592-4042-A103-BEF95B239DDE}" srcOrd="0" destOrd="0" presId="urn:microsoft.com/office/officeart/2008/layout/HorizontalMultiLevelHierarchy"/>
    <dgm:cxn modelId="{1DB82F53-F70A-4B80-8897-2B2BE8934A0F}" type="presParOf" srcId="{E8754E6E-3DD7-2E47-99DA-313CE83E9D1A}" destId="{17004DE6-3F54-3E4F-A9BE-0F02895C251D}" srcOrd="11" destOrd="0" presId="urn:microsoft.com/office/officeart/2008/layout/HorizontalMultiLevelHierarchy"/>
    <dgm:cxn modelId="{313351F1-5B5F-471A-8FD3-6C2D53DBC13E}" type="presParOf" srcId="{17004DE6-3F54-3E4F-A9BE-0F02895C251D}" destId="{7EAD7543-9FF7-8A43-BC13-51F158362F1E}" srcOrd="0" destOrd="0" presId="urn:microsoft.com/office/officeart/2008/layout/HorizontalMultiLevelHierarchy"/>
    <dgm:cxn modelId="{71304DBD-DFA5-46FC-A5F7-2E1ADC20DA5F}" type="presParOf" srcId="{17004DE6-3F54-3E4F-A9BE-0F02895C251D}" destId="{B4689492-285F-8740-8111-3E2953D73393}" srcOrd="1" destOrd="0" presId="urn:microsoft.com/office/officeart/2008/layout/HorizontalMultiLevelHierarchy"/>
    <dgm:cxn modelId="{07E29899-0F57-4482-82D7-7867E8833F44}" type="presParOf" srcId="{E8754E6E-3DD7-2E47-99DA-313CE83E9D1A}" destId="{7BEB4FD3-8AB2-AF48-A2D2-B8C8C30F3B66}" srcOrd="12" destOrd="0" presId="urn:microsoft.com/office/officeart/2008/layout/HorizontalMultiLevelHierarchy"/>
    <dgm:cxn modelId="{666CCA6C-7E1F-4659-9576-CC030A1BFE93}" type="presParOf" srcId="{7BEB4FD3-8AB2-AF48-A2D2-B8C8C30F3B66}" destId="{4E5CA696-949D-2B45-958E-B84613B95A7A}" srcOrd="0" destOrd="0" presId="urn:microsoft.com/office/officeart/2008/layout/HorizontalMultiLevelHierarchy"/>
    <dgm:cxn modelId="{63C3911D-09A2-4FE7-85CF-D20349FC4319}" type="presParOf" srcId="{E8754E6E-3DD7-2E47-99DA-313CE83E9D1A}" destId="{5E386954-73E4-5A4D-86F3-5592BB44C47A}" srcOrd="13" destOrd="0" presId="urn:microsoft.com/office/officeart/2008/layout/HorizontalMultiLevelHierarchy"/>
    <dgm:cxn modelId="{137F1571-0AE9-438F-8BB5-50E5AB78F313}" type="presParOf" srcId="{5E386954-73E4-5A4D-86F3-5592BB44C47A}" destId="{4B9D4481-A604-E749-9B29-FFCD5412E9BE}" srcOrd="0" destOrd="0" presId="urn:microsoft.com/office/officeart/2008/layout/HorizontalMultiLevelHierarchy"/>
    <dgm:cxn modelId="{03F1E06A-647E-462C-AACD-42D13847DE61}" type="presParOf" srcId="{5E386954-73E4-5A4D-86F3-5592BB44C47A}" destId="{37AD0406-BAC6-D748-A78A-4D2B5C66C50F}" srcOrd="1" destOrd="0" presId="urn:microsoft.com/office/officeart/2008/layout/HorizontalMultiLevelHierarchy"/>
    <dgm:cxn modelId="{12CFF25A-C624-44EE-812F-5ED1478D2FDF}" type="presParOf" srcId="{E8754E6E-3DD7-2E47-99DA-313CE83E9D1A}" destId="{E315C3AC-C5AE-DF45-9AFE-6E3071263647}" srcOrd="14" destOrd="0" presId="urn:microsoft.com/office/officeart/2008/layout/HorizontalMultiLevelHierarchy"/>
    <dgm:cxn modelId="{2C7A519C-38D4-48DA-81FB-8A05FD704BBF}" type="presParOf" srcId="{E315C3AC-C5AE-DF45-9AFE-6E3071263647}" destId="{08E26481-64EE-8841-9191-EEAF28931F3C}" srcOrd="0" destOrd="0" presId="urn:microsoft.com/office/officeart/2008/layout/HorizontalMultiLevelHierarchy"/>
    <dgm:cxn modelId="{65AB4309-ABB6-4F75-93D6-B8B1100A0E19}" type="presParOf" srcId="{E8754E6E-3DD7-2E47-99DA-313CE83E9D1A}" destId="{E2BCAAD4-E7CE-6E4B-8A9C-F91FD64920D5}" srcOrd="15" destOrd="0" presId="urn:microsoft.com/office/officeart/2008/layout/HorizontalMultiLevelHierarchy"/>
    <dgm:cxn modelId="{0552E99D-3775-46A2-B881-04B2307550E4}" type="presParOf" srcId="{E2BCAAD4-E7CE-6E4B-8A9C-F91FD64920D5}" destId="{E80C99A9-316F-9646-8247-73D67D03B09D}" srcOrd="0" destOrd="0" presId="urn:microsoft.com/office/officeart/2008/layout/HorizontalMultiLevelHierarchy"/>
    <dgm:cxn modelId="{074F2035-754D-43C6-BF5C-0E38BDD36DFC}" type="presParOf" srcId="{E2BCAAD4-E7CE-6E4B-8A9C-F91FD64920D5}" destId="{FF9BB729-2F06-9D44-99F3-AABC1DE3216A}" srcOrd="1" destOrd="0" presId="urn:microsoft.com/office/officeart/2008/layout/HorizontalMultiLevelHierarchy"/>
  </dgm:cxnLst>
  <dgm:bg/>
  <dgm:whole/>
  <dgm:extLst>
    <a:ext uri="http://schemas.microsoft.com/office/drawing/2008/diagram">
      <dsp:dataModelExt xmlns:dsp="http://schemas.microsoft.com/office/drawing/2008/diagram" relId="rId356" minVer="http://schemas.openxmlformats.org/drawingml/2006/diagram"/>
    </a:ext>
  </dgm:extLst>
</dgm:dataModel>
</file>

<file path=word/diagrams/data70.xml><?xml version="1.0" encoding="utf-8"?>
<dgm:dataModel xmlns:dgm="http://schemas.openxmlformats.org/drawingml/2006/diagram" xmlns:a="http://schemas.openxmlformats.org/drawingml/2006/main">
  <dgm:ptLst>
    <dgm:pt modelId="{15E36848-CF6A-2442-8946-7644E5BF43F7}" type="doc">
      <dgm:prSet loTypeId="urn:microsoft.com/office/officeart/2008/layout/HorizontalMultiLevelHierarchy" loCatId="" qsTypeId="urn:microsoft.com/office/officeart/2005/8/quickstyle/simple2" qsCatId="simple" csTypeId="urn:microsoft.com/office/officeart/2005/8/colors/colorful2" csCatId="colorful" phldr="1"/>
      <dgm:spPr/>
      <dgm:t>
        <a:bodyPr/>
        <a:lstStyle/>
        <a:p>
          <a:endParaRPr lang="ru-RU"/>
        </a:p>
      </dgm:t>
    </dgm:pt>
    <dgm:pt modelId="{2895D39E-613B-B54D-8E4F-590D82FE0A57}">
      <dgm:prSet phldrT="[Текст]" custT="1"/>
      <dgm:spPr/>
      <dgm:t>
        <a:bodyPr/>
        <a:lstStyle/>
        <a:p>
          <a:r>
            <a:rPr lang="ru-RU" sz="1400" b="1">
              <a:latin typeface="Times New Roman" charset="0"/>
              <a:ea typeface="Times New Roman" charset="0"/>
              <a:cs typeface="Times New Roman" charset="0"/>
            </a:rPr>
            <a:t>Основні "гендерні" проблеми під час пандемії </a:t>
          </a:r>
          <a:r>
            <a:rPr lang="en-US" sz="1400" b="1">
              <a:latin typeface="Times New Roman" charset="0"/>
              <a:ea typeface="Times New Roman" charset="0"/>
              <a:cs typeface="Times New Roman" charset="0"/>
            </a:rPr>
            <a:t>COVID-19</a:t>
          </a:r>
          <a:endParaRPr lang="ru-RU" sz="1400" b="1">
            <a:latin typeface="Times New Roman" charset="0"/>
            <a:ea typeface="Times New Roman" charset="0"/>
            <a:cs typeface="Times New Roman" charset="0"/>
          </a:endParaRPr>
        </a:p>
      </dgm:t>
    </dgm:pt>
    <dgm:pt modelId="{3055399A-3E6E-BC4A-B160-538AFE4AA3B1}" type="parTrans" cxnId="{E2A324EB-3928-9444-AE67-2714130276F8}">
      <dgm:prSet/>
      <dgm:spPr/>
      <dgm:t>
        <a:bodyPr/>
        <a:lstStyle/>
        <a:p>
          <a:endParaRPr lang="ru-RU"/>
        </a:p>
      </dgm:t>
    </dgm:pt>
    <dgm:pt modelId="{D06B9FE8-2F70-D84E-965C-4F27218AF091}" type="sibTrans" cxnId="{E2A324EB-3928-9444-AE67-2714130276F8}">
      <dgm:prSet/>
      <dgm:spPr/>
      <dgm:t>
        <a:bodyPr/>
        <a:lstStyle/>
        <a:p>
          <a:endParaRPr lang="ru-RU"/>
        </a:p>
      </dgm:t>
    </dgm:pt>
    <dgm:pt modelId="{E3B1C312-5A13-6D4B-98C7-E077CE7483A9}">
      <dgm:prSet phldrT="[Текст]" custT="1"/>
      <dgm:spPr/>
      <dgm:t>
        <a:bodyPr/>
        <a:lstStyle/>
        <a:p>
          <a:r>
            <a:rPr lang="ru-RU" sz="1400" b="0" i="1">
              <a:latin typeface="Times New Roman" charset="0"/>
              <a:ea typeface="Times New Roman" charset="0"/>
              <a:cs typeface="Times New Roman" charset="0"/>
            </a:rPr>
            <a:t>Жінки</a:t>
          </a:r>
          <a:r>
            <a:rPr lang="ru-RU" sz="1400">
              <a:latin typeface="Times New Roman" charset="0"/>
              <a:ea typeface="Times New Roman" charset="0"/>
              <a:cs typeface="Times New Roman" charset="0"/>
            </a:rPr>
            <a:t> переважають серед працівників тих галузей, які зазнали скорочення фінансування з державного бюджету: галузі культури й мистецтва, освіти та науки, фізичної культури та спорту</a:t>
          </a:r>
        </a:p>
      </dgm:t>
    </dgm:pt>
    <dgm:pt modelId="{CF7D487E-5B31-A44D-84CA-5479507ADC33}" type="parTrans" cxnId="{8C3006A9-0E6D-1446-B941-E282A1CF362C}">
      <dgm:prSet/>
      <dgm:spPr/>
      <dgm:t>
        <a:bodyPr/>
        <a:lstStyle/>
        <a:p>
          <a:endParaRPr lang="ru-RU"/>
        </a:p>
      </dgm:t>
    </dgm:pt>
    <dgm:pt modelId="{EAF38369-BEFB-5745-B8FB-4280A9F576F1}" type="sibTrans" cxnId="{8C3006A9-0E6D-1446-B941-E282A1CF362C}">
      <dgm:prSet/>
      <dgm:spPr/>
      <dgm:t>
        <a:bodyPr/>
        <a:lstStyle/>
        <a:p>
          <a:endParaRPr lang="ru-RU"/>
        </a:p>
      </dgm:t>
    </dgm:pt>
    <dgm:pt modelId="{B4677F9E-2904-1F41-8C2B-FBBA24A2971E}">
      <dgm:prSet phldrT="[Текст]" custT="1"/>
      <dgm:spPr/>
      <dgm:t>
        <a:bodyPr/>
        <a:lstStyle/>
        <a:p>
          <a:r>
            <a:rPr lang="ru-RU" sz="1400">
              <a:latin typeface="Times New Roman" charset="0"/>
              <a:ea typeface="Times New Roman" charset="0"/>
              <a:cs typeface="Times New Roman" charset="0"/>
            </a:rPr>
            <a:t>Внаслідок запровадження карантинних заходів непропорційно високих збитків зазнали підприємства роздрібної торгівлі нехарчовими продуктами, готельно-туристичного сектору, сфери освіти, ресторанного бізнесу. Оскільки саме </a:t>
          </a:r>
          <a:r>
            <a:rPr lang="ru-RU" sz="1400" b="0" i="1">
              <a:latin typeface="Times New Roman" charset="0"/>
              <a:ea typeface="Times New Roman" charset="0"/>
              <a:cs typeface="Times New Roman" charset="0"/>
            </a:rPr>
            <a:t>жінки</a:t>
          </a:r>
          <a:r>
            <a:rPr lang="ru-RU" sz="1400">
              <a:latin typeface="Times New Roman" charset="0"/>
              <a:ea typeface="Times New Roman" charset="0"/>
              <a:cs typeface="Times New Roman" charset="0"/>
            </a:rPr>
            <a:t> становлять переважну більшість як штатних працівників, так і керівників цих підприємств, то вони зазнали значних втрат через припинення діяльності в цих сферах</a:t>
          </a:r>
        </a:p>
      </dgm:t>
    </dgm:pt>
    <dgm:pt modelId="{97A02904-D568-8A41-97D5-6E0D3A84113B}" type="parTrans" cxnId="{7A0A1A72-840E-8149-9E85-4A60D9467B18}">
      <dgm:prSet/>
      <dgm:spPr/>
      <dgm:t>
        <a:bodyPr/>
        <a:lstStyle/>
        <a:p>
          <a:endParaRPr lang="ru-RU"/>
        </a:p>
      </dgm:t>
    </dgm:pt>
    <dgm:pt modelId="{E2C520BE-C2F0-7F4C-B1BC-4140B47194C7}" type="sibTrans" cxnId="{7A0A1A72-840E-8149-9E85-4A60D9467B18}">
      <dgm:prSet/>
      <dgm:spPr/>
      <dgm:t>
        <a:bodyPr/>
        <a:lstStyle/>
        <a:p>
          <a:endParaRPr lang="ru-RU"/>
        </a:p>
      </dgm:t>
    </dgm:pt>
    <dgm:pt modelId="{BB1015B9-B4F3-0746-AE36-2B8E81BF9AC0}">
      <dgm:prSet phldrT="[Текст]" custT="1"/>
      <dgm:spPr/>
      <dgm:t>
        <a:bodyPr/>
        <a:lstStyle/>
        <a:p>
          <a:r>
            <a:rPr lang="ru-RU" sz="1400">
              <a:latin typeface="Times New Roman" charset="0"/>
              <a:ea typeface="Times New Roman" charset="0"/>
              <a:cs typeface="Times New Roman" charset="0"/>
            </a:rPr>
            <a:t>Заборона перевезення пасажирів громадським транспортом значно вплинула на зайнятість та рівень доходів </a:t>
          </a:r>
          <a:r>
            <a:rPr lang="ru-RU" sz="1400" b="0" i="1">
              <a:latin typeface="Times New Roman" charset="0"/>
              <a:ea typeface="Times New Roman" charset="0"/>
              <a:cs typeface="Times New Roman" charset="0"/>
            </a:rPr>
            <a:t>чоловіків</a:t>
          </a:r>
          <a:r>
            <a:rPr lang="ru-RU" sz="1400">
              <a:latin typeface="Times New Roman" charset="0"/>
              <a:ea typeface="Times New Roman" charset="0"/>
              <a:cs typeface="Times New Roman" charset="0"/>
            </a:rPr>
            <a:t>, тому що саме вони становлять переважну більшість штатних працівників, а також керівників приватних підприємств в цій галузі</a:t>
          </a:r>
        </a:p>
      </dgm:t>
    </dgm:pt>
    <dgm:pt modelId="{1AAD44CB-C05F-C641-B878-BDA7C17FCAC8}" type="parTrans" cxnId="{C4307124-33CB-294D-BFC1-0430F7C788DF}">
      <dgm:prSet/>
      <dgm:spPr/>
      <dgm:t>
        <a:bodyPr/>
        <a:lstStyle/>
        <a:p>
          <a:endParaRPr lang="ru-RU"/>
        </a:p>
      </dgm:t>
    </dgm:pt>
    <dgm:pt modelId="{BB6C5831-1D49-E849-BCA5-51410161B551}" type="sibTrans" cxnId="{C4307124-33CB-294D-BFC1-0430F7C788DF}">
      <dgm:prSet/>
      <dgm:spPr/>
      <dgm:t>
        <a:bodyPr/>
        <a:lstStyle/>
        <a:p>
          <a:endParaRPr lang="ru-RU"/>
        </a:p>
      </dgm:t>
    </dgm:pt>
    <dgm:pt modelId="{9E85BB58-BE4A-6943-85CB-2566A487DE07}">
      <dgm:prSet custT="1"/>
      <dgm:spPr/>
      <dgm:t>
        <a:bodyPr/>
        <a:lstStyle/>
        <a:p>
          <a:r>
            <a:rPr lang="ru-RU" sz="1400">
              <a:latin typeface="Times New Roman" charset="0"/>
              <a:ea typeface="Times New Roman" charset="0"/>
              <a:cs typeface="Times New Roman" charset="0"/>
            </a:rPr>
            <a:t>За січень-квітень 2020 року рівень безробіття на 31,0% більший у порівняні з відповідним періодом у минулому році. Серед зареєстрованих безробітних </a:t>
          </a:r>
          <a:r>
            <a:rPr lang="ru-RU" sz="1400" b="0" i="1">
              <a:latin typeface="Times New Roman" charset="0"/>
              <a:ea typeface="Times New Roman" charset="0"/>
              <a:cs typeface="Times New Roman" charset="0"/>
            </a:rPr>
            <a:t>жінки</a:t>
          </a:r>
          <a:r>
            <a:rPr lang="ru-RU" sz="1400">
              <a:latin typeface="Times New Roman" charset="0"/>
              <a:ea typeface="Times New Roman" charset="0"/>
              <a:cs typeface="Times New Roman" charset="0"/>
            </a:rPr>
            <a:t> становлять 57,0%, в той час як серед працевлаштованих – лише 25,0%. </a:t>
          </a:r>
        </a:p>
      </dgm:t>
    </dgm:pt>
    <dgm:pt modelId="{71EB7D70-95F7-1A48-BF36-8F02959F6696}" type="parTrans" cxnId="{63EF7488-7719-E34D-9FBA-44E186E7D14C}">
      <dgm:prSet/>
      <dgm:spPr/>
      <dgm:t>
        <a:bodyPr/>
        <a:lstStyle/>
        <a:p>
          <a:endParaRPr lang="ru-RU"/>
        </a:p>
      </dgm:t>
    </dgm:pt>
    <dgm:pt modelId="{9FECC340-A21E-D944-8D97-237E4E516E5C}" type="sibTrans" cxnId="{63EF7488-7719-E34D-9FBA-44E186E7D14C}">
      <dgm:prSet/>
      <dgm:spPr/>
      <dgm:t>
        <a:bodyPr/>
        <a:lstStyle/>
        <a:p>
          <a:endParaRPr lang="ru-RU"/>
        </a:p>
      </dgm:t>
    </dgm:pt>
    <dgm:pt modelId="{39B14417-A4B6-384E-BCD0-E3EB0AA191B9}">
      <dgm:prSet custT="1"/>
      <dgm:spPr/>
      <dgm:t>
        <a:bodyPr/>
        <a:lstStyle/>
        <a:p>
          <a:r>
            <a:rPr lang="ru-RU" sz="1400">
              <a:latin typeface="Times New Roman" charset="0"/>
              <a:ea typeface="Times New Roman" charset="0"/>
              <a:cs typeface="Times New Roman" charset="0"/>
            </a:rPr>
            <a:t>Враховуючи наявний гендерний розрив в заробітній платі, у жінок, які втратили роботу і доходи, набагато менший, ніж у чоловіків обсяг заощаджень, який дозволяє їм гідно пережити кризу</a:t>
          </a:r>
        </a:p>
      </dgm:t>
    </dgm:pt>
    <dgm:pt modelId="{F9B4D082-05CB-A64F-9813-855C5D3A0674}" type="parTrans" cxnId="{69950489-DB64-CB41-BDD6-76EB8B4E7C34}">
      <dgm:prSet/>
      <dgm:spPr/>
      <dgm:t>
        <a:bodyPr/>
        <a:lstStyle/>
        <a:p>
          <a:endParaRPr lang="ru-RU"/>
        </a:p>
      </dgm:t>
    </dgm:pt>
    <dgm:pt modelId="{F27F6EB8-B538-F54B-9628-53640DB7FB46}" type="sibTrans" cxnId="{69950489-DB64-CB41-BDD6-76EB8B4E7C34}">
      <dgm:prSet/>
      <dgm:spPr/>
      <dgm:t>
        <a:bodyPr/>
        <a:lstStyle/>
        <a:p>
          <a:endParaRPr lang="ru-RU"/>
        </a:p>
      </dgm:t>
    </dgm:pt>
    <dgm:pt modelId="{FB7A7C22-C73A-7C41-8388-6809FD4661AF}">
      <dgm:prSet custT="1"/>
      <dgm:spPr/>
      <dgm:t>
        <a:bodyPr/>
        <a:lstStyle/>
        <a:p>
          <a:r>
            <a:rPr lang="ru-RU" sz="1400" b="0">
              <a:latin typeface="Times New Roman" charset="0"/>
              <a:ea typeface="Times New Roman" charset="0"/>
              <a:cs typeface="Times New Roman" charset="0"/>
            </a:rPr>
            <a:t>Жінки-підприємиці мають обмежений доступ до кредитів через відсутність майна під заставу </a:t>
          </a:r>
        </a:p>
      </dgm:t>
    </dgm:pt>
    <dgm:pt modelId="{35DF6771-E381-9C4C-8D06-F865696FD7D6}" type="parTrans" cxnId="{FE7F1FEB-5417-7147-8C85-224F2C641DEE}">
      <dgm:prSet/>
      <dgm:spPr/>
      <dgm:t>
        <a:bodyPr/>
        <a:lstStyle/>
        <a:p>
          <a:endParaRPr lang="ru-RU"/>
        </a:p>
      </dgm:t>
    </dgm:pt>
    <dgm:pt modelId="{E593B1DF-4FA5-F84A-B789-1E81B7A85023}" type="sibTrans" cxnId="{FE7F1FEB-5417-7147-8C85-224F2C641DEE}">
      <dgm:prSet/>
      <dgm:spPr/>
      <dgm:t>
        <a:bodyPr/>
        <a:lstStyle/>
        <a:p>
          <a:endParaRPr lang="ru-RU"/>
        </a:p>
      </dgm:t>
    </dgm:pt>
    <dgm:pt modelId="{E822C3D4-D1A9-A245-9CFD-8CE08F6EABCC}">
      <dgm:prSet/>
      <dgm:spPr/>
      <dgm:t>
        <a:bodyPr/>
        <a:lstStyle/>
        <a:p>
          <a:r>
            <a:rPr lang="ru-RU" b="0">
              <a:latin typeface="Times New Roman" charset="0"/>
              <a:ea typeface="Times New Roman" charset="0"/>
              <a:cs typeface="Times New Roman" charset="0"/>
            </a:rPr>
            <a:t>Жінки зазнали більшого навантаження через виконання домашньої та доглядової праці під час карантину </a:t>
          </a:r>
          <a:endParaRPr lang="ru-RU">
            <a:latin typeface="Times New Roman" charset="0"/>
            <a:ea typeface="Times New Roman" charset="0"/>
            <a:cs typeface="Times New Roman" charset="0"/>
          </a:endParaRPr>
        </a:p>
      </dgm:t>
    </dgm:pt>
    <dgm:pt modelId="{8C4D018F-99AF-C74B-81F3-861E2D65785F}" type="parTrans" cxnId="{CCD73EC6-6766-2F4D-A8A6-87D0E48FE2B1}">
      <dgm:prSet/>
      <dgm:spPr/>
      <dgm:t>
        <a:bodyPr/>
        <a:lstStyle/>
        <a:p>
          <a:endParaRPr lang="ru-RU"/>
        </a:p>
      </dgm:t>
    </dgm:pt>
    <dgm:pt modelId="{9B206CF6-9C8D-3042-B2B1-AA091F14F584}" type="sibTrans" cxnId="{CCD73EC6-6766-2F4D-A8A6-87D0E48FE2B1}">
      <dgm:prSet/>
      <dgm:spPr/>
      <dgm:t>
        <a:bodyPr/>
        <a:lstStyle/>
        <a:p>
          <a:endParaRPr lang="ru-RU"/>
        </a:p>
      </dgm:t>
    </dgm:pt>
    <dgm:pt modelId="{F4EC9F8F-22D4-724F-89B0-FFD7380FC4C5}">
      <dgm:prSet/>
      <dgm:spPr/>
      <dgm:t>
        <a:bodyPr/>
        <a:lstStyle/>
        <a:p>
          <a:r>
            <a:rPr lang="ru-RU" b="0">
              <a:latin typeface="Times New Roman" charset="0"/>
              <a:ea typeface="Times New Roman" charset="0"/>
              <a:cs typeface="Times New Roman" charset="0"/>
            </a:rPr>
            <a:t>Жінки становлять більшість серед інфікованих на коронавірус </a:t>
          </a:r>
          <a:endParaRPr lang="ru-RU">
            <a:latin typeface="Times New Roman" charset="0"/>
            <a:ea typeface="Times New Roman" charset="0"/>
            <a:cs typeface="Times New Roman" charset="0"/>
          </a:endParaRPr>
        </a:p>
      </dgm:t>
    </dgm:pt>
    <dgm:pt modelId="{13595C50-6680-F846-9D52-C4F52A37D26A}" type="parTrans" cxnId="{AF962991-FE47-0E4B-9345-F811B52E8867}">
      <dgm:prSet/>
      <dgm:spPr/>
      <dgm:t>
        <a:bodyPr/>
        <a:lstStyle/>
        <a:p>
          <a:endParaRPr lang="ru-RU"/>
        </a:p>
      </dgm:t>
    </dgm:pt>
    <dgm:pt modelId="{0D924BDF-22FA-8F44-BFB5-8E24A68B25DB}" type="sibTrans" cxnId="{AF962991-FE47-0E4B-9345-F811B52E8867}">
      <dgm:prSet/>
      <dgm:spPr/>
      <dgm:t>
        <a:bodyPr/>
        <a:lstStyle/>
        <a:p>
          <a:endParaRPr lang="ru-RU"/>
        </a:p>
      </dgm:t>
    </dgm:pt>
    <dgm:pt modelId="{C46E9548-7AA6-8A4E-806E-49FCDA6D0864}">
      <dgm:prSet custT="1"/>
      <dgm:spPr/>
      <dgm:t>
        <a:bodyPr/>
        <a:lstStyle/>
        <a:p>
          <a:r>
            <a:rPr lang="ru-RU" sz="1400" b="0">
              <a:latin typeface="Times New Roman" charset="0"/>
              <a:ea typeface="Times New Roman" charset="0"/>
              <a:cs typeface="Times New Roman" charset="0"/>
            </a:rPr>
            <a:t>Оскільки жінки становлять переважну більшість медичного і допоміжного персоналу, вони зазнають більшого ризику захворіти на COVID-19 </a:t>
          </a:r>
          <a:endParaRPr lang="ru-RU" sz="1400">
            <a:latin typeface="Times New Roman" charset="0"/>
            <a:ea typeface="Times New Roman" charset="0"/>
            <a:cs typeface="Times New Roman" charset="0"/>
          </a:endParaRPr>
        </a:p>
      </dgm:t>
    </dgm:pt>
    <dgm:pt modelId="{6579FC74-22E4-CD41-B672-13FA7F7EF224}" type="parTrans" cxnId="{0975E82D-6124-5744-8165-10356D88BB89}">
      <dgm:prSet/>
      <dgm:spPr/>
      <dgm:t>
        <a:bodyPr/>
        <a:lstStyle/>
        <a:p>
          <a:endParaRPr lang="ru-RU"/>
        </a:p>
      </dgm:t>
    </dgm:pt>
    <dgm:pt modelId="{F6F38E9A-A64C-9A45-ABF8-8F16DFE96E2D}" type="sibTrans" cxnId="{0975E82D-6124-5744-8165-10356D88BB89}">
      <dgm:prSet/>
      <dgm:spPr/>
      <dgm:t>
        <a:bodyPr/>
        <a:lstStyle/>
        <a:p>
          <a:endParaRPr lang="ru-RU"/>
        </a:p>
      </dgm:t>
    </dgm:pt>
    <dgm:pt modelId="{639CACCE-330F-474A-B070-7D0AB9C59EF9}">
      <dgm:prSet custT="1"/>
      <dgm:spPr/>
      <dgm:t>
        <a:bodyPr/>
        <a:lstStyle/>
        <a:p>
          <a:r>
            <a:rPr lang="ru-RU" sz="1400" b="0">
              <a:latin typeface="Times New Roman" charset="0"/>
              <a:ea typeface="Times New Roman" charset="0"/>
              <a:cs typeface="Times New Roman" charset="0"/>
            </a:rPr>
            <a:t>Доглядова праця, яку здебільшого виконують жінки, не має адекватної винагороди </a:t>
          </a:r>
          <a:endParaRPr lang="ru-RU" sz="1400">
            <a:latin typeface="Times New Roman" charset="0"/>
            <a:ea typeface="Times New Roman" charset="0"/>
            <a:cs typeface="Times New Roman" charset="0"/>
          </a:endParaRPr>
        </a:p>
      </dgm:t>
    </dgm:pt>
    <dgm:pt modelId="{80906827-F4E5-E040-A669-7CFD5185CE5E}" type="parTrans" cxnId="{64E4ED79-6FDC-B640-9286-AC493DA55EC8}">
      <dgm:prSet/>
      <dgm:spPr/>
      <dgm:t>
        <a:bodyPr/>
        <a:lstStyle/>
        <a:p>
          <a:endParaRPr lang="ru-RU"/>
        </a:p>
      </dgm:t>
    </dgm:pt>
    <dgm:pt modelId="{2E14036E-6AE8-CD45-8781-E6CDF4F38BE8}" type="sibTrans" cxnId="{64E4ED79-6FDC-B640-9286-AC493DA55EC8}">
      <dgm:prSet/>
      <dgm:spPr/>
      <dgm:t>
        <a:bodyPr/>
        <a:lstStyle/>
        <a:p>
          <a:endParaRPr lang="ru-RU"/>
        </a:p>
      </dgm:t>
    </dgm:pt>
    <dgm:pt modelId="{F39193DD-56E5-DB44-8D82-44D1599C69E8}" type="pres">
      <dgm:prSet presAssocID="{15E36848-CF6A-2442-8946-7644E5BF43F7}" presName="Name0" presStyleCnt="0">
        <dgm:presLayoutVars>
          <dgm:chPref val="1"/>
          <dgm:dir/>
          <dgm:animOne val="branch"/>
          <dgm:animLvl val="lvl"/>
          <dgm:resizeHandles val="exact"/>
        </dgm:presLayoutVars>
      </dgm:prSet>
      <dgm:spPr/>
      <dgm:t>
        <a:bodyPr/>
        <a:lstStyle/>
        <a:p>
          <a:endParaRPr lang="ru-RU"/>
        </a:p>
      </dgm:t>
    </dgm:pt>
    <dgm:pt modelId="{EB3427D2-D4E9-8943-8F4B-FFBEEB21B4F9}" type="pres">
      <dgm:prSet presAssocID="{2895D39E-613B-B54D-8E4F-590D82FE0A57}" presName="root1" presStyleCnt="0"/>
      <dgm:spPr/>
      <dgm:t>
        <a:bodyPr/>
        <a:lstStyle/>
        <a:p>
          <a:endParaRPr lang="ru-RU"/>
        </a:p>
      </dgm:t>
    </dgm:pt>
    <dgm:pt modelId="{B63A8DEE-83E5-704B-AB28-0D0B0F95F26B}" type="pres">
      <dgm:prSet presAssocID="{2895D39E-613B-B54D-8E4F-590D82FE0A57}" presName="LevelOneTextNode" presStyleLbl="node0" presStyleIdx="0" presStyleCnt="1" custScaleX="48618" custScaleY="70780">
        <dgm:presLayoutVars>
          <dgm:chPref val="3"/>
        </dgm:presLayoutVars>
      </dgm:prSet>
      <dgm:spPr/>
      <dgm:t>
        <a:bodyPr/>
        <a:lstStyle/>
        <a:p>
          <a:endParaRPr lang="ru-RU"/>
        </a:p>
      </dgm:t>
    </dgm:pt>
    <dgm:pt modelId="{037CA048-37D5-0D4E-97D0-D2455F985833}" type="pres">
      <dgm:prSet presAssocID="{2895D39E-613B-B54D-8E4F-590D82FE0A57}" presName="level2hierChild" presStyleCnt="0"/>
      <dgm:spPr/>
      <dgm:t>
        <a:bodyPr/>
        <a:lstStyle/>
        <a:p>
          <a:endParaRPr lang="ru-RU"/>
        </a:p>
      </dgm:t>
    </dgm:pt>
    <dgm:pt modelId="{0B8DD16C-F816-314B-BA51-8876A1213A86}" type="pres">
      <dgm:prSet presAssocID="{CF7D487E-5B31-A44D-84CA-5479507ADC33}" presName="conn2-1" presStyleLbl="parChTrans1D2" presStyleIdx="0" presStyleCnt="10"/>
      <dgm:spPr/>
      <dgm:t>
        <a:bodyPr/>
        <a:lstStyle/>
        <a:p>
          <a:endParaRPr lang="ru-RU"/>
        </a:p>
      </dgm:t>
    </dgm:pt>
    <dgm:pt modelId="{0D9A9E85-4810-EF49-9DEF-6CCFA20999B9}" type="pres">
      <dgm:prSet presAssocID="{CF7D487E-5B31-A44D-84CA-5479507ADC33}" presName="connTx" presStyleLbl="parChTrans1D2" presStyleIdx="0" presStyleCnt="10"/>
      <dgm:spPr/>
      <dgm:t>
        <a:bodyPr/>
        <a:lstStyle/>
        <a:p>
          <a:endParaRPr lang="ru-RU"/>
        </a:p>
      </dgm:t>
    </dgm:pt>
    <dgm:pt modelId="{10717B85-407E-C24D-9305-2934D5AE9ACC}" type="pres">
      <dgm:prSet presAssocID="{E3B1C312-5A13-6D4B-98C7-E077CE7483A9}" presName="root2" presStyleCnt="0"/>
      <dgm:spPr/>
      <dgm:t>
        <a:bodyPr/>
        <a:lstStyle/>
        <a:p>
          <a:endParaRPr lang="ru-RU"/>
        </a:p>
      </dgm:t>
    </dgm:pt>
    <dgm:pt modelId="{CDD50B19-835A-4041-AC80-68E1655DBD6B}" type="pres">
      <dgm:prSet presAssocID="{E3B1C312-5A13-6D4B-98C7-E077CE7483A9}" presName="LevelTwoTextNode" presStyleLbl="node2" presStyleIdx="0" presStyleCnt="10" custScaleX="155591" custScaleY="78131">
        <dgm:presLayoutVars>
          <dgm:chPref val="3"/>
        </dgm:presLayoutVars>
      </dgm:prSet>
      <dgm:spPr/>
      <dgm:t>
        <a:bodyPr/>
        <a:lstStyle/>
        <a:p>
          <a:endParaRPr lang="ru-RU"/>
        </a:p>
      </dgm:t>
    </dgm:pt>
    <dgm:pt modelId="{8F0EBA9E-7CE0-3D4F-84E8-B7E93958B05C}" type="pres">
      <dgm:prSet presAssocID="{E3B1C312-5A13-6D4B-98C7-E077CE7483A9}" presName="level3hierChild" presStyleCnt="0"/>
      <dgm:spPr/>
      <dgm:t>
        <a:bodyPr/>
        <a:lstStyle/>
        <a:p>
          <a:endParaRPr lang="ru-RU"/>
        </a:p>
      </dgm:t>
    </dgm:pt>
    <dgm:pt modelId="{AEF8427E-DE57-D14E-A85E-140F05B96F51}" type="pres">
      <dgm:prSet presAssocID="{97A02904-D568-8A41-97D5-6E0D3A84113B}" presName="conn2-1" presStyleLbl="parChTrans1D2" presStyleIdx="1" presStyleCnt="10"/>
      <dgm:spPr/>
      <dgm:t>
        <a:bodyPr/>
        <a:lstStyle/>
        <a:p>
          <a:endParaRPr lang="ru-RU"/>
        </a:p>
      </dgm:t>
    </dgm:pt>
    <dgm:pt modelId="{6126C2AD-CC4B-804A-9F9A-04D1328439EA}" type="pres">
      <dgm:prSet presAssocID="{97A02904-D568-8A41-97D5-6E0D3A84113B}" presName="connTx" presStyleLbl="parChTrans1D2" presStyleIdx="1" presStyleCnt="10"/>
      <dgm:spPr/>
      <dgm:t>
        <a:bodyPr/>
        <a:lstStyle/>
        <a:p>
          <a:endParaRPr lang="ru-RU"/>
        </a:p>
      </dgm:t>
    </dgm:pt>
    <dgm:pt modelId="{4031A7A2-BE08-A643-AECA-0A557E23F04E}" type="pres">
      <dgm:prSet presAssocID="{B4677F9E-2904-1F41-8C2B-FBBA24A2971E}" presName="root2" presStyleCnt="0"/>
      <dgm:spPr/>
      <dgm:t>
        <a:bodyPr/>
        <a:lstStyle/>
        <a:p>
          <a:endParaRPr lang="ru-RU"/>
        </a:p>
      </dgm:t>
    </dgm:pt>
    <dgm:pt modelId="{CC25E575-102C-BB4D-A052-46C070B2C0E6}" type="pres">
      <dgm:prSet presAssocID="{B4677F9E-2904-1F41-8C2B-FBBA24A2971E}" presName="LevelTwoTextNode" presStyleLbl="node2" presStyleIdx="1" presStyleCnt="10" custScaleX="157141" custScaleY="140915">
        <dgm:presLayoutVars>
          <dgm:chPref val="3"/>
        </dgm:presLayoutVars>
      </dgm:prSet>
      <dgm:spPr/>
      <dgm:t>
        <a:bodyPr/>
        <a:lstStyle/>
        <a:p>
          <a:endParaRPr lang="ru-RU"/>
        </a:p>
      </dgm:t>
    </dgm:pt>
    <dgm:pt modelId="{FC16C2E9-FF91-E746-9110-52FEE4AF1656}" type="pres">
      <dgm:prSet presAssocID="{B4677F9E-2904-1F41-8C2B-FBBA24A2971E}" presName="level3hierChild" presStyleCnt="0"/>
      <dgm:spPr/>
      <dgm:t>
        <a:bodyPr/>
        <a:lstStyle/>
        <a:p>
          <a:endParaRPr lang="ru-RU"/>
        </a:p>
      </dgm:t>
    </dgm:pt>
    <dgm:pt modelId="{41E70068-D654-5944-951D-C536FC22E565}" type="pres">
      <dgm:prSet presAssocID="{1AAD44CB-C05F-C641-B878-BDA7C17FCAC8}" presName="conn2-1" presStyleLbl="parChTrans1D2" presStyleIdx="2" presStyleCnt="10"/>
      <dgm:spPr/>
      <dgm:t>
        <a:bodyPr/>
        <a:lstStyle/>
        <a:p>
          <a:endParaRPr lang="ru-RU"/>
        </a:p>
      </dgm:t>
    </dgm:pt>
    <dgm:pt modelId="{CDDD17C3-726A-1D42-A2D2-DA993FBA6CBB}" type="pres">
      <dgm:prSet presAssocID="{1AAD44CB-C05F-C641-B878-BDA7C17FCAC8}" presName="connTx" presStyleLbl="parChTrans1D2" presStyleIdx="2" presStyleCnt="10"/>
      <dgm:spPr/>
      <dgm:t>
        <a:bodyPr/>
        <a:lstStyle/>
        <a:p>
          <a:endParaRPr lang="ru-RU"/>
        </a:p>
      </dgm:t>
    </dgm:pt>
    <dgm:pt modelId="{98B87D2E-3E75-D045-8D4C-E57997C2A8EE}" type="pres">
      <dgm:prSet presAssocID="{BB1015B9-B4F3-0746-AE36-2B8E81BF9AC0}" presName="root2" presStyleCnt="0"/>
      <dgm:spPr/>
      <dgm:t>
        <a:bodyPr/>
        <a:lstStyle/>
        <a:p>
          <a:endParaRPr lang="ru-RU"/>
        </a:p>
      </dgm:t>
    </dgm:pt>
    <dgm:pt modelId="{01390CB8-3463-ED4D-8B30-8B6B3F465B9C}" type="pres">
      <dgm:prSet presAssocID="{BB1015B9-B4F3-0746-AE36-2B8E81BF9AC0}" presName="LevelTwoTextNode" presStyleLbl="node2" presStyleIdx="2" presStyleCnt="10" custScaleX="158015" custScaleY="97832">
        <dgm:presLayoutVars>
          <dgm:chPref val="3"/>
        </dgm:presLayoutVars>
      </dgm:prSet>
      <dgm:spPr/>
      <dgm:t>
        <a:bodyPr/>
        <a:lstStyle/>
        <a:p>
          <a:endParaRPr lang="ru-RU"/>
        </a:p>
      </dgm:t>
    </dgm:pt>
    <dgm:pt modelId="{7502E1FB-B533-7D47-8CDF-0B07C6667E3C}" type="pres">
      <dgm:prSet presAssocID="{BB1015B9-B4F3-0746-AE36-2B8E81BF9AC0}" presName="level3hierChild" presStyleCnt="0"/>
      <dgm:spPr/>
      <dgm:t>
        <a:bodyPr/>
        <a:lstStyle/>
        <a:p>
          <a:endParaRPr lang="ru-RU"/>
        </a:p>
      </dgm:t>
    </dgm:pt>
    <dgm:pt modelId="{3FEC3669-66FB-2142-8D22-1C0E62D72ADB}" type="pres">
      <dgm:prSet presAssocID="{71EB7D70-95F7-1A48-BF36-8F02959F6696}" presName="conn2-1" presStyleLbl="parChTrans1D2" presStyleIdx="3" presStyleCnt="10"/>
      <dgm:spPr/>
      <dgm:t>
        <a:bodyPr/>
        <a:lstStyle/>
        <a:p>
          <a:endParaRPr lang="ru-RU"/>
        </a:p>
      </dgm:t>
    </dgm:pt>
    <dgm:pt modelId="{84266986-0F6B-A541-80EE-462F10B4C27C}" type="pres">
      <dgm:prSet presAssocID="{71EB7D70-95F7-1A48-BF36-8F02959F6696}" presName="connTx" presStyleLbl="parChTrans1D2" presStyleIdx="3" presStyleCnt="10"/>
      <dgm:spPr/>
      <dgm:t>
        <a:bodyPr/>
        <a:lstStyle/>
        <a:p>
          <a:endParaRPr lang="ru-RU"/>
        </a:p>
      </dgm:t>
    </dgm:pt>
    <dgm:pt modelId="{A1C6823A-540F-5744-8C92-8D2101C89F53}" type="pres">
      <dgm:prSet presAssocID="{9E85BB58-BE4A-6943-85CB-2566A487DE07}" presName="root2" presStyleCnt="0"/>
      <dgm:spPr/>
      <dgm:t>
        <a:bodyPr/>
        <a:lstStyle/>
        <a:p>
          <a:endParaRPr lang="ru-RU"/>
        </a:p>
      </dgm:t>
    </dgm:pt>
    <dgm:pt modelId="{6324EFBF-5E0A-2747-8403-92155F3A057D}" type="pres">
      <dgm:prSet presAssocID="{9E85BB58-BE4A-6943-85CB-2566A487DE07}" presName="LevelTwoTextNode" presStyleLbl="node2" presStyleIdx="3" presStyleCnt="10" custScaleX="157013" custScaleY="84589">
        <dgm:presLayoutVars>
          <dgm:chPref val="3"/>
        </dgm:presLayoutVars>
      </dgm:prSet>
      <dgm:spPr/>
      <dgm:t>
        <a:bodyPr/>
        <a:lstStyle/>
        <a:p>
          <a:endParaRPr lang="ru-RU"/>
        </a:p>
      </dgm:t>
    </dgm:pt>
    <dgm:pt modelId="{2ED45708-2D89-4D4B-A61C-29FFDB667F8A}" type="pres">
      <dgm:prSet presAssocID="{9E85BB58-BE4A-6943-85CB-2566A487DE07}" presName="level3hierChild" presStyleCnt="0"/>
      <dgm:spPr/>
      <dgm:t>
        <a:bodyPr/>
        <a:lstStyle/>
        <a:p>
          <a:endParaRPr lang="ru-RU"/>
        </a:p>
      </dgm:t>
    </dgm:pt>
    <dgm:pt modelId="{7A9B62C6-7F41-B348-834B-033E7F61D966}" type="pres">
      <dgm:prSet presAssocID="{F9B4D082-05CB-A64F-9813-855C5D3A0674}" presName="conn2-1" presStyleLbl="parChTrans1D2" presStyleIdx="4" presStyleCnt="10"/>
      <dgm:spPr/>
      <dgm:t>
        <a:bodyPr/>
        <a:lstStyle/>
        <a:p>
          <a:endParaRPr lang="ru-RU"/>
        </a:p>
      </dgm:t>
    </dgm:pt>
    <dgm:pt modelId="{0DBDE949-5F89-2746-B389-C0C1BB6B5806}" type="pres">
      <dgm:prSet presAssocID="{F9B4D082-05CB-A64F-9813-855C5D3A0674}" presName="connTx" presStyleLbl="parChTrans1D2" presStyleIdx="4" presStyleCnt="10"/>
      <dgm:spPr/>
      <dgm:t>
        <a:bodyPr/>
        <a:lstStyle/>
        <a:p>
          <a:endParaRPr lang="ru-RU"/>
        </a:p>
      </dgm:t>
    </dgm:pt>
    <dgm:pt modelId="{C2103B8D-808A-4242-A34B-95EB096C45BE}" type="pres">
      <dgm:prSet presAssocID="{39B14417-A4B6-384E-BCD0-E3EB0AA191B9}" presName="root2" presStyleCnt="0"/>
      <dgm:spPr/>
      <dgm:t>
        <a:bodyPr/>
        <a:lstStyle/>
        <a:p>
          <a:endParaRPr lang="ru-RU"/>
        </a:p>
      </dgm:t>
    </dgm:pt>
    <dgm:pt modelId="{C6EF6889-131B-6446-A9F5-F2F56D0288B5}" type="pres">
      <dgm:prSet presAssocID="{39B14417-A4B6-384E-BCD0-E3EB0AA191B9}" presName="LevelTwoTextNode" presStyleLbl="node2" presStyleIdx="4" presStyleCnt="10" custScaleX="156542" custScaleY="83027">
        <dgm:presLayoutVars>
          <dgm:chPref val="3"/>
        </dgm:presLayoutVars>
      </dgm:prSet>
      <dgm:spPr/>
      <dgm:t>
        <a:bodyPr/>
        <a:lstStyle/>
        <a:p>
          <a:endParaRPr lang="ru-RU"/>
        </a:p>
      </dgm:t>
    </dgm:pt>
    <dgm:pt modelId="{FAD1363C-EF6F-D849-8B9B-1C2D60269F36}" type="pres">
      <dgm:prSet presAssocID="{39B14417-A4B6-384E-BCD0-E3EB0AA191B9}" presName="level3hierChild" presStyleCnt="0"/>
      <dgm:spPr/>
      <dgm:t>
        <a:bodyPr/>
        <a:lstStyle/>
        <a:p>
          <a:endParaRPr lang="ru-RU"/>
        </a:p>
      </dgm:t>
    </dgm:pt>
    <dgm:pt modelId="{8A07FFAF-6946-B048-BDDC-B2D6DC1E32B5}" type="pres">
      <dgm:prSet presAssocID="{35DF6771-E381-9C4C-8D06-F865696FD7D6}" presName="conn2-1" presStyleLbl="parChTrans1D2" presStyleIdx="5" presStyleCnt="10"/>
      <dgm:spPr/>
      <dgm:t>
        <a:bodyPr/>
        <a:lstStyle/>
        <a:p>
          <a:endParaRPr lang="ru-RU"/>
        </a:p>
      </dgm:t>
    </dgm:pt>
    <dgm:pt modelId="{59007B1A-262E-3E40-A6D5-D366F9B7E0AC}" type="pres">
      <dgm:prSet presAssocID="{35DF6771-E381-9C4C-8D06-F865696FD7D6}" presName="connTx" presStyleLbl="parChTrans1D2" presStyleIdx="5" presStyleCnt="10"/>
      <dgm:spPr/>
      <dgm:t>
        <a:bodyPr/>
        <a:lstStyle/>
        <a:p>
          <a:endParaRPr lang="ru-RU"/>
        </a:p>
      </dgm:t>
    </dgm:pt>
    <dgm:pt modelId="{108F614F-88D9-F84A-8DE5-476C57D83B07}" type="pres">
      <dgm:prSet presAssocID="{FB7A7C22-C73A-7C41-8388-6809FD4661AF}" presName="root2" presStyleCnt="0"/>
      <dgm:spPr/>
      <dgm:t>
        <a:bodyPr/>
        <a:lstStyle/>
        <a:p>
          <a:endParaRPr lang="ru-RU"/>
        </a:p>
      </dgm:t>
    </dgm:pt>
    <dgm:pt modelId="{F6D20470-DE58-8045-B23B-A7F6161A0293}" type="pres">
      <dgm:prSet presAssocID="{FB7A7C22-C73A-7C41-8388-6809FD4661AF}" presName="LevelTwoTextNode" presStyleLbl="node2" presStyleIdx="5" presStyleCnt="10" custScaleX="156470" custScaleY="41542">
        <dgm:presLayoutVars>
          <dgm:chPref val="3"/>
        </dgm:presLayoutVars>
      </dgm:prSet>
      <dgm:spPr/>
      <dgm:t>
        <a:bodyPr/>
        <a:lstStyle/>
        <a:p>
          <a:endParaRPr lang="ru-RU"/>
        </a:p>
      </dgm:t>
    </dgm:pt>
    <dgm:pt modelId="{DD713C5C-4A5D-1343-9C8B-E1D194B066F9}" type="pres">
      <dgm:prSet presAssocID="{FB7A7C22-C73A-7C41-8388-6809FD4661AF}" presName="level3hierChild" presStyleCnt="0"/>
      <dgm:spPr/>
      <dgm:t>
        <a:bodyPr/>
        <a:lstStyle/>
        <a:p>
          <a:endParaRPr lang="ru-RU"/>
        </a:p>
      </dgm:t>
    </dgm:pt>
    <dgm:pt modelId="{EECD8350-F095-7F41-87B5-371FD2A1CF0F}" type="pres">
      <dgm:prSet presAssocID="{8C4D018F-99AF-C74B-81F3-861E2D65785F}" presName="conn2-1" presStyleLbl="parChTrans1D2" presStyleIdx="6" presStyleCnt="10"/>
      <dgm:spPr/>
      <dgm:t>
        <a:bodyPr/>
        <a:lstStyle/>
        <a:p>
          <a:endParaRPr lang="ru-RU"/>
        </a:p>
      </dgm:t>
    </dgm:pt>
    <dgm:pt modelId="{936E9944-EDD3-384A-99B0-693DB0367191}" type="pres">
      <dgm:prSet presAssocID="{8C4D018F-99AF-C74B-81F3-861E2D65785F}" presName="connTx" presStyleLbl="parChTrans1D2" presStyleIdx="6" presStyleCnt="10"/>
      <dgm:spPr/>
      <dgm:t>
        <a:bodyPr/>
        <a:lstStyle/>
        <a:p>
          <a:endParaRPr lang="ru-RU"/>
        </a:p>
      </dgm:t>
    </dgm:pt>
    <dgm:pt modelId="{C21150CF-D7AD-754A-9425-230196919CDD}" type="pres">
      <dgm:prSet presAssocID="{E822C3D4-D1A9-A245-9CFD-8CE08F6EABCC}" presName="root2" presStyleCnt="0"/>
      <dgm:spPr/>
      <dgm:t>
        <a:bodyPr/>
        <a:lstStyle/>
        <a:p>
          <a:endParaRPr lang="ru-RU"/>
        </a:p>
      </dgm:t>
    </dgm:pt>
    <dgm:pt modelId="{59A40E53-CA0A-9E41-9465-368796C6FF0A}" type="pres">
      <dgm:prSet presAssocID="{E822C3D4-D1A9-A245-9CFD-8CE08F6EABCC}" presName="LevelTwoTextNode" presStyleLbl="node2" presStyleIdx="6" presStyleCnt="10" custScaleX="158015" custScaleY="51050">
        <dgm:presLayoutVars>
          <dgm:chPref val="3"/>
        </dgm:presLayoutVars>
      </dgm:prSet>
      <dgm:spPr/>
      <dgm:t>
        <a:bodyPr/>
        <a:lstStyle/>
        <a:p>
          <a:endParaRPr lang="ru-RU"/>
        </a:p>
      </dgm:t>
    </dgm:pt>
    <dgm:pt modelId="{F1BDC155-7C04-F44B-AC04-10AC788BB92E}" type="pres">
      <dgm:prSet presAssocID="{E822C3D4-D1A9-A245-9CFD-8CE08F6EABCC}" presName="level3hierChild" presStyleCnt="0"/>
      <dgm:spPr/>
      <dgm:t>
        <a:bodyPr/>
        <a:lstStyle/>
        <a:p>
          <a:endParaRPr lang="ru-RU"/>
        </a:p>
      </dgm:t>
    </dgm:pt>
    <dgm:pt modelId="{F12BB702-FF6C-D041-89BF-6F6D8EA5804A}" type="pres">
      <dgm:prSet presAssocID="{13595C50-6680-F846-9D52-C4F52A37D26A}" presName="conn2-1" presStyleLbl="parChTrans1D2" presStyleIdx="7" presStyleCnt="10"/>
      <dgm:spPr/>
      <dgm:t>
        <a:bodyPr/>
        <a:lstStyle/>
        <a:p>
          <a:endParaRPr lang="ru-RU"/>
        </a:p>
      </dgm:t>
    </dgm:pt>
    <dgm:pt modelId="{379C7842-C759-C340-BE20-0BF53FE720EC}" type="pres">
      <dgm:prSet presAssocID="{13595C50-6680-F846-9D52-C4F52A37D26A}" presName="connTx" presStyleLbl="parChTrans1D2" presStyleIdx="7" presStyleCnt="10"/>
      <dgm:spPr/>
      <dgm:t>
        <a:bodyPr/>
        <a:lstStyle/>
        <a:p>
          <a:endParaRPr lang="ru-RU"/>
        </a:p>
      </dgm:t>
    </dgm:pt>
    <dgm:pt modelId="{D3DEEFC8-1D61-8E4B-8464-4A02B4E2FED5}" type="pres">
      <dgm:prSet presAssocID="{F4EC9F8F-22D4-724F-89B0-FFD7380FC4C5}" presName="root2" presStyleCnt="0"/>
      <dgm:spPr/>
      <dgm:t>
        <a:bodyPr/>
        <a:lstStyle/>
        <a:p>
          <a:endParaRPr lang="ru-RU"/>
        </a:p>
      </dgm:t>
    </dgm:pt>
    <dgm:pt modelId="{93116DBE-A756-194F-8D01-702544E59A27}" type="pres">
      <dgm:prSet presAssocID="{F4EC9F8F-22D4-724F-89B0-FFD7380FC4C5}" presName="LevelTwoTextNode" presStyleLbl="node2" presStyleIdx="7" presStyleCnt="10" custScaleX="156096" custScaleY="41488">
        <dgm:presLayoutVars>
          <dgm:chPref val="3"/>
        </dgm:presLayoutVars>
      </dgm:prSet>
      <dgm:spPr/>
      <dgm:t>
        <a:bodyPr/>
        <a:lstStyle/>
        <a:p>
          <a:endParaRPr lang="ru-RU"/>
        </a:p>
      </dgm:t>
    </dgm:pt>
    <dgm:pt modelId="{62CC4159-4A3E-CE48-8D54-77308A864141}" type="pres">
      <dgm:prSet presAssocID="{F4EC9F8F-22D4-724F-89B0-FFD7380FC4C5}" presName="level3hierChild" presStyleCnt="0"/>
      <dgm:spPr/>
      <dgm:t>
        <a:bodyPr/>
        <a:lstStyle/>
        <a:p>
          <a:endParaRPr lang="ru-RU"/>
        </a:p>
      </dgm:t>
    </dgm:pt>
    <dgm:pt modelId="{74DB2FE4-D8D4-0D45-9307-82DB2C15DFD6}" type="pres">
      <dgm:prSet presAssocID="{6579FC74-22E4-CD41-B672-13FA7F7EF224}" presName="conn2-1" presStyleLbl="parChTrans1D2" presStyleIdx="8" presStyleCnt="10"/>
      <dgm:spPr/>
      <dgm:t>
        <a:bodyPr/>
        <a:lstStyle/>
        <a:p>
          <a:endParaRPr lang="ru-RU"/>
        </a:p>
      </dgm:t>
    </dgm:pt>
    <dgm:pt modelId="{E1F7EB74-95E4-FD48-B5A6-E941000C79D7}" type="pres">
      <dgm:prSet presAssocID="{6579FC74-22E4-CD41-B672-13FA7F7EF224}" presName="connTx" presStyleLbl="parChTrans1D2" presStyleIdx="8" presStyleCnt="10"/>
      <dgm:spPr/>
      <dgm:t>
        <a:bodyPr/>
        <a:lstStyle/>
        <a:p>
          <a:endParaRPr lang="ru-RU"/>
        </a:p>
      </dgm:t>
    </dgm:pt>
    <dgm:pt modelId="{8331E0A4-2F13-4F44-A89A-0149C39FD931}" type="pres">
      <dgm:prSet presAssocID="{C46E9548-7AA6-8A4E-806E-49FCDA6D0864}" presName="root2" presStyleCnt="0"/>
      <dgm:spPr/>
      <dgm:t>
        <a:bodyPr/>
        <a:lstStyle/>
        <a:p>
          <a:endParaRPr lang="ru-RU"/>
        </a:p>
      </dgm:t>
    </dgm:pt>
    <dgm:pt modelId="{AC488E62-F31C-4940-A1C5-F4F71901A8B1}" type="pres">
      <dgm:prSet presAssocID="{C46E9548-7AA6-8A4E-806E-49FCDA6D0864}" presName="LevelTwoTextNode" presStyleLbl="node2" presStyleIdx="8" presStyleCnt="10" custScaleX="156096" custScaleY="62625">
        <dgm:presLayoutVars>
          <dgm:chPref val="3"/>
        </dgm:presLayoutVars>
      </dgm:prSet>
      <dgm:spPr/>
      <dgm:t>
        <a:bodyPr/>
        <a:lstStyle/>
        <a:p>
          <a:endParaRPr lang="ru-RU"/>
        </a:p>
      </dgm:t>
    </dgm:pt>
    <dgm:pt modelId="{90A8540F-E8CE-AE49-88B1-1416E436BCFC}" type="pres">
      <dgm:prSet presAssocID="{C46E9548-7AA6-8A4E-806E-49FCDA6D0864}" presName="level3hierChild" presStyleCnt="0"/>
      <dgm:spPr/>
      <dgm:t>
        <a:bodyPr/>
        <a:lstStyle/>
        <a:p>
          <a:endParaRPr lang="ru-RU"/>
        </a:p>
      </dgm:t>
    </dgm:pt>
    <dgm:pt modelId="{F83C672E-E882-A148-A6FD-E6EB0957FF88}" type="pres">
      <dgm:prSet presAssocID="{80906827-F4E5-E040-A669-7CFD5185CE5E}" presName="conn2-1" presStyleLbl="parChTrans1D2" presStyleIdx="9" presStyleCnt="10"/>
      <dgm:spPr/>
      <dgm:t>
        <a:bodyPr/>
        <a:lstStyle/>
        <a:p>
          <a:endParaRPr lang="ru-RU"/>
        </a:p>
      </dgm:t>
    </dgm:pt>
    <dgm:pt modelId="{D978125E-5FB2-1046-BB1E-C59F64E0FA0E}" type="pres">
      <dgm:prSet presAssocID="{80906827-F4E5-E040-A669-7CFD5185CE5E}" presName="connTx" presStyleLbl="parChTrans1D2" presStyleIdx="9" presStyleCnt="10"/>
      <dgm:spPr/>
      <dgm:t>
        <a:bodyPr/>
        <a:lstStyle/>
        <a:p>
          <a:endParaRPr lang="ru-RU"/>
        </a:p>
      </dgm:t>
    </dgm:pt>
    <dgm:pt modelId="{CDB8D561-261B-0C48-AA43-734169275D66}" type="pres">
      <dgm:prSet presAssocID="{639CACCE-330F-474A-B070-7D0AB9C59EF9}" presName="root2" presStyleCnt="0"/>
      <dgm:spPr/>
      <dgm:t>
        <a:bodyPr/>
        <a:lstStyle/>
        <a:p>
          <a:endParaRPr lang="ru-RU"/>
        </a:p>
      </dgm:t>
    </dgm:pt>
    <dgm:pt modelId="{D08CF013-5A52-0242-B43C-0AA33362A4A6}" type="pres">
      <dgm:prSet presAssocID="{639CACCE-330F-474A-B070-7D0AB9C59EF9}" presName="LevelTwoTextNode" presStyleLbl="node2" presStyleIdx="9" presStyleCnt="10" custScaleX="157740" custScaleY="45911">
        <dgm:presLayoutVars>
          <dgm:chPref val="3"/>
        </dgm:presLayoutVars>
      </dgm:prSet>
      <dgm:spPr/>
      <dgm:t>
        <a:bodyPr/>
        <a:lstStyle/>
        <a:p>
          <a:endParaRPr lang="ru-RU"/>
        </a:p>
      </dgm:t>
    </dgm:pt>
    <dgm:pt modelId="{8EB1CA97-F76D-6E45-8934-CD81F3BFF49E}" type="pres">
      <dgm:prSet presAssocID="{639CACCE-330F-474A-B070-7D0AB9C59EF9}" presName="level3hierChild" presStyleCnt="0"/>
      <dgm:spPr/>
      <dgm:t>
        <a:bodyPr/>
        <a:lstStyle/>
        <a:p>
          <a:endParaRPr lang="ru-RU"/>
        </a:p>
      </dgm:t>
    </dgm:pt>
  </dgm:ptLst>
  <dgm:cxnLst>
    <dgm:cxn modelId="{9F26F0E4-C01C-4A65-ABF6-C7047073743A}" type="presOf" srcId="{97A02904-D568-8A41-97D5-6E0D3A84113B}" destId="{AEF8427E-DE57-D14E-A85E-140F05B96F51}" srcOrd="0" destOrd="0" presId="urn:microsoft.com/office/officeart/2008/layout/HorizontalMultiLevelHierarchy"/>
    <dgm:cxn modelId="{3550F038-7FA8-40A5-A049-508236DD8562}" type="presOf" srcId="{8C4D018F-99AF-C74B-81F3-861E2D65785F}" destId="{936E9944-EDD3-384A-99B0-693DB0367191}" srcOrd="1" destOrd="0" presId="urn:microsoft.com/office/officeart/2008/layout/HorizontalMultiLevelHierarchy"/>
    <dgm:cxn modelId="{C4307124-33CB-294D-BFC1-0430F7C788DF}" srcId="{2895D39E-613B-B54D-8E4F-590D82FE0A57}" destId="{BB1015B9-B4F3-0746-AE36-2B8E81BF9AC0}" srcOrd="2" destOrd="0" parTransId="{1AAD44CB-C05F-C641-B878-BDA7C17FCAC8}" sibTransId="{BB6C5831-1D49-E849-BCA5-51410161B551}"/>
    <dgm:cxn modelId="{FE7F1FEB-5417-7147-8C85-224F2C641DEE}" srcId="{2895D39E-613B-B54D-8E4F-590D82FE0A57}" destId="{FB7A7C22-C73A-7C41-8388-6809FD4661AF}" srcOrd="5" destOrd="0" parTransId="{35DF6771-E381-9C4C-8D06-F865696FD7D6}" sibTransId="{E593B1DF-4FA5-F84A-B789-1E81B7A85023}"/>
    <dgm:cxn modelId="{40E90969-74A1-49E5-B848-D2BA4E57537B}" type="presOf" srcId="{F9B4D082-05CB-A64F-9813-855C5D3A0674}" destId="{0DBDE949-5F89-2746-B389-C0C1BB6B5806}" srcOrd="1" destOrd="0" presId="urn:microsoft.com/office/officeart/2008/layout/HorizontalMultiLevelHierarchy"/>
    <dgm:cxn modelId="{E2A324EB-3928-9444-AE67-2714130276F8}" srcId="{15E36848-CF6A-2442-8946-7644E5BF43F7}" destId="{2895D39E-613B-B54D-8E4F-590D82FE0A57}" srcOrd="0" destOrd="0" parTransId="{3055399A-3E6E-BC4A-B160-538AFE4AA3B1}" sibTransId="{D06B9FE8-2F70-D84E-965C-4F27218AF091}"/>
    <dgm:cxn modelId="{83E6B33A-0149-476D-BF81-0C72E2B12974}" type="presOf" srcId="{B4677F9E-2904-1F41-8C2B-FBBA24A2971E}" destId="{CC25E575-102C-BB4D-A052-46C070B2C0E6}" srcOrd="0" destOrd="0" presId="urn:microsoft.com/office/officeart/2008/layout/HorizontalMultiLevelHierarchy"/>
    <dgm:cxn modelId="{E7E0824F-8454-4379-A7B8-C2AAF7A72021}" type="presOf" srcId="{13595C50-6680-F846-9D52-C4F52A37D26A}" destId="{F12BB702-FF6C-D041-89BF-6F6D8EA5804A}" srcOrd="0" destOrd="0" presId="urn:microsoft.com/office/officeart/2008/layout/HorizontalMultiLevelHierarchy"/>
    <dgm:cxn modelId="{3C6E4365-BBCA-4A68-847B-BD9EE47B41AA}" type="presOf" srcId="{80906827-F4E5-E040-A669-7CFD5185CE5E}" destId="{F83C672E-E882-A148-A6FD-E6EB0957FF88}" srcOrd="0" destOrd="0" presId="urn:microsoft.com/office/officeart/2008/layout/HorizontalMultiLevelHierarchy"/>
    <dgm:cxn modelId="{7EABCD19-CA0C-4755-89DB-5B81A54414D5}" type="presOf" srcId="{13595C50-6680-F846-9D52-C4F52A37D26A}" destId="{379C7842-C759-C340-BE20-0BF53FE720EC}" srcOrd="1" destOrd="0" presId="urn:microsoft.com/office/officeart/2008/layout/HorizontalMultiLevelHierarchy"/>
    <dgm:cxn modelId="{D423A488-E2DF-4C03-8685-BBB15BAC0387}" type="presOf" srcId="{39B14417-A4B6-384E-BCD0-E3EB0AA191B9}" destId="{C6EF6889-131B-6446-A9F5-F2F56D0288B5}" srcOrd="0" destOrd="0" presId="urn:microsoft.com/office/officeart/2008/layout/HorizontalMultiLevelHierarchy"/>
    <dgm:cxn modelId="{9D48149D-3C24-4F42-977E-092739F08DA7}" type="presOf" srcId="{8C4D018F-99AF-C74B-81F3-861E2D65785F}" destId="{EECD8350-F095-7F41-87B5-371FD2A1CF0F}" srcOrd="0" destOrd="0" presId="urn:microsoft.com/office/officeart/2008/layout/HorizontalMultiLevelHierarchy"/>
    <dgm:cxn modelId="{12D0FF16-D209-4E78-85C3-B182B953744C}" type="presOf" srcId="{1AAD44CB-C05F-C641-B878-BDA7C17FCAC8}" destId="{41E70068-D654-5944-951D-C536FC22E565}" srcOrd="0" destOrd="0" presId="urn:microsoft.com/office/officeart/2008/layout/HorizontalMultiLevelHierarchy"/>
    <dgm:cxn modelId="{6BAABD76-4B29-499A-8C4C-348CFAEF004D}" type="presOf" srcId="{35DF6771-E381-9C4C-8D06-F865696FD7D6}" destId="{8A07FFAF-6946-B048-BDDC-B2D6DC1E32B5}" srcOrd="0" destOrd="0" presId="urn:microsoft.com/office/officeart/2008/layout/HorizontalMultiLevelHierarchy"/>
    <dgm:cxn modelId="{9B777617-B884-4CB4-847B-9140486EF788}" type="presOf" srcId="{F9B4D082-05CB-A64F-9813-855C5D3A0674}" destId="{7A9B62C6-7F41-B348-834B-033E7F61D966}" srcOrd="0" destOrd="0" presId="urn:microsoft.com/office/officeart/2008/layout/HorizontalMultiLevelHierarchy"/>
    <dgm:cxn modelId="{41FB6CED-5169-45B3-864B-E3F87A410676}" type="presOf" srcId="{E822C3D4-D1A9-A245-9CFD-8CE08F6EABCC}" destId="{59A40E53-CA0A-9E41-9465-368796C6FF0A}" srcOrd="0" destOrd="0" presId="urn:microsoft.com/office/officeart/2008/layout/HorizontalMultiLevelHierarchy"/>
    <dgm:cxn modelId="{4532EF5A-4D59-4802-89A8-C205CDB48C57}" type="presOf" srcId="{F4EC9F8F-22D4-724F-89B0-FFD7380FC4C5}" destId="{93116DBE-A756-194F-8D01-702544E59A27}" srcOrd="0" destOrd="0" presId="urn:microsoft.com/office/officeart/2008/layout/HorizontalMultiLevelHierarchy"/>
    <dgm:cxn modelId="{63EF7488-7719-E34D-9FBA-44E186E7D14C}" srcId="{2895D39E-613B-B54D-8E4F-590D82FE0A57}" destId="{9E85BB58-BE4A-6943-85CB-2566A487DE07}" srcOrd="3" destOrd="0" parTransId="{71EB7D70-95F7-1A48-BF36-8F02959F6696}" sibTransId="{9FECC340-A21E-D944-8D97-237E4E516E5C}"/>
    <dgm:cxn modelId="{44C2FE68-DD39-4AD0-AF8B-F0D38D86EFD1}" type="presOf" srcId="{15E36848-CF6A-2442-8946-7644E5BF43F7}" destId="{F39193DD-56E5-DB44-8D82-44D1599C69E8}" srcOrd="0" destOrd="0" presId="urn:microsoft.com/office/officeart/2008/layout/HorizontalMultiLevelHierarchy"/>
    <dgm:cxn modelId="{E4E19BF4-E391-42C8-B190-93EBECD67C3D}" type="presOf" srcId="{9E85BB58-BE4A-6943-85CB-2566A487DE07}" destId="{6324EFBF-5E0A-2747-8403-92155F3A057D}" srcOrd="0" destOrd="0" presId="urn:microsoft.com/office/officeart/2008/layout/HorizontalMultiLevelHierarchy"/>
    <dgm:cxn modelId="{EC51D0ED-10DC-4B0C-8226-466124D46A68}" type="presOf" srcId="{639CACCE-330F-474A-B070-7D0AB9C59EF9}" destId="{D08CF013-5A52-0242-B43C-0AA33362A4A6}" srcOrd="0" destOrd="0" presId="urn:microsoft.com/office/officeart/2008/layout/HorizontalMultiLevelHierarchy"/>
    <dgm:cxn modelId="{D5DA8E62-D6E7-40C5-AA92-618AD48D7495}" type="presOf" srcId="{FB7A7C22-C73A-7C41-8388-6809FD4661AF}" destId="{F6D20470-DE58-8045-B23B-A7F6161A0293}" srcOrd="0" destOrd="0" presId="urn:microsoft.com/office/officeart/2008/layout/HorizontalMultiLevelHierarchy"/>
    <dgm:cxn modelId="{A8B993B7-84DE-402C-9602-749108046E1F}" type="presOf" srcId="{35DF6771-E381-9C4C-8D06-F865696FD7D6}" destId="{59007B1A-262E-3E40-A6D5-D366F9B7E0AC}" srcOrd="1" destOrd="0" presId="urn:microsoft.com/office/officeart/2008/layout/HorizontalMultiLevelHierarchy"/>
    <dgm:cxn modelId="{F1D0D5E4-494A-45F7-9F1F-5CC09A46ECEA}" type="presOf" srcId="{6579FC74-22E4-CD41-B672-13FA7F7EF224}" destId="{E1F7EB74-95E4-FD48-B5A6-E941000C79D7}" srcOrd="1" destOrd="0" presId="urn:microsoft.com/office/officeart/2008/layout/HorizontalMultiLevelHierarchy"/>
    <dgm:cxn modelId="{3B35D275-DD7D-4B95-88B9-8C8F35996854}" type="presOf" srcId="{CF7D487E-5B31-A44D-84CA-5479507ADC33}" destId="{0B8DD16C-F816-314B-BA51-8876A1213A86}" srcOrd="0" destOrd="0" presId="urn:microsoft.com/office/officeart/2008/layout/HorizontalMultiLevelHierarchy"/>
    <dgm:cxn modelId="{F705867B-FB57-4923-9225-6A342CA9256B}" type="presOf" srcId="{CF7D487E-5B31-A44D-84CA-5479507ADC33}" destId="{0D9A9E85-4810-EF49-9DEF-6CCFA20999B9}" srcOrd="1" destOrd="0" presId="urn:microsoft.com/office/officeart/2008/layout/HorizontalMultiLevelHierarchy"/>
    <dgm:cxn modelId="{73A18895-70F2-47FA-859C-EFEF9D68A057}" type="presOf" srcId="{2895D39E-613B-B54D-8E4F-590D82FE0A57}" destId="{B63A8DEE-83E5-704B-AB28-0D0B0F95F26B}" srcOrd="0" destOrd="0" presId="urn:microsoft.com/office/officeart/2008/layout/HorizontalMultiLevelHierarchy"/>
    <dgm:cxn modelId="{8C3006A9-0E6D-1446-B941-E282A1CF362C}" srcId="{2895D39E-613B-B54D-8E4F-590D82FE0A57}" destId="{E3B1C312-5A13-6D4B-98C7-E077CE7483A9}" srcOrd="0" destOrd="0" parTransId="{CF7D487E-5B31-A44D-84CA-5479507ADC33}" sibTransId="{EAF38369-BEFB-5745-B8FB-4280A9F576F1}"/>
    <dgm:cxn modelId="{7A0A1A72-840E-8149-9E85-4A60D9467B18}" srcId="{2895D39E-613B-B54D-8E4F-590D82FE0A57}" destId="{B4677F9E-2904-1F41-8C2B-FBBA24A2971E}" srcOrd="1" destOrd="0" parTransId="{97A02904-D568-8A41-97D5-6E0D3A84113B}" sibTransId="{E2C520BE-C2F0-7F4C-B1BC-4140B47194C7}"/>
    <dgm:cxn modelId="{BD286474-DB2E-499B-A26B-53ECB5EB527C}" type="presOf" srcId="{71EB7D70-95F7-1A48-BF36-8F02959F6696}" destId="{84266986-0F6B-A541-80EE-462F10B4C27C}" srcOrd="1" destOrd="0" presId="urn:microsoft.com/office/officeart/2008/layout/HorizontalMultiLevelHierarchy"/>
    <dgm:cxn modelId="{0975E82D-6124-5744-8165-10356D88BB89}" srcId="{2895D39E-613B-B54D-8E4F-590D82FE0A57}" destId="{C46E9548-7AA6-8A4E-806E-49FCDA6D0864}" srcOrd="8" destOrd="0" parTransId="{6579FC74-22E4-CD41-B672-13FA7F7EF224}" sibTransId="{F6F38E9A-A64C-9A45-ABF8-8F16DFE96E2D}"/>
    <dgm:cxn modelId="{69950489-DB64-CB41-BDD6-76EB8B4E7C34}" srcId="{2895D39E-613B-B54D-8E4F-590D82FE0A57}" destId="{39B14417-A4B6-384E-BCD0-E3EB0AA191B9}" srcOrd="4" destOrd="0" parTransId="{F9B4D082-05CB-A64F-9813-855C5D3A0674}" sibTransId="{F27F6EB8-B538-F54B-9628-53640DB7FB46}"/>
    <dgm:cxn modelId="{64E4ED79-6FDC-B640-9286-AC493DA55EC8}" srcId="{2895D39E-613B-B54D-8E4F-590D82FE0A57}" destId="{639CACCE-330F-474A-B070-7D0AB9C59EF9}" srcOrd="9" destOrd="0" parTransId="{80906827-F4E5-E040-A669-7CFD5185CE5E}" sibTransId="{2E14036E-6AE8-CD45-8781-E6CDF4F38BE8}"/>
    <dgm:cxn modelId="{FB6D435E-581B-4E36-96A7-D98C10421C33}" type="presOf" srcId="{71EB7D70-95F7-1A48-BF36-8F02959F6696}" destId="{3FEC3669-66FB-2142-8D22-1C0E62D72ADB}" srcOrd="0" destOrd="0" presId="urn:microsoft.com/office/officeart/2008/layout/HorizontalMultiLevelHierarchy"/>
    <dgm:cxn modelId="{9927D1AD-794A-4117-AA75-969917983E30}" type="presOf" srcId="{E3B1C312-5A13-6D4B-98C7-E077CE7483A9}" destId="{CDD50B19-835A-4041-AC80-68E1655DBD6B}" srcOrd="0" destOrd="0" presId="urn:microsoft.com/office/officeart/2008/layout/HorizontalMultiLevelHierarchy"/>
    <dgm:cxn modelId="{C0DD57CC-3EF9-448C-BD3C-E6DB1A942F09}" type="presOf" srcId="{80906827-F4E5-E040-A669-7CFD5185CE5E}" destId="{D978125E-5FB2-1046-BB1E-C59F64E0FA0E}" srcOrd="1" destOrd="0" presId="urn:microsoft.com/office/officeart/2008/layout/HorizontalMultiLevelHierarchy"/>
    <dgm:cxn modelId="{AF962991-FE47-0E4B-9345-F811B52E8867}" srcId="{2895D39E-613B-B54D-8E4F-590D82FE0A57}" destId="{F4EC9F8F-22D4-724F-89B0-FFD7380FC4C5}" srcOrd="7" destOrd="0" parTransId="{13595C50-6680-F846-9D52-C4F52A37D26A}" sibTransId="{0D924BDF-22FA-8F44-BFB5-8E24A68B25DB}"/>
    <dgm:cxn modelId="{76660754-92D9-4AE1-94F3-905E1BBF73C7}" type="presOf" srcId="{6579FC74-22E4-CD41-B672-13FA7F7EF224}" destId="{74DB2FE4-D8D4-0D45-9307-82DB2C15DFD6}" srcOrd="0" destOrd="0" presId="urn:microsoft.com/office/officeart/2008/layout/HorizontalMultiLevelHierarchy"/>
    <dgm:cxn modelId="{D85986AD-5669-472B-BA50-287FCFC2FB76}" type="presOf" srcId="{97A02904-D568-8A41-97D5-6E0D3A84113B}" destId="{6126C2AD-CC4B-804A-9F9A-04D1328439EA}" srcOrd="1" destOrd="0" presId="urn:microsoft.com/office/officeart/2008/layout/HorizontalMultiLevelHierarchy"/>
    <dgm:cxn modelId="{37F8A8C5-E58D-4F20-9712-B68061E1FE89}" type="presOf" srcId="{1AAD44CB-C05F-C641-B878-BDA7C17FCAC8}" destId="{CDDD17C3-726A-1D42-A2D2-DA993FBA6CBB}" srcOrd="1" destOrd="0" presId="urn:microsoft.com/office/officeart/2008/layout/HorizontalMultiLevelHierarchy"/>
    <dgm:cxn modelId="{5F1506D2-00BC-4A94-9E67-8FC188795F6A}" type="presOf" srcId="{BB1015B9-B4F3-0746-AE36-2B8E81BF9AC0}" destId="{01390CB8-3463-ED4D-8B30-8B6B3F465B9C}" srcOrd="0" destOrd="0" presId="urn:microsoft.com/office/officeart/2008/layout/HorizontalMultiLevelHierarchy"/>
    <dgm:cxn modelId="{CCD73EC6-6766-2F4D-A8A6-87D0E48FE2B1}" srcId="{2895D39E-613B-B54D-8E4F-590D82FE0A57}" destId="{E822C3D4-D1A9-A245-9CFD-8CE08F6EABCC}" srcOrd="6" destOrd="0" parTransId="{8C4D018F-99AF-C74B-81F3-861E2D65785F}" sibTransId="{9B206CF6-9C8D-3042-B2B1-AA091F14F584}"/>
    <dgm:cxn modelId="{6A1D098C-B369-4F83-B1B8-F076BC7EFA84}" type="presOf" srcId="{C46E9548-7AA6-8A4E-806E-49FCDA6D0864}" destId="{AC488E62-F31C-4940-A1C5-F4F71901A8B1}" srcOrd="0" destOrd="0" presId="urn:microsoft.com/office/officeart/2008/layout/HorizontalMultiLevelHierarchy"/>
    <dgm:cxn modelId="{C088EB55-1F1D-404A-8294-F5C8FA799175}" type="presParOf" srcId="{F39193DD-56E5-DB44-8D82-44D1599C69E8}" destId="{EB3427D2-D4E9-8943-8F4B-FFBEEB21B4F9}" srcOrd="0" destOrd="0" presId="urn:microsoft.com/office/officeart/2008/layout/HorizontalMultiLevelHierarchy"/>
    <dgm:cxn modelId="{90C4E052-6CB2-495B-9324-22322710AB05}" type="presParOf" srcId="{EB3427D2-D4E9-8943-8F4B-FFBEEB21B4F9}" destId="{B63A8DEE-83E5-704B-AB28-0D0B0F95F26B}" srcOrd="0" destOrd="0" presId="urn:microsoft.com/office/officeart/2008/layout/HorizontalMultiLevelHierarchy"/>
    <dgm:cxn modelId="{C7A357FE-DFEF-4E0E-BBD4-A82F0D298358}" type="presParOf" srcId="{EB3427D2-D4E9-8943-8F4B-FFBEEB21B4F9}" destId="{037CA048-37D5-0D4E-97D0-D2455F985833}" srcOrd="1" destOrd="0" presId="urn:microsoft.com/office/officeart/2008/layout/HorizontalMultiLevelHierarchy"/>
    <dgm:cxn modelId="{FD1873BF-5EDB-47FC-8411-72A9B174C502}" type="presParOf" srcId="{037CA048-37D5-0D4E-97D0-D2455F985833}" destId="{0B8DD16C-F816-314B-BA51-8876A1213A86}" srcOrd="0" destOrd="0" presId="urn:microsoft.com/office/officeart/2008/layout/HorizontalMultiLevelHierarchy"/>
    <dgm:cxn modelId="{6B79FFE8-8C27-4171-820C-B91A994FD3D8}" type="presParOf" srcId="{0B8DD16C-F816-314B-BA51-8876A1213A86}" destId="{0D9A9E85-4810-EF49-9DEF-6CCFA20999B9}" srcOrd="0" destOrd="0" presId="urn:microsoft.com/office/officeart/2008/layout/HorizontalMultiLevelHierarchy"/>
    <dgm:cxn modelId="{F2C69EA3-AE2C-44E3-A9B6-A5A90E009EB4}" type="presParOf" srcId="{037CA048-37D5-0D4E-97D0-D2455F985833}" destId="{10717B85-407E-C24D-9305-2934D5AE9ACC}" srcOrd="1" destOrd="0" presId="urn:microsoft.com/office/officeart/2008/layout/HorizontalMultiLevelHierarchy"/>
    <dgm:cxn modelId="{B96B70FF-6109-40F7-9E80-676F10E5CFEE}" type="presParOf" srcId="{10717B85-407E-C24D-9305-2934D5AE9ACC}" destId="{CDD50B19-835A-4041-AC80-68E1655DBD6B}" srcOrd="0" destOrd="0" presId="urn:microsoft.com/office/officeart/2008/layout/HorizontalMultiLevelHierarchy"/>
    <dgm:cxn modelId="{1275EA71-819A-4078-A6FB-430213111793}" type="presParOf" srcId="{10717B85-407E-C24D-9305-2934D5AE9ACC}" destId="{8F0EBA9E-7CE0-3D4F-84E8-B7E93958B05C}" srcOrd="1" destOrd="0" presId="urn:microsoft.com/office/officeart/2008/layout/HorizontalMultiLevelHierarchy"/>
    <dgm:cxn modelId="{319C329B-D2A8-448A-B0CF-0FB070C3E386}" type="presParOf" srcId="{037CA048-37D5-0D4E-97D0-D2455F985833}" destId="{AEF8427E-DE57-D14E-A85E-140F05B96F51}" srcOrd="2" destOrd="0" presId="urn:microsoft.com/office/officeart/2008/layout/HorizontalMultiLevelHierarchy"/>
    <dgm:cxn modelId="{93CA6D65-0996-45FC-A5BC-D03B7F176897}" type="presParOf" srcId="{AEF8427E-DE57-D14E-A85E-140F05B96F51}" destId="{6126C2AD-CC4B-804A-9F9A-04D1328439EA}" srcOrd="0" destOrd="0" presId="urn:microsoft.com/office/officeart/2008/layout/HorizontalMultiLevelHierarchy"/>
    <dgm:cxn modelId="{D087C2CF-5189-4C78-B4C7-267B3672C4B3}" type="presParOf" srcId="{037CA048-37D5-0D4E-97D0-D2455F985833}" destId="{4031A7A2-BE08-A643-AECA-0A557E23F04E}" srcOrd="3" destOrd="0" presId="urn:microsoft.com/office/officeart/2008/layout/HorizontalMultiLevelHierarchy"/>
    <dgm:cxn modelId="{DCA396A1-32F0-463A-9D89-48A2BDC18330}" type="presParOf" srcId="{4031A7A2-BE08-A643-AECA-0A557E23F04E}" destId="{CC25E575-102C-BB4D-A052-46C070B2C0E6}" srcOrd="0" destOrd="0" presId="urn:microsoft.com/office/officeart/2008/layout/HorizontalMultiLevelHierarchy"/>
    <dgm:cxn modelId="{D3745B3D-B24C-4A72-8235-ED6E4641DFA1}" type="presParOf" srcId="{4031A7A2-BE08-A643-AECA-0A557E23F04E}" destId="{FC16C2E9-FF91-E746-9110-52FEE4AF1656}" srcOrd="1" destOrd="0" presId="urn:microsoft.com/office/officeart/2008/layout/HorizontalMultiLevelHierarchy"/>
    <dgm:cxn modelId="{5BBE9611-D698-423A-B053-3DEE09691BBC}" type="presParOf" srcId="{037CA048-37D5-0D4E-97D0-D2455F985833}" destId="{41E70068-D654-5944-951D-C536FC22E565}" srcOrd="4" destOrd="0" presId="urn:microsoft.com/office/officeart/2008/layout/HorizontalMultiLevelHierarchy"/>
    <dgm:cxn modelId="{22D507D4-0F08-4A97-8961-4D819B197772}" type="presParOf" srcId="{41E70068-D654-5944-951D-C536FC22E565}" destId="{CDDD17C3-726A-1D42-A2D2-DA993FBA6CBB}" srcOrd="0" destOrd="0" presId="urn:microsoft.com/office/officeart/2008/layout/HorizontalMultiLevelHierarchy"/>
    <dgm:cxn modelId="{3DCCBD58-5C31-4D08-8818-67D83D26DBBE}" type="presParOf" srcId="{037CA048-37D5-0D4E-97D0-D2455F985833}" destId="{98B87D2E-3E75-D045-8D4C-E57997C2A8EE}" srcOrd="5" destOrd="0" presId="urn:microsoft.com/office/officeart/2008/layout/HorizontalMultiLevelHierarchy"/>
    <dgm:cxn modelId="{1F613A45-6EFF-4EF6-A695-05DF4B92DD10}" type="presParOf" srcId="{98B87D2E-3E75-D045-8D4C-E57997C2A8EE}" destId="{01390CB8-3463-ED4D-8B30-8B6B3F465B9C}" srcOrd="0" destOrd="0" presId="urn:microsoft.com/office/officeart/2008/layout/HorizontalMultiLevelHierarchy"/>
    <dgm:cxn modelId="{23B2743A-9326-46A4-A705-119AC9526E2F}" type="presParOf" srcId="{98B87D2E-3E75-D045-8D4C-E57997C2A8EE}" destId="{7502E1FB-B533-7D47-8CDF-0B07C6667E3C}" srcOrd="1" destOrd="0" presId="urn:microsoft.com/office/officeart/2008/layout/HorizontalMultiLevelHierarchy"/>
    <dgm:cxn modelId="{8DBC6E21-2A81-45B9-A701-C1BC2A6FFDF7}" type="presParOf" srcId="{037CA048-37D5-0D4E-97D0-D2455F985833}" destId="{3FEC3669-66FB-2142-8D22-1C0E62D72ADB}" srcOrd="6" destOrd="0" presId="urn:microsoft.com/office/officeart/2008/layout/HorizontalMultiLevelHierarchy"/>
    <dgm:cxn modelId="{2C300228-A74E-4E40-AE79-77953A51D37C}" type="presParOf" srcId="{3FEC3669-66FB-2142-8D22-1C0E62D72ADB}" destId="{84266986-0F6B-A541-80EE-462F10B4C27C}" srcOrd="0" destOrd="0" presId="urn:microsoft.com/office/officeart/2008/layout/HorizontalMultiLevelHierarchy"/>
    <dgm:cxn modelId="{EE1208FF-39C4-4DD3-8C43-B4F10B320BBE}" type="presParOf" srcId="{037CA048-37D5-0D4E-97D0-D2455F985833}" destId="{A1C6823A-540F-5744-8C92-8D2101C89F53}" srcOrd="7" destOrd="0" presId="urn:microsoft.com/office/officeart/2008/layout/HorizontalMultiLevelHierarchy"/>
    <dgm:cxn modelId="{70C4D11A-680D-47C1-8C44-16ED8B9EEFF9}" type="presParOf" srcId="{A1C6823A-540F-5744-8C92-8D2101C89F53}" destId="{6324EFBF-5E0A-2747-8403-92155F3A057D}" srcOrd="0" destOrd="0" presId="urn:microsoft.com/office/officeart/2008/layout/HorizontalMultiLevelHierarchy"/>
    <dgm:cxn modelId="{4AC8A269-5EC0-4112-A0F6-14DFAECE1F12}" type="presParOf" srcId="{A1C6823A-540F-5744-8C92-8D2101C89F53}" destId="{2ED45708-2D89-4D4B-A61C-29FFDB667F8A}" srcOrd="1" destOrd="0" presId="urn:microsoft.com/office/officeart/2008/layout/HorizontalMultiLevelHierarchy"/>
    <dgm:cxn modelId="{AA0D7EF6-2F45-4BB9-B629-289D932750F3}" type="presParOf" srcId="{037CA048-37D5-0D4E-97D0-D2455F985833}" destId="{7A9B62C6-7F41-B348-834B-033E7F61D966}" srcOrd="8" destOrd="0" presId="urn:microsoft.com/office/officeart/2008/layout/HorizontalMultiLevelHierarchy"/>
    <dgm:cxn modelId="{937E8057-CC74-4C3F-891D-DD27DB480776}" type="presParOf" srcId="{7A9B62C6-7F41-B348-834B-033E7F61D966}" destId="{0DBDE949-5F89-2746-B389-C0C1BB6B5806}" srcOrd="0" destOrd="0" presId="urn:microsoft.com/office/officeart/2008/layout/HorizontalMultiLevelHierarchy"/>
    <dgm:cxn modelId="{B4742E08-CE0C-4F1D-BDAE-6DE5A84CA43A}" type="presParOf" srcId="{037CA048-37D5-0D4E-97D0-D2455F985833}" destId="{C2103B8D-808A-4242-A34B-95EB096C45BE}" srcOrd="9" destOrd="0" presId="urn:microsoft.com/office/officeart/2008/layout/HorizontalMultiLevelHierarchy"/>
    <dgm:cxn modelId="{972AC3B4-1639-4736-B3C4-8F644F813F9C}" type="presParOf" srcId="{C2103B8D-808A-4242-A34B-95EB096C45BE}" destId="{C6EF6889-131B-6446-A9F5-F2F56D0288B5}" srcOrd="0" destOrd="0" presId="urn:microsoft.com/office/officeart/2008/layout/HorizontalMultiLevelHierarchy"/>
    <dgm:cxn modelId="{DA9E65AA-B1C2-4DB9-9E8F-DC57BD70ED8D}" type="presParOf" srcId="{C2103B8D-808A-4242-A34B-95EB096C45BE}" destId="{FAD1363C-EF6F-D849-8B9B-1C2D60269F36}" srcOrd="1" destOrd="0" presId="urn:microsoft.com/office/officeart/2008/layout/HorizontalMultiLevelHierarchy"/>
    <dgm:cxn modelId="{0A07C3E2-A284-4C48-BC0E-33934BB5BBEE}" type="presParOf" srcId="{037CA048-37D5-0D4E-97D0-D2455F985833}" destId="{8A07FFAF-6946-B048-BDDC-B2D6DC1E32B5}" srcOrd="10" destOrd="0" presId="urn:microsoft.com/office/officeart/2008/layout/HorizontalMultiLevelHierarchy"/>
    <dgm:cxn modelId="{A163DE84-8717-42FF-AD7C-15663D6F1BE9}" type="presParOf" srcId="{8A07FFAF-6946-B048-BDDC-B2D6DC1E32B5}" destId="{59007B1A-262E-3E40-A6D5-D366F9B7E0AC}" srcOrd="0" destOrd="0" presId="urn:microsoft.com/office/officeart/2008/layout/HorizontalMultiLevelHierarchy"/>
    <dgm:cxn modelId="{F22275B3-05F0-4BA9-B0B5-B5665699F958}" type="presParOf" srcId="{037CA048-37D5-0D4E-97D0-D2455F985833}" destId="{108F614F-88D9-F84A-8DE5-476C57D83B07}" srcOrd="11" destOrd="0" presId="urn:microsoft.com/office/officeart/2008/layout/HorizontalMultiLevelHierarchy"/>
    <dgm:cxn modelId="{367AC237-DE82-48D3-919E-B1D4706E8F26}" type="presParOf" srcId="{108F614F-88D9-F84A-8DE5-476C57D83B07}" destId="{F6D20470-DE58-8045-B23B-A7F6161A0293}" srcOrd="0" destOrd="0" presId="urn:microsoft.com/office/officeart/2008/layout/HorizontalMultiLevelHierarchy"/>
    <dgm:cxn modelId="{C0E909E9-6351-44C1-A312-A6BDE387F8F7}" type="presParOf" srcId="{108F614F-88D9-F84A-8DE5-476C57D83B07}" destId="{DD713C5C-4A5D-1343-9C8B-E1D194B066F9}" srcOrd="1" destOrd="0" presId="urn:microsoft.com/office/officeart/2008/layout/HorizontalMultiLevelHierarchy"/>
    <dgm:cxn modelId="{7716B044-A055-4130-BD7B-298339E1CE40}" type="presParOf" srcId="{037CA048-37D5-0D4E-97D0-D2455F985833}" destId="{EECD8350-F095-7F41-87B5-371FD2A1CF0F}" srcOrd="12" destOrd="0" presId="urn:microsoft.com/office/officeart/2008/layout/HorizontalMultiLevelHierarchy"/>
    <dgm:cxn modelId="{6C60FDC3-5B76-46FF-918E-1439979AB12B}" type="presParOf" srcId="{EECD8350-F095-7F41-87B5-371FD2A1CF0F}" destId="{936E9944-EDD3-384A-99B0-693DB0367191}" srcOrd="0" destOrd="0" presId="urn:microsoft.com/office/officeart/2008/layout/HorizontalMultiLevelHierarchy"/>
    <dgm:cxn modelId="{E4ED9280-1B9B-4D96-8FB8-92617C978C53}" type="presParOf" srcId="{037CA048-37D5-0D4E-97D0-D2455F985833}" destId="{C21150CF-D7AD-754A-9425-230196919CDD}" srcOrd="13" destOrd="0" presId="urn:microsoft.com/office/officeart/2008/layout/HorizontalMultiLevelHierarchy"/>
    <dgm:cxn modelId="{C52AE3E5-74AB-4AB2-8FEB-86AD750B1926}" type="presParOf" srcId="{C21150CF-D7AD-754A-9425-230196919CDD}" destId="{59A40E53-CA0A-9E41-9465-368796C6FF0A}" srcOrd="0" destOrd="0" presId="urn:microsoft.com/office/officeart/2008/layout/HorizontalMultiLevelHierarchy"/>
    <dgm:cxn modelId="{D29A0E65-4486-4848-85ED-8C3491B96B5B}" type="presParOf" srcId="{C21150CF-D7AD-754A-9425-230196919CDD}" destId="{F1BDC155-7C04-F44B-AC04-10AC788BB92E}" srcOrd="1" destOrd="0" presId="urn:microsoft.com/office/officeart/2008/layout/HorizontalMultiLevelHierarchy"/>
    <dgm:cxn modelId="{E4794398-8DD0-4997-8834-C0E664CC6B48}" type="presParOf" srcId="{037CA048-37D5-0D4E-97D0-D2455F985833}" destId="{F12BB702-FF6C-D041-89BF-6F6D8EA5804A}" srcOrd="14" destOrd="0" presId="urn:microsoft.com/office/officeart/2008/layout/HorizontalMultiLevelHierarchy"/>
    <dgm:cxn modelId="{636BC0FC-88B5-4C37-AC15-70FEBEB6716D}" type="presParOf" srcId="{F12BB702-FF6C-D041-89BF-6F6D8EA5804A}" destId="{379C7842-C759-C340-BE20-0BF53FE720EC}" srcOrd="0" destOrd="0" presId="urn:microsoft.com/office/officeart/2008/layout/HorizontalMultiLevelHierarchy"/>
    <dgm:cxn modelId="{FA625287-CF2C-4945-BDD7-82F78AD94D93}" type="presParOf" srcId="{037CA048-37D5-0D4E-97D0-D2455F985833}" destId="{D3DEEFC8-1D61-8E4B-8464-4A02B4E2FED5}" srcOrd="15" destOrd="0" presId="urn:microsoft.com/office/officeart/2008/layout/HorizontalMultiLevelHierarchy"/>
    <dgm:cxn modelId="{0DC02863-E8D2-46E7-8F94-704DEA186C12}" type="presParOf" srcId="{D3DEEFC8-1D61-8E4B-8464-4A02B4E2FED5}" destId="{93116DBE-A756-194F-8D01-702544E59A27}" srcOrd="0" destOrd="0" presId="urn:microsoft.com/office/officeart/2008/layout/HorizontalMultiLevelHierarchy"/>
    <dgm:cxn modelId="{C23BD680-5A15-4A97-86FB-CF9C4EB0EFD6}" type="presParOf" srcId="{D3DEEFC8-1D61-8E4B-8464-4A02B4E2FED5}" destId="{62CC4159-4A3E-CE48-8D54-77308A864141}" srcOrd="1" destOrd="0" presId="urn:microsoft.com/office/officeart/2008/layout/HorizontalMultiLevelHierarchy"/>
    <dgm:cxn modelId="{D6FAE209-19E9-472F-937A-F277DFFED70C}" type="presParOf" srcId="{037CA048-37D5-0D4E-97D0-D2455F985833}" destId="{74DB2FE4-D8D4-0D45-9307-82DB2C15DFD6}" srcOrd="16" destOrd="0" presId="urn:microsoft.com/office/officeart/2008/layout/HorizontalMultiLevelHierarchy"/>
    <dgm:cxn modelId="{85D30856-6502-4F00-8499-30D1C8C26B29}" type="presParOf" srcId="{74DB2FE4-D8D4-0D45-9307-82DB2C15DFD6}" destId="{E1F7EB74-95E4-FD48-B5A6-E941000C79D7}" srcOrd="0" destOrd="0" presId="urn:microsoft.com/office/officeart/2008/layout/HorizontalMultiLevelHierarchy"/>
    <dgm:cxn modelId="{D13A94C1-0357-4D38-8C6C-B8C9EDC71872}" type="presParOf" srcId="{037CA048-37D5-0D4E-97D0-D2455F985833}" destId="{8331E0A4-2F13-4F44-A89A-0149C39FD931}" srcOrd="17" destOrd="0" presId="urn:microsoft.com/office/officeart/2008/layout/HorizontalMultiLevelHierarchy"/>
    <dgm:cxn modelId="{A16804CD-4CF7-4226-90BF-187CB2189512}" type="presParOf" srcId="{8331E0A4-2F13-4F44-A89A-0149C39FD931}" destId="{AC488E62-F31C-4940-A1C5-F4F71901A8B1}" srcOrd="0" destOrd="0" presId="urn:microsoft.com/office/officeart/2008/layout/HorizontalMultiLevelHierarchy"/>
    <dgm:cxn modelId="{A466ABCB-67B5-4710-8C01-B10592AEDF0C}" type="presParOf" srcId="{8331E0A4-2F13-4F44-A89A-0149C39FD931}" destId="{90A8540F-E8CE-AE49-88B1-1416E436BCFC}" srcOrd="1" destOrd="0" presId="urn:microsoft.com/office/officeart/2008/layout/HorizontalMultiLevelHierarchy"/>
    <dgm:cxn modelId="{E0FECD3F-4AAD-4CAA-8AAF-58A5EC7FD8C2}" type="presParOf" srcId="{037CA048-37D5-0D4E-97D0-D2455F985833}" destId="{F83C672E-E882-A148-A6FD-E6EB0957FF88}" srcOrd="18" destOrd="0" presId="urn:microsoft.com/office/officeart/2008/layout/HorizontalMultiLevelHierarchy"/>
    <dgm:cxn modelId="{92D41A0E-16F6-4FEF-A179-8898CBB3519B}" type="presParOf" srcId="{F83C672E-E882-A148-A6FD-E6EB0957FF88}" destId="{D978125E-5FB2-1046-BB1E-C59F64E0FA0E}" srcOrd="0" destOrd="0" presId="urn:microsoft.com/office/officeart/2008/layout/HorizontalMultiLevelHierarchy"/>
    <dgm:cxn modelId="{57BFF81B-485E-453F-8034-A95B46406691}" type="presParOf" srcId="{037CA048-37D5-0D4E-97D0-D2455F985833}" destId="{CDB8D561-261B-0C48-AA43-734169275D66}" srcOrd="19" destOrd="0" presId="urn:microsoft.com/office/officeart/2008/layout/HorizontalMultiLevelHierarchy"/>
    <dgm:cxn modelId="{C270AE80-F53E-4E21-95D2-B14CC2366E99}" type="presParOf" srcId="{CDB8D561-261B-0C48-AA43-734169275D66}" destId="{D08CF013-5A52-0242-B43C-0AA33362A4A6}" srcOrd="0" destOrd="0" presId="urn:microsoft.com/office/officeart/2008/layout/HorizontalMultiLevelHierarchy"/>
    <dgm:cxn modelId="{799E492E-B599-4D89-9822-F46C782AF859}" type="presParOf" srcId="{CDB8D561-261B-0C48-AA43-734169275D66}" destId="{8EB1CA97-F76D-6E45-8934-CD81F3BFF49E}" srcOrd="1" destOrd="0" presId="urn:microsoft.com/office/officeart/2008/layout/HorizontalMultiLevelHierarchy"/>
  </dgm:cxnLst>
  <dgm:bg/>
  <dgm:whole/>
  <dgm:extLst>
    <a:ext uri="http://schemas.microsoft.com/office/drawing/2008/diagram">
      <dsp:dataModelExt xmlns:dsp="http://schemas.microsoft.com/office/drawing/2008/diagram" relId="rId361" minVer="http://schemas.openxmlformats.org/drawingml/2006/diagram"/>
    </a:ext>
  </dgm:extLst>
</dgm:dataModel>
</file>

<file path=word/diagrams/data71.xml><?xml version="1.0" encoding="utf-8"?>
<dgm:dataModel xmlns:dgm="http://schemas.openxmlformats.org/drawingml/2006/diagram" xmlns:a="http://schemas.openxmlformats.org/drawingml/2006/main">
  <dgm:ptLst>
    <dgm:pt modelId="{BA8D50F5-D9A7-A443-A75C-11F5AE011914}" type="doc">
      <dgm:prSet loTypeId="urn:microsoft.com/office/officeart/2005/8/layout/cycle1" loCatId="" qsTypeId="urn:microsoft.com/office/officeart/2005/8/quickstyle/simple4" qsCatId="simple" csTypeId="urn:microsoft.com/office/officeart/2005/8/colors/colorful4" csCatId="colorful" phldr="1"/>
      <dgm:spPr/>
      <dgm:t>
        <a:bodyPr/>
        <a:lstStyle/>
        <a:p>
          <a:endParaRPr lang="ru-RU"/>
        </a:p>
      </dgm:t>
    </dgm:pt>
    <dgm:pt modelId="{D73CE475-76A4-CC48-8E00-55DB5BBD217E}">
      <dgm:prSet phldrT="[Текст]" custT="1"/>
      <dgm:spPr/>
      <dgm:t>
        <a:bodyPr/>
        <a:lstStyle/>
        <a:p>
          <a:r>
            <a:rPr lang="is-IS" sz="1400" b="0">
              <a:latin typeface="Times New Roman" charset="0"/>
              <a:ea typeface="Times New Roman" charset="0"/>
              <a:cs typeface="Times New Roman" charset="0"/>
            </a:rPr>
            <a:t>ч. 1 ст. 24 </a:t>
          </a:r>
          <a:endParaRPr lang="uk-UA" sz="1400" b="0">
            <a:latin typeface="Times New Roman" charset="0"/>
            <a:ea typeface="Times New Roman" charset="0"/>
            <a:cs typeface="Times New Roman" charset="0"/>
          </a:endParaRPr>
        </a:p>
        <a:p>
          <a:r>
            <a:rPr lang="uk-UA" sz="1400" b="0">
              <a:latin typeface="Times New Roman" charset="0"/>
              <a:ea typeface="Times New Roman" charset="0"/>
              <a:cs typeface="Times New Roman" charset="0"/>
            </a:rPr>
            <a:t>"...</a:t>
          </a:r>
          <a:r>
            <a:rPr lang="ru-RU" sz="1400" b="0">
              <a:latin typeface="Times New Roman" charset="0"/>
              <a:ea typeface="Times New Roman" charset="0"/>
              <a:cs typeface="Times New Roman" charset="0"/>
            </a:rPr>
            <a:t>громадяни мають рівні конституційні права і свободи та є рівними перед законом. Не може бути привілеїв чи обмежень за ознаками раси, кольору шкіри, політичних, релігійних та інших переконань, </a:t>
          </a:r>
          <a:r>
            <a:rPr lang="ru-RU" sz="1400" b="0" i="1">
              <a:latin typeface="Times New Roman" charset="0"/>
              <a:ea typeface="Times New Roman" charset="0"/>
              <a:cs typeface="Times New Roman" charset="0"/>
            </a:rPr>
            <a:t>статі</a:t>
          </a:r>
          <a:r>
            <a:rPr lang="ru-RU" sz="1400" b="0">
              <a:latin typeface="Times New Roman" charset="0"/>
              <a:ea typeface="Times New Roman" charset="0"/>
              <a:cs typeface="Times New Roman" charset="0"/>
            </a:rPr>
            <a:t>, етнічного та соціального походження, майнового стану, місця проживання, за мовними або іншими ознаками".</a:t>
          </a:r>
        </a:p>
      </dgm:t>
    </dgm:pt>
    <dgm:pt modelId="{CD097550-0A5B-B44A-AA80-0A4E7392BF97}" type="parTrans" cxnId="{BD980A41-B0B0-764E-A00C-3FB155B930C2}">
      <dgm:prSet/>
      <dgm:spPr/>
      <dgm:t>
        <a:bodyPr/>
        <a:lstStyle/>
        <a:p>
          <a:endParaRPr lang="ru-RU"/>
        </a:p>
      </dgm:t>
    </dgm:pt>
    <dgm:pt modelId="{4C3467F0-CBA0-F243-B298-46C3FC8AF0BC}" type="sibTrans" cxnId="{BD980A41-B0B0-764E-A00C-3FB155B930C2}">
      <dgm:prSet/>
      <dgm:spPr/>
      <dgm:t>
        <a:bodyPr/>
        <a:lstStyle/>
        <a:p>
          <a:endParaRPr lang="ru-RU"/>
        </a:p>
      </dgm:t>
    </dgm:pt>
    <dgm:pt modelId="{13103D93-B98A-894D-A287-AFADB49EFBA9}">
      <dgm:prSet phldrT="[Текст]" custT="1"/>
      <dgm:spPr/>
      <dgm:t>
        <a:bodyPr/>
        <a:lstStyle/>
        <a:p>
          <a:r>
            <a:rPr lang="ru-RU" sz="1400" b="0" i="0">
              <a:latin typeface="Times New Roman" charset="0"/>
              <a:ea typeface="Times New Roman" charset="0"/>
              <a:cs typeface="Times New Roman" charset="0"/>
            </a:rPr>
            <a:t>Конституція України</a:t>
          </a:r>
        </a:p>
      </dgm:t>
    </dgm:pt>
    <dgm:pt modelId="{8978620E-EA30-E745-8F8A-B88EA690CD2D}" type="parTrans" cxnId="{8ECA5419-EEC3-A047-9300-9DA669DE28E0}">
      <dgm:prSet/>
      <dgm:spPr/>
      <dgm:t>
        <a:bodyPr/>
        <a:lstStyle/>
        <a:p>
          <a:endParaRPr lang="ru-RU"/>
        </a:p>
      </dgm:t>
    </dgm:pt>
    <dgm:pt modelId="{69ED7AF6-2EB1-734F-BDE2-7359AE1D6582}" type="sibTrans" cxnId="{8ECA5419-EEC3-A047-9300-9DA669DE28E0}">
      <dgm:prSet/>
      <dgm:spPr/>
      <dgm:t>
        <a:bodyPr/>
        <a:lstStyle/>
        <a:p>
          <a:endParaRPr lang="ru-RU"/>
        </a:p>
      </dgm:t>
    </dgm:pt>
    <dgm:pt modelId="{BC942441-BB1E-8C48-A2B8-1C82B69C217F}" type="pres">
      <dgm:prSet presAssocID="{BA8D50F5-D9A7-A443-A75C-11F5AE011914}" presName="cycle" presStyleCnt="0">
        <dgm:presLayoutVars>
          <dgm:dir/>
          <dgm:resizeHandles val="exact"/>
        </dgm:presLayoutVars>
      </dgm:prSet>
      <dgm:spPr/>
      <dgm:t>
        <a:bodyPr/>
        <a:lstStyle/>
        <a:p>
          <a:endParaRPr lang="ru-RU"/>
        </a:p>
      </dgm:t>
    </dgm:pt>
    <dgm:pt modelId="{F86BA11B-2E50-CD4A-BBCD-295658C3ABC6}" type="pres">
      <dgm:prSet presAssocID="{D73CE475-76A4-CC48-8E00-55DB5BBD217E}" presName="dummy" presStyleCnt="0"/>
      <dgm:spPr/>
      <dgm:t>
        <a:bodyPr/>
        <a:lstStyle/>
        <a:p>
          <a:endParaRPr lang="ru-RU"/>
        </a:p>
      </dgm:t>
    </dgm:pt>
    <dgm:pt modelId="{38B668F2-7AD4-D746-8ACA-CA94222416EF}" type="pres">
      <dgm:prSet presAssocID="{D73CE475-76A4-CC48-8E00-55DB5BBD217E}" presName="node" presStyleLbl="revTx" presStyleIdx="0" presStyleCnt="2" custScaleX="254977" custScaleY="106925">
        <dgm:presLayoutVars>
          <dgm:bulletEnabled val="1"/>
        </dgm:presLayoutVars>
      </dgm:prSet>
      <dgm:spPr/>
      <dgm:t>
        <a:bodyPr/>
        <a:lstStyle/>
        <a:p>
          <a:endParaRPr lang="ru-RU"/>
        </a:p>
      </dgm:t>
    </dgm:pt>
    <dgm:pt modelId="{5EC498AA-4AC6-6D48-8F27-1B7C77C1C1F8}" type="pres">
      <dgm:prSet presAssocID="{4C3467F0-CBA0-F243-B298-46C3FC8AF0BC}" presName="sibTrans" presStyleLbl="node1" presStyleIdx="0" presStyleCnt="2"/>
      <dgm:spPr/>
      <dgm:t>
        <a:bodyPr/>
        <a:lstStyle/>
        <a:p>
          <a:endParaRPr lang="ru-RU"/>
        </a:p>
      </dgm:t>
    </dgm:pt>
    <dgm:pt modelId="{D9184273-D485-F34A-A54A-0B7558562413}" type="pres">
      <dgm:prSet presAssocID="{13103D93-B98A-894D-A287-AFADB49EFBA9}" presName="dummy" presStyleCnt="0"/>
      <dgm:spPr/>
      <dgm:t>
        <a:bodyPr/>
        <a:lstStyle/>
        <a:p>
          <a:endParaRPr lang="ru-RU"/>
        </a:p>
      </dgm:t>
    </dgm:pt>
    <dgm:pt modelId="{F5DE911A-C627-684A-872C-1E7C42320DC1}" type="pres">
      <dgm:prSet presAssocID="{13103D93-B98A-894D-A287-AFADB49EFBA9}" presName="node" presStyleLbl="revTx" presStyleIdx="1" presStyleCnt="2">
        <dgm:presLayoutVars>
          <dgm:bulletEnabled val="1"/>
        </dgm:presLayoutVars>
      </dgm:prSet>
      <dgm:spPr/>
      <dgm:t>
        <a:bodyPr/>
        <a:lstStyle/>
        <a:p>
          <a:endParaRPr lang="ru-RU"/>
        </a:p>
      </dgm:t>
    </dgm:pt>
    <dgm:pt modelId="{6F6C04B9-E1DA-A445-9BAC-C66F44DBBDF1}" type="pres">
      <dgm:prSet presAssocID="{69ED7AF6-2EB1-734F-BDE2-7359AE1D6582}" presName="sibTrans" presStyleLbl="node1" presStyleIdx="1" presStyleCnt="2"/>
      <dgm:spPr/>
      <dgm:t>
        <a:bodyPr/>
        <a:lstStyle/>
        <a:p>
          <a:endParaRPr lang="ru-RU"/>
        </a:p>
      </dgm:t>
    </dgm:pt>
  </dgm:ptLst>
  <dgm:cxnLst>
    <dgm:cxn modelId="{44F9DB5D-6CBE-4835-9B4A-9661A3E6ACC3}" type="presOf" srcId="{BA8D50F5-D9A7-A443-A75C-11F5AE011914}" destId="{BC942441-BB1E-8C48-A2B8-1C82B69C217F}" srcOrd="0" destOrd="0" presId="urn:microsoft.com/office/officeart/2005/8/layout/cycle1"/>
    <dgm:cxn modelId="{FFE3B534-2C8D-42B0-9493-5A9370805FFC}" type="presOf" srcId="{69ED7AF6-2EB1-734F-BDE2-7359AE1D6582}" destId="{6F6C04B9-E1DA-A445-9BAC-C66F44DBBDF1}" srcOrd="0" destOrd="0" presId="urn:microsoft.com/office/officeart/2005/8/layout/cycle1"/>
    <dgm:cxn modelId="{8AF8FD53-1F48-4D59-AB8E-CA6245F6FD48}" type="presOf" srcId="{D73CE475-76A4-CC48-8E00-55DB5BBD217E}" destId="{38B668F2-7AD4-D746-8ACA-CA94222416EF}" srcOrd="0" destOrd="0" presId="urn:microsoft.com/office/officeart/2005/8/layout/cycle1"/>
    <dgm:cxn modelId="{47147400-96A6-48C2-9152-2A94ABCB9A0A}" type="presOf" srcId="{13103D93-B98A-894D-A287-AFADB49EFBA9}" destId="{F5DE911A-C627-684A-872C-1E7C42320DC1}" srcOrd="0" destOrd="0" presId="urn:microsoft.com/office/officeart/2005/8/layout/cycle1"/>
    <dgm:cxn modelId="{8ECA5419-EEC3-A047-9300-9DA669DE28E0}" srcId="{BA8D50F5-D9A7-A443-A75C-11F5AE011914}" destId="{13103D93-B98A-894D-A287-AFADB49EFBA9}" srcOrd="1" destOrd="0" parTransId="{8978620E-EA30-E745-8F8A-B88EA690CD2D}" sibTransId="{69ED7AF6-2EB1-734F-BDE2-7359AE1D6582}"/>
    <dgm:cxn modelId="{BD980A41-B0B0-764E-A00C-3FB155B930C2}" srcId="{BA8D50F5-D9A7-A443-A75C-11F5AE011914}" destId="{D73CE475-76A4-CC48-8E00-55DB5BBD217E}" srcOrd="0" destOrd="0" parTransId="{CD097550-0A5B-B44A-AA80-0A4E7392BF97}" sibTransId="{4C3467F0-CBA0-F243-B298-46C3FC8AF0BC}"/>
    <dgm:cxn modelId="{643F267B-D14F-403D-8EF8-31FB9E1B9B00}" type="presOf" srcId="{4C3467F0-CBA0-F243-B298-46C3FC8AF0BC}" destId="{5EC498AA-4AC6-6D48-8F27-1B7C77C1C1F8}" srcOrd="0" destOrd="0" presId="urn:microsoft.com/office/officeart/2005/8/layout/cycle1"/>
    <dgm:cxn modelId="{D2EA7EA2-B6A6-4A1C-BED8-2227BC1E9B56}" type="presParOf" srcId="{BC942441-BB1E-8C48-A2B8-1C82B69C217F}" destId="{F86BA11B-2E50-CD4A-BBCD-295658C3ABC6}" srcOrd="0" destOrd="0" presId="urn:microsoft.com/office/officeart/2005/8/layout/cycle1"/>
    <dgm:cxn modelId="{91CF8729-933A-460A-8E54-06B8DD601701}" type="presParOf" srcId="{BC942441-BB1E-8C48-A2B8-1C82B69C217F}" destId="{38B668F2-7AD4-D746-8ACA-CA94222416EF}" srcOrd="1" destOrd="0" presId="urn:microsoft.com/office/officeart/2005/8/layout/cycle1"/>
    <dgm:cxn modelId="{9CECEC2F-C799-4E0E-9F5F-E2933D488911}" type="presParOf" srcId="{BC942441-BB1E-8C48-A2B8-1C82B69C217F}" destId="{5EC498AA-4AC6-6D48-8F27-1B7C77C1C1F8}" srcOrd="2" destOrd="0" presId="urn:microsoft.com/office/officeart/2005/8/layout/cycle1"/>
    <dgm:cxn modelId="{882F24BD-2804-4A87-9F92-BC266E36B8B6}" type="presParOf" srcId="{BC942441-BB1E-8C48-A2B8-1C82B69C217F}" destId="{D9184273-D485-F34A-A54A-0B7558562413}" srcOrd="3" destOrd="0" presId="urn:microsoft.com/office/officeart/2005/8/layout/cycle1"/>
    <dgm:cxn modelId="{5B1BDA2A-562E-4641-96F8-A0DD179C754F}" type="presParOf" srcId="{BC942441-BB1E-8C48-A2B8-1C82B69C217F}" destId="{F5DE911A-C627-684A-872C-1E7C42320DC1}" srcOrd="4" destOrd="0" presId="urn:microsoft.com/office/officeart/2005/8/layout/cycle1"/>
    <dgm:cxn modelId="{B9E2929F-CC55-4B3B-A18B-839B0736AE74}" type="presParOf" srcId="{BC942441-BB1E-8C48-A2B8-1C82B69C217F}" destId="{6F6C04B9-E1DA-A445-9BAC-C66F44DBBDF1}" srcOrd="5" destOrd="0" presId="urn:microsoft.com/office/officeart/2005/8/layout/cycle1"/>
  </dgm:cxnLst>
  <dgm:bg/>
  <dgm:whole/>
  <dgm:extLst>
    <a:ext uri="http://schemas.microsoft.com/office/drawing/2008/diagram">
      <dsp:dataModelExt xmlns:dsp="http://schemas.microsoft.com/office/drawing/2008/diagram" relId="rId370" minVer="http://schemas.openxmlformats.org/drawingml/2006/diagram"/>
    </a:ext>
  </dgm:extLst>
</dgm:dataModel>
</file>

<file path=word/diagrams/data72.xml><?xml version="1.0" encoding="utf-8"?>
<dgm:dataModel xmlns:dgm="http://schemas.openxmlformats.org/drawingml/2006/diagram" xmlns:a="http://schemas.openxmlformats.org/drawingml/2006/main">
  <dgm:ptLst>
    <dgm:pt modelId="{8E059012-4C08-7749-A9DB-F877F7EEDC47}" type="doc">
      <dgm:prSet loTypeId="urn:microsoft.com/office/officeart/2005/8/layout/process4" loCatId="" qsTypeId="urn:microsoft.com/office/officeart/2005/8/quickstyle/3D3" qsCatId="3D" csTypeId="urn:microsoft.com/office/officeart/2005/8/colors/colorful5" csCatId="colorful" phldr="1"/>
      <dgm:spPr/>
      <dgm:t>
        <a:bodyPr/>
        <a:lstStyle/>
        <a:p>
          <a:endParaRPr lang="ru-RU"/>
        </a:p>
      </dgm:t>
    </dgm:pt>
    <dgm:pt modelId="{FF69B1C3-63AA-8F4E-B8FA-F31FC6F10FF3}">
      <dgm:prSet phldrT="[Текст]" custT="1"/>
      <dgm:spPr/>
      <dgm:t>
        <a:bodyPr/>
        <a:lstStyle/>
        <a:p>
          <a:r>
            <a:rPr lang="ru-RU" sz="1400" b="0" i="1">
              <a:latin typeface="Times New Roman" charset="0"/>
              <a:ea typeface="Times New Roman" charset="0"/>
              <a:cs typeface="Times New Roman" charset="0"/>
            </a:rPr>
            <a:t>Спеціальне "гендерне антидискримінаційне" законодавство </a:t>
          </a:r>
        </a:p>
      </dgm:t>
    </dgm:pt>
    <dgm:pt modelId="{EA00BAD2-BC27-364C-AB50-85B1F4029CA0}" type="parTrans" cxnId="{994D50C9-47E9-BF43-8D6C-4F873C4A0CA3}">
      <dgm:prSet/>
      <dgm:spPr/>
      <dgm:t>
        <a:bodyPr/>
        <a:lstStyle/>
        <a:p>
          <a:endParaRPr lang="ru-RU"/>
        </a:p>
      </dgm:t>
    </dgm:pt>
    <dgm:pt modelId="{8ED2B704-4F34-6A48-B167-C8A1F58B04A1}" type="sibTrans" cxnId="{994D50C9-47E9-BF43-8D6C-4F873C4A0CA3}">
      <dgm:prSet/>
      <dgm:spPr/>
      <dgm:t>
        <a:bodyPr/>
        <a:lstStyle/>
        <a:p>
          <a:endParaRPr lang="ru-RU"/>
        </a:p>
      </dgm:t>
    </dgm:pt>
    <dgm:pt modelId="{9ABE8FBF-EF09-D746-AA5E-2B7DFEC9F433}">
      <dgm:prSet phldrT="[Текст]" custT="1"/>
      <dgm:spPr/>
      <dgm:t>
        <a:bodyPr/>
        <a:lstStyle/>
        <a:p>
          <a:r>
            <a:rPr lang="ru-RU" sz="1400">
              <a:latin typeface="Times New Roman" charset="0"/>
              <a:ea typeface="Times New Roman" charset="0"/>
              <a:cs typeface="Times New Roman" charset="0"/>
            </a:rPr>
            <a:t>Закон України «Про забезпечення рівних прав і можливостей жінок і чоловіків» </a:t>
          </a:r>
        </a:p>
      </dgm:t>
    </dgm:pt>
    <dgm:pt modelId="{26063EB4-CB52-4048-86F7-B1305967F524}" type="parTrans" cxnId="{DD255A5F-6028-6340-8582-9CBDDCC13F17}">
      <dgm:prSet/>
      <dgm:spPr/>
      <dgm:t>
        <a:bodyPr/>
        <a:lstStyle/>
        <a:p>
          <a:endParaRPr lang="ru-RU"/>
        </a:p>
      </dgm:t>
    </dgm:pt>
    <dgm:pt modelId="{FC37D465-3124-9444-822F-9AFA59F0B086}" type="sibTrans" cxnId="{DD255A5F-6028-6340-8582-9CBDDCC13F17}">
      <dgm:prSet/>
      <dgm:spPr/>
      <dgm:t>
        <a:bodyPr/>
        <a:lstStyle/>
        <a:p>
          <a:endParaRPr lang="ru-RU"/>
        </a:p>
      </dgm:t>
    </dgm:pt>
    <dgm:pt modelId="{E1ECE0D4-820D-3E4D-B95D-7CF9FD80460F}">
      <dgm:prSet phldrT="[Текст]" custT="1"/>
      <dgm:spPr/>
      <dgm:t>
        <a:bodyPr/>
        <a:lstStyle/>
        <a:p>
          <a:r>
            <a:rPr lang="ru-RU" sz="1400">
              <a:latin typeface="Times New Roman" charset="0"/>
              <a:ea typeface="Times New Roman" charset="0"/>
              <a:cs typeface="Times New Roman" charset="0"/>
            </a:rPr>
            <a:t>Закон України «Про запобігання та протидію </a:t>
          </a:r>
          <a:r>
            <a:rPr lang="ru-RU" sz="1400" i="0">
              <a:latin typeface="Times New Roman" charset="0"/>
              <a:ea typeface="Times New Roman" charset="0"/>
              <a:cs typeface="Times New Roman" charset="0"/>
            </a:rPr>
            <a:t>домашньому </a:t>
          </a:r>
          <a:r>
            <a:rPr lang="ru-RU" sz="1400">
              <a:latin typeface="Times New Roman" charset="0"/>
              <a:ea typeface="Times New Roman" charset="0"/>
              <a:cs typeface="Times New Roman" charset="0"/>
            </a:rPr>
            <a:t>насильству» </a:t>
          </a:r>
        </a:p>
      </dgm:t>
    </dgm:pt>
    <dgm:pt modelId="{DAD3F3E3-4EEA-BD49-A155-8EDB3A108E19}" type="parTrans" cxnId="{9805C15B-D5F2-C244-AF85-E389ACDE04B8}">
      <dgm:prSet/>
      <dgm:spPr/>
      <dgm:t>
        <a:bodyPr/>
        <a:lstStyle/>
        <a:p>
          <a:endParaRPr lang="ru-RU"/>
        </a:p>
      </dgm:t>
    </dgm:pt>
    <dgm:pt modelId="{0C03D829-064A-5043-A408-D2155DEB4F59}" type="sibTrans" cxnId="{9805C15B-D5F2-C244-AF85-E389ACDE04B8}">
      <dgm:prSet/>
      <dgm:spPr/>
      <dgm:t>
        <a:bodyPr/>
        <a:lstStyle/>
        <a:p>
          <a:endParaRPr lang="ru-RU"/>
        </a:p>
      </dgm:t>
    </dgm:pt>
    <dgm:pt modelId="{6CD37DBE-3E49-9848-B10B-88618BFA42CF}">
      <dgm:prSet custT="1"/>
      <dgm:spPr/>
      <dgm:t>
        <a:bodyPr/>
        <a:lstStyle/>
        <a:p>
          <a:r>
            <a:rPr lang="ru-RU" sz="1400">
              <a:latin typeface="Times New Roman" charset="0"/>
              <a:ea typeface="Times New Roman" charset="0"/>
              <a:cs typeface="Times New Roman" charset="0"/>
            </a:rPr>
            <a:t>Закон України «Про засади запобігання та протидії дискримінації в Україні» </a:t>
          </a:r>
        </a:p>
      </dgm:t>
    </dgm:pt>
    <dgm:pt modelId="{6132F3AD-8252-CE4E-8542-9FE383A135E5}" type="parTrans" cxnId="{54D51496-F73F-C040-8B5D-AD96B8856953}">
      <dgm:prSet/>
      <dgm:spPr/>
      <dgm:t>
        <a:bodyPr/>
        <a:lstStyle/>
        <a:p>
          <a:endParaRPr lang="ru-RU"/>
        </a:p>
      </dgm:t>
    </dgm:pt>
    <dgm:pt modelId="{3E6DEB96-6449-9345-80C4-174BCF9C150F}" type="sibTrans" cxnId="{54D51496-F73F-C040-8B5D-AD96B8856953}">
      <dgm:prSet/>
      <dgm:spPr/>
      <dgm:t>
        <a:bodyPr/>
        <a:lstStyle/>
        <a:p>
          <a:endParaRPr lang="ru-RU"/>
        </a:p>
      </dgm:t>
    </dgm:pt>
    <dgm:pt modelId="{AA20A1E2-D2CE-0740-B39E-43A4103D6A9B}">
      <dgm:prSet custT="1"/>
      <dgm:spPr/>
      <dgm:t>
        <a:bodyPr/>
        <a:lstStyle/>
        <a:p>
          <a:r>
            <a:rPr lang="ru-RU" sz="1400">
              <a:latin typeface="Times New Roman" charset="0"/>
              <a:ea typeface="Times New Roman" charset="0"/>
              <a:cs typeface="Times New Roman" charset="0"/>
            </a:rPr>
            <a:t>Закон України «Про протидію торгівлі людьми» </a:t>
          </a:r>
        </a:p>
      </dgm:t>
    </dgm:pt>
    <dgm:pt modelId="{309D29E7-8FBF-504C-A16F-2A799F4FE747}" type="parTrans" cxnId="{3DC96732-5A56-2F43-B8C7-FFD1F6F2A83A}">
      <dgm:prSet/>
      <dgm:spPr/>
      <dgm:t>
        <a:bodyPr/>
        <a:lstStyle/>
        <a:p>
          <a:endParaRPr lang="ru-RU"/>
        </a:p>
      </dgm:t>
    </dgm:pt>
    <dgm:pt modelId="{B58057BF-E954-4447-9F5A-F53EB868FE16}" type="sibTrans" cxnId="{3DC96732-5A56-2F43-B8C7-FFD1F6F2A83A}">
      <dgm:prSet/>
      <dgm:spPr/>
      <dgm:t>
        <a:bodyPr/>
        <a:lstStyle/>
        <a:p>
          <a:endParaRPr lang="ru-RU"/>
        </a:p>
      </dgm:t>
    </dgm:pt>
    <dgm:pt modelId="{9F9CC5B2-D1DB-D84C-ADE0-588492836046}" type="pres">
      <dgm:prSet presAssocID="{8E059012-4C08-7749-A9DB-F877F7EEDC47}" presName="Name0" presStyleCnt="0">
        <dgm:presLayoutVars>
          <dgm:dir/>
          <dgm:animLvl val="lvl"/>
          <dgm:resizeHandles val="exact"/>
        </dgm:presLayoutVars>
      </dgm:prSet>
      <dgm:spPr/>
      <dgm:t>
        <a:bodyPr/>
        <a:lstStyle/>
        <a:p>
          <a:endParaRPr lang="ru-RU"/>
        </a:p>
      </dgm:t>
    </dgm:pt>
    <dgm:pt modelId="{84161CA9-9405-BC43-AAD8-2D3EA0B5C46C}" type="pres">
      <dgm:prSet presAssocID="{E1ECE0D4-820D-3E4D-B95D-7CF9FD80460F}" presName="boxAndChildren" presStyleCnt="0"/>
      <dgm:spPr/>
      <dgm:t>
        <a:bodyPr/>
        <a:lstStyle/>
        <a:p>
          <a:endParaRPr lang="ru-RU"/>
        </a:p>
      </dgm:t>
    </dgm:pt>
    <dgm:pt modelId="{08568813-750D-BF42-B50E-51583DD072F2}" type="pres">
      <dgm:prSet presAssocID="{E1ECE0D4-820D-3E4D-B95D-7CF9FD80460F}" presName="parentTextBox" presStyleLbl="node1" presStyleIdx="0" presStyleCnt="5"/>
      <dgm:spPr/>
      <dgm:t>
        <a:bodyPr/>
        <a:lstStyle/>
        <a:p>
          <a:endParaRPr lang="ru-RU"/>
        </a:p>
      </dgm:t>
    </dgm:pt>
    <dgm:pt modelId="{7BEF982F-90E3-F24F-929A-79E515041CBA}" type="pres">
      <dgm:prSet presAssocID="{B58057BF-E954-4447-9F5A-F53EB868FE16}" presName="sp" presStyleCnt="0"/>
      <dgm:spPr/>
      <dgm:t>
        <a:bodyPr/>
        <a:lstStyle/>
        <a:p>
          <a:endParaRPr lang="ru-RU"/>
        </a:p>
      </dgm:t>
    </dgm:pt>
    <dgm:pt modelId="{AFCABD7B-F1BC-0B47-ADB9-075F826551DA}" type="pres">
      <dgm:prSet presAssocID="{AA20A1E2-D2CE-0740-B39E-43A4103D6A9B}" presName="arrowAndChildren" presStyleCnt="0"/>
      <dgm:spPr/>
      <dgm:t>
        <a:bodyPr/>
        <a:lstStyle/>
        <a:p>
          <a:endParaRPr lang="ru-RU"/>
        </a:p>
      </dgm:t>
    </dgm:pt>
    <dgm:pt modelId="{F528604E-E4AB-DC4F-B1FC-89522F37C074}" type="pres">
      <dgm:prSet presAssocID="{AA20A1E2-D2CE-0740-B39E-43A4103D6A9B}" presName="parentTextArrow" presStyleLbl="node1" presStyleIdx="1" presStyleCnt="5"/>
      <dgm:spPr/>
      <dgm:t>
        <a:bodyPr/>
        <a:lstStyle/>
        <a:p>
          <a:endParaRPr lang="ru-RU"/>
        </a:p>
      </dgm:t>
    </dgm:pt>
    <dgm:pt modelId="{1BB3EA29-4495-F04A-A96B-E67EBF2A9F7C}" type="pres">
      <dgm:prSet presAssocID="{3E6DEB96-6449-9345-80C4-174BCF9C150F}" presName="sp" presStyleCnt="0"/>
      <dgm:spPr/>
      <dgm:t>
        <a:bodyPr/>
        <a:lstStyle/>
        <a:p>
          <a:endParaRPr lang="ru-RU"/>
        </a:p>
      </dgm:t>
    </dgm:pt>
    <dgm:pt modelId="{DEA4B058-F781-9E44-982B-3262B3EDE542}" type="pres">
      <dgm:prSet presAssocID="{6CD37DBE-3E49-9848-B10B-88618BFA42CF}" presName="arrowAndChildren" presStyleCnt="0"/>
      <dgm:spPr/>
      <dgm:t>
        <a:bodyPr/>
        <a:lstStyle/>
        <a:p>
          <a:endParaRPr lang="ru-RU"/>
        </a:p>
      </dgm:t>
    </dgm:pt>
    <dgm:pt modelId="{35FF88C6-6D7D-8245-8958-88FA40B46B27}" type="pres">
      <dgm:prSet presAssocID="{6CD37DBE-3E49-9848-B10B-88618BFA42CF}" presName="parentTextArrow" presStyleLbl="node1" presStyleIdx="2" presStyleCnt="5"/>
      <dgm:spPr/>
      <dgm:t>
        <a:bodyPr/>
        <a:lstStyle/>
        <a:p>
          <a:endParaRPr lang="ru-RU"/>
        </a:p>
      </dgm:t>
    </dgm:pt>
    <dgm:pt modelId="{53F43968-803C-4048-A935-85C04EF505D0}" type="pres">
      <dgm:prSet presAssocID="{FC37D465-3124-9444-822F-9AFA59F0B086}" presName="sp" presStyleCnt="0"/>
      <dgm:spPr/>
      <dgm:t>
        <a:bodyPr/>
        <a:lstStyle/>
        <a:p>
          <a:endParaRPr lang="ru-RU"/>
        </a:p>
      </dgm:t>
    </dgm:pt>
    <dgm:pt modelId="{82EF4A0A-EF4B-7946-9709-13621DC2EDF4}" type="pres">
      <dgm:prSet presAssocID="{9ABE8FBF-EF09-D746-AA5E-2B7DFEC9F433}" presName="arrowAndChildren" presStyleCnt="0"/>
      <dgm:spPr/>
      <dgm:t>
        <a:bodyPr/>
        <a:lstStyle/>
        <a:p>
          <a:endParaRPr lang="ru-RU"/>
        </a:p>
      </dgm:t>
    </dgm:pt>
    <dgm:pt modelId="{7D256610-F1CF-3A4A-9101-1560750979EA}" type="pres">
      <dgm:prSet presAssocID="{9ABE8FBF-EF09-D746-AA5E-2B7DFEC9F433}" presName="parentTextArrow" presStyleLbl="node1" presStyleIdx="3" presStyleCnt="5"/>
      <dgm:spPr/>
      <dgm:t>
        <a:bodyPr/>
        <a:lstStyle/>
        <a:p>
          <a:endParaRPr lang="ru-RU"/>
        </a:p>
      </dgm:t>
    </dgm:pt>
    <dgm:pt modelId="{29F60ECB-F20E-F049-B19A-688345787801}" type="pres">
      <dgm:prSet presAssocID="{8ED2B704-4F34-6A48-B167-C8A1F58B04A1}" presName="sp" presStyleCnt="0"/>
      <dgm:spPr/>
      <dgm:t>
        <a:bodyPr/>
        <a:lstStyle/>
        <a:p>
          <a:endParaRPr lang="ru-RU"/>
        </a:p>
      </dgm:t>
    </dgm:pt>
    <dgm:pt modelId="{CEB0D768-ABB7-F840-82A8-9A499C724B13}" type="pres">
      <dgm:prSet presAssocID="{FF69B1C3-63AA-8F4E-B8FA-F31FC6F10FF3}" presName="arrowAndChildren" presStyleCnt="0"/>
      <dgm:spPr/>
      <dgm:t>
        <a:bodyPr/>
        <a:lstStyle/>
        <a:p>
          <a:endParaRPr lang="ru-RU"/>
        </a:p>
      </dgm:t>
    </dgm:pt>
    <dgm:pt modelId="{A6B0EBE7-384D-9041-9319-3296C65FD3B8}" type="pres">
      <dgm:prSet presAssocID="{FF69B1C3-63AA-8F4E-B8FA-F31FC6F10FF3}" presName="parentTextArrow" presStyleLbl="node1" presStyleIdx="4" presStyleCnt="5" custScaleY="69470"/>
      <dgm:spPr/>
      <dgm:t>
        <a:bodyPr/>
        <a:lstStyle/>
        <a:p>
          <a:endParaRPr lang="ru-RU"/>
        </a:p>
      </dgm:t>
    </dgm:pt>
  </dgm:ptLst>
  <dgm:cxnLst>
    <dgm:cxn modelId="{FA617CE4-54CA-4B58-B2D0-FCEDC6E1EAF5}" type="presOf" srcId="{AA20A1E2-D2CE-0740-B39E-43A4103D6A9B}" destId="{F528604E-E4AB-DC4F-B1FC-89522F37C074}" srcOrd="0" destOrd="0" presId="urn:microsoft.com/office/officeart/2005/8/layout/process4"/>
    <dgm:cxn modelId="{8F118CC7-B19B-4718-954E-9D8AA4E38109}" type="presOf" srcId="{8E059012-4C08-7749-A9DB-F877F7EEDC47}" destId="{9F9CC5B2-D1DB-D84C-ADE0-588492836046}" srcOrd="0" destOrd="0" presId="urn:microsoft.com/office/officeart/2005/8/layout/process4"/>
    <dgm:cxn modelId="{9805C15B-D5F2-C244-AF85-E389ACDE04B8}" srcId="{8E059012-4C08-7749-A9DB-F877F7EEDC47}" destId="{E1ECE0D4-820D-3E4D-B95D-7CF9FD80460F}" srcOrd="4" destOrd="0" parTransId="{DAD3F3E3-4EEA-BD49-A155-8EDB3A108E19}" sibTransId="{0C03D829-064A-5043-A408-D2155DEB4F59}"/>
    <dgm:cxn modelId="{DD255A5F-6028-6340-8582-9CBDDCC13F17}" srcId="{8E059012-4C08-7749-A9DB-F877F7EEDC47}" destId="{9ABE8FBF-EF09-D746-AA5E-2B7DFEC9F433}" srcOrd="1" destOrd="0" parTransId="{26063EB4-CB52-4048-86F7-B1305967F524}" sibTransId="{FC37D465-3124-9444-822F-9AFA59F0B086}"/>
    <dgm:cxn modelId="{25E575EE-D185-4C67-B21D-62945560C638}" type="presOf" srcId="{FF69B1C3-63AA-8F4E-B8FA-F31FC6F10FF3}" destId="{A6B0EBE7-384D-9041-9319-3296C65FD3B8}" srcOrd="0" destOrd="0" presId="urn:microsoft.com/office/officeart/2005/8/layout/process4"/>
    <dgm:cxn modelId="{D756B0CF-B2B5-46C1-AB31-C6D0BAA4D27F}" type="presOf" srcId="{E1ECE0D4-820D-3E4D-B95D-7CF9FD80460F}" destId="{08568813-750D-BF42-B50E-51583DD072F2}" srcOrd="0" destOrd="0" presId="urn:microsoft.com/office/officeart/2005/8/layout/process4"/>
    <dgm:cxn modelId="{9B8CB525-FCA4-4CC1-96FF-76B5449CF265}" type="presOf" srcId="{6CD37DBE-3E49-9848-B10B-88618BFA42CF}" destId="{35FF88C6-6D7D-8245-8958-88FA40B46B27}" srcOrd="0" destOrd="0" presId="urn:microsoft.com/office/officeart/2005/8/layout/process4"/>
    <dgm:cxn modelId="{994D50C9-47E9-BF43-8D6C-4F873C4A0CA3}" srcId="{8E059012-4C08-7749-A9DB-F877F7EEDC47}" destId="{FF69B1C3-63AA-8F4E-B8FA-F31FC6F10FF3}" srcOrd="0" destOrd="0" parTransId="{EA00BAD2-BC27-364C-AB50-85B1F4029CA0}" sibTransId="{8ED2B704-4F34-6A48-B167-C8A1F58B04A1}"/>
    <dgm:cxn modelId="{3DC96732-5A56-2F43-B8C7-FFD1F6F2A83A}" srcId="{8E059012-4C08-7749-A9DB-F877F7EEDC47}" destId="{AA20A1E2-D2CE-0740-B39E-43A4103D6A9B}" srcOrd="3" destOrd="0" parTransId="{309D29E7-8FBF-504C-A16F-2A799F4FE747}" sibTransId="{B58057BF-E954-4447-9F5A-F53EB868FE16}"/>
    <dgm:cxn modelId="{54D51496-F73F-C040-8B5D-AD96B8856953}" srcId="{8E059012-4C08-7749-A9DB-F877F7EEDC47}" destId="{6CD37DBE-3E49-9848-B10B-88618BFA42CF}" srcOrd="2" destOrd="0" parTransId="{6132F3AD-8252-CE4E-8542-9FE383A135E5}" sibTransId="{3E6DEB96-6449-9345-80C4-174BCF9C150F}"/>
    <dgm:cxn modelId="{E272FA55-00FE-4A52-B300-5D751C06FC01}" type="presOf" srcId="{9ABE8FBF-EF09-D746-AA5E-2B7DFEC9F433}" destId="{7D256610-F1CF-3A4A-9101-1560750979EA}" srcOrd="0" destOrd="0" presId="urn:microsoft.com/office/officeart/2005/8/layout/process4"/>
    <dgm:cxn modelId="{8AFDB91C-CD1F-46E7-8D90-ED2DBA0AE485}" type="presParOf" srcId="{9F9CC5B2-D1DB-D84C-ADE0-588492836046}" destId="{84161CA9-9405-BC43-AAD8-2D3EA0B5C46C}" srcOrd="0" destOrd="0" presId="urn:microsoft.com/office/officeart/2005/8/layout/process4"/>
    <dgm:cxn modelId="{7338CF05-86C2-4A89-8CB0-705AA9633CCF}" type="presParOf" srcId="{84161CA9-9405-BC43-AAD8-2D3EA0B5C46C}" destId="{08568813-750D-BF42-B50E-51583DD072F2}" srcOrd="0" destOrd="0" presId="urn:microsoft.com/office/officeart/2005/8/layout/process4"/>
    <dgm:cxn modelId="{8EFFB4F9-CB0E-4327-AA85-09DCECA3E8A1}" type="presParOf" srcId="{9F9CC5B2-D1DB-D84C-ADE0-588492836046}" destId="{7BEF982F-90E3-F24F-929A-79E515041CBA}" srcOrd="1" destOrd="0" presId="urn:microsoft.com/office/officeart/2005/8/layout/process4"/>
    <dgm:cxn modelId="{4E82EEDC-49C5-4CF8-AF70-7EED9F528A54}" type="presParOf" srcId="{9F9CC5B2-D1DB-D84C-ADE0-588492836046}" destId="{AFCABD7B-F1BC-0B47-ADB9-075F826551DA}" srcOrd="2" destOrd="0" presId="urn:microsoft.com/office/officeart/2005/8/layout/process4"/>
    <dgm:cxn modelId="{D1E7498F-AB2D-4D9A-8ECB-E99EDA0D2F32}" type="presParOf" srcId="{AFCABD7B-F1BC-0B47-ADB9-075F826551DA}" destId="{F528604E-E4AB-DC4F-B1FC-89522F37C074}" srcOrd="0" destOrd="0" presId="urn:microsoft.com/office/officeart/2005/8/layout/process4"/>
    <dgm:cxn modelId="{F66197AB-C6DD-4D94-991D-C7291E054B9B}" type="presParOf" srcId="{9F9CC5B2-D1DB-D84C-ADE0-588492836046}" destId="{1BB3EA29-4495-F04A-A96B-E67EBF2A9F7C}" srcOrd="3" destOrd="0" presId="urn:microsoft.com/office/officeart/2005/8/layout/process4"/>
    <dgm:cxn modelId="{DCCC360F-1EEC-407E-B466-6423318BB224}" type="presParOf" srcId="{9F9CC5B2-D1DB-D84C-ADE0-588492836046}" destId="{DEA4B058-F781-9E44-982B-3262B3EDE542}" srcOrd="4" destOrd="0" presId="urn:microsoft.com/office/officeart/2005/8/layout/process4"/>
    <dgm:cxn modelId="{F4B32AB7-B0FC-4D8C-A6E5-C30E598C4E4D}" type="presParOf" srcId="{DEA4B058-F781-9E44-982B-3262B3EDE542}" destId="{35FF88C6-6D7D-8245-8958-88FA40B46B27}" srcOrd="0" destOrd="0" presId="urn:microsoft.com/office/officeart/2005/8/layout/process4"/>
    <dgm:cxn modelId="{84B0E647-41A1-4920-88C9-1EE635F8B059}" type="presParOf" srcId="{9F9CC5B2-D1DB-D84C-ADE0-588492836046}" destId="{53F43968-803C-4048-A935-85C04EF505D0}" srcOrd="5" destOrd="0" presId="urn:microsoft.com/office/officeart/2005/8/layout/process4"/>
    <dgm:cxn modelId="{6FCDE83D-73C1-4833-A22D-44231C33F0A2}" type="presParOf" srcId="{9F9CC5B2-D1DB-D84C-ADE0-588492836046}" destId="{82EF4A0A-EF4B-7946-9709-13621DC2EDF4}" srcOrd="6" destOrd="0" presId="urn:microsoft.com/office/officeart/2005/8/layout/process4"/>
    <dgm:cxn modelId="{8094C2F2-7150-4A37-B00D-F742D0F97DFF}" type="presParOf" srcId="{82EF4A0A-EF4B-7946-9709-13621DC2EDF4}" destId="{7D256610-F1CF-3A4A-9101-1560750979EA}" srcOrd="0" destOrd="0" presId="urn:microsoft.com/office/officeart/2005/8/layout/process4"/>
    <dgm:cxn modelId="{98A33C7C-1DF1-4661-A510-E5E4E2D50545}" type="presParOf" srcId="{9F9CC5B2-D1DB-D84C-ADE0-588492836046}" destId="{29F60ECB-F20E-F049-B19A-688345787801}" srcOrd="7" destOrd="0" presId="urn:microsoft.com/office/officeart/2005/8/layout/process4"/>
    <dgm:cxn modelId="{92BF0F6B-9640-4932-94DA-89557FCA92EE}" type="presParOf" srcId="{9F9CC5B2-D1DB-D84C-ADE0-588492836046}" destId="{CEB0D768-ABB7-F840-82A8-9A499C724B13}" srcOrd="8" destOrd="0" presId="urn:microsoft.com/office/officeart/2005/8/layout/process4"/>
    <dgm:cxn modelId="{9F1B36C5-2787-4ECC-A773-E05CBBB733A7}" type="presParOf" srcId="{CEB0D768-ABB7-F840-82A8-9A499C724B13}" destId="{A6B0EBE7-384D-9041-9319-3296C65FD3B8}" srcOrd="0" destOrd="0" presId="urn:microsoft.com/office/officeart/2005/8/layout/process4"/>
  </dgm:cxnLst>
  <dgm:bg/>
  <dgm:whole/>
  <dgm:extLst>
    <a:ext uri="http://schemas.microsoft.com/office/drawing/2008/diagram">
      <dsp:dataModelExt xmlns:dsp="http://schemas.microsoft.com/office/drawing/2008/diagram" relId="rId375" minVer="http://schemas.openxmlformats.org/drawingml/2006/diagram"/>
    </a:ext>
  </dgm:extLst>
</dgm:dataModel>
</file>

<file path=word/diagrams/data73.xml><?xml version="1.0" encoding="utf-8"?>
<dgm:dataModel xmlns:dgm="http://schemas.openxmlformats.org/drawingml/2006/diagram" xmlns:a="http://schemas.openxmlformats.org/drawingml/2006/main">
  <dgm:ptLst>
    <dgm:pt modelId="{0DE4E80D-11A7-404A-AB61-C66C672C5845}" type="doc">
      <dgm:prSet loTypeId="urn:microsoft.com/office/officeart/2008/layout/HorizontalMultiLevelHierarchy" loCatId="" qsTypeId="urn:microsoft.com/office/officeart/2005/8/quickstyle/3D3" qsCatId="3D" csTypeId="urn:microsoft.com/office/officeart/2005/8/colors/colorful3" csCatId="colorful" phldr="1"/>
      <dgm:spPr/>
      <dgm:t>
        <a:bodyPr/>
        <a:lstStyle/>
        <a:p>
          <a:endParaRPr lang="ru-RU"/>
        </a:p>
      </dgm:t>
    </dgm:pt>
    <dgm:pt modelId="{E11EAB12-C130-A64E-B534-778F4C00A055}">
      <dgm:prSet phldrT="[Текст]" custT="1"/>
      <dgm:spPr/>
      <dgm:t>
        <a:bodyPr/>
        <a:lstStyle/>
        <a:p>
          <a:r>
            <a:rPr lang="ru-RU" sz="1400" b="1" i="1">
              <a:latin typeface="Times New Roman" charset="0"/>
              <a:ea typeface="Times New Roman" charset="0"/>
              <a:cs typeface="Times New Roman" charset="0"/>
            </a:rPr>
            <a:t>Програмні і стратегічні документи, що стосуються принципц гендерної рівності</a:t>
          </a:r>
        </a:p>
      </dgm:t>
    </dgm:pt>
    <dgm:pt modelId="{4FFA1E3E-D7E4-2742-B806-C981216E3187}" type="parTrans" cxnId="{4DA23485-1FBB-764D-A38B-2813BC0296D5}">
      <dgm:prSet/>
      <dgm:spPr/>
      <dgm:t>
        <a:bodyPr/>
        <a:lstStyle/>
        <a:p>
          <a:endParaRPr lang="ru-RU"/>
        </a:p>
      </dgm:t>
    </dgm:pt>
    <dgm:pt modelId="{8B5E1C36-FA05-1548-A142-F901A189B504}" type="sibTrans" cxnId="{4DA23485-1FBB-764D-A38B-2813BC0296D5}">
      <dgm:prSet/>
      <dgm:spPr/>
      <dgm:t>
        <a:bodyPr/>
        <a:lstStyle/>
        <a:p>
          <a:endParaRPr lang="ru-RU"/>
        </a:p>
      </dgm:t>
    </dgm:pt>
    <dgm:pt modelId="{04D60908-2E4B-0947-8E0C-FB5EEE7F0685}">
      <dgm:prSet phldrT="[Текст]" custT="1"/>
      <dgm:spPr/>
      <dgm:t>
        <a:bodyPr/>
        <a:lstStyle/>
        <a:p>
          <a:r>
            <a:rPr lang="ru-RU" sz="1400" b="0">
              <a:latin typeface="Times New Roman" charset="0"/>
              <a:ea typeface="Times New Roman" charset="0"/>
              <a:cs typeface="Times New Roman" charset="0"/>
            </a:rPr>
            <a:t>Національна стратегія у сфері прав людини, затверджена Указом Президента України від 25 серпня 2015 року № 501/2015 </a:t>
          </a:r>
        </a:p>
      </dgm:t>
    </dgm:pt>
    <dgm:pt modelId="{CFCBE9C6-25F9-7D41-AFE7-11E4D78F3366}" type="parTrans" cxnId="{6B9BC13B-661D-2B45-842F-84BCAF3F63ED}">
      <dgm:prSet/>
      <dgm:spPr/>
      <dgm:t>
        <a:bodyPr/>
        <a:lstStyle/>
        <a:p>
          <a:endParaRPr lang="ru-RU"/>
        </a:p>
      </dgm:t>
    </dgm:pt>
    <dgm:pt modelId="{196B38F8-A868-384D-974F-0203D1094512}" type="sibTrans" cxnId="{6B9BC13B-661D-2B45-842F-84BCAF3F63ED}">
      <dgm:prSet/>
      <dgm:spPr/>
      <dgm:t>
        <a:bodyPr/>
        <a:lstStyle/>
        <a:p>
          <a:endParaRPr lang="ru-RU"/>
        </a:p>
      </dgm:t>
    </dgm:pt>
    <dgm:pt modelId="{AB6F027A-216D-C749-804B-55702280570B}">
      <dgm:prSet phldrT="[Текст]" custT="1"/>
      <dgm:spPr/>
      <dgm:t>
        <a:bodyPr/>
        <a:lstStyle/>
        <a:p>
          <a:r>
            <a:rPr lang="ru-RU" sz="1400" b="0">
              <a:latin typeface="Times New Roman" charset="0"/>
              <a:ea typeface="Times New Roman" charset="0"/>
              <a:cs typeface="Times New Roman" charset="0"/>
            </a:rPr>
            <a:t>Державна соціальна програма забезпечення рівних прав та  можливостей жінок і чоловіків на період до 2021 року, затверджена  постановою Кабінету Міністрів України від 11 квітня 2018 р. № 273 </a:t>
          </a:r>
        </a:p>
      </dgm:t>
    </dgm:pt>
    <dgm:pt modelId="{A7EF42A7-1D0C-024F-93EC-347BEFB1A7F9}" type="parTrans" cxnId="{DE776873-A246-BB4C-95A9-86DAE5514E29}">
      <dgm:prSet/>
      <dgm:spPr/>
      <dgm:t>
        <a:bodyPr/>
        <a:lstStyle/>
        <a:p>
          <a:endParaRPr lang="ru-RU"/>
        </a:p>
      </dgm:t>
    </dgm:pt>
    <dgm:pt modelId="{3226880E-FF7F-3843-A539-1477DCA2A57D}" type="sibTrans" cxnId="{DE776873-A246-BB4C-95A9-86DAE5514E29}">
      <dgm:prSet/>
      <dgm:spPr/>
      <dgm:t>
        <a:bodyPr/>
        <a:lstStyle/>
        <a:p>
          <a:endParaRPr lang="ru-RU"/>
        </a:p>
      </dgm:t>
    </dgm:pt>
    <dgm:pt modelId="{84B70A93-2B6C-EA42-9226-772135C2FA63}">
      <dgm:prSet phldrT="[Текст]" custT="1"/>
      <dgm:spPr/>
      <dgm:t>
        <a:bodyPr/>
        <a:lstStyle/>
        <a:p>
          <a:r>
            <a:rPr lang="ru-RU" sz="1400" b="0">
              <a:latin typeface="Times New Roman" charset="0"/>
              <a:ea typeface="Times New Roman" charset="0"/>
              <a:cs typeface="Times New Roman" charset="0"/>
            </a:rPr>
            <a:t>Державна соціальна програма протидії торгівлі людьми на період до 2020 року, затверджена постановою Кабінету Міністрів України від 24 лютого 2016 р. № 111 </a:t>
          </a:r>
        </a:p>
      </dgm:t>
    </dgm:pt>
    <dgm:pt modelId="{A2E82E41-5F11-F64C-A1E3-2C53312EE223}" type="parTrans" cxnId="{CE997AD8-F998-B340-834B-D8196BD65637}">
      <dgm:prSet/>
      <dgm:spPr/>
      <dgm:t>
        <a:bodyPr/>
        <a:lstStyle/>
        <a:p>
          <a:endParaRPr lang="ru-RU"/>
        </a:p>
      </dgm:t>
    </dgm:pt>
    <dgm:pt modelId="{AB99C395-E999-344E-8E7A-BEE105E88238}" type="sibTrans" cxnId="{CE997AD8-F998-B340-834B-D8196BD65637}">
      <dgm:prSet/>
      <dgm:spPr/>
      <dgm:t>
        <a:bodyPr/>
        <a:lstStyle/>
        <a:p>
          <a:endParaRPr lang="ru-RU"/>
        </a:p>
      </dgm:t>
    </dgm:pt>
    <dgm:pt modelId="{79B99612-7693-8947-9E09-2E8DBD903E95}">
      <dgm:prSet custT="1"/>
      <dgm:spPr/>
      <dgm:t>
        <a:bodyPr/>
        <a:lstStyle/>
        <a:p>
          <a:pPr algn="ctr"/>
          <a:r>
            <a:rPr lang="ru-RU" sz="1400" b="0">
              <a:latin typeface="Times New Roman" charset="0"/>
              <a:ea typeface="Times New Roman" charset="0"/>
              <a:cs typeface="Times New Roman" charset="0"/>
            </a:rPr>
            <a:t>Національний план дій з виконання резолюції  Ради Безпеки ООН 1325 "Жінки, мир, безпека" на період до 2020 року, затверд-жений розпорядженням Кабінету Міністрів України від 24 лютого 2016 р. № 113-р </a:t>
          </a:r>
        </a:p>
      </dgm:t>
    </dgm:pt>
    <dgm:pt modelId="{8C111BA3-3A76-5341-AE88-6FFB27587813}" type="parTrans" cxnId="{27A22E16-882A-D349-B619-AC2782188701}">
      <dgm:prSet/>
      <dgm:spPr/>
      <dgm:t>
        <a:bodyPr/>
        <a:lstStyle/>
        <a:p>
          <a:endParaRPr lang="ru-RU"/>
        </a:p>
      </dgm:t>
    </dgm:pt>
    <dgm:pt modelId="{2EE9375B-C7C2-AE42-9AC4-9E995CA8C66E}" type="sibTrans" cxnId="{27A22E16-882A-D349-B619-AC2782188701}">
      <dgm:prSet/>
      <dgm:spPr/>
      <dgm:t>
        <a:bodyPr/>
        <a:lstStyle/>
        <a:p>
          <a:endParaRPr lang="ru-RU"/>
        </a:p>
      </dgm:t>
    </dgm:pt>
    <dgm:pt modelId="{31B87AFC-618C-CD40-8C94-B29B91175FA2}">
      <dgm:prSet custT="1"/>
      <dgm:spPr/>
      <dgm:t>
        <a:bodyPr/>
        <a:lstStyle/>
        <a:p>
          <a:r>
            <a:rPr lang="ru-RU" sz="1400" b="0">
              <a:latin typeface="Times New Roman" charset="0"/>
              <a:ea typeface="Times New Roman" charset="0"/>
              <a:cs typeface="Times New Roman" charset="0"/>
            </a:rPr>
            <a:t>Національний план дій з виконання рекомендацій, викладених у заключних зауваженнях Комітету ООН з ліквідації дискримінації щодо жінок до восьмої періодичної доповіді України про виконання Конвенції про ліквідацію всіх форм дискримінації щодо жінок на період до 2021 року, затверджений розпорядженням Кабінету </a:t>
          </a:r>
          <a:r>
            <a:rPr lang="uk-UA" sz="1400" b="0">
              <a:latin typeface="Times New Roman" charset="0"/>
              <a:ea typeface="Times New Roman" charset="0"/>
              <a:cs typeface="Times New Roman" charset="0"/>
            </a:rPr>
            <a:t>Міністрів України від 05.09.2018 р. № 634-р </a:t>
          </a:r>
          <a:endParaRPr lang="ru-RU" sz="1400" b="0">
            <a:latin typeface="Times New Roman" charset="0"/>
            <a:ea typeface="Times New Roman" charset="0"/>
            <a:cs typeface="Times New Roman" charset="0"/>
          </a:endParaRPr>
        </a:p>
      </dgm:t>
    </dgm:pt>
    <dgm:pt modelId="{D6475CE3-F393-6946-AE35-0622165AB490}" type="parTrans" cxnId="{EE69E1CD-18A0-AE47-8AE0-6CC109745283}">
      <dgm:prSet/>
      <dgm:spPr/>
      <dgm:t>
        <a:bodyPr/>
        <a:lstStyle/>
        <a:p>
          <a:endParaRPr lang="ru-RU"/>
        </a:p>
      </dgm:t>
    </dgm:pt>
    <dgm:pt modelId="{06BA2FE8-36CB-9044-8E97-714BEBB302A0}" type="sibTrans" cxnId="{EE69E1CD-18A0-AE47-8AE0-6CC109745283}">
      <dgm:prSet/>
      <dgm:spPr/>
      <dgm:t>
        <a:bodyPr/>
        <a:lstStyle/>
        <a:p>
          <a:endParaRPr lang="ru-RU"/>
        </a:p>
      </dgm:t>
    </dgm:pt>
    <dgm:pt modelId="{FAF4E664-C747-C443-A6E1-60C9778DCB82}" type="pres">
      <dgm:prSet presAssocID="{0DE4E80D-11A7-404A-AB61-C66C672C5845}" presName="Name0" presStyleCnt="0">
        <dgm:presLayoutVars>
          <dgm:chPref val="1"/>
          <dgm:dir/>
          <dgm:animOne val="branch"/>
          <dgm:animLvl val="lvl"/>
          <dgm:resizeHandles val="exact"/>
        </dgm:presLayoutVars>
      </dgm:prSet>
      <dgm:spPr/>
      <dgm:t>
        <a:bodyPr/>
        <a:lstStyle/>
        <a:p>
          <a:endParaRPr lang="ru-RU"/>
        </a:p>
      </dgm:t>
    </dgm:pt>
    <dgm:pt modelId="{C011E9AB-DDEF-8941-B1D3-AB910F000A4C}" type="pres">
      <dgm:prSet presAssocID="{E11EAB12-C130-A64E-B534-778F4C00A055}" presName="root1" presStyleCnt="0"/>
      <dgm:spPr/>
      <dgm:t>
        <a:bodyPr/>
        <a:lstStyle/>
        <a:p>
          <a:endParaRPr lang="ru-RU"/>
        </a:p>
      </dgm:t>
    </dgm:pt>
    <dgm:pt modelId="{C665FF58-22BE-5B45-ACA2-74AC2E26D5C7}" type="pres">
      <dgm:prSet presAssocID="{E11EAB12-C130-A64E-B534-778F4C00A055}" presName="LevelOneTextNode" presStyleLbl="node0" presStyleIdx="0" presStyleCnt="1" custScaleX="182666" custScaleY="52644">
        <dgm:presLayoutVars>
          <dgm:chPref val="3"/>
        </dgm:presLayoutVars>
      </dgm:prSet>
      <dgm:spPr/>
      <dgm:t>
        <a:bodyPr/>
        <a:lstStyle/>
        <a:p>
          <a:endParaRPr lang="ru-RU"/>
        </a:p>
      </dgm:t>
    </dgm:pt>
    <dgm:pt modelId="{4D7C84C4-9546-4045-9EFD-A80AF34B87CE}" type="pres">
      <dgm:prSet presAssocID="{E11EAB12-C130-A64E-B534-778F4C00A055}" presName="level2hierChild" presStyleCnt="0"/>
      <dgm:spPr/>
      <dgm:t>
        <a:bodyPr/>
        <a:lstStyle/>
        <a:p>
          <a:endParaRPr lang="ru-RU"/>
        </a:p>
      </dgm:t>
    </dgm:pt>
    <dgm:pt modelId="{4128E6A1-02C9-C74C-B1CC-5F55FF931DF1}" type="pres">
      <dgm:prSet presAssocID="{8C111BA3-3A76-5341-AE88-6FFB27587813}" presName="conn2-1" presStyleLbl="parChTrans1D2" presStyleIdx="0" presStyleCnt="5"/>
      <dgm:spPr/>
      <dgm:t>
        <a:bodyPr/>
        <a:lstStyle/>
        <a:p>
          <a:endParaRPr lang="ru-RU"/>
        </a:p>
      </dgm:t>
    </dgm:pt>
    <dgm:pt modelId="{56043252-942D-6F47-90ED-6BB788138AEA}" type="pres">
      <dgm:prSet presAssocID="{8C111BA3-3A76-5341-AE88-6FFB27587813}" presName="connTx" presStyleLbl="parChTrans1D2" presStyleIdx="0" presStyleCnt="5"/>
      <dgm:spPr/>
      <dgm:t>
        <a:bodyPr/>
        <a:lstStyle/>
        <a:p>
          <a:endParaRPr lang="ru-RU"/>
        </a:p>
      </dgm:t>
    </dgm:pt>
    <dgm:pt modelId="{04037FD6-0DBF-6049-A4D0-DEF13FBD0025}" type="pres">
      <dgm:prSet presAssocID="{79B99612-7693-8947-9E09-2E8DBD903E95}" presName="root2" presStyleCnt="0"/>
      <dgm:spPr/>
      <dgm:t>
        <a:bodyPr/>
        <a:lstStyle/>
        <a:p>
          <a:endParaRPr lang="ru-RU"/>
        </a:p>
      </dgm:t>
    </dgm:pt>
    <dgm:pt modelId="{900E4E21-80FF-9649-ABCA-F6698C614F85}" type="pres">
      <dgm:prSet presAssocID="{79B99612-7693-8947-9E09-2E8DBD903E95}" presName="LevelTwoTextNode" presStyleLbl="node2" presStyleIdx="0" presStyleCnt="5" custScaleX="159456" custScaleY="147473">
        <dgm:presLayoutVars>
          <dgm:chPref val="3"/>
        </dgm:presLayoutVars>
      </dgm:prSet>
      <dgm:spPr/>
      <dgm:t>
        <a:bodyPr/>
        <a:lstStyle/>
        <a:p>
          <a:endParaRPr lang="ru-RU"/>
        </a:p>
      </dgm:t>
    </dgm:pt>
    <dgm:pt modelId="{DF3B793E-B9E5-8546-82C1-79C3142C796A}" type="pres">
      <dgm:prSet presAssocID="{79B99612-7693-8947-9E09-2E8DBD903E95}" presName="level3hierChild" presStyleCnt="0"/>
      <dgm:spPr/>
      <dgm:t>
        <a:bodyPr/>
        <a:lstStyle/>
        <a:p>
          <a:endParaRPr lang="ru-RU"/>
        </a:p>
      </dgm:t>
    </dgm:pt>
    <dgm:pt modelId="{66B88D30-2F86-A940-9D5C-B68A1F4EE592}" type="pres">
      <dgm:prSet presAssocID="{CFCBE9C6-25F9-7D41-AFE7-11E4D78F3366}" presName="conn2-1" presStyleLbl="parChTrans1D2" presStyleIdx="1" presStyleCnt="5"/>
      <dgm:spPr/>
      <dgm:t>
        <a:bodyPr/>
        <a:lstStyle/>
        <a:p>
          <a:endParaRPr lang="ru-RU"/>
        </a:p>
      </dgm:t>
    </dgm:pt>
    <dgm:pt modelId="{05148177-FDDB-274E-A832-C0CA9D33B8CF}" type="pres">
      <dgm:prSet presAssocID="{CFCBE9C6-25F9-7D41-AFE7-11E4D78F3366}" presName="connTx" presStyleLbl="parChTrans1D2" presStyleIdx="1" presStyleCnt="5"/>
      <dgm:spPr/>
      <dgm:t>
        <a:bodyPr/>
        <a:lstStyle/>
        <a:p>
          <a:endParaRPr lang="ru-RU"/>
        </a:p>
      </dgm:t>
    </dgm:pt>
    <dgm:pt modelId="{8EEF9B8A-5FE2-AD44-9BAD-F14CD7AFD720}" type="pres">
      <dgm:prSet presAssocID="{04D60908-2E4B-0947-8E0C-FB5EEE7F0685}" presName="root2" presStyleCnt="0"/>
      <dgm:spPr/>
      <dgm:t>
        <a:bodyPr/>
        <a:lstStyle/>
        <a:p>
          <a:endParaRPr lang="ru-RU"/>
        </a:p>
      </dgm:t>
    </dgm:pt>
    <dgm:pt modelId="{5D225E28-CA4D-DA4A-BAE4-BA034215268E}" type="pres">
      <dgm:prSet presAssocID="{04D60908-2E4B-0947-8E0C-FB5EEE7F0685}" presName="LevelTwoTextNode" presStyleLbl="node2" presStyleIdx="1" presStyleCnt="5" custScaleX="161005">
        <dgm:presLayoutVars>
          <dgm:chPref val="3"/>
        </dgm:presLayoutVars>
      </dgm:prSet>
      <dgm:spPr/>
      <dgm:t>
        <a:bodyPr/>
        <a:lstStyle/>
        <a:p>
          <a:endParaRPr lang="ru-RU"/>
        </a:p>
      </dgm:t>
    </dgm:pt>
    <dgm:pt modelId="{FFF96884-9E57-3849-A511-F09D86848B5B}" type="pres">
      <dgm:prSet presAssocID="{04D60908-2E4B-0947-8E0C-FB5EEE7F0685}" presName="level3hierChild" presStyleCnt="0"/>
      <dgm:spPr/>
      <dgm:t>
        <a:bodyPr/>
        <a:lstStyle/>
        <a:p>
          <a:endParaRPr lang="ru-RU"/>
        </a:p>
      </dgm:t>
    </dgm:pt>
    <dgm:pt modelId="{7D2866C8-4189-014C-AF24-8FE4D483616E}" type="pres">
      <dgm:prSet presAssocID="{A7EF42A7-1D0C-024F-93EC-347BEFB1A7F9}" presName="conn2-1" presStyleLbl="parChTrans1D2" presStyleIdx="2" presStyleCnt="5"/>
      <dgm:spPr/>
      <dgm:t>
        <a:bodyPr/>
        <a:lstStyle/>
        <a:p>
          <a:endParaRPr lang="ru-RU"/>
        </a:p>
      </dgm:t>
    </dgm:pt>
    <dgm:pt modelId="{B1C3E47B-0B19-5E41-B062-A6033A31C2F3}" type="pres">
      <dgm:prSet presAssocID="{A7EF42A7-1D0C-024F-93EC-347BEFB1A7F9}" presName="connTx" presStyleLbl="parChTrans1D2" presStyleIdx="2" presStyleCnt="5"/>
      <dgm:spPr/>
      <dgm:t>
        <a:bodyPr/>
        <a:lstStyle/>
        <a:p>
          <a:endParaRPr lang="ru-RU"/>
        </a:p>
      </dgm:t>
    </dgm:pt>
    <dgm:pt modelId="{859E8473-32C1-0F4C-A9EF-9CD2FC41E7D4}" type="pres">
      <dgm:prSet presAssocID="{AB6F027A-216D-C749-804B-55702280570B}" presName="root2" presStyleCnt="0"/>
      <dgm:spPr/>
      <dgm:t>
        <a:bodyPr/>
        <a:lstStyle/>
        <a:p>
          <a:endParaRPr lang="ru-RU"/>
        </a:p>
      </dgm:t>
    </dgm:pt>
    <dgm:pt modelId="{9942D39C-1E94-D04E-985B-6EC21F510C37}" type="pres">
      <dgm:prSet presAssocID="{AB6F027A-216D-C749-804B-55702280570B}" presName="LevelTwoTextNode" presStyleLbl="node2" presStyleIdx="2" presStyleCnt="5" custScaleX="157995" custScaleY="136717">
        <dgm:presLayoutVars>
          <dgm:chPref val="3"/>
        </dgm:presLayoutVars>
      </dgm:prSet>
      <dgm:spPr/>
      <dgm:t>
        <a:bodyPr/>
        <a:lstStyle/>
        <a:p>
          <a:endParaRPr lang="ru-RU"/>
        </a:p>
      </dgm:t>
    </dgm:pt>
    <dgm:pt modelId="{DA50D766-DDFE-4843-B443-D241412D29A6}" type="pres">
      <dgm:prSet presAssocID="{AB6F027A-216D-C749-804B-55702280570B}" presName="level3hierChild" presStyleCnt="0"/>
      <dgm:spPr/>
      <dgm:t>
        <a:bodyPr/>
        <a:lstStyle/>
        <a:p>
          <a:endParaRPr lang="ru-RU"/>
        </a:p>
      </dgm:t>
    </dgm:pt>
    <dgm:pt modelId="{E872F518-FB45-F84D-A273-B605755F67D6}" type="pres">
      <dgm:prSet presAssocID="{D6475CE3-F393-6946-AE35-0622165AB490}" presName="conn2-1" presStyleLbl="parChTrans1D2" presStyleIdx="3" presStyleCnt="5"/>
      <dgm:spPr/>
      <dgm:t>
        <a:bodyPr/>
        <a:lstStyle/>
        <a:p>
          <a:endParaRPr lang="ru-RU"/>
        </a:p>
      </dgm:t>
    </dgm:pt>
    <dgm:pt modelId="{74F60B9A-F61B-3842-8586-B9B7B20610EC}" type="pres">
      <dgm:prSet presAssocID="{D6475CE3-F393-6946-AE35-0622165AB490}" presName="connTx" presStyleLbl="parChTrans1D2" presStyleIdx="3" presStyleCnt="5"/>
      <dgm:spPr/>
      <dgm:t>
        <a:bodyPr/>
        <a:lstStyle/>
        <a:p>
          <a:endParaRPr lang="ru-RU"/>
        </a:p>
      </dgm:t>
    </dgm:pt>
    <dgm:pt modelId="{DFB171F7-0EE2-0E49-9AD8-9DD91D42692C}" type="pres">
      <dgm:prSet presAssocID="{31B87AFC-618C-CD40-8C94-B29B91175FA2}" presName="root2" presStyleCnt="0"/>
      <dgm:spPr/>
      <dgm:t>
        <a:bodyPr/>
        <a:lstStyle/>
        <a:p>
          <a:endParaRPr lang="ru-RU"/>
        </a:p>
      </dgm:t>
    </dgm:pt>
    <dgm:pt modelId="{6954A930-190A-D149-BA6E-3F78B7B270AB}" type="pres">
      <dgm:prSet presAssocID="{31B87AFC-618C-CD40-8C94-B29B91175FA2}" presName="LevelTwoTextNode" presStyleLbl="node2" presStyleIdx="3" presStyleCnt="5" custScaleX="162042" custScaleY="233756">
        <dgm:presLayoutVars>
          <dgm:chPref val="3"/>
        </dgm:presLayoutVars>
      </dgm:prSet>
      <dgm:spPr/>
      <dgm:t>
        <a:bodyPr/>
        <a:lstStyle/>
        <a:p>
          <a:endParaRPr lang="ru-RU"/>
        </a:p>
      </dgm:t>
    </dgm:pt>
    <dgm:pt modelId="{748C611F-836D-CD4C-B583-2EA8A663D038}" type="pres">
      <dgm:prSet presAssocID="{31B87AFC-618C-CD40-8C94-B29B91175FA2}" presName="level3hierChild" presStyleCnt="0"/>
      <dgm:spPr/>
      <dgm:t>
        <a:bodyPr/>
        <a:lstStyle/>
        <a:p>
          <a:endParaRPr lang="ru-RU"/>
        </a:p>
      </dgm:t>
    </dgm:pt>
    <dgm:pt modelId="{3D75F356-4278-A04C-B814-444F8CAC51AD}" type="pres">
      <dgm:prSet presAssocID="{A2E82E41-5F11-F64C-A1E3-2C53312EE223}" presName="conn2-1" presStyleLbl="parChTrans1D2" presStyleIdx="4" presStyleCnt="5"/>
      <dgm:spPr/>
      <dgm:t>
        <a:bodyPr/>
        <a:lstStyle/>
        <a:p>
          <a:endParaRPr lang="ru-RU"/>
        </a:p>
      </dgm:t>
    </dgm:pt>
    <dgm:pt modelId="{70AE8F54-F656-3A40-B19E-A272D3F47EB1}" type="pres">
      <dgm:prSet presAssocID="{A2E82E41-5F11-F64C-A1E3-2C53312EE223}" presName="connTx" presStyleLbl="parChTrans1D2" presStyleIdx="4" presStyleCnt="5"/>
      <dgm:spPr/>
      <dgm:t>
        <a:bodyPr/>
        <a:lstStyle/>
        <a:p>
          <a:endParaRPr lang="ru-RU"/>
        </a:p>
      </dgm:t>
    </dgm:pt>
    <dgm:pt modelId="{6A0BCB98-DFFD-D347-84EB-656CE0C5EA92}" type="pres">
      <dgm:prSet presAssocID="{84B70A93-2B6C-EA42-9226-772135C2FA63}" presName="root2" presStyleCnt="0"/>
      <dgm:spPr/>
      <dgm:t>
        <a:bodyPr/>
        <a:lstStyle/>
        <a:p>
          <a:endParaRPr lang="ru-RU"/>
        </a:p>
      </dgm:t>
    </dgm:pt>
    <dgm:pt modelId="{1080063D-94E4-BC41-B4B0-DA32FA53369A}" type="pres">
      <dgm:prSet presAssocID="{84B70A93-2B6C-EA42-9226-772135C2FA63}" presName="LevelTwoTextNode" presStyleLbl="node2" presStyleIdx="4" presStyleCnt="5" custScaleX="161783">
        <dgm:presLayoutVars>
          <dgm:chPref val="3"/>
        </dgm:presLayoutVars>
      </dgm:prSet>
      <dgm:spPr/>
      <dgm:t>
        <a:bodyPr/>
        <a:lstStyle/>
        <a:p>
          <a:endParaRPr lang="ru-RU"/>
        </a:p>
      </dgm:t>
    </dgm:pt>
    <dgm:pt modelId="{477AD9EE-CA1E-6842-A699-2C33E5B294BB}" type="pres">
      <dgm:prSet presAssocID="{84B70A93-2B6C-EA42-9226-772135C2FA63}" presName="level3hierChild" presStyleCnt="0"/>
      <dgm:spPr/>
      <dgm:t>
        <a:bodyPr/>
        <a:lstStyle/>
        <a:p>
          <a:endParaRPr lang="ru-RU"/>
        </a:p>
      </dgm:t>
    </dgm:pt>
  </dgm:ptLst>
  <dgm:cxnLst>
    <dgm:cxn modelId="{D3D146C6-96DF-476B-8EB2-A694843D293D}" type="presOf" srcId="{D6475CE3-F393-6946-AE35-0622165AB490}" destId="{E872F518-FB45-F84D-A273-B605755F67D6}" srcOrd="0" destOrd="0" presId="urn:microsoft.com/office/officeart/2008/layout/HorizontalMultiLevelHierarchy"/>
    <dgm:cxn modelId="{18130426-B480-43ED-ACA0-72FEF9591052}" type="presOf" srcId="{8C111BA3-3A76-5341-AE88-6FFB27587813}" destId="{4128E6A1-02C9-C74C-B1CC-5F55FF931DF1}" srcOrd="0" destOrd="0" presId="urn:microsoft.com/office/officeart/2008/layout/HorizontalMultiLevelHierarchy"/>
    <dgm:cxn modelId="{D45B05D5-BD41-4764-9214-E3736F8B4680}" type="presOf" srcId="{E11EAB12-C130-A64E-B534-778F4C00A055}" destId="{C665FF58-22BE-5B45-ACA2-74AC2E26D5C7}" srcOrd="0" destOrd="0" presId="urn:microsoft.com/office/officeart/2008/layout/HorizontalMultiLevelHierarchy"/>
    <dgm:cxn modelId="{A63E2663-4FE7-4EFE-B1F3-B4CAA0D8258D}" type="presOf" srcId="{04D60908-2E4B-0947-8E0C-FB5EEE7F0685}" destId="{5D225E28-CA4D-DA4A-BAE4-BA034215268E}" srcOrd="0" destOrd="0" presId="urn:microsoft.com/office/officeart/2008/layout/HorizontalMultiLevelHierarchy"/>
    <dgm:cxn modelId="{EE69E1CD-18A0-AE47-8AE0-6CC109745283}" srcId="{E11EAB12-C130-A64E-B534-778F4C00A055}" destId="{31B87AFC-618C-CD40-8C94-B29B91175FA2}" srcOrd="3" destOrd="0" parTransId="{D6475CE3-F393-6946-AE35-0622165AB490}" sibTransId="{06BA2FE8-36CB-9044-8E97-714BEBB302A0}"/>
    <dgm:cxn modelId="{4E75C9FB-88E2-4897-B4BF-964B17F6A017}" type="presOf" srcId="{A2E82E41-5F11-F64C-A1E3-2C53312EE223}" destId="{3D75F356-4278-A04C-B814-444F8CAC51AD}" srcOrd="0" destOrd="0" presId="urn:microsoft.com/office/officeart/2008/layout/HorizontalMultiLevelHierarchy"/>
    <dgm:cxn modelId="{2A31FC68-BD83-46AD-BF0E-FCE485CA0102}" type="presOf" srcId="{D6475CE3-F393-6946-AE35-0622165AB490}" destId="{74F60B9A-F61B-3842-8586-B9B7B20610EC}" srcOrd="1" destOrd="0" presId="urn:microsoft.com/office/officeart/2008/layout/HorizontalMultiLevelHierarchy"/>
    <dgm:cxn modelId="{8A0CCF13-6569-4E36-86EB-88A7E7FCBCEC}" type="presOf" srcId="{0DE4E80D-11A7-404A-AB61-C66C672C5845}" destId="{FAF4E664-C747-C443-A6E1-60C9778DCB82}" srcOrd="0" destOrd="0" presId="urn:microsoft.com/office/officeart/2008/layout/HorizontalMultiLevelHierarchy"/>
    <dgm:cxn modelId="{53E0DA5B-83C1-404D-A61F-0A184FEC0569}" type="presOf" srcId="{84B70A93-2B6C-EA42-9226-772135C2FA63}" destId="{1080063D-94E4-BC41-B4B0-DA32FA53369A}" srcOrd="0" destOrd="0" presId="urn:microsoft.com/office/officeart/2008/layout/HorizontalMultiLevelHierarchy"/>
    <dgm:cxn modelId="{6B9BC13B-661D-2B45-842F-84BCAF3F63ED}" srcId="{E11EAB12-C130-A64E-B534-778F4C00A055}" destId="{04D60908-2E4B-0947-8E0C-FB5EEE7F0685}" srcOrd="1" destOrd="0" parTransId="{CFCBE9C6-25F9-7D41-AFE7-11E4D78F3366}" sibTransId="{196B38F8-A868-384D-974F-0203D1094512}"/>
    <dgm:cxn modelId="{227EB741-DF9A-4B53-9B04-1BC4A196E847}" type="presOf" srcId="{AB6F027A-216D-C749-804B-55702280570B}" destId="{9942D39C-1E94-D04E-985B-6EC21F510C37}" srcOrd="0" destOrd="0" presId="urn:microsoft.com/office/officeart/2008/layout/HorizontalMultiLevelHierarchy"/>
    <dgm:cxn modelId="{9A56ED9C-2B8E-455F-8C36-196DC0CFBEDD}" type="presOf" srcId="{79B99612-7693-8947-9E09-2E8DBD903E95}" destId="{900E4E21-80FF-9649-ABCA-F6698C614F85}" srcOrd="0" destOrd="0" presId="urn:microsoft.com/office/officeart/2008/layout/HorizontalMultiLevelHierarchy"/>
    <dgm:cxn modelId="{27A22E16-882A-D349-B619-AC2782188701}" srcId="{E11EAB12-C130-A64E-B534-778F4C00A055}" destId="{79B99612-7693-8947-9E09-2E8DBD903E95}" srcOrd="0" destOrd="0" parTransId="{8C111BA3-3A76-5341-AE88-6FFB27587813}" sibTransId="{2EE9375B-C7C2-AE42-9AC4-9E995CA8C66E}"/>
    <dgm:cxn modelId="{5FEAED63-018A-4E4D-AA69-6F0407E6A5A2}" type="presOf" srcId="{8C111BA3-3A76-5341-AE88-6FFB27587813}" destId="{56043252-942D-6F47-90ED-6BB788138AEA}" srcOrd="1" destOrd="0" presId="urn:microsoft.com/office/officeart/2008/layout/HorizontalMultiLevelHierarchy"/>
    <dgm:cxn modelId="{CE997AD8-F998-B340-834B-D8196BD65637}" srcId="{E11EAB12-C130-A64E-B534-778F4C00A055}" destId="{84B70A93-2B6C-EA42-9226-772135C2FA63}" srcOrd="4" destOrd="0" parTransId="{A2E82E41-5F11-F64C-A1E3-2C53312EE223}" sibTransId="{AB99C395-E999-344E-8E7A-BEE105E88238}"/>
    <dgm:cxn modelId="{C60CA2A0-4343-418C-9DA2-CC740010E751}" type="presOf" srcId="{A7EF42A7-1D0C-024F-93EC-347BEFB1A7F9}" destId="{7D2866C8-4189-014C-AF24-8FE4D483616E}" srcOrd="0" destOrd="0" presId="urn:microsoft.com/office/officeart/2008/layout/HorizontalMultiLevelHierarchy"/>
    <dgm:cxn modelId="{1E594A7D-6BCB-47EA-8215-C9090E542C7F}" type="presOf" srcId="{CFCBE9C6-25F9-7D41-AFE7-11E4D78F3366}" destId="{05148177-FDDB-274E-A832-C0CA9D33B8CF}" srcOrd="1" destOrd="0" presId="urn:microsoft.com/office/officeart/2008/layout/HorizontalMultiLevelHierarchy"/>
    <dgm:cxn modelId="{2F61876E-D1D2-4FBA-8DDD-51BEE836B823}" type="presOf" srcId="{A2E82E41-5F11-F64C-A1E3-2C53312EE223}" destId="{70AE8F54-F656-3A40-B19E-A272D3F47EB1}" srcOrd="1" destOrd="0" presId="urn:microsoft.com/office/officeart/2008/layout/HorizontalMultiLevelHierarchy"/>
    <dgm:cxn modelId="{4DA23485-1FBB-764D-A38B-2813BC0296D5}" srcId="{0DE4E80D-11A7-404A-AB61-C66C672C5845}" destId="{E11EAB12-C130-A64E-B534-778F4C00A055}" srcOrd="0" destOrd="0" parTransId="{4FFA1E3E-D7E4-2742-B806-C981216E3187}" sibTransId="{8B5E1C36-FA05-1548-A142-F901A189B504}"/>
    <dgm:cxn modelId="{EE10612D-8A7D-4ADE-9A39-FFEC450FFC1B}" type="presOf" srcId="{31B87AFC-618C-CD40-8C94-B29B91175FA2}" destId="{6954A930-190A-D149-BA6E-3F78B7B270AB}" srcOrd="0" destOrd="0" presId="urn:microsoft.com/office/officeart/2008/layout/HorizontalMultiLevelHierarchy"/>
    <dgm:cxn modelId="{504F1F32-7717-4AC8-BFA4-1C875E1BBFF6}" type="presOf" srcId="{A7EF42A7-1D0C-024F-93EC-347BEFB1A7F9}" destId="{B1C3E47B-0B19-5E41-B062-A6033A31C2F3}" srcOrd="1" destOrd="0" presId="urn:microsoft.com/office/officeart/2008/layout/HorizontalMultiLevelHierarchy"/>
    <dgm:cxn modelId="{DE776873-A246-BB4C-95A9-86DAE5514E29}" srcId="{E11EAB12-C130-A64E-B534-778F4C00A055}" destId="{AB6F027A-216D-C749-804B-55702280570B}" srcOrd="2" destOrd="0" parTransId="{A7EF42A7-1D0C-024F-93EC-347BEFB1A7F9}" sibTransId="{3226880E-FF7F-3843-A539-1477DCA2A57D}"/>
    <dgm:cxn modelId="{30F9D9C1-D603-40F2-B7E1-895DF3DBB2AC}" type="presOf" srcId="{CFCBE9C6-25F9-7D41-AFE7-11E4D78F3366}" destId="{66B88D30-2F86-A940-9D5C-B68A1F4EE592}" srcOrd="0" destOrd="0" presId="urn:microsoft.com/office/officeart/2008/layout/HorizontalMultiLevelHierarchy"/>
    <dgm:cxn modelId="{05CF2E1B-16D6-4E23-BE0B-03D7B0E019DC}" type="presParOf" srcId="{FAF4E664-C747-C443-A6E1-60C9778DCB82}" destId="{C011E9AB-DDEF-8941-B1D3-AB910F000A4C}" srcOrd="0" destOrd="0" presId="urn:microsoft.com/office/officeart/2008/layout/HorizontalMultiLevelHierarchy"/>
    <dgm:cxn modelId="{B4E0DC02-4C58-4129-B045-07661A2CA14B}" type="presParOf" srcId="{C011E9AB-DDEF-8941-B1D3-AB910F000A4C}" destId="{C665FF58-22BE-5B45-ACA2-74AC2E26D5C7}" srcOrd="0" destOrd="0" presId="urn:microsoft.com/office/officeart/2008/layout/HorizontalMultiLevelHierarchy"/>
    <dgm:cxn modelId="{93831189-E4F4-4B78-95D5-00972F701A79}" type="presParOf" srcId="{C011E9AB-DDEF-8941-B1D3-AB910F000A4C}" destId="{4D7C84C4-9546-4045-9EFD-A80AF34B87CE}" srcOrd="1" destOrd="0" presId="urn:microsoft.com/office/officeart/2008/layout/HorizontalMultiLevelHierarchy"/>
    <dgm:cxn modelId="{99FDE93B-CEEF-40B7-9382-968CB34EC40D}" type="presParOf" srcId="{4D7C84C4-9546-4045-9EFD-A80AF34B87CE}" destId="{4128E6A1-02C9-C74C-B1CC-5F55FF931DF1}" srcOrd="0" destOrd="0" presId="urn:microsoft.com/office/officeart/2008/layout/HorizontalMultiLevelHierarchy"/>
    <dgm:cxn modelId="{70580FDA-96E4-42E0-A909-FB191E817BA8}" type="presParOf" srcId="{4128E6A1-02C9-C74C-B1CC-5F55FF931DF1}" destId="{56043252-942D-6F47-90ED-6BB788138AEA}" srcOrd="0" destOrd="0" presId="urn:microsoft.com/office/officeart/2008/layout/HorizontalMultiLevelHierarchy"/>
    <dgm:cxn modelId="{C8F62B53-C838-4E00-B555-2F6725E7E13B}" type="presParOf" srcId="{4D7C84C4-9546-4045-9EFD-A80AF34B87CE}" destId="{04037FD6-0DBF-6049-A4D0-DEF13FBD0025}" srcOrd="1" destOrd="0" presId="urn:microsoft.com/office/officeart/2008/layout/HorizontalMultiLevelHierarchy"/>
    <dgm:cxn modelId="{7D9119B3-7A51-459D-A539-BDA5F905C426}" type="presParOf" srcId="{04037FD6-0DBF-6049-A4D0-DEF13FBD0025}" destId="{900E4E21-80FF-9649-ABCA-F6698C614F85}" srcOrd="0" destOrd="0" presId="urn:microsoft.com/office/officeart/2008/layout/HorizontalMultiLevelHierarchy"/>
    <dgm:cxn modelId="{E4FBBCBD-5CB9-4A12-BE1F-FE2CFDDB9872}" type="presParOf" srcId="{04037FD6-0DBF-6049-A4D0-DEF13FBD0025}" destId="{DF3B793E-B9E5-8546-82C1-79C3142C796A}" srcOrd="1" destOrd="0" presId="urn:microsoft.com/office/officeart/2008/layout/HorizontalMultiLevelHierarchy"/>
    <dgm:cxn modelId="{42B12BD6-3788-43D0-B68C-4C5707513596}" type="presParOf" srcId="{4D7C84C4-9546-4045-9EFD-A80AF34B87CE}" destId="{66B88D30-2F86-A940-9D5C-B68A1F4EE592}" srcOrd="2" destOrd="0" presId="urn:microsoft.com/office/officeart/2008/layout/HorizontalMultiLevelHierarchy"/>
    <dgm:cxn modelId="{AD3EEB43-B6FF-4E50-8C37-6BFFE78365CD}" type="presParOf" srcId="{66B88D30-2F86-A940-9D5C-B68A1F4EE592}" destId="{05148177-FDDB-274E-A832-C0CA9D33B8CF}" srcOrd="0" destOrd="0" presId="urn:microsoft.com/office/officeart/2008/layout/HorizontalMultiLevelHierarchy"/>
    <dgm:cxn modelId="{DACE717B-4383-4566-9469-BC1C5D915CAC}" type="presParOf" srcId="{4D7C84C4-9546-4045-9EFD-A80AF34B87CE}" destId="{8EEF9B8A-5FE2-AD44-9BAD-F14CD7AFD720}" srcOrd="3" destOrd="0" presId="urn:microsoft.com/office/officeart/2008/layout/HorizontalMultiLevelHierarchy"/>
    <dgm:cxn modelId="{4A5879BB-1D57-4F0A-B757-7D61DECD5501}" type="presParOf" srcId="{8EEF9B8A-5FE2-AD44-9BAD-F14CD7AFD720}" destId="{5D225E28-CA4D-DA4A-BAE4-BA034215268E}" srcOrd="0" destOrd="0" presId="urn:microsoft.com/office/officeart/2008/layout/HorizontalMultiLevelHierarchy"/>
    <dgm:cxn modelId="{0AB4BA2F-15DE-459E-97D4-2AC6562460CE}" type="presParOf" srcId="{8EEF9B8A-5FE2-AD44-9BAD-F14CD7AFD720}" destId="{FFF96884-9E57-3849-A511-F09D86848B5B}" srcOrd="1" destOrd="0" presId="urn:microsoft.com/office/officeart/2008/layout/HorizontalMultiLevelHierarchy"/>
    <dgm:cxn modelId="{B064070A-B08D-44FA-AC76-639CB2A665EB}" type="presParOf" srcId="{4D7C84C4-9546-4045-9EFD-A80AF34B87CE}" destId="{7D2866C8-4189-014C-AF24-8FE4D483616E}" srcOrd="4" destOrd="0" presId="urn:microsoft.com/office/officeart/2008/layout/HorizontalMultiLevelHierarchy"/>
    <dgm:cxn modelId="{A2543AC1-FFD9-47A9-A766-A7EBD33D4272}" type="presParOf" srcId="{7D2866C8-4189-014C-AF24-8FE4D483616E}" destId="{B1C3E47B-0B19-5E41-B062-A6033A31C2F3}" srcOrd="0" destOrd="0" presId="urn:microsoft.com/office/officeart/2008/layout/HorizontalMultiLevelHierarchy"/>
    <dgm:cxn modelId="{00C8FE86-145D-49B8-849A-85B8984D6EF1}" type="presParOf" srcId="{4D7C84C4-9546-4045-9EFD-A80AF34B87CE}" destId="{859E8473-32C1-0F4C-A9EF-9CD2FC41E7D4}" srcOrd="5" destOrd="0" presId="urn:microsoft.com/office/officeart/2008/layout/HorizontalMultiLevelHierarchy"/>
    <dgm:cxn modelId="{DC74DD3A-8CE0-4DD8-B7FF-00B283268B3F}" type="presParOf" srcId="{859E8473-32C1-0F4C-A9EF-9CD2FC41E7D4}" destId="{9942D39C-1E94-D04E-985B-6EC21F510C37}" srcOrd="0" destOrd="0" presId="urn:microsoft.com/office/officeart/2008/layout/HorizontalMultiLevelHierarchy"/>
    <dgm:cxn modelId="{CD9C700F-0DF2-4FA7-BF45-0F73B66FCDA5}" type="presParOf" srcId="{859E8473-32C1-0F4C-A9EF-9CD2FC41E7D4}" destId="{DA50D766-DDFE-4843-B443-D241412D29A6}" srcOrd="1" destOrd="0" presId="urn:microsoft.com/office/officeart/2008/layout/HorizontalMultiLevelHierarchy"/>
    <dgm:cxn modelId="{261B5FBB-485F-4930-8633-12222AE42551}" type="presParOf" srcId="{4D7C84C4-9546-4045-9EFD-A80AF34B87CE}" destId="{E872F518-FB45-F84D-A273-B605755F67D6}" srcOrd="6" destOrd="0" presId="urn:microsoft.com/office/officeart/2008/layout/HorizontalMultiLevelHierarchy"/>
    <dgm:cxn modelId="{EE14BDD7-7CAC-4332-9089-C1064F0C260B}" type="presParOf" srcId="{E872F518-FB45-F84D-A273-B605755F67D6}" destId="{74F60B9A-F61B-3842-8586-B9B7B20610EC}" srcOrd="0" destOrd="0" presId="urn:microsoft.com/office/officeart/2008/layout/HorizontalMultiLevelHierarchy"/>
    <dgm:cxn modelId="{21762F03-0C04-40F9-BA9C-24BF15C329BC}" type="presParOf" srcId="{4D7C84C4-9546-4045-9EFD-A80AF34B87CE}" destId="{DFB171F7-0EE2-0E49-9AD8-9DD91D42692C}" srcOrd="7" destOrd="0" presId="urn:microsoft.com/office/officeart/2008/layout/HorizontalMultiLevelHierarchy"/>
    <dgm:cxn modelId="{335BCFDF-3D6E-4F97-8EF6-D37AC28AF32D}" type="presParOf" srcId="{DFB171F7-0EE2-0E49-9AD8-9DD91D42692C}" destId="{6954A930-190A-D149-BA6E-3F78B7B270AB}" srcOrd="0" destOrd="0" presId="urn:microsoft.com/office/officeart/2008/layout/HorizontalMultiLevelHierarchy"/>
    <dgm:cxn modelId="{735164C9-B82A-4CF3-B663-5E101EE56B22}" type="presParOf" srcId="{DFB171F7-0EE2-0E49-9AD8-9DD91D42692C}" destId="{748C611F-836D-CD4C-B583-2EA8A663D038}" srcOrd="1" destOrd="0" presId="urn:microsoft.com/office/officeart/2008/layout/HorizontalMultiLevelHierarchy"/>
    <dgm:cxn modelId="{4DCD731C-1863-47A3-B5ED-E083F16C8CAD}" type="presParOf" srcId="{4D7C84C4-9546-4045-9EFD-A80AF34B87CE}" destId="{3D75F356-4278-A04C-B814-444F8CAC51AD}" srcOrd="8" destOrd="0" presId="urn:microsoft.com/office/officeart/2008/layout/HorizontalMultiLevelHierarchy"/>
    <dgm:cxn modelId="{F13F7BCD-9149-47B9-B55C-947689AF76FB}" type="presParOf" srcId="{3D75F356-4278-A04C-B814-444F8CAC51AD}" destId="{70AE8F54-F656-3A40-B19E-A272D3F47EB1}" srcOrd="0" destOrd="0" presId="urn:microsoft.com/office/officeart/2008/layout/HorizontalMultiLevelHierarchy"/>
    <dgm:cxn modelId="{663345D3-04A6-48E6-B0BA-A72D449CF9D3}" type="presParOf" srcId="{4D7C84C4-9546-4045-9EFD-A80AF34B87CE}" destId="{6A0BCB98-DFFD-D347-84EB-656CE0C5EA92}" srcOrd="9" destOrd="0" presId="urn:microsoft.com/office/officeart/2008/layout/HorizontalMultiLevelHierarchy"/>
    <dgm:cxn modelId="{321BE55E-288A-4FDB-9FC7-5681495EC03B}" type="presParOf" srcId="{6A0BCB98-DFFD-D347-84EB-656CE0C5EA92}" destId="{1080063D-94E4-BC41-B4B0-DA32FA53369A}" srcOrd="0" destOrd="0" presId="urn:microsoft.com/office/officeart/2008/layout/HorizontalMultiLevelHierarchy"/>
    <dgm:cxn modelId="{F797433A-0925-4D03-90E8-3196ECEEB2E4}" type="presParOf" srcId="{6A0BCB98-DFFD-D347-84EB-656CE0C5EA92}" destId="{477AD9EE-CA1E-6842-A699-2C33E5B294BB}" srcOrd="1" destOrd="0" presId="urn:microsoft.com/office/officeart/2008/layout/HorizontalMultiLevelHierarchy"/>
  </dgm:cxnLst>
  <dgm:bg/>
  <dgm:whole/>
  <dgm:extLst>
    <a:ext uri="http://schemas.microsoft.com/office/drawing/2008/diagram">
      <dsp:dataModelExt xmlns:dsp="http://schemas.microsoft.com/office/drawing/2008/diagram" relId="rId380" minVer="http://schemas.openxmlformats.org/drawingml/2006/diagram"/>
    </a:ext>
  </dgm:extLst>
</dgm:dataModel>
</file>

<file path=word/diagrams/data74.xml><?xml version="1.0" encoding="utf-8"?>
<dgm:dataModel xmlns:dgm="http://schemas.openxmlformats.org/drawingml/2006/diagram" xmlns:a="http://schemas.openxmlformats.org/drawingml/2006/main">
  <dgm:ptLst>
    <dgm:pt modelId="{E8D928A6-ACC2-4643-B756-00DC27CF464E}" type="doc">
      <dgm:prSet loTypeId="urn:microsoft.com/office/officeart/2008/layout/LinedList" loCatId="" qsTypeId="urn:microsoft.com/office/officeart/2005/8/quickstyle/simple5" qsCatId="simple" csTypeId="urn:microsoft.com/office/officeart/2005/8/colors/accent1_2" csCatId="accent1" phldr="1"/>
      <dgm:spPr/>
      <dgm:t>
        <a:bodyPr/>
        <a:lstStyle/>
        <a:p>
          <a:endParaRPr lang="ru-RU"/>
        </a:p>
      </dgm:t>
    </dgm:pt>
    <dgm:pt modelId="{3C724E0D-33ED-5249-9787-E99279FB3EB0}">
      <dgm:prSet phldrT="[Текст]" custT="1"/>
      <dgm:spPr/>
      <dgm:t>
        <a:bodyPr/>
        <a:lstStyle/>
        <a:p>
          <a:pPr algn="ctr"/>
          <a:r>
            <a:rPr lang="ru-RU" sz="1400" b="1">
              <a:latin typeface="Times New Roman" charset="0"/>
              <a:ea typeface="Times New Roman" charset="0"/>
              <a:cs typeface="Times New Roman" charset="0"/>
            </a:rPr>
            <a:t>Законодавство України щодо гендерної, яке "базується" на міжнародних документах </a:t>
          </a:r>
        </a:p>
      </dgm:t>
    </dgm:pt>
    <dgm:pt modelId="{8E174B8D-19EC-8949-9E4B-CDB13627E89D}" type="parTrans" cxnId="{7205DBEA-622B-5B4E-8B2F-5EA5D169D3B6}">
      <dgm:prSet/>
      <dgm:spPr/>
      <dgm:t>
        <a:bodyPr/>
        <a:lstStyle/>
        <a:p>
          <a:endParaRPr lang="ru-RU"/>
        </a:p>
      </dgm:t>
    </dgm:pt>
    <dgm:pt modelId="{8C8DAA08-C632-6C4E-8E1F-FCF3D74FA9D1}" type="sibTrans" cxnId="{7205DBEA-622B-5B4E-8B2F-5EA5D169D3B6}">
      <dgm:prSet/>
      <dgm:spPr/>
      <dgm:t>
        <a:bodyPr/>
        <a:lstStyle/>
        <a:p>
          <a:endParaRPr lang="ru-RU"/>
        </a:p>
      </dgm:t>
    </dgm:pt>
    <dgm:pt modelId="{EFD033FC-D3B4-2949-9E69-34FE8DACD92A}">
      <dgm:prSet phldrT="[Текст]" custT="1"/>
      <dgm:spPr/>
      <dgm:t>
        <a:bodyPr/>
        <a:lstStyle/>
        <a:p>
          <a:pPr algn="ctr"/>
          <a:r>
            <a:rPr lang="ru-RU" sz="1400">
              <a:latin typeface="Times New Roman" charset="0"/>
              <a:ea typeface="Times New Roman" charset="0"/>
              <a:cs typeface="Times New Roman" charset="0"/>
            </a:rPr>
            <a:t>ЗУ "Про освіту"</a:t>
          </a:r>
        </a:p>
      </dgm:t>
    </dgm:pt>
    <dgm:pt modelId="{C9A57694-33ED-454D-8CA2-489CED131B43}" type="parTrans" cxnId="{F30A153E-713F-E349-8BB5-AD34C4B83FA7}">
      <dgm:prSet/>
      <dgm:spPr/>
      <dgm:t>
        <a:bodyPr/>
        <a:lstStyle/>
        <a:p>
          <a:endParaRPr lang="ru-RU"/>
        </a:p>
      </dgm:t>
    </dgm:pt>
    <dgm:pt modelId="{57B78C15-6F21-FE47-93D3-45AAB24E1EE1}" type="sibTrans" cxnId="{F30A153E-713F-E349-8BB5-AD34C4B83FA7}">
      <dgm:prSet/>
      <dgm:spPr/>
      <dgm:t>
        <a:bodyPr/>
        <a:lstStyle/>
        <a:p>
          <a:endParaRPr lang="ru-RU"/>
        </a:p>
      </dgm:t>
    </dgm:pt>
    <dgm:pt modelId="{68A76EEE-AA91-954E-AE63-641028A1FF97}">
      <dgm:prSet phldrT="[Текст]" custT="1"/>
      <dgm:spPr/>
      <dgm:t>
        <a:bodyPr/>
        <a:lstStyle/>
        <a:p>
          <a:pPr algn="ctr"/>
          <a:r>
            <a:rPr lang="ru-RU" sz="1400">
              <a:latin typeface="Times New Roman" charset="0"/>
              <a:ea typeface="Times New Roman" charset="0"/>
              <a:cs typeface="Times New Roman" charset="0"/>
            </a:rPr>
            <a:t>ЗУ "Про державну службу"</a:t>
          </a:r>
        </a:p>
      </dgm:t>
    </dgm:pt>
    <dgm:pt modelId="{C619C7E7-A0DD-E14D-BC91-D0A2D769E882}" type="parTrans" cxnId="{D7302E29-43F2-0348-8B64-8BBF5BE1DECB}">
      <dgm:prSet/>
      <dgm:spPr/>
      <dgm:t>
        <a:bodyPr/>
        <a:lstStyle/>
        <a:p>
          <a:endParaRPr lang="ru-RU"/>
        </a:p>
      </dgm:t>
    </dgm:pt>
    <dgm:pt modelId="{6BD837CF-C169-8D44-B108-95181EA19ED2}" type="sibTrans" cxnId="{D7302E29-43F2-0348-8B64-8BBF5BE1DECB}">
      <dgm:prSet/>
      <dgm:spPr/>
      <dgm:t>
        <a:bodyPr/>
        <a:lstStyle/>
        <a:p>
          <a:endParaRPr lang="ru-RU"/>
        </a:p>
      </dgm:t>
    </dgm:pt>
    <dgm:pt modelId="{618FFAA0-629C-F444-B20F-B21C819CDE24}">
      <dgm:prSet phldrT="[Текст]" custT="1"/>
      <dgm:spPr/>
      <dgm:t>
        <a:bodyPr/>
        <a:lstStyle/>
        <a:p>
          <a:pPr algn="ctr"/>
          <a:r>
            <a:rPr lang="ru-RU" sz="1400">
              <a:latin typeface="Times New Roman" charset="0"/>
              <a:ea typeface="Times New Roman" charset="0"/>
              <a:cs typeface="Times New Roman" charset="0"/>
            </a:rPr>
            <a:t>Кодекс законів про працю України</a:t>
          </a:r>
        </a:p>
      </dgm:t>
    </dgm:pt>
    <dgm:pt modelId="{CCE43484-505A-1F4B-A326-B1E61350B7D3}" type="parTrans" cxnId="{79334247-7B1C-3047-B23A-26142849C2ED}">
      <dgm:prSet/>
      <dgm:spPr/>
      <dgm:t>
        <a:bodyPr/>
        <a:lstStyle/>
        <a:p>
          <a:endParaRPr lang="ru-RU"/>
        </a:p>
      </dgm:t>
    </dgm:pt>
    <dgm:pt modelId="{B9E4856A-9451-AF4E-8E44-AB822838A99A}" type="sibTrans" cxnId="{79334247-7B1C-3047-B23A-26142849C2ED}">
      <dgm:prSet/>
      <dgm:spPr/>
      <dgm:t>
        <a:bodyPr/>
        <a:lstStyle/>
        <a:p>
          <a:endParaRPr lang="ru-RU"/>
        </a:p>
      </dgm:t>
    </dgm:pt>
    <dgm:pt modelId="{43756B60-FC75-8147-910F-A45FD95CAE9C}" type="pres">
      <dgm:prSet presAssocID="{E8D928A6-ACC2-4643-B756-00DC27CF464E}" presName="vert0" presStyleCnt="0">
        <dgm:presLayoutVars>
          <dgm:dir/>
          <dgm:animOne val="branch"/>
          <dgm:animLvl val="lvl"/>
        </dgm:presLayoutVars>
      </dgm:prSet>
      <dgm:spPr/>
      <dgm:t>
        <a:bodyPr/>
        <a:lstStyle/>
        <a:p>
          <a:endParaRPr lang="ru-RU"/>
        </a:p>
      </dgm:t>
    </dgm:pt>
    <dgm:pt modelId="{DC1672BA-5AAF-E844-9BDA-52508B05AFC0}" type="pres">
      <dgm:prSet presAssocID="{3C724E0D-33ED-5249-9787-E99279FB3EB0}" presName="thickLine" presStyleLbl="alignNode1" presStyleIdx="0" presStyleCnt="1" custLinFactY="507998" custLinFactNeighborX="1232" custLinFactNeighborY="600000"/>
      <dgm:spPr/>
    </dgm:pt>
    <dgm:pt modelId="{1DD822CB-F9BD-CA4D-8C4C-688586577566}" type="pres">
      <dgm:prSet presAssocID="{3C724E0D-33ED-5249-9787-E99279FB3EB0}" presName="horz1" presStyleCnt="0"/>
      <dgm:spPr/>
    </dgm:pt>
    <dgm:pt modelId="{0514408C-580E-214A-8B2B-0EF3E293FD87}" type="pres">
      <dgm:prSet presAssocID="{3C724E0D-33ED-5249-9787-E99279FB3EB0}" presName="tx1" presStyleLbl="revTx" presStyleIdx="0" presStyleCnt="4" custScaleX="185501"/>
      <dgm:spPr/>
      <dgm:t>
        <a:bodyPr/>
        <a:lstStyle/>
        <a:p>
          <a:endParaRPr lang="ru-RU"/>
        </a:p>
      </dgm:t>
    </dgm:pt>
    <dgm:pt modelId="{A5FF1723-8ED7-5645-8E7A-8886F10E9E6B}" type="pres">
      <dgm:prSet presAssocID="{3C724E0D-33ED-5249-9787-E99279FB3EB0}" presName="vert1" presStyleCnt="0"/>
      <dgm:spPr/>
    </dgm:pt>
    <dgm:pt modelId="{F30E8133-4F75-3B43-9621-306DA65E7A25}" type="pres">
      <dgm:prSet presAssocID="{EFD033FC-D3B4-2949-9E69-34FE8DACD92A}" presName="vertSpace2a" presStyleCnt="0"/>
      <dgm:spPr/>
    </dgm:pt>
    <dgm:pt modelId="{9C0B3240-1207-5A4F-BE70-406F2823B059}" type="pres">
      <dgm:prSet presAssocID="{EFD033FC-D3B4-2949-9E69-34FE8DACD92A}" presName="horz2" presStyleCnt="0"/>
      <dgm:spPr/>
    </dgm:pt>
    <dgm:pt modelId="{88F33212-EBB2-CB46-98C3-A3935A0BEB90}" type="pres">
      <dgm:prSet presAssocID="{EFD033FC-D3B4-2949-9E69-34FE8DACD92A}" presName="horzSpace2" presStyleCnt="0"/>
      <dgm:spPr/>
    </dgm:pt>
    <dgm:pt modelId="{323E0727-335A-C84D-8277-F5082FAB1823}" type="pres">
      <dgm:prSet presAssocID="{EFD033FC-D3B4-2949-9E69-34FE8DACD92A}" presName="tx2" presStyleLbl="revTx" presStyleIdx="1" presStyleCnt="4" custScaleY="57476"/>
      <dgm:spPr/>
      <dgm:t>
        <a:bodyPr/>
        <a:lstStyle/>
        <a:p>
          <a:endParaRPr lang="ru-RU"/>
        </a:p>
      </dgm:t>
    </dgm:pt>
    <dgm:pt modelId="{245C086A-D727-FB4A-B72B-74FCC612992D}" type="pres">
      <dgm:prSet presAssocID="{EFD033FC-D3B4-2949-9E69-34FE8DACD92A}" presName="vert2" presStyleCnt="0"/>
      <dgm:spPr/>
    </dgm:pt>
    <dgm:pt modelId="{37154DF8-48CA-8848-97C9-157F04050DBD}" type="pres">
      <dgm:prSet presAssocID="{EFD033FC-D3B4-2949-9E69-34FE8DACD92A}" presName="thinLine2b" presStyleLbl="callout" presStyleIdx="0" presStyleCnt="3"/>
      <dgm:spPr/>
    </dgm:pt>
    <dgm:pt modelId="{D670E7B8-D238-C342-8A5E-E13336ADDAD8}" type="pres">
      <dgm:prSet presAssocID="{EFD033FC-D3B4-2949-9E69-34FE8DACD92A}" presName="vertSpace2b" presStyleCnt="0"/>
      <dgm:spPr/>
    </dgm:pt>
    <dgm:pt modelId="{8CFC2081-E086-4841-8D82-FECD828D1D4C}" type="pres">
      <dgm:prSet presAssocID="{68A76EEE-AA91-954E-AE63-641028A1FF97}" presName="horz2" presStyleCnt="0"/>
      <dgm:spPr/>
    </dgm:pt>
    <dgm:pt modelId="{1ACF5E23-3555-0F45-9AE1-69781CF8542D}" type="pres">
      <dgm:prSet presAssocID="{68A76EEE-AA91-954E-AE63-641028A1FF97}" presName="horzSpace2" presStyleCnt="0"/>
      <dgm:spPr/>
    </dgm:pt>
    <dgm:pt modelId="{6D18CBB0-9AB3-4B41-9010-491E3C899B68}" type="pres">
      <dgm:prSet presAssocID="{68A76EEE-AA91-954E-AE63-641028A1FF97}" presName="tx2" presStyleLbl="revTx" presStyleIdx="2" presStyleCnt="4" custScaleY="59129"/>
      <dgm:spPr/>
      <dgm:t>
        <a:bodyPr/>
        <a:lstStyle/>
        <a:p>
          <a:endParaRPr lang="ru-RU"/>
        </a:p>
      </dgm:t>
    </dgm:pt>
    <dgm:pt modelId="{BDCE57F6-71C1-9746-B660-0819C794C2E4}" type="pres">
      <dgm:prSet presAssocID="{68A76EEE-AA91-954E-AE63-641028A1FF97}" presName="vert2" presStyleCnt="0"/>
      <dgm:spPr/>
    </dgm:pt>
    <dgm:pt modelId="{84A4845F-97F9-CC49-8BF3-974FA87EEBDF}" type="pres">
      <dgm:prSet presAssocID="{68A76EEE-AA91-954E-AE63-641028A1FF97}" presName="thinLine2b" presStyleLbl="callout" presStyleIdx="1" presStyleCnt="3"/>
      <dgm:spPr/>
    </dgm:pt>
    <dgm:pt modelId="{0AB75DC7-652E-1B4F-B22C-B7506CC78280}" type="pres">
      <dgm:prSet presAssocID="{68A76EEE-AA91-954E-AE63-641028A1FF97}" presName="vertSpace2b" presStyleCnt="0"/>
      <dgm:spPr/>
    </dgm:pt>
    <dgm:pt modelId="{66E7184A-596B-A544-ADDA-A26633454EF5}" type="pres">
      <dgm:prSet presAssocID="{618FFAA0-629C-F444-B20F-B21C819CDE24}" presName="horz2" presStyleCnt="0"/>
      <dgm:spPr/>
    </dgm:pt>
    <dgm:pt modelId="{DC477D51-D206-0D43-981A-D0666B829FFA}" type="pres">
      <dgm:prSet presAssocID="{618FFAA0-629C-F444-B20F-B21C819CDE24}" presName="horzSpace2" presStyleCnt="0"/>
      <dgm:spPr/>
    </dgm:pt>
    <dgm:pt modelId="{91E236B9-FD0F-2B48-8EDC-EBECB1FE2F77}" type="pres">
      <dgm:prSet presAssocID="{618FFAA0-629C-F444-B20F-B21C819CDE24}" presName="tx2" presStyleLbl="revTx" presStyleIdx="3" presStyleCnt="4" custScaleY="49504"/>
      <dgm:spPr/>
      <dgm:t>
        <a:bodyPr/>
        <a:lstStyle/>
        <a:p>
          <a:endParaRPr lang="ru-RU"/>
        </a:p>
      </dgm:t>
    </dgm:pt>
    <dgm:pt modelId="{F3460EA6-417F-2C44-BD64-1D267D9829DB}" type="pres">
      <dgm:prSet presAssocID="{618FFAA0-629C-F444-B20F-B21C819CDE24}" presName="vert2" presStyleCnt="0"/>
      <dgm:spPr/>
    </dgm:pt>
    <dgm:pt modelId="{6A62EE47-C1AE-A84E-BE3E-36E1BC765971}" type="pres">
      <dgm:prSet presAssocID="{618FFAA0-629C-F444-B20F-B21C819CDE24}" presName="thinLine2b" presStyleLbl="callout" presStyleIdx="2" presStyleCnt="3"/>
      <dgm:spPr/>
    </dgm:pt>
    <dgm:pt modelId="{E927F4A6-C0D6-7448-96EC-F8D6FE759DC2}" type="pres">
      <dgm:prSet presAssocID="{618FFAA0-629C-F444-B20F-B21C819CDE24}" presName="vertSpace2b" presStyleCnt="0"/>
      <dgm:spPr/>
    </dgm:pt>
  </dgm:ptLst>
  <dgm:cxnLst>
    <dgm:cxn modelId="{55467E34-EAF8-4430-BF7F-5C58370B2738}" type="presOf" srcId="{618FFAA0-629C-F444-B20F-B21C819CDE24}" destId="{91E236B9-FD0F-2B48-8EDC-EBECB1FE2F77}" srcOrd="0" destOrd="0" presId="urn:microsoft.com/office/officeart/2008/layout/LinedList"/>
    <dgm:cxn modelId="{F30A153E-713F-E349-8BB5-AD34C4B83FA7}" srcId="{3C724E0D-33ED-5249-9787-E99279FB3EB0}" destId="{EFD033FC-D3B4-2949-9E69-34FE8DACD92A}" srcOrd="0" destOrd="0" parTransId="{C9A57694-33ED-454D-8CA2-489CED131B43}" sibTransId="{57B78C15-6F21-FE47-93D3-45AAB24E1EE1}"/>
    <dgm:cxn modelId="{D7302E29-43F2-0348-8B64-8BBF5BE1DECB}" srcId="{3C724E0D-33ED-5249-9787-E99279FB3EB0}" destId="{68A76EEE-AA91-954E-AE63-641028A1FF97}" srcOrd="1" destOrd="0" parTransId="{C619C7E7-A0DD-E14D-BC91-D0A2D769E882}" sibTransId="{6BD837CF-C169-8D44-B108-95181EA19ED2}"/>
    <dgm:cxn modelId="{08C23306-9C10-406C-AEBC-DF2C332A81A4}" type="presOf" srcId="{E8D928A6-ACC2-4643-B756-00DC27CF464E}" destId="{43756B60-FC75-8147-910F-A45FD95CAE9C}" srcOrd="0" destOrd="0" presId="urn:microsoft.com/office/officeart/2008/layout/LinedList"/>
    <dgm:cxn modelId="{278F7C31-7FF8-4213-A766-1DF34942E5F7}" type="presOf" srcId="{3C724E0D-33ED-5249-9787-E99279FB3EB0}" destId="{0514408C-580E-214A-8B2B-0EF3E293FD87}" srcOrd="0" destOrd="0" presId="urn:microsoft.com/office/officeart/2008/layout/LinedList"/>
    <dgm:cxn modelId="{7205DBEA-622B-5B4E-8B2F-5EA5D169D3B6}" srcId="{E8D928A6-ACC2-4643-B756-00DC27CF464E}" destId="{3C724E0D-33ED-5249-9787-E99279FB3EB0}" srcOrd="0" destOrd="0" parTransId="{8E174B8D-19EC-8949-9E4B-CDB13627E89D}" sibTransId="{8C8DAA08-C632-6C4E-8E1F-FCF3D74FA9D1}"/>
    <dgm:cxn modelId="{2B76D196-8ED4-4B9C-8ED2-EADFB163B25A}" type="presOf" srcId="{68A76EEE-AA91-954E-AE63-641028A1FF97}" destId="{6D18CBB0-9AB3-4B41-9010-491E3C899B68}" srcOrd="0" destOrd="0" presId="urn:microsoft.com/office/officeart/2008/layout/LinedList"/>
    <dgm:cxn modelId="{79334247-7B1C-3047-B23A-26142849C2ED}" srcId="{3C724E0D-33ED-5249-9787-E99279FB3EB0}" destId="{618FFAA0-629C-F444-B20F-B21C819CDE24}" srcOrd="2" destOrd="0" parTransId="{CCE43484-505A-1F4B-A326-B1E61350B7D3}" sibTransId="{B9E4856A-9451-AF4E-8E44-AB822838A99A}"/>
    <dgm:cxn modelId="{E127C8E9-08B9-4C16-B44C-64A00865CC28}" type="presOf" srcId="{EFD033FC-D3B4-2949-9E69-34FE8DACD92A}" destId="{323E0727-335A-C84D-8277-F5082FAB1823}" srcOrd="0" destOrd="0" presId="urn:microsoft.com/office/officeart/2008/layout/LinedList"/>
    <dgm:cxn modelId="{A78FA3CE-87F6-445F-B4B6-17B845E51107}" type="presParOf" srcId="{43756B60-FC75-8147-910F-A45FD95CAE9C}" destId="{DC1672BA-5AAF-E844-9BDA-52508B05AFC0}" srcOrd="0" destOrd="0" presId="urn:microsoft.com/office/officeart/2008/layout/LinedList"/>
    <dgm:cxn modelId="{F40272EA-EB6D-45EA-9A14-6A430CC80B35}" type="presParOf" srcId="{43756B60-FC75-8147-910F-A45FD95CAE9C}" destId="{1DD822CB-F9BD-CA4D-8C4C-688586577566}" srcOrd="1" destOrd="0" presId="urn:microsoft.com/office/officeart/2008/layout/LinedList"/>
    <dgm:cxn modelId="{AA734147-C509-4CEA-8C0B-58EAA7D895C0}" type="presParOf" srcId="{1DD822CB-F9BD-CA4D-8C4C-688586577566}" destId="{0514408C-580E-214A-8B2B-0EF3E293FD87}" srcOrd="0" destOrd="0" presId="urn:microsoft.com/office/officeart/2008/layout/LinedList"/>
    <dgm:cxn modelId="{67F17232-6EEE-489A-89BC-BBCB248CFCDD}" type="presParOf" srcId="{1DD822CB-F9BD-CA4D-8C4C-688586577566}" destId="{A5FF1723-8ED7-5645-8E7A-8886F10E9E6B}" srcOrd="1" destOrd="0" presId="urn:microsoft.com/office/officeart/2008/layout/LinedList"/>
    <dgm:cxn modelId="{D60183FF-3675-4C52-A9A4-E7DFEB7F44BF}" type="presParOf" srcId="{A5FF1723-8ED7-5645-8E7A-8886F10E9E6B}" destId="{F30E8133-4F75-3B43-9621-306DA65E7A25}" srcOrd="0" destOrd="0" presId="urn:microsoft.com/office/officeart/2008/layout/LinedList"/>
    <dgm:cxn modelId="{081C4ECA-1824-452E-8F99-50649BB56679}" type="presParOf" srcId="{A5FF1723-8ED7-5645-8E7A-8886F10E9E6B}" destId="{9C0B3240-1207-5A4F-BE70-406F2823B059}" srcOrd="1" destOrd="0" presId="urn:microsoft.com/office/officeart/2008/layout/LinedList"/>
    <dgm:cxn modelId="{F6AE8A57-34A5-4F13-8AF2-19931DB0243B}" type="presParOf" srcId="{9C0B3240-1207-5A4F-BE70-406F2823B059}" destId="{88F33212-EBB2-CB46-98C3-A3935A0BEB90}" srcOrd="0" destOrd="0" presId="urn:microsoft.com/office/officeart/2008/layout/LinedList"/>
    <dgm:cxn modelId="{BE4492D7-E4FD-41D3-8C86-89778B87FDA3}" type="presParOf" srcId="{9C0B3240-1207-5A4F-BE70-406F2823B059}" destId="{323E0727-335A-C84D-8277-F5082FAB1823}" srcOrd="1" destOrd="0" presId="urn:microsoft.com/office/officeart/2008/layout/LinedList"/>
    <dgm:cxn modelId="{20BAC3DA-146B-4146-A7AB-AEB12204A087}" type="presParOf" srcId="{9C0B3240-1207-5A4F-BE70-406F2823B059}" destId="{245C086A-D727-FB4A-B72B-74FCC612992D}" srcOrd="2" destOrd="0" presId="urn:microsoft.com/office/officeart/2008/layout/LinedList"/>
    <dgm:cxn modelId="{B70C7DBE-C035-421E-99A4-0A6286ED4514}" type="presParOf" srcId="{A5FF1723-8ED7-5645-8E7A-8886F10E9E6B}" destId="{37154DF8-48CA-8848-97C9-157F04050DBD}" srcOrd="2" destOrd="0" presId="urn:microsoft.com/office/officeart/2008/layout/LinedList"/>
    <dgm:cxn modelId="{FF9B239E-658F-4503-A340-5B57E2C2D3B3}" type="presParOf" srcId="{A5FF1723-8ED7-5645-8E7A-8886F10E9E6B}" destId="{D670E7B8-D238-C342-8A5E-E13336ADDAD8}" srcOrd="3" destOrd="0" presId="urn:microsoft.com/office/officeart/2008/layout/LinedList"/>
    <dgm:cxn modelId="{932A833F-6E52-4129-914D-919EF8269792}" type="presParOf" srcId="{A5FF1723-8ED7-5645-8E7A-8886F10E9E6B}" destId="{8CFC2081-E086-4841-8D82-FECD828D1D4C}" srcOrd="4" destOrd="0" presId="urn:microsoft.com/office/officeart/2008/layout/LinedList"/>
    <dgm:cxn modelId="{7707585E-DAD4-4F13-81D0-17C97A5319FF}" type="presParOf" srcId="{8CFC2081-E086-4841-8D82-FECD828D1D4C}" destId="{1ACF5E23-3555-0F45-9AE1-69781CF8542D}" srcOrd="0" destOrd="0" presId="urn:microsoft.com/office/officeart/2008/layout/LinedList"/>
    <dgm:cxn modelId="{DFAA9E38-CD61-40A6-9012-00CC84AC164A}" type="presParOf" srcId="{8CFC2081-E086-4841-8D82-FECD828D1D4C}" destId="{6D18CBB0-9AB3-4B41-9010-491E3C899B68}" srcOrd="1" destOrd="0" presId="urn:microsoft.com/office/officeart/2008/layout/LinedList"/>
    <dgm:cxn modelId="{F69A4A1F-DC1D-4872-8789-184ED3460C15}" type="presParOf" srcId="{8CFC2081-E086-4841-8D82-FECD828D1D4C}" destId="{BDCE57F6-71C1-9746-B660-0819C794C2E4}" srcOrd="2" destOrd="0" presId="urn:microsoft.com/office/officeart/2008/layout/LinedList"/>
    <dgm:cxn modelId="{B595011D-06A6-46DD-9E06-7C3D20AA9C9A}" type="presParOf" srcId="{A5FF1723-8ED7-5645-8E7A-8886F10E9E6B}" destId="{84A4845F-97F9-CC49-8BF3-974FA87EEBDF}" srcOrd="5" destOrd="0" presId="urn:microsoft.com/office/officeart/2008/layout/LinedList"/>
    <dgm:cxn modelId="{B4F931B6-8C14-4595-978D-47A3EE22C1C4}" type="presParOf" srcId="{A5FF1723-8ED7-5645-8E7A-8886F10E9E6B}" destId="{0AB75DC7-652E-1B4F-B22C-B7506CC78280}" srcOrd="6" destOrd="0" presId="urn:microsoft.com/office/officeart/2008/layout/LinedList"/>
    <dgm:cxn modelId="{52174458-C31F-4932-8599-26FD1F021029}" type="presParOf" srcId="{A5FF1723-8ED7-5645-8E7A-8886F10E9E6B}" destId="{66E7184A-596B-A544-ADDA-A26633454EF5}" srcOrd="7" destOrd="0" presId="urn:microsoft.com/office/officeart/2008/layout/LinedList"/>
    <dgm:cxn modelId="{90274B3E-D902-4941-A928-707645966460}" type="presParOf" srcId="{66E7184A-596B-A544-ADDA-A26633454EF5}" destId="{DC477D51-D206-0D43-981A-D0666B829FFA}" srcOrd="0" destOrd="0" presId="urn:microsoft.com/office/officeart/2008/layout/LinedList"/>
    <dgm:cxn modelId="{AE2FB369-9464-492D-9723-AFA8A15A0A44}" type="presParOf" srcId="{66E7184A-596B-A544-ADDA-A26633454EF5}" destId="{91E236B9-FD0F-2B48-8EDC-EBECB1FE2F77}" srcOrd="1" destOrd="0" presId="urn:microsoft.com/office/officeart/2008/layout/LinedList"/>
    <dgm:cxn modelId="{6926278F-79A4-4B3B-9FA3-4379FE533445}" type="presParOf" srcId="{66E7184A-596B-A544-ADDA-A26633454EF5}" destId="{F3460EA6-417F-2C44-BD64-1D267D9829DB}" srcOrd="2" destOrd="0" presId="urn:microsoft.com/office/officeart/2008/layout/LinedList"/>
    <dgm:cxn modelId="{D7AC0677-78DB-41EA-9EB3-D5CA8A6FE3F5}" type="presParOf" srcId="{A5FF1723-8ED7-5645-8E7A-8886F10E9E6B}" destId="{6A62EE47-C1AE-A84E-BE3E-36E1BC765971}" srcOrd="8" destOrd="0" presId="urn:microsoft.com/office/officeart/2008/layout/LinedList"/>
    <dgm:cxn modelId="{7E898720-E68C-4C1D-9463-A3AE2DDDC522}" type="presParOf" srcId="{A5FF1723-8ED7-5645-8E7A-8886F10E9E6B}" destId="{E927F4A6-C0D6-7448-96EC-F8D6FE759DC2}" srcOrd="9" destOrd="0" presId="urn:microsoft.com/office/officeart/2008/layout/LinedList"/>
  </dgm:cxnLst>
  <dgm:bg/>
  <dgm:whole/>
  <dgm:extLst>
    <a:ext uri="http://schemas.microsoft.com/office/drawing/2008/diagram">
      <dsp:dataModelExt xmlns:dsp="http://schemas.microsoft.com/office/drawing/2008/diagram" relId="rId385" minVer="http://schemas.openxmlformats.org/drawingml/2006/diagram"/>
    </a:ext>
  </dgm:extLst>
</dgm:dataModel>
</file>

<file path=word/diagrams/data75.xml><?xml version="1.0" encoding="utf-8"?>
<dgm:dataModel xmlns:dgm="http://schemas.openxmlformats.org/drawingml/2006/diagram" xmlns:a="http://schemas.openxmlformats.org/drawingml/2006/main">
  <dgm:ptLst>
    <dgm:pt modelId="{F4FDB0B8-800C-9141-8424-6689451D8201}" type="doc">
      <dgm:prSet loTypeId="urn:microsoft.com/office/officeart/2005/8/layout/process4" loCatId="" qsTypeId="urn:microsoft.com/office/officeart/2005/8/quickstyle/simple3" qsCatId="simple" csTypeId="urn:microsoft.com/office/officeart/2005/8/colors/colorful3" csCatId="colorful" phldr="1"/>
      <dgm:spPr/>
      <dgm:t>
        <a:bodyPr/>
        <a:lstStyle/>
        <a:p>
          <a:endParaRPr lang="ru-RU"/>
        </a:p>
      </dgm:t>
    </dgm:pt>
    <dgm:pt modelId="{88D6D654-7450-3740-9C08-2162C086C147}">
      <dgm:prSet phldrT="[Текст]" custT="1"/>
      <dgm:spPr/>
      <dgm:t>
        <a:bodyPr/>
        <a:lstStyle/>
        <a:p>
          <a:r>
            <a:rPr lang="ru-RU" sz="900"/>
            <a:t/>
          </a:r>
          <a:br>
            <a:rPr lang="ru-RU" sz="900"/>
          </a:br>
          <a:r>
            <a:rPr lang="ru-RU" sz="1400" b="1">
              <a:latin typeface="Times New Roman" charset="0"/>
              <a:ea typeface="Times New Roman" charset="0"/>
              <a:cs typeface="Times New Roman" charset="0"/>
            </a:rPr>
            <a:t>Рецепція Україною наступних правових заходів відповідно до  Конвенції про ліквідацію всіх форм дискримінації щодо гендерної рівності:</a:t>
          </a:r>
        </a:p>
      </dgm:t>
    </dgm:pt>
    <dgm:pt modelId="{3370D225-5A3D-1B45-A826-9F9109738378}" type="parTrans" cxnId="{6D8B2FD5-591D-1641-833F-9DED90A4A329}">
      <dgm:prSet/>
      <dgm:spPr/>
      <dgm:t>
        <a:bodyPr/>
        <a:lstStyle/>
        <a:p>
          <a:endParaRPr lang="ru-RU"/>
        </a:p>
      </dgm:t>
    </dgm:pt>
    <dgm:pt modelId="{838D5961-6188-2B48-BE46-CECF9BB2CA4C}" type="sibTrans" cxnId="{6D8B2FD5-591D-1641-833F-9DED90A4A329}">
      <dgm:prSet/>
      <dgm:spPr/>
      <dgm:t>
        <a:bodyPr/>
        <a:lstStyle/>
        <a:p>
          <a:endParaRPr lang="ru-RU"/>
        </a:p>
      </dgm:t>
    </dgm:pt>
    <dgm:pt modelId="{45E37D87-529B-F64A-A9D3-60E141AEB771}">
      <dgm:prSet phldrT="[Текст]" custT="1"/>
      <dgm:spPr/>
      <dgm:t>
        <a:bodyPr/>
        <a:lstStyle/>
        <a:p>
          <a:r>
            <a:rPr lang="ru-RU" sz="1400">
              <a:latin typeface="Times New Roman" charset="0"/>
              <a:ea typeface="Times New Roman" charset="0"/>
              <a:cs typeface="Times New Roman" charset="0"/>
            </a:rPr>
            <a:t>вживання законодавчих та інших заходів, зокрема санкцій, які забороняють будь-яку дискримінацію щодо жінок</a:t>
          </a:r>
        </a:p>
      </dgm:t>
    </dgm:pt>
    <dgm:pt modelId="{F02CA3F0-D385-0340-9464-CA09B4D93CAD}" type="parTrans" cxnId="{91E446EF-EBB5-9149-903C-6CC70EF50759}">
      <dgm:prSet/>
      <dgm:spPr/>
      <dgm:t>
        <a:bodyPr/>
        <a:lstStyle/>
        <a:p>
          <a:endParaRPr lang="ru-RU"/>
        </a:p>
      </dgm:t>
    </dgm:pt>
    <dgm:pt modelId="{E670BF88-DEC7-0E4B-BAD8-6503C6C33AB1}" type="sibTrans" cxnId="{91E446EF-EBB5-9149-903C-6CC70EF50759}">
      <dgm:prSet/>
      <dgm:spPr/>
      <dgm:t>
        <a:bodyPr/>
        <a:lstStyle/>
        <a:p>
          <a:endParaRPr lang="ru-RU"/>
        </a:p>
      </dgm:t>
    </dgm:pt>
    <dgm:pt modelId="{8AEBDA15-E3E0-A342-91E6-4D873D6C8F61}">
      <dgm:prSet phldrT="[Текст]" custT="1"/>
      <dgm:spPr/>
      <dgm:t>
        <a:bodyPr/>
        <a:lstStyle/>
        <a:p>
          <a:r>
            <a:rPr lang="ru-RU" sz="1400">
              <a:latin typeface="Times New Roman" charset="0"/>
              <a:ea typeface="Times New Roman" charset="0"/>
              <a:cs typeface="Times New Roman" charset="0"/>
            </a:rPr>
            <a:t>встановлення юридичного захисту прав жінок на рівній основі з чоловіками та забезпечення за допомогою компетентних національних судів та інших державних установ ефективний захист жінок від будь-якого акту дискримінації</a:t>
          </a:r>
        </a:p>
      </dgm:t>
    </dgm:pt>
    <dgm:pt modelId="{667AD54C-8255-9B4B-AAD0-EA5BA1A89FC1}" type="parTrans" cxnId="{3DB408FB-881C-ED45-8802-EE08A270EC21}">
      <dgm:prSet/>
      <dgm:spPr/>
      <dgm:t>
        <a:bodyPr/>
        <a:lstStyle/>
        <a:p>
          <a:endParaRPr lang="ru-RU"/>
        </a:p>
      </dgm:t>
    </dgm:pt>
    <dgm:pt modelId="{E920A4E1-236B-814F-97D3-E5BDFDF14C9F}" type="sibTrans" cxnId="{3DB408FB-881C-ED45-8802-EE08A270EC21}">
      <dgm:prSet/>
      <dgm:spPr/>
      <dgm:t>
        <a:bodyPr/>
        <a:lstStyle/>
        <a:p>
          <a:endParaRPr lang="ru-RU"/>
        </a:p>
      </dgm:t>
    </dgm:pt>
    <dgm:pt modelId="{2DFAE105-8CB6-DF45-93AD-251A76DC09E0}">
      <dgm:prSet custT="1"/>
      <dgm:spPr/>
      <dgm:t>
        <a:bodyPr/>
        <a:lstStyle/>
        <a:p>
          <a:r>
            <a:rPr lang="ru-RU" sz="1400">
              <a:latin typeface="Times New Roman" charset="0"/>
              <a:ea typeface="Times New Roman" charset="0"/>
              <a:cs typeface="Times New Roman" charset="0"/>
            </a:rPr>
            <a:t>внесення принципу рівних прав чоловіків та жінок до своєї національної конституції та іншого відповідного законодавства і забезпечення за допомогою закону або інших відповідних засобів практичне здійснення цього принципу</a:t>
          </a:r>
        </a:p>
      </dgm:t>
    </dgm:pt>
    <dgm:pt modelId="{02CDB495-B414-094A-84BF-E72B2767C68B}" type="parTrans" cxnId="{8D871002-6BB2-0F4D-A7A7-04A45408F211}">
      <dgm:prSet/>
      <dgm:spPr/>
      <dgm:t>
        <a:bodyPr/>
        <a:lstStyle/>
        <a:p>
          <a:endParaRPr lang="ru-RU"/>
        </a:p>
      </dgm:t>
    </dgm:pt>
    <dgm:pt modelId="{B1B12EBC-7E8B-724A-A6D6-AD04D3ECD901}" type="sibTrans" cxnId="{8D871002-6BB2-0F4D-A7A7-04A45408F211}">
      <dgm:prSet/>
      <dgm:spPr/>
      <dgm:t>
        <a:bodyPr/>
        <a:lstStyle/>
        <a:p>
          <a:endParaRPr lang="ru-RU"/>
        </a:p>
      </dgm:t>
    </dgm:pt>
    <dgm:pt modelId="{6F28EE6C-A470-A241-846F-F0149A427F44}">
      <dgm:prSet custT="1"/>
      <dgm:spPr/>
      <dgm:t>
        <a:bodyPr/>
        <a:lstStyle/>
        <a:p>
          <a:r>
            <a:rPr lang="ru-RU" sz="1400">
              <a:latin typeface="Times New Roman" charset="0"/>
              <a:ea typeface="Times New Roman" charset="0"/>
              <a:cs typeface="Times New Roman" charset="0"/>
            </a:rPr>
            <a:t>утримання від вчинення будь-яких дискримінаційних актів або дій стосовно жінок та гарантувати, що державні органи та установи діятимуть відповідно до цього зобов'язання</a:t>
          </a:r>
        </a:p>
      </dgm:t>
    </dgm:pt>
    <dgm:pt modelId="{C66B9CD6-F67A-BE49-B65E-7CA4E86E50E6}" type="parTrans" cxnId="{27E8C6D0-72C5-DB4C-AB52-645BE68F35FE}">
      <dgm:prSet/>
      <dgm:spPr/>
      <dgm:t>
        <a:bodyPr/>
        <a:lstStyle/>
        <a:p>
          <a:endParaRPr lang="ru-RU"/>
        </a:p>
      </dgm:t>
    </dgm:pt>
    <dgm:pt modelId="{ACF8BF09-6916-084B-8EAA-1C5FDA5FFBF2}" type="sibTrans" cxnId="{27E8C6D0-72C5-DB4C-AB52-645BE68F35FE}">
      <dgm:prSet/>
      <dgm:spPr/>
      <dgm:t>
        <a:bodyPr/>
        <a:lstStyle/>
        <a:p>
          <a:endParaRPr lang="ru-RU"/>
        </a:p>
      </dgm:t>
    </dgm:pt>
    <dgm:pt modelId="{C33AAAB2-7A6D-4748-A34F-45198099C4FA}">
      <dgm:prSet custT="1"/>
      <dgm:spPr/>
      <dgm:t>
        <a:bodyPr/>
        <a:lstStyle/>
        <a:p>
          <a:r>
            <a:rPr lang="ru-RU" sz="1400">
              <a:latin typeface="Times New Roman" charset="0"/>
              <a:ea typeface="Times New Roman" charset="0"/>
              <a:cs typeface="Times New Roman" charset="0"/>
            </a:rPr>
            <a:t>вживання всіх відповідних заходів для ліквідації дискримінації щодо жінок з боку будь-якої особи, організації чи підприємства</a:t>
          </a:r>
        </a:p>
      </dgm:t>
    </dgm:pt>
    <dgm:pt modelId="{30B68B3A-86B6-8545-80A9-1B6EDCF406FD}" type="parTrans" cxnId="{C8B2F58E-AD93-0C46-8274-66758A3CB063}">
      <dgm:prSet/>
      <dgm:spPr/>
      <dgm:t>
        <a:bodyPr/>
        <a:lstStyle/>
        <a:p>
          <a:endParaRPr lang="ru-RU"/>
        </a:p>
      </dgm:t>
    </dgm:pt>
    <dgm:pt modelId="{5B391502-C2B7-A242-BDEF-3A4660CC98F5}" type="sibTrans" cxnId="{C8B2F58E-AD93-0C46-8274-66758A3CB063}">
      <dgm:prSet/>
      <dgm:spPr/>
      <dgm:t>
        <a:bodyPr/>
        <a:lstStyle/>
        <a:p>
          <a:endParaRPr lang="ru-RU"/>
        </a:p>
      </dgm:t>
    </dgm:pt>
    <dgm:pt modelId="{57C3A31D-C2E0-6646-BEA9-02B7EA2B1F8D}">
      <dgm:prSet custT="1"/>
      <dgm:spPr/>
      <dgm:t>
        <a:bodyPr/>
        <a:lstStyle/>
        <a:p>
          <a:r>
            <a:rPr lang="ru-RU" sz="1400">
              <a:latin typeface="Times New Roman" charset="0"/>
              <a:ea typeface="Times New Roman" charset="0"/>
              <a:cs typeface="Times New Roman" charset="0"/>
            </a:rPr>
            <a:t>вживання відповідних заходів, зокрема законодавчих, щодо зміни або скасування чинних законів, постанов, звичаїв і практики, які є дискримінаційними щодо жінок</a:t>
          </a:r>
        </a:p>
      </dgm:t>
    </dgm:pt>
    <dgm:pt modelId="{F1F8685A-D3CC-C54D-A4F5-460E41B24BB6}" type="sibTrans" cxnId="{E12ED91A-549F-944B-A2D4-7330287D32FC}">
      <dgm:prSet/>
      <dgm:spPr/>
      <dgm:t>
        <a:bodyPr/>
        <a:lstStyle/>
        <a:p>
          <a:endParaRPr lang="ru-RU"/>
        </a:p>
      </dgm:t>
    </dgm:pt>
    <dgm:pt modelId="{D337DDCE-CCA4-E649-8A80-31A3DD1E84BD}" type="parTrans" cxnId="{E12ED91A-549F-944B-A2D4-7330287D32FC}">
      <dgm:prSet/>
      <dgm:spPr/>
      <dgm:t>
        <a:bodyPr/>
        <a:lstStyle/>
        <a:p>
          <a:endParaRPr lang="ru-RU"/>
        </a:p>
      </dgm:t>
    </dgm:pt>
    <dgm:pt modelId="{FAE49B93-B6BC-854F-9652-64BCE2079CD8}">
      <dgm:prSet custT="1"/>
      <dgm:spPr/>
      <dgm:t>
        <a:bodyPr/>
        <a:lstStyle/>
        <a:p>
          <a:r>
            <a:rPr lang="ru-RU" sz="1400">
              <a:latin typeface="Times New Roman" charset="0"/>
              <a:ea typeface="Times New Roman" charset="0"/>
              <a:cs typeface="Times New Roman" charset="0"/>
            </a:rPr>
            <a:t>вживання відповідних заходів, зокрема законодавчих, щодо зміни або скасування чинних законів, постанов, звичаїв і практики, які є дискримінаційними щодо жінок</a:t>
          </a:r>
        </a:p>
      </dgm:t>
    </dgm:pt>
    <dgm:pt modelId="{ECCB5F4D-B0CA-2E48-A5BA-B86ECA6CEF5C}" type="parTrans" cxnId="{60208EB8-EF85-E341-8EA0-D5F3A8AF7CC9}">
      <dgm:prSet/>
      <dgm:spPr/>
      <dgm:t>
        <a:bodyPr/>
        <a:lstStyle/>
        <a:p>
          <a:endParaRPr lang="ru-RU"/>
        </a:p>
      </dgm:t>
    </dgm:pt>
    <dgm:pt modelId="{37B8BAC2-D0DB-7749-9A08-969E2BCE792E}" type="sibTrans" cxnId="{60208EB8-EF85-E341-8EA0-D5F3A8AF7CC9}">
      <dgm:prSet/>
      <dgm:spPr/>
      <dgm:t>
        <a:bodyPr/>
        <a:lstStyle/>
        <a:p>
          <a:endParaRPr lang="ru-RU"/>
        </a:p>
      </dgm:t>
    </dgm:pt>
    <dgm:pt modelId="{8A39D944-C42B-7142-AC01-8E15A9F604D9}" type="pres">
      <dgm:prSet presAssocID="{F4FDB0B8-800C-9141-8424-6689451D8201}" presName="Name0" presStyleCnt="0">
        <dgm:presLayoutVars>
          <dgm:dir/>
          <dgm:animLvl val="lvl"/>
          <dgm:resizeHandles val="exact"/>
        </dgm:presLayoutVars>
      </dgm:prSet>
      <dgm:spPr/>
      <dgm:t>
        <a:bodyPr/>
        <a:lstStyle/>
        <a:p>
          <a:endParaRPr lang="ru-RU"/>
        </a:p>
      </dgm:t>
    </dgm:pt>
    <dgm:pt modelId="{C1972D19-F21D-8E40-A68E-A25DAB29612B}" type="pres">
      <dgm:prSet presAssocID="{8AEBDA15-E3E0-A342-91E6-4D873D6C8F61}" presName="boxAndChildren" presStyleCnt="0"/>
      <dgm:spPr/>
      <dgm:t>
        <a:bodyPr/>
        <a:lstStyle/>
        <a:p>
          <a:endParaRPr lang="ru-RU"/>
        </a:p>
      </dgm:t>
    </dgm:pt>
    <dgm:pt modelId="{7047313E-60E9-D542-9498-DA19A8E7F8B8}" type="pres">
      <dgm:prSet presAssocID="{8AEBDA15-E3E0-A342-91E6-4D873D6C8F61}" presName="parentTextBox" presStyleLbl="node1" presStyleIdx="0" presStyleCnt="8"/>
      <dgm:spPr/>
      <dgm:t>
        <a:bodyPr/>
        <a:lstStyle/>
        <a:p>
          <a:endParaRPr lang="ru-RU"/>
        </a:p>
      </dgm:t>
    </dgm:pt>
    <dgm:pt modelId="{0D6ABB5B-0EA2-CC45-AC88-F3D2AB9FEEDE}" type="pres">
      <dgm:prSet presAssocID="{E670BF88-DEC7-0E4B-BAD8-6503C6C33AB1}" presName="sp" presStyleCnt="0"/>
      <dgm:spPr/>
      <dgm:t>
        <a:bodyPr/>
        <a:lstStyle/>
        <a:p>
          <a:endParaRPr lang="ru-RU"/>
        </a:p>
      </dgm:t>
    </dgm:pt>
    <dgm:pt modelId="{D2604F81-70BE-564B-BBE5-6DE4D122D1FF}" type="pres">
      <dgm:prSet presAssocID="{45E37D87-529B-F64A-A9D3-60E141AEB771}" presName="arrowAndChildren" presStyleCnt="0"/>
      <dgm:spPr/>
      <dgm:t>
        <a:bodyPr/>
        <a:lstStyle/>
        <a:p>
          <a:endParaRPr lang="ru-RU"/>
        </a:p>
      </dgm:t>
    </dgm:pt>
    <dgm:pt modelId="{87B67ED1-C71F-8E40-9FCD-9A153071554A}" type="pres">
      <dgm:prSet presAssocID="{45E37D87-529B-F64A-A9D3-60E141AEB771}" presName="parentTextArrow" presStyleLbl="node1" presStyleIdx="1" presStyleCnt="8"/>
      <dgm:spPr/>
      <dgm:t>
        <a:bodyPr/>
        <a:lstStyle/>
        <a:p>
          <a:endParaRPr lang="ru-RU"/>
        </a:p>
      </dgm:t>
    </dgm:pt>
    <dgm:pt modelId="{AE0C5160-2B1B-9C47-97A0-24E8503BE2FD}" type="pres">
      <dgm:prSet presAssocID="{B1B12EBC-7E8B-724A-A6D6-AD04D3ECD901}" presName="sp" presStyleCnt="0"/>
      <dgm:spPr/>
      <dgm:t>
        <a:bodyPr/>
        <a:lstStyle/>
        <a:p>
          <a:endParaRPr lang="ru-RU"/>
        </a:p>
      </dgm:t>
    </dgm:pt>
    <dgm:pt modelId="{D67C8F07-E28C-D842-B03A-D96CC3DA70DF}" type="pres">
      <dgm:prSet presAssocID="{2DFAE105-8CB6-DF45-93AD-251A76DC09E0}" presName="arrowAndChildren" presStyleCnt="0"/>
      <dgm:spPr/>
      <dgm:t>
        <a:bodyPr/>
        <a:lstStyle/>
        <a:p>
          <a:endParaRPr lang="ru-RU"/>
        </a:p>
      </dgm:t>
    </dgm:pt>
    <dgm:pt modelId="{D6A16D2B-1652-854F-8CE4-1B4366B9590E}" type="pres">
      <dgm:prSet presAssocID="{2DFAE105-8CB6-DF45-93AD-251A76DC09E0}" presName="parentTextArrow" presStyleLbl="node1" presStyleIdx="2" presStyleCnt="8" custScaleY="124689"/>
      <dgm:spPr/>
      <dgm:t>
        <a:bodyPr/>
        <a:lstStyle/>
        <a:p>
          <a:endParaRPr lang="ru-RU"/>
        </a:p>
      </dgm:t>
    </dgm:pt>
    <dgm:pt modelId="{DB49F0F8-8A7D-9A47-A4CE-BE8DD22D2625}" type="pres">
      <dgm:prSet presAssocID="{37B8BAC2-D0DB-7749-9A08-969E2BCE792E}" presName="sp" presStyleCnt="0"/>
      <dgm:spPr/>
      <dgm:t>
        <a:bodyPr/>
        <a:lstStyle/>
        <a:p>
          <a:endParaRPr lang="ru-RU"/>
        </a:p>
      </dgm:t>
    </dgm:pt>
    <dgm:pt modelId="{7D0479AC-73EB-5148-96E5-8C92F7C32A9D}" type="pres">
      <dgm:prSet presAssocID="{FAE49B93-B6BC-854F-9652-64BCE2079CD8}" presName="arrowAndChildren" presStyleCnt="0"/>
      <dgm:spPr/>
      <dgm:t>
        <a:bodyPr/>
        <a:lstStyle/>
        <a:p>
          <a:endParaRPr lang="ru-RU"/>
        </a:p>
      </dgm:t>
    </dgm:pt>
    <dgm:pt modelId="{DC62038A-0FBA-D847-8950-DE9E452038FF}" type="pres">
      <dgm:prSet presAssocID="{FAE49B93-B6BC-854F-9652-64BCE2079CD8}" presName="parentTextArrow" presStyleLbl="node1" presStyleIdx="3" presStyleCnt="8"/>
      <dgm:spPr/>
      <dgm:t>
        <a:bodyPr/>
        <a:lstStyle/>
        <a:p>
          <a:endParaRPr lang="ru-RU"/>
        </a:p>
      </dgm:t>
    </dgm:pt>
    <dgm:pt modelId="{0E5B478E-1D50-6947-B5C1-A195665CD718}" type="pres">
      <dgm:prSet presAssocID="{F1F8685A-D3CC-C54D-A4F5-460E41B24BB6}" presName="sp" presStyleCnt="0"/>
      <dgm:spPr/>
      <dgm:t>
        <a:bodyPr/>
        <a:lstStyle/>
        <a:p>
          <a:endParaRPr lang="ru-RU"/>
        </a:p>
      </dgm:t>
    </dgm:pt>
    <dgm:pt modelId="{8D843F25-D2D4-D945-A5D8-12E831B3AC70}" type="pres">
      <dgm:prSet presAssocID="{57C3A31D-C2E0-6646-BEA9-02B7EA2B1F8D}" presName="arrowAndChildren" presStyleCnt="0"/>
      <dgm:spPr/>
      <dgm:t>
        <a:bodyPr/>
        <a:lstStyle/>
        <a:p>
          <a:endParaRPr lang="ru-RU"/>
        </a:p>
      </dgm:t>
    </dgm:pt>
    <dgm:pt modelId="{1FED786D-559C-2D41-AAD9-F653C47C83FB}" type="pres">
      <dgm:prSet presAssocID="{57C3A31D-C2E0-6646-BEA9-02B7EA2B1F8D}" presName="parentTextArrow" presStyleLbl="node1" presStyleIdx="4" presStyleCnt="8"/>
      <dgm:spPr/>
      <dgm:t>
        <a:bodyPr/>
        <a:lstStyle/>
        <a:p>
          <a:endParaRPr lang="ru-RU"/>
        </a:p>
      </dgm:t>
    </dgm:pt>
    <dgm:pt modelId="{12DD9482-11AD-174D-BABE-B0718B37A9D3}" type="pres">
      <dgm:prSet presAssocID="{5B391502-C2B7-A242-BDEF-3A4660CC98F5}" presName="sp" presStyleCnt="0"/>
      <dgm:spPr/>
      <dgm:t>
        <a:bodyPr/>
        <a:lstStyle/>
        <a:p>
          <a:endParaRPr lang="ru-RU"/>
        </a:p>
      </dgm:t>
    </dgm:pt>
    <dgm:pt modelId="{A97621C0-A070-594E-A26C-115E67ECEA25}" type="pres">
      <dgm:prSet presAssocID="{C33AAAB2-7A6D-4748-A34F-45198099C4FA}" presName="arrowAndChildren" presStyleCnt="0"/>
      <dgm:spPr/>
      <dgm:t>
        <a:bodyPr/>
        <a:lstStyle/>
        <a:p>
          <a:endParaRPr lang="ru-RU"/>
        </a:p>
      </dgm:t>
    </dgm:pt>
    <dgm:pt modelId="{95DC3A9A-F21E-6244-BABA-FA1575B20E81}" type="pres">
      <dgm:prSet presAssocID="{C33AAAB2-7A6D-4748-A34F-45198099C4FA}" presName="parentTextArrow" presStyleLbl="node1" presStyleIdx="5" presStyleCnt="8"/>
      <dgm:spPr/>
      <dgm:t>
        <a:bodyPr/>
        <a:lstStyle/>
        <a:p>
          <a:endParaRPr lang="ru-RU"/>
        </a:p>
      </dgm:t>
    </dgm:pt>
    <dgm:pt modelId="{3F98EEA1-9CC3-4C44-B617-A3645FA50CE2}" type="pres">
      <dgm:prSet presAssocID="{ACF8BF09-6916-084B-8EAA-1C5FDA5FFBF2}" presName="sp" presStyleCnt="0"/>
      <dgm:spPr/>
      <dgm:t>
        <a:bodyPr/>
        <a:lstStyle/>
        <a:p>
          <a:endParaRPr lang="ru-RU"/>
        </a:p>
      </dgm:t>
    </dgm:pt>
    <dgm:pt modelId="{C26CA5C1-F361-9948-AF55-2817BDCDE992}" type="pres">
      <dgm:prSet presAssocID="{6F28EE6C-A470-A241-846F-F0149A427F44}" presName="arrowAndChildren" presStyleCnt="0"/>
      <dgm:spPr/>
      <dgm:t>
        <a:bodyPr/>
        <a:lstStyle/>
        <a:p>
          <a:endParaRPr lang="ru-RU"/>
        </a:p>
      </dgm:t>
    </dgm:pt>
    <dgm:pt modelId="{9B88414D-ED31-EF42-A1FB-A54ED003666E}" type="pres">
      <dgm:prSet presAssocID="{6F28EE6C-A470-A241-846F-F0149A427F44}" presName="parentTextArrow" presStyleLbl="node1" presStyleIdx="6" presStyleCnt="8"/>
      <dgm:spPr/>
      <dgm:t>
        <a:bodyPr/>
        <a:lstStyle/>
        <a:p>
          <a:endParaRPr lang="ru-RU"/>
        </a:p>
      </dgm:t>
    </dgm:pt>
    <dgm:pt modelId="{E11147F5-17BA-BF49-AE18-2EC2323AA5F2}" type="pres">
      <dgm:prSet presAssocID="{838D5961-6188-2B48-BE46-CECF9BB2CA4C}" presName="sp" presStyleCnt="0"/>
      <dgm:spPr/>
      <dgm:t>
        <a:bodyPr/>
        <a:lstStyle/>
        <a:p>
          <a:endParaRPr lang="ru-RU"/>
        </a:p>
      </dgm:t>
    </dgm:pt>
    <dgm:pt modelId="{F787B6D2-04AA-E745-B357-65AD98C30D8F}" type="pres">
      <dgm:prSet presAssocID="{88D6D654-7450-3740-9C08-2162C086C147}" presName="arrowAndChildren" presStyleCnt="0"/>
      <dgm:spPr/>
      <dgm:t>
        <a:bodyPr/>
        <a:lstStyle/>
        <a:p>
          <a:endParaRPr lang="ru-RU"/>
        </a:p>
      </dgm:t>
    </dgm:pt>
    <dgm:pt modelId="{F7DE6696-0AC4-3E40-8F9A-B8F84703153D}" type="pres">
      <dgm:prSet presAssocID="{88D6D654-7450-3740-9C08-2162C086C147}" presName="parentTextArrow" presStyleLbl="node1" presStyleIdx="7" presStyleCnt="8" custScaleY="103746"/>
      <dgm:spPr/>
      <dgm:t>
        <a:bodyPr/>
        <a:lstStyle/>
        <a:p>
          <a:endParaRPr lang="ru-RU"/>
        </a:p>
      </dgm:t>
    </dgm:pt>
  </dgm:ptLst>
  <dgm:cxnLst>
    <dgm:cxn modelId="{76864F5E-561F-4061-AABD-8DE4191F0AB3}" type="presOf" srcId="{57C3A31D-C2E0-6646-BEA9-02B7EA2B1F8D}" destId="{1FED786D-559C-2D41-AAD9-F653C47C83FB}" srcOrd="0" destOrd="0" presId="urn:microsoft.com/office/officeart/2005/8/layout/process4"/>
    <dgm:cxn modelId="{C8B2F58E-AD93-0C46-8274-66758A3CB063}" srcId="{F4FDB0B8-800C-9141-8424-6689451D8201}" destId="{C33AAAB2-7A6D-4748-A34F-45198099C4FA}" srcOrd="2" destOrd="0" parTransId="{30B68B3A-86B6-8545-80A9-1B6EDCF406FD}" sibTransId="{5B391502-C2B7-A242-BDEF-3A4660CC98F5}"/>
    <dgm:cxn modelId="{A28530B8-E05D-45A4-A5DD-49474B7B20E6}" type="presOf" srcId="{C33AAAB2-7A6D-4748-A34F-45198099C4FA}" destId="{95DC3A9A-F21E-6244-BABA-FA1575B20E81}" srcOrd="0" destOrd="0" presId="urn:microsoft.com/office/officeart/2005/8/layout/process4"/>
    <dgm:cxn modelId="{EC6855C2-55AD-4B50-8C8E-C36F648383A2}" type="presOf" srcId="{F4FDB0B8-800C-9141-8424-6689451D8201}" destId="{8A39D944-C42B-7142-AC01-8E15A9F604D9}" srcOrd="0" destOrd="0" presId="urn:microsoft.com/office/officeart/2005/8/layout/process4"/>
    <dgm:cxn modelId="{1E0C906C-35F8-41C0-8F88-F7B220025A3F}" type="presOf" srcId="{FAE49B93-B6BC-854F-9652-64BCE2079CD8}" destId="{DC62038A-0FBA-D847-8950-DE9E452038FF}" srcOrd="0" destOrd="0" presId="urn:microsoft.com/office/officeart/2005/8/layout/process4"/>
    <dgm:cxn modelId="{6D8B2FD5-591D-1641-833F-9DED90A4A329}" srcId="{F4FDB0B8-800C-9141-8424-6689451D8201}" destId="{88D6D654-7450-3740-9C08-2162C086C147}" srcOrd="0" destOrd="0" parTransId="{3370D225-5A3D-1B45-A826-9F9109738378}" sibTransId="{838D5961-6188-2B48-BE46-CECF9BB2CA4C}"/>
    <dgm:cxn modelId="{C0E6DA27-E904-4EBA-924F-9C8565FEF903}" type="presOf" srcId="{88D6D654-7450-3740-9C08-2162C086C147}" destId="{F7DE6696-0AC4-3E40-8F9A-B8F84703153D}" srcOrd="0" destOrd="0" presId="urn:microsoft.com/office/officeart/2005/8/layout/process4"/>
    <dgm:cxn modelId="{9747FBF4-63E5-4C7A-B19B-A043EFF7D72F}" type="presOf" srcId="{8AEBDA15-E3E0-A342-91E6-4D873D6C8F61}" destId="{7047313E-60E9-D542-9498-DA19A8E7F8B8}" srcOrd="0" destOrd="0" presId="urn:microsoft.com/office/officeart/2005/8/layout/process4"/>
    <dgm:cxn modelId="{91E446EF-EBB5-9149-903C-6CC70EF50759}" srcId="{F4FDB0B8-800C-9141-8424-6689451D8201}" destId="{45E37D87-529B-F64A-A9D3-60E141AEB771}" srcOrd="6" destOrd="0" parTransId="{F02CA3F0-D385-0340-9464-CA09B4D93CAD}" sibTransId="{E670BF88-DEC7-0E4B-BAD8-6503C6C33AB1}"/>
    <dgm:cxn modelId="{0D53F194-596A-433E-BB23-2F2F27C373CC}" type="presOf" srcId="{6F28EE6C-A470-A241-846F-F0149A427F44}" destId="{9B88414D-ED31-EF42-A1FB-A54ED003666E}" srcOrd="0" destOrd="0" presId="urn:microsoft.com/office/officeart/2005/8/layout/process4"/>
    <dgm:cxn modelId="{447B3084-BD91-40D9-95A6-8EA4D70A35EF}" type="presOf" srcId="{45E37D87-529B-F64A-A9D3-60E141AEB771}" destId="{87B67ED1-C71F-8E40-9FCD-9A153071554A}" srcOrd="0" destOrd="0" presId="urn:microsoft.com/office/officeart/2005/8/layout/process4"/>
    <dgm:cxn modelId="{8D871002-6BB2-0F4D-A7A7-04A45408F211}" srcId="{F4FDB0B8-800C-9141-8424-6689451D8201}" destId="{2DFAE105-8CB6-DF45-93AD-251A76DC09E0}" srcOrd="5" destOrd="0" parTransId="{02CDB495-B414-094A-84BF-E72B2767C68B}" sibTransId="{B1B12EBC-7E8B-724A-A6D6-AD04D3ECD901}"/>
    <dgm:cxn modelId="{60208EB8-EF85-E341-8EA0-D5F3A8AF7CC9}" srcId="{F4FDB0B8-800C-9141-8424-6689451D8201}" destId="{FAE49B93-B6BC-854F-9652-64BCE2079CD8}" srcOrd="4" destOrd="0" parTransId="{ECCB5F4D-B0CA-2E48-A5BA-B86ECA6CEF5C}" sibTransId="{37B8BAC2-D0DB-7749-9A08-969E2BCE792E}"/>
    <dgm:cxn modelId="{8109BC76-5985-448A-A79A-4685C01E8B81}" type="presOf" srcId="{2DFAE105-8CB6-DF45-93AD-251A76DC09E0}" destId="{D6A16D2B-1652-854F-8CE4-1B4366B9590E}" srcOrd="0" destOrd="0" presId="urn:microsoft.com/office/officeart/2005/8/layout/process4"/>
    <dgm:cxn modelId="{3DB408FB-881C-ED45-8802-EE08A270EC21}" srcId="{F4FDB0B8-800C-9141-8424-6689451D8201}" destId="{8AEBDA15-E3E0-A342-91E6-4D873D6C8F61}" srcOrd="7" destOrd="0" parTransId="{667AD54C-8255-9B4B-AAD0-EA5BA1A89FC1}" sibTransId="{E920A4E1-236B-814F-97D3-E5BDFDF14C9F}"/>
    <dgm:cxn modelId="{E12ED91A-549F-944B-A2D4-7330287D32FC}" srcId="{F4FDB0B8-800C-9141-8424-6689451D8201}" destId="{57C3A31D-C2E0-6646-BEA9-02B7EA2B1F8D}" srcOrd="3" destOrd="0" parTransId="{D337DDCE-CCA4-E649-8A80-31A3DD1E84BD}" sibTransId="{F1F8685A-D3CC-C54D-A4F5-460E41B24BB6}"/>
    <dgm:cxn modelId="{27E8C6D0-72C5-DB4C-AB52-645BE68F35FE}" srcId="{F4FDB0B8-800C-9141-8424-6689451D8201}" destId="{6F28EE6C-A470-A241-846F-F0149A427F44}" srcOrd="1" destOrd="0" parTransId="{C66B9CD6-F67A-BE49-B65E-7CA4E86E50E6}" sibTransId="{ACF8BF09-6916-084B-8EAA-1C5FDA5FFBF2}"/>
    <dgm:cxn modelId="{E8867DEF-7561-4E46-8F98-581E2F0972BE}" type="presParOf" srcId="{8A39D944-C42B-7142-AC01-8E15A9F604D9}" destId="{C1972D19-F21D-8E40-A68E-A25DAB29612B}" srcOrd="0" destOrd="0" presId="urn:microsoft.com/office/officeart/2005/8/layout/process4"/>
    <dgm:cxn modelId="{46B02870-6A29-435A-806F-274031B0B107}" type="presParOf" srcId="{C1972D19-F21D-8E40-A68E-A25DAB29612B}" destId="{7047313E-60E9-D542-9498-DA19A8E7F8B8}" srcOrd="0" destOrd="0" presId="urn:microsoft.com/office/officeart/2005/8/layout/process4"/>
    <dgm:cxn modelId="{4CF5C71A-7BE5-41A4-B006-36BA33A92E12}" type="presParOf" srcId="{8A39D944-C42B-7142-AC01-8E15A9F604D9}" destId="{0D6ABB5B-0EA2-CC45-AC88-F3D2AB9FEEDE}" srcOrd="1" destOrd="0" presId="urn:microsoft.com/office/officeart/2005/8/layout/process4"/>
    <dgm:cxn modelId="{E2EB4602-D10E-47E5-8875-64FC5CC39685}" type="presParOf" srcId="{8A39D944-C42B-7142-AC01-8E15A9F604D9}" destId="{D2604F81-70BE-564B-BBE5-6DE4D122D1FF}" srcOrd="2" destOrd="0" presId="urn:microsoft.com/office/officeart/2005/8/layout/process4"/>
    <dgm:cxn modelId="{CDD21909-4838-43F8-A29C-C7F835921A18}" type="presParOf" srcId="{D2604F81-70BE-564B-BBE5-6DE4D122D1FF}" destId="{87B67ED1-C71F-8E40-9FCD-9A153071554A}" srcOrd="0" destOrd="0" presId="urn:microsoft.com/office/officeart/2005/8/layout/process4"/>
    <dgm:cxn modelId="{28472FDC-3715-4693-9589-8628857BAD3B}" type="presParOf" srcId="{8A39D944-C42B-7142-AC01-8E15A9F604D9}" destId="{AE0C5160-2B1B-9C47-97A0-24E8503BE2FD}" srcOrd="3" destOrd="0" presId="urn:microsoft.com/office/officeart/2005/8/layout/process4"/>
    <dgm:cxn modelId="{F9A4ABBF-9F3D-4A86-B6FD-93DA0E880F07}" type="presParOf" srcId="{8A39D944-C42B-7142-AC01-8E15A9F604D9}" destId="{D67C8F07-E28C-D842-B03A-D96CC3DA70DF}" srcOrd="4" destOrd="0" presId="urn:microsoft.com/office/officeart/2005/8/layout/process4"/>
    <dgm:cxn modelId="{CC658795-40BE-48A0-A360-347D3ECFFE87}" type="presParOf" srcId="{D67C8F07-E28C-D842-B03A-D96CC3DA70DF}" destId="{D6A16D2B-1652-854F-8CE4-1B4366B9590E}" srcOrd="0" destOrd="0" presId="urn:microsoft.com/office/officeart/2005/8/layout/process4"/>
    <dgm:cxn modelId="{74F18B92-AFF2-4E31-A810-B8B3C75D8CF1}" type="presParOf" srcId="{8A39D944-C42B-7142-AC01-8E15A9F604D9}" destId="{DB49F0F8-8A7D-9A47-A4CE-BE8DD22D2625}" srcOrd="5" destOrd="0" presId="urn:microsoft.com/office/officeart/2005/8/layout/process4"/>
    <dgm:cxn modelId="{5319D284-E989-4922-AC1E-5EFBA1EC93F5}" type="presParOf" srcId="{8A39D944-C42B-7142-AC01-8E15A9F604D9}" destId="{7D0479AC-73EB-5148-96E5-8C92F7C32A9D}" srcOrd="6" destOrd="0" presId="urn:microsoft.com/office/officeart/2005/8/layout/process4"/>
    <dgm:cxn modelId="{F8504DD8-BF4B-4936-85E1-B5491A4D3369}" type="presParOf" srcId="{7D0479AC-73EB-5148-96E5-8C92F7C32A9D}" destId="{DC62038A-0FBA-D847-8950-DE9E452038FF}" srcOrd="0" destOrd="0" presId="urn:microsoft.com/office/officeart/2005/8/layout/process4"/>
    <dgm:cxn modelId="{2DA0D28D-7765-492C-B5B3-5F17077D534E}" type="presParOf" srcId="{8A39D944-C42B-7142-AC01-8E15A9F604D9}" destId="{0E5B478E-1D50-6947-B5C1-A195665CD718}" srcOrd="7" destOrd="0" presId="urn:microsoft.com/office/officeart/2005/8/layout/process4"/>
    <dgm:cxn modelId="{EE83315C-D3EF-4FE9-A842-C2F66E2144B7}" type="presParOf" srcId="{8A39D944-C42B-7142-AC01-8E15A9F604D9}" destId="{8D843F25-D2D4-D945-A5D8-12E831B3AC70}" srcOrd="8" destOrd="0" presId="urn:microsoft.com/office/officeart/2005/8/layout/process4"/>
    <dgm:cxn modelId="{A7C38A89-27AC-4BA2-BB78-09D2B7764E3E}" type="presParOf" srcId="{8D843F25-D2D4-D945-A5D8-12E831B3AC70}" destId="{1FED786D-559C-2D41-AAD9-F653C47C83FB}" srcOrd="0" destOrd="0" presId="urn:microsoft.com/office/officeart/2005/8/layout/process4"/>
    <dgm:cxn modelId="{DECD8957-D9D7-4BF1-A143-79C7E80B7E1C}" type="presParOf" srcId="{8A39D944-C42B-7142-AC01-8E15A9F604D9}" destId="{12DD9482-11AD-174D-BABE-B0718B37A9D3}" srcOrd="9" destOrd="0" presId="urn:microsoft.com/office/officeart/2005/8/layout/process4"/>
    <dgm:cxn modelId="{9010AA8A-2FA5-4DA7-8399-ED59B742D2E9}" type="presParOf" srcId="{8A39D944-C42B-7142-AC01-8E15A9F604D9}" destId="{A97621C0-A070-594E-A26C-115E67ECEA25}" srcOrd="10" destOrd="0" presId="urn:microsoft.com/office/officeart/2005/8/layout/process4"/>
    <dgm:cxn modelId="{3F8E8463-5080-45B1-8977-112DE9745EED}" type="presParOf" srcId="{A97621C0-A070-594E-A26C-115E67ECEA25}" destId="{95DC3A9A-F21E-6244-BABA-FA1575B20E81}" srcOrd="0" destOrd="0" presId="urn:microsoft.com/office/officeart/2005/8/layout/process4"/>
    <dgm:cxn modelId="{D145D278-BCA0-41D5-96BA-B40D08A497A6}" type="presParOf" srcId="{8A39D944-C42B-7142-AC01-8E15A9F604D9}" destId="{3F98EEA1-9CC3-4C44-B617-A3645FA50CE2}" srcOrd="11" destOrd="0" presId="urn:microsoft.com/office/officeart/2005/8/layout/process4"/>
    <dgm:cxn modelId="{ED14D8E9-8022-4C8E-BED9-FA1C244FA5D7}" type="presParOf" srcId="{8A39D944-C42B-7142-AC01-8E15A9F604D9}" destId="{C26CA5C1-F361-9948-AF55-2817BDCDE992}" srcOrd="12" destOrd="0" presId="urn:microsoft.com/office/officeart/2005/8/layout/process4"/>
    <dgm:cxn modelId="{8E316341-5BF9-4595-B155-7D5747D79D7A}" type="presParOf" srcId="{C26CA5C1-F361-9948-AF55-2817BDCDE992}" destId="{9B88414D-ED31-EF42-A1FB-A54ED003666E}" srcOrd="0" destOrd="0" presId="urn:microsoft.com/office/officeart/2005/8/layout/process4"/>
    <dgm:cxn modelId="{83EE9B3D-81C2-438D-9B6D-ADDDED4401FC}" type="presParOf" srcId="{8A39D944-C42B-7142-AC01-8E15A9F604D9}" destId="{E11147F5-17BA-BF49-AE18-2EC2323AA5F2}" srcOrd="13" destOrd="0" presId="urn:microsoft.com/office/officeart/2005/8/layout/process4"/>
    <dgm:cxn modelId="{F764D62F-214F-4624-AB4F-0E01EEF1C23B}" type="presParOf" srcId="{8A39D944-C42B-7142-AC01-8E15A9F604D9}" destId="{F787B6D2-04AA-E745-B357-65AD98C30D8F}" srcOrd="14" destOrd="0" presId="urn:microsoft.com/office/officeart/2005/8/layout/process4"/>
    <dgm:cxn modelId="{61E0C15D-357F-4B95-9176-A6511DD667B5}" type="presParOf" srcId="{F787B6D2-04AA-E745-B357-65AD98C30D8F}" destId="{F7DE6696-0AC4-3E40-8F9A-B8F84703153D}" srcOrd="0" destOrd="0" presId="urn:microsoft.com/office/officeart/2005/8/layout/process4"/>
  </dgm:cxnLst>
  <dgm:bg/>
  <dgm:whole/>
  <dgm:extLst>
    <a:ext uri="http://schemas.microsoft.com/office/drawing/2008/diagram">
      <dsp:dataModelExt xmlns:dsp="http://schemas.microsoft.com/office/drawing/2008/diagram" relId="rId390" minVer="http://schemas.openxmlformats.org/drawingml/2006/diagram"/>
    </a:ext>
  </dgm:extLst>
</dgm:dataModel>
</file>

<file path=word/diagrams/data76.xml><?xml version="1.0" encoding="utf-8"?>
<dgm:dataModel xmlns:dgm="http://schemas.openxmlformats.org/drawingml/2006/diagram" xmlns:a="http://schemas.openxmlformats.org/drawingml/2006/main">
  <dgm:ptLst>
    <dgm:pt modelId="{D0522D78-A039-844B-8AE4-796B6B5C8120}" type="doc">
      <dgm:prSet loTypeId="urn:microsoft.com/office/officeart/2008/layout/HalfCircleOrganizationChart" loCatId="" qsTypeId="urn:microsoft.com/office/officeart/2005/8/quickstyle/3d3" qsCatId="3D" csTypeId="urn:microsoft.com/office/officeart/2005/8/colors/colorful4" csCatId="colorful" phldr="1"/>
      <dgm:spPr/>
      <dgm:t>
        <a:bodyPr/>
        <a:lstStyle/>
        <a:p>
          <a:endParaRPr lang="ru-RU"/>
        </a:p>
      </dgm:t>
    </dgm:pt>
    <dgm:pt modelId="{4B0D3025-636F-0941-AD25-E665CABED11B}">
      <dgm:prSet phldrT="[Текст]" custT="1"/>
      <dgm:spPr/>
      <dgm:t>
        <a:bodyPr/>
        <a:lstStyle/>
        <a:p>
          <a:r>
            <a:rPr lang="ru-RU" sz="1400" b="1">
              <a:latin typeface="Times New Roman" charset="0"/>
              <a:ea typeface="Times New Roman" charset="0"/>
              <a:cs typeface="Times New Roman" charset="0"/>
            </a:rPr>
            <a:t>Аналіз практики зарубіжних країн щодо застосуванні заохочувальних заходів до виконання дій, спрямованих на утвердження конституційного принципу гендерної рівності </a:t>
          </a:r>
          <a:endParaRPr lang="ru-RU" sz="1400">
            <a:latin typeface="Times New Roman" charset="0"/>
            <a:ea typeface="Times New Roman" charset="0"/>
            <a:cs typeface="Times New Roman" charset="0"/>
          </a:endParaRPr>
        </a:p>
      </dgm:t>
    </dgm:pt>
    <dgm:pt modelId="{E541E72D-2259-2C42-BB35-BD0F8AB5F943}" type="parTrans" cxnId="{39331C39-6D1F-3544-BF85-EC366D30FA54}">
      <dgm:prSet/>
      <dgm:spPr/>
      <dgm:t>
        <a:bodyPr/>
        <a:lstStyle/>
        <a:p>
          <a:endParaRPr lang="ru-RU"/>
        </a:p>
      </dgm:t>
    </dgm:pt>
    <dgm:pt modelId="{306B885A-42C4-524D-8A04-8A0CE89B6BC8}" type="sibTrans" cxnId="{39331C39-6D1F-3544-BF85-EC366D30FA54}">
      <dgm:prSet/>
      <dgm:spPr/>
      <dgm:t>
        <a:bodyPr/>
        <a:lstStyle/>
        <a:p>
          <a:endParaRPr lang="ru-RU"/>
        </a:p>
      </dgm:t>
    </dgm:pt>
    <dgm:pt modelId="{0BB7C77C-8397-4446-9BDE-1032BA285096}" type="asst">
      <dgm:prSet phldrT="[Текст]" custT="1"/>
      <dgm:spPr/>
      <dgm:t>
        <a:bodyPr/>
        <a:lstStyle/>
        <a:p>
          <a:r>
            <a:rPr lang="ru-RU" sz="1400" b="1">
              <a:latin typeface="Times New Roman" charset="0"/>
              <a:ea typeface="Times New Roman" charset="0"/>
              <a:cs typeface="Times New Roman" charset="0"/>
            </a:rPr>
            <a:t>Сертифікати та призи </a:t>
          </a:r>
          <a:endParaRPr lang="ru-RU" sz="1400">
            <a:latin typeface="Times New Roman" charset="0"/>
            <a:ea typeface="Times New Roman" charset="0"/>
            <a:cs typeface="Times New Roman" charset="0"/>
          </a:endParaRPr>
        </a:p>
      </dgm:t>
    </dgm:pt>
    <dgm:pt modelId="{BB6E3EFF-A6DE-7447-953E-584FA1F78B12}" type="parTrans" cxnId="{5D287B28-F005-3443-8E53-B302862714CF}">
      <dgm:prSet/>
      <dgm:spPr/>
      <dgm:t>
        <a:bodyPr/>
        <a:lstStyle/>
        <a:p>
          <a:endParaRPr lang="ru-RU"/>
        </a:p>
      </dgm:t>
    </dgm:pt>
    <dgm:pt modelId="{404EF6F7-3566-024B-8101-A76CABE408E9}" type="sibTrans" cxnId="{5D287B28-F005-3443-8E53-B302862714CF}">
      <dgm:prSet/>
      <dgm:spPr/>
      <dgm:t>
        <a:bodyPr/>
        <a:lstStyle/>
        <a:p>
          <a:endParaRPr lang="ru-RU"/>
        </a:p>
      </dgm:t>
    </dgm:pt>
    <dgm:pt modelId="{73E04B4F-C55C-C842-8ED2-82278FAA603B}">
      <dgm:prSet phldrT="[Текст]" custT="1"/>
      <dgm:spPr/>
      <dgm:t>
        <a:bodyPr/>
        <a:lstStyle/>
        <a:p>
          <a:r>
            <a:rPr lang="ru-RU" sz="1400">
              <a:latin typeface="Times New Roman" charset="0"/>
              <a:ea typeface="Times New Roman" charset="0"/>
              <a:cs typeface="Times New Roman" charset="0"/>
            </a:rPr>
            <a:t>На Кіпрі існує етикетка </a:t>
          </a:r>
          <a:r>
            <a:rPr lang="ru-RU" sz="1400" b="1">
              <a:latin typeface="Times New Roman" charset="0"/>
              <a:ea typeface="Times New Roman" charset="0"/>
              <a:cs typeface="Times New Roman" charset="0"/>
            </a:rPr>
            <a:t>«Equality Employer», </a:t>
          </a:r>
          <a:r>
            <a:rPr lang="ru-RU" sz="1400">
              <a:latin typeface="Times New Roman" charset="0"/>
              <a:ea typeface="Times New Roman" charset="0"/>
              <a:cs typeface="Times New Roman" charset="0"/>
            </a:rPr>
            <a:t>а також етикетка за впровадження «Належної практики щодо рівного ставлення та/або рівної оплати праці» </a:t>
          </a:r>
        </a:p>
      </dgm:t>
    </dgm:pt>
    <dgm:pt modelId="{F8C3811A-8C39-214A-8CC4-5DF476727B2D}" type="parTrans" cxnId="{B7E85CFF-94E5-034E-B93C-8523858FE1CA}">
      <dgm:prSet/>
      <dgm:spPr/>
      <dgm:t>
        <a:bodyPr/>
        <a:lstStyle/>
        <a:p>
          <a:endParaRPr lang="ru-RU"/>
        </a:p>
      </dgm:t>
    </dgm:pt>
    <dgm:pt modelId="{AA3192B2-1354-E049-BE4B-0BD594D90799}" type="sibTrans" cxnId="{B7E85CFF-94E5-034E-B93C-8523858FE1CA}">
      <dgm:prSet/>
      <dgm:spPr/>
      <dgm:t>
        <a:bodyPr/>
        <a:lstStyle/>
        <a:p>
          <a:endParaRPr lang="ru-RU"/>
        </a:p>
      </dgm:t>
    </dgm:pt>
    <dgm:pt modelId="{C3B58BF9-1B0E-9E42-B224-3D94CDB82067}">
      <dgm:prSet phldrT="[Текст]" custT="1"/>
      <dgm:spPr/>
      <dgm:t>
        <a:bodyPr/>
        <a:lstStyle/>
        <a:p>
          <a:r>
            <a:rPr lang="ru-RU" sz="1400">
              <a:latin typeface="Times New Roman" charset="0"/>
              <a:ea typeface="Times New Roman" charset="0"/>
              <a:cs typeface="Times New Roman" charset="0"/>
            </a:rPr>
            <a:t>Обидва написи присуджуються органом з сертифікації рівності </a:t>
          </a:r>
        </a:p>
      </dgm:t>
    </dgm:pt>
    <dgm:pt modelId="{D10302F7-9256-3141-A207-7790ED8DD402}" type="parTrans" cxnId="{9A61F334-A8FB-1A4A-848C-310BFB9E3D0F}">
      <dgm:prSet/>
      <dgm:spPr/>
      <dgm:t>
        <a:bodyPr/>
        <a:lstStyle/>
        <a:p>
          <a:endParaRPr lang="ru-RU"/>
        </a:p>
      </dgm:t>
    </dgm:pt>
    <dgm:pt modelId="{4F700F2F-F94A-AA45-9C53-67FDB6A74687}" type="sibTrans" cxnId="{9A61F334-A8FB-1A4A-848C-310BFB9E3D0F}">
      <dgm:prSet/>
      <dgm:spPr/>
      <dgm:t>
        <a:bodyPr/>
        <a:lstStyle/>
        <a:p>
          <a:endParaRPr lang="ru-RU"/>
        </a:p>
      </dgm:t>
    </dgm:pt>
    <dgm:pt modelId="{FC8380E4-1D4D-524E-97B9-664E3111BF5B}">
      <dgm:prSet phldrT="[Текст]" custT="1"/>
      <dgm:spPr/>
      <dgm:t>
        <a:bodyPr/>
        <a:lstStyle/>
        <a:p>
          <a:r>
            <a:rPr lang="ru-RU" sz="1400">
              <a:latin typeface="Times New Roman" charset="0"/>
              <a:ea typeface="Times New Roman" charset="0"/>
              <a:cs typeface="Times New Roman" charset="0"/>
            </a:rPr>
            <a:t>Популярною стала кампанія «день рівної оплати», яка проходить в Австрії, Бельгії, Хорватії, Кіпрі, Естонії, Ліхтенштейні, Польщі, Португалії, Словакії</a:t>
          </a:r>
        </a:p>
      </dgm:t>
    </dgm:pt>
    <dgm:pt modelId="{D5AB411E-30A0-0343-AA54-D31BD561F691}" type="parTrans" cxnId="{6EDBDEF4-1A00-3146-BA32-835EC50B0B09}">
      <dgm:prSet/>
      <dgm:spPr/>
      <dgm:t>
        <a:bodyPr/>
        <a:lstStyle/>
        <a:p>
          <a:endParaRPr lang="ru-RU"/>
        </a:p>
      </dgm:t>
    </dgm:pt>
    <dgm:pt modelId="{25411739-4C3D-C04B-8805-AFECE1772AE3}" type="sibTrans" cxnId="{6EDBDEF4-1A00-3146-BA32-835EC50B0B09}">
      <dgm:prSet/>
      <dgm:spPr/>
      <dgm:t>
        <a:bodyPr/>
        <a:lstStyle/>
        <a:p>
          <a:endParaRPr lang="ru-RU"/>
        </a:p>
      </dgm:t>
    </dgm:pt>
    <dgm:pt modelId="{3F7F87EA-029A-5E43-A124-993237A38948}" type="pres">
      <dgm:prSet presAssocID="{D0522D78-A039-844B-8AE4-796B6B5C8120}" presName="Name0" presStyleCnt="0">
        <dgm:presLayoutVars>
          <dgm:orgChart val="1"/>
          <dgm:chPref val="1"/>
          <dgm:dir/>
          <dgm:animOne val="branch"/>
          <dgm:animLvl val="lvl"/>
          <dgm:resizeHandles/>
        </dgm:presLayoutVars>
      </dgm:prSet>
      <dgm:spPr/>
      <dgm:t>
        <a:bodyPr/>
        <a:lstStyle/>
        <a:p>
          <a:endParaRPr lang="ru-RU"/>
        </a:p>
      </dgm:t>
    </dgm:pt>
    <dgm:pt modelId="{695A7139-C76B-BA41-8223-2F6B02A1429C}" type="pres">
      <dgm:prSet presAssocID="{4B0D3025-636F-0941-AD25-E665CABED11B}" presName="hierRoot1" presStyleCnt="0">
        <dgm:presLayoutVars>
          <dgm:hierBranch val="init"/>
        </dgm:presLayoutVars>
      </dgm:prSet>
      <dgm:spPr/>
      <dgm:t>
        <a:bodyPr/>
        <a:lstStyle/>
        <a:p>
          <a:endParaRPr lang="ru-RU"/>
        </a:p>
      </dgm:t>
    </dgm:pt>
    <dgm:pt modelId="{2D592F62-E00A-5B41-96E1-7D273A21B72C}" type="pres">
      <dgm:prSet presAssocID="{4B0D3025-636F-0941-AD25-E665CABED11B}" presName="rootComposite1" presStyleCnt="0"/>
      <dgm:spPr/>
      <dgm:t>
        <a:bodyPr/>
        <a:lstStyle/>
        <a:p>
          <a:endParaRPr lang="ru-RU"/>
        </a:p>
      </dgm:t>
    </dgm:pt>
    <dgm:pt modelId="{3D088BC5-4423-B044-8AA7-FBF564A9A6DD}" type="pres">
      <dgm:prSet presAssocID="{4B0D3025-636F-0941-AD25-E665CABED11B}" presName="rootText1" presStyleLbl="alignAcc1" presStyleIdx="0" presStyleCnt="0" custScaleX="544144" custScaleY="513688">
        <dgm:presLayoutVars>
          <dgm:chPref val="3"/>
        </dgm:presLayoutVars>
      </dgm:prSet>
      <dgm:spPr/>
      <dgm:t>
        <a:bodyPr/>
        <a:lstStyle/>
        <a:p>
          <a:endParaRPr lang="ru-RU"/>
        </a:p>
      </dgm:t>
    </dgm:pt>
    <dgm:pt modelId="{180B42D6-FD55-9349-91A9-7A44DB460546}" type="pres">
      <dgm:prSet presAssocID="{4B0D3025-636F-0941-AD25-E665CABED11B}" presName="topArc1" presStyleLbl="parChTrans1D1" presStyleIdx="0" presStyleCnt="10"/>
      <dgm:spPr/>
      <dgm:t>
        <a:bodyPr/>
        <a:lstStyle/>
        <a:p>
          <a:endParaRPr lang="ru-RU"/>
        </a:p>
      </dgm:t>
    </dgm:pt>
    <dgm:pt modelId="{84B7027A-3317-304A-AAA1-9BEDC2B003F4}" type="pres">
      <dgm:prSet presAssocID="{4B0D3025-636F-0941-AD25-E665CABED11B}" presName="bottomArc1" presStyleLbl="parChTrans1D1" presStyleIdx="1" presStyleCnt="10"/>
      <dgm:spPr/>
      <dgm:t>
        <a:bodyPr/>
        <a:lstStyle/>
        <a:p>
          <a:endParaRPr lang="ru-RU"/>
        </a:p>
      </dgm:t>
    </dgm:pt>
    <dgm:pt modelId="{8F44609E-5C3F-4F42-896E-B320ACC2FFD3}" type="pres">
      <dgm:prSet presAssocID="{4B0D3025-636F-0941-AD25-E665CABED11B}" presName="topConnNode1" presStyleLbl="node1" presStyleIdx="0" presStyleCnt="0"/>
      <dgm:spPr/>
      <dgm:t>
        <a:bodyPr/>
        <a:lstStyle/>
        <a:p>
          <a:endParaRPr lang="ru-RU"/>
        </a:p>
      </dgm:t>
    </dgm:pt>
    <dgm:pt modelId="{65F41653-A02A-414D-9EB8-7FE87FB826E5}" type="pres">
      <dgm:prSet presAssocID="{4B0D3025-636F-0941-AD25-E665CABED11B}" presName="hierChild2" presStyleCnt="0"/>
      <dgm:spPr/>
      <dgm:t>
        <a:bodyPr/>
        <a:lstStyle/>
        <a:p>
          <a:endParaRPr lang="ru-RU"/>
        </a:p>
      </dgm:t>
    </dgm:pt>
    <dgm:pt modelId="{C0641DEB-9D46-4645-ACB1-B50198F444A6}" type="pres">
      <dgm:prSet presAssocID="{F8C3811A-8C39-214A-8CC4-5DF476727B2D}" presName="Name28" presStyleLbl="parChTrans1D2" presStyleIdx="0" presStyleCnt="4"/>
      <dgm:spPr/>
      <dgm:t>
        <a:bodyPr/>
        <a:lstStyle/>
        <a:p>
          <a:endParaRPr lang="ru-RU"/>
        </a:p>
      </dgm:t>
    </dgm:pt>
    <dgm:pt modelId="{BE60EEBC-D9F4-3845-A718-B96839902921}" type="pres">
      <dgm:prSet presAssocID="{73E04B4F-C55C-C842-8ED2-82278FAA603B}" presName="hierRoot2" presStyleCnt="0">
        <dgm:presLayoutVars>
          <dgm:hierBranch val="init"/>
        </dgm:presLayoutVars>
      </dgm:prSet>
      <dgm:spPr/>
      <dgm:t>
        <a:bodyPr/>
        <a:lstStyle/>
        <a:p>
          <a:endParaRPr lang="ru-RU"/>
        </a:p>
      </dgm:t>
    </dgm:pt>
    <dgm:pt modelId="{4F539139-E96F-7D4B-BE6F-D846C7E61C3A}" type="pres">
      <dgm:prSet presAssocID="{73E04B4F-C55C-C842-8ED2-82278FAA603B}" presName="rootComposite2" presStyleCnt="0"/>
      <dgm:spPr/>
      <dgm:t>
        <a:bodyPr/>
        <a:lstStyle/>
        <a:p>
          <a:endParaRPr lang="ru-RU"/>
        </a:p>
      </dgm:t>
    </dgm:pt>
    <dgm:pt modelId="{525DCAB8-5715-9B4A-BE87-EE3D65C33D64}" type="pres">
      <dgm:prSet presAssocID="{73E04B4F-C55C-C842-8ED2-82278FAA603B}" presName="rootText2" presStyleLbl="alignAcc1" presStyleIdx="0" presStyleCnt="0" custScaleX="222297" custScaleY="854398">
        <dgm:presLayoutVars>
          <dgm:chPref val="3"/>
        </dgm:presLayoutVars>
      </dgm:prSet>
      <dgm:spPr/>
      <dgm:t>
        <a:bodyPr/>
        <a:lstStyle/>
        <a:p>
          <a:endParaRPr lang="ru-RU"/>
        </a:p>
      </dgm:t>
    </dgm:pt>
    <dgm:pt modelId="{8ACDE465-551B-824B-9A79-3AA4AFFEB2F1}" type="pres">
      <dgm:prSet presAssocID="{73E04B4F-C55C-C842-8ED2-82278FAA603B}" presName="topArc2" presStyleLbl="parChTrans1D1" presStyleIdx="2" presStyleCnt="10"/>
      <dgm:spPr/>
      <dgm:t>
        <a:bodyPr/>
        <a:lstStyle/>
        <a:p>
          <a:endParaRPr lang="ru-RU"/>
        </a:p>
      </dgm:t>
    </dgm:pt>
    <dgm:pt modelId="{50B73C1C-3F34-DB4F-BE31-C9251AC57141}" type="pres">
      <dgm:prSet presAssocID="{73E04B4F-C55C-C842-8ED2-82278FAA603B}" presName="bottomArc2" presStyleLbl="parChTrans1D1" presStyleIdx="3" presStyleCnt="10"/>
      <dgm:spPr/>
      <dgm:t>
        <a:bodyPr/>
        <a:lstStyle/>
        <a:p>
          <a:endParaRPr lang="ru-RU"/>
        </a:p>
      </dgm:t>
    </dgm:pt>
    <dgm:pt modelId="{4F024CFC-7D18-DE45-9F96-DC3AA98F45DA}" type="pres">
      <dgm:prSet presAssocID="{73E04B4F-C55C-C842-8ED2-82278FAA603B}" presName="topConnNode2" presStyleLbl="node2" presStyleIdx="0" presStyleCnt="0"/>
      <dgm:spPr/>
      <dgm:t>
        <a:bodyPr/>
        <a:lstStyle/>
        <a:p>
          <a:endParaRPr lang="ru-RU"/>
        </a:p>
      </dgm:t>
    </dgm:pt>
    <dgm:pt modelId="{7B8894DA-4786-294A-A8A8-32B30FE9D4EE}" type="pres">
      <dgm:prSet presAssocID="{73E04B4F-C55C-C842-8ED2-82278FAA603B}" presName="hierChild4" presStyleCnt="0"/>
      <dgm:spPr/>
      <dgm:t>
        <a:bodyPr/>
        <a:lstStyle/>
        <a:p>
          <a:endParaRPr lang="ru-RU"/>
        </a:p>
      </dgm:t>
    </dgm:pt>
    <dgm:pt modelId="{831606BA-4555-1644-AE02-A837C5B5CA66}" type="pres">
      <dgm:prSet presAssocID="{73E04B4F-C55C-C842-8ED2-82278FAA603B}" presName="hierChild5" presStyleCnt="0"/>
      <dgm:spPr/>
      <dgm:t>
        <a:bodyPr/>
        <a:lstStyle/>
        <a:p>
          <a:endParaRPr lang="ru-RU"/>
        </a:p>
      </dgm:t>
    </dgm:pt>
    <dgm:pt modelId="{B051197F-3E02-2C42-A5F3-6709C9ADC066}" type="pres">
      <dgm:prSet presAssocID="{D10302F7-9256-3141-A207-7790ED8DD402}" presName="Name28" presStyleLbl="parChTrans1D2" presStyleIdx="1" presStyleCnt="4"/>
      <dgm:spPr/>
      <dgm:t>
        <a:bodyPr/>
        <a:lstStyle/>
        <a:p>
          <a:endParaRPr lang="ru-RU"/>
        </a:p>
      </dgm:t>
    </dgm:pt>
    <dgm:pt modelId="{A1332F08-DC8B-C442-B5E8-BD2DCE6950A3}" type="pres">
      <dgm:prSet presAssocID="{C3B58BF9-1B0E-9E42-B224-3D94CDB82067}" presName="hierRoot2" presStyleCnt="0">
        <dgm:presLayoutVars>
          <dgm:hierBranch val="init"/>
        </dgm:presLayoutVars>
      </dgm:prSet>
      <dgm:spPr/>
      <dgm:t>
        <a:bodyPr/>
        <a:lstStyle/>
        <a:p>
          <a:endParaRPr lang="ru-RU"/>
        </a:p>
      </dgm:t>
    </dgm:pt>
    <dgm:pt modelId="{54628ABF-B260-724C-A0D1-DEEC42A20C81}" type="pres">
      <dgm:prSet presAssocID="{C3B58BF9-1B0E-9E42-B224-3D94CDB82067}" presName="rootComposite2" presStyleCnt="0"/>
      <dgm:spPr/>
      <dgm:t>
        <a:bodyPr/>
        <a:lstStyle/>
        <a:p>
          <a:endParaRPr lang="ru-RU"/>
        </a:p>
      </dgm:t>
    </dgm:pt>
    <dgm:pt modelId="{5A7EEE22-D92C-4640-BA73-6F045A8B2A5C}" type="pres">
      <dgm:prSet presAssocID="{C3B58BF9-1B0E-9E42-B224-3D94CDB82067}" presName="rootText2" presStyleLbl="alignAcc1" presStyleIdx="0" presStyleCnt="0" custScaleX="233192" custScaleY="548598">
        <dgm:presLayoutVars>
          <dgm:chPref val="3"/>
        </dgm:presLayoutVars>
      </dgm:prSet>
      <dgm:spPr/>
      <dgm:t>
        <a:bodyPr/>
        <a:lstStyle/>
        <a:p>
          <a:endParaRPr lang="ru-RU"/>
        </a:p>
      </dgm:t>
    </dgm:pt>
    <dgm:pt modelId="{097D7842-C351-0449-9003-6FE2E31614F0}" type="pres">
      <dgm:prSet presAssocID="{C3B58BF9-1B0E-9E42-B224-3D94CDB82067}" presName="topArc2" presStyleLbl="parChTrans1D1" presStyleIdx="4" presStyleCnt="10"/>
      <dgm:spPr/>
      <dgm:t>
        <a:bodyPr/>
        <a:lstStyle/>
        <a:p>
          <a:endParaRPr lang="ru-RU"/>
        </a:p>
      </dgm:t>
    </dgm:pt>
    <dgm:pt modelId="{56AC9A4B-37DD-8044-A11A-B4C327DBECE4}" type="pres">
      <dgm:prSet presAssocID="{C3B58BF9-1B0E-9E42-B224-3D94CDB82067}" presName="bottomArc2" presStyleLbl="parChTrans1D1" presStyleIdx="5" presStyleCnt="10"/>
      <dgm:spPr/>
      <dgm:t>
        <a:bodyPr/>
        <a:lstStyle/>
        <a:p>
          <a:endParaRPr lang="ru-RU"/>
        </a:p>
      </dgm:t>
    </dgm:pt>
    <dgm:pt modelId="{AB13759D-4C7D-0B4F-A257-5CEBD31C55D8}" type="pres">
      <dgm:prSet presAssocID="{C3B58BF9-1B0E-9E42-B224-3D94CDB82067}" presName="topConnNode2" presStyleLbl="node2" presStyleIdx="0" presStyleCnt="0"/>
      <dgm:spPr/>
      <dgm:t>
        <a:bodyPr/>
        <a:lstStyle/>
        <a:p>
          <a:endParaRPr lang="ru-RU"/>
        </a:p>
      </dgm:t>
    </dgm:pt>
    <dgm:pt modelId="{3A50CB5C-9576-B448-AE7C-BBC1F41EACAB}" type="pres">
      <dgm:prSet presAssocID="{C3B58BF9-1B0E-9E42-B224-3D94CDB82067}" presName="hierChild4" presStyleCnt="0"/>
      <dgm:spPr/>
      <dgm:t>
        <a:bodyPr/>
        <a:lstStyle/>
        <a:p>
          <a:endParaRPr lang="ru-RU"/>
        </a:p>
      </dgm:t>
    </dgm:pt>
    <dgm:pt modelId="{40602DA9-62FC-D543-862A-C2C880C4B9FA}" type="pres">
      <dgm:prSet presAssocID="{C3B58BF9-1B0E-9E42-B224-3D94CDB82067}" presName="hierChild5" presStyleCnt="0"/>
      <dgm:spPr/>
      <dgm:t>
        <a:bodyPr/>
        <a:lstStyle/>
        <a:p>
          <a:endParaRPr lang="ru-RU"/>
        </a:p>
      </dgm:t>
    </dgm:pt>
    <dgm:pt modelId="{DAE57CBD-D7A1-F74D-B355-9436EBB68BBB}" type="pres">
      <dgm:prSet presAssocID="{D5AB411E-30A0-0343-AA54-D31BD561F691}" presName="Name28" presStyleLbl="parChTrans1D2" presStyleIdx="2" presStyleCnt="4"/>
      <dgm:spPr/>
      <dgm:t>
        <a:bodyPr/>
        <a:lstStyle/>
        <a:p>
          <a:endParaRPr lang="ru-RU"/>
        </a:p>
      </dgm:t>
    </dgm:pt>
    <dgm:pt modelId="{CAEBE9CC-06FB-5A44-B262-553C9E2EB919}" type="pres">
      <dgm:prSet presAssocID="{FC8380E4-1D4D-524E-97B9-664E3111BF5B}" presName="hierRoot2" presStyleCnt="0">
        <dgm:presLayoutVars>
          <dgm:hierBranch val="init"/>
        </dgm:presLayoutVars>
      </dgm:prSet>
      <dgm:spPr/>
      <dgm:t>
        <a:bodyPr/>
        <a:lstStyle/>
        <a:p>
          <a:endParaRPr lang="ru-RU"/>
        </a:p>
      </dgm:t>
    </dgm:pt>
    <dgm:pt modelId="{B519C640-6A17-F741-B01A-0710C36139A9}" type="pres">
      <dgm:prSet presAssocID="{FC8380E4-1D4D-524E-97B9-664E3111BF5B}" presName="rootComposite2" presStyleCnt="0"/>
      <dgm:spPr/>
      <dgm:t>
        <a:bodyPr/>
        <a:lstStyle/>
        <a:p>
          <a:endParaRPr lang="ru-RU"/>
        </a:p>
      </dgm:t>
    </dgm:pt>
    <dgm:pt modelId="{B06FFB01-C1C1-3C44-8FC8-49AF8570DB17}" type="pres">
      <dgm:prSet presAssocID="{FC8380E4-1D4D-524E-97B9-664E3111BF5B}" presName="rootText2" presStyleLbl="alignAcc1" presStyleIdx="0" presStyleCnt="0" custScaleX="335860" custScaleY="732741">
        <dgm:presLayoutVars>
          <dgm:chPref val="3"/>
        </dgm:presLayoutVars>
      </dgm:prSet>
      <dgm:spPr/>
      <dgm:t>
        <a:bodyPr/>
        <a:lstStyle/>
        <a:p>
          <a:endParaRPr lang="ru-RU"/>
        </a:p>
      </dgm:t>
    </dgm:pt>
    <dgm:pt modelId="{C57DA328-48B8-1D4A-9F1A-E2AEB0434BBC}" type="pres">
      <dgm:prSet presAssocID="{FC8380E4-1D4D-524E-97B9-664E3111BF5B}" presName="topArc2" presStyleLbl="parChTrans1D1" presStyleIdx="6" presStyleCnt="10"/>
      <dgm:spPr/>
      <dgm:t>
        <a:bodyPr/>
        <a:lstStyle/>
        <a:p>
          <a:endParaRPr lang="ru-RU"/>
        </a:p>
      </dgm:t>
    </dgm:pt>
    <dgm:pt modelId="{4BC0B965-1A79-8541-AE99-E0C2A56A677A}" type="pres">
      <dgm:prSet presAssocID="{FC8380E4-1D4D-524E-97B9-664E3111BF5B}" presName="bottomArc2" presStyleLbl="parChTrans1D1" presStyleIdx="7" presStyleCnt="10"/>
      <dgm:spPr/>
      <dgm:t>
        <a:bodyPr/>
        <a:lstStyle/>
        <a:p>
          <a:endParaRPr lang="ru-RU"/>
        </a:p>
      </dgm:t>
    </dgm:pt>
    <dgm:pt modelId="{DCF61DAF-9907-7E4F-A843-2CA3B0BF720C}" type="pres">
      <dgm:prSet presAssocID="{FC8380E4-1D4D-524E-97B9-664E3111BF5B}" presName="topConnNode2" presStyleLbl="node2" presStyleIdx="0" presStyleCnt="0"/>
      <dgm:spPr/>
      <dgm:t>
        <a:bodyPr/>
        <a:lstStyle/>
        <a:p>
          <a:endParaRPr lang="ru-RU"/>
        </a:p>
      </dgm:t>
    </dgm:pt>
    <dgm:pt modelId="{7049700B-C144-F44E-8D5B-85535105A368}" type="pres">
      <dgm:prSet presAssocID="{FC8380E4-1D4D-524E-97B9-664E3111BF5B}" presName="hierChild4" presStyleCnt="0"/>
      <dgm:spPr/>
      <dgm:t>
        <a:bodyPr/>
        <a:lstStyle/>
        <a:p>
          <a:endParaRPr lang="ru-RU"/>
        </a:p>
      </dgm:t>
    </dgm:pt>
    <dgm:pt modelId="{23DB04FF-823A-934D-8E2D-2E703E9D31EE}" type="pres">
      <dgm:prSet presAssocID="{FC8380E4-1D4D-524E-97B9-664E3111BF5B}" presName="hierChild5" presStyleCnt="0"/>
      <dgm:spPr/>
      <dgm:t>
        <a:bodyPr/>
        <a:lstStyle/>
        <a:p>
          <a:endParaRPr lang="ru-RU"/>
        </a:p>
      </dgm:t>
    </dgm:pt>
    <dgm:pt modelId="{C4605CB1-B848-1A45-8B54-D310FFE3D8F2}" type="pres">
      <dgm:prSet presAssocID="{4B0D3025-636F-0941-AD25-E665CABED11B}" presName="hierChild3" presStyleCnt="0"/>
      <dgm:spPr/>
      <dgm:t>
        <a:bodyPr/>
        <a:lstStyle/>
        <a:p>
          <a:endParaRPr lang="ru-RU"/>
        </a:p>
      </dgm:t>
    </dgm:pt>
    <dgm:pt modelId="{86B9A6C6-A3A5-0B47-A24E-FA21C55BBD97}" type="pres">
      <dgm:prSet presAssocID="{BB6E3EFF-A6DE-7447-953E-584FA1F78B12}" presName="Name101" presStyleLbl="parChTrans1D2" presStyleIdx="3" presStyleCnt="4"/>
      <dgm:spPr/>
      <dgm:t>
        <a:bodyPr/>
        <a:lstStyle/>
        <a:p>
          <a:endParaRPr lang="ru-RU"/>
        </a:p>
      </dgm:t>
    </dgm:pt>
    <dgm:pt modelId="{72AEA71A-D6BA-A246-B589-F5D20282AB8C}" type="pres">
      <dgm:prSet presAssocID="{0BB7C77C-8397-4446-9BDE-1032BA285096}" presName="hierRoot3" presStyleCnt="0">
        <dgm:presLayoutVars>
          <dgm:hierBranch val="init"/>
        </dgm:presLayoutVars>
      </dgm:prSet>
      <dgm:spPr/>
      <dgm:t>
        <a:bodyPr/>
        <a:lstStyle/>
        <a:p>
          <a:endParaRPr lang="ru-RU"/>
        </a:p>
      </dgm:t>
    </dgm:pt>
    <dgm:pt modelId="{8712C416-62BC-D24F-BFB8-FC63CF06FD77}" type="pres">
      <dgm:prSet presAssocID="{0BB7C77C-8397-4446-9BDE-1032BA285096}" presName="rootComposite3" presStyleCnt="0"/>
      <dgm:spPr/>
      <dgm:t>
        <a:bodyPr/>
        <a:lstStyle/>
        <a:p>
          <a:endParaRPr lang="ru-RU"/>
        </a:p>
      </dgm:t>
    </dgm:pt>
    <dgm:pt modelId="{C62D28F7-F9CE-574C-9494-BAC4D520790C}" type="pres">
      <dgm:prSet presAssocID="{0BB7C77C-8397-4446-9BDE-1032BA285096}" presName="rootText3" presStyleLbl="alignAcc1" presStyleIdx="0" presStyleCnt="0" custScaleX="182119" custScaleY="150050">
        <dgm:presLayoutVars>
          <dgm:chPref val="3"/>
        </dgm:presLayoutVars>
      </dgm:prSet>
      <dgm:spPr/>
      <dgm:t>
        <a:bodyPr/>
        <a:lstStyle/>
        <a:p>
          <a:endParaRPr lang="ru-RU"/>
        </a:p>
      </dgm:t>
    </dgm:pt>
    <dgm:pt modelId="{4E073465-47BC-7243-A40A-A34D3EF34392}" type="pres">
      <dgm:prSet presAssocID="{0BB7C77C-8397-4446-9BDE-1032BA285096}" presName="topArc3" presStyleLbl="parChTrans1D1" presStyleIdx="8" presStyleCnt="10"/>
      <dgm:spPr/>
      <dgm:t>
        <a:bodyPr/>
        <a:lstStyle/>
        <a:p>
          <a:endParaRPr lang="ru-RU"/>
        </a:p>
      </dgm:t>
    </dgm:pt>
    <dgm:pt modelId="{8AAB5718-1991-F042-A58C-2C3FE99F6AA2}" type="pres">
      <dgm:prSet presAssocID="{0BB7C77C-8397-4446-9BDE-1032BA285096}" presName="bottomArc3" presStyleLbl="parChTrans1D1" presStyleIdx="9" presStyleCnt="10"/>
      <dgm:spPr/>
      <dgm:t>
        <a:bodyPr/>
        <a:lstStyle/>
        <a:p>
          <a:endParaRPr lang="ru-RU"/>
        </a:p>
      </dgm:t>
    </dgm:pt>
    <dgm:pt modelId="{1F6BC648-6E19-474A-B4E7-F12FDA576C3D}" type="pres">
      <dgm:prSet presAssocID="{0BB7C77C-8397-4446-9BDE-1032BA285096}" presName="topConnNode3" presStyleLbl="asst1" presStyleIdx="0" presStyleCnt="0"/>
      <dgm:spPr/>
      <dgm:t>
        <a:bodyPr/>
        <a:lstStyle/>
        <a:p>
          <a:endParaRPr lang="ru-RU"/>
        </a:p>
      </dgm:t>
    </dgm:pt>
    <dgm:pt modelId="{5AF2D53B-617D-EB4C-89B5-6E6CF74C6528}" type="pres">
      <dgm:prSet presAssocID="{0BB7C77C-8397-4446-9BDE-1032BA285096}" presName="hierChild6" presStyleCnt="0"/>
      <dgm:spPr/>
      <dgm:t>
        <a:bodyPr/>
        <a:lstStyle/>
        <a:p>
          <a:endParaRPr lang="ru-RU"/>
        </a:p>
      </dgm:t>
    </dgm:pt>
    <dgm:pt modelId="{C4733443-C2CC-DF4F-BCDC-F3B99C3C5A3E}" type="pres">
      <dgm:prSet presAssocID="{0BB7C77C-8397-4446-9BDE-1032BA285096}" presName="hierChild7" presStyleCnt="0"/>
      <dgm:spPr/>
      <dgm:t>
        <a:bodyPr/>
        <a:lstStyle/>
        <a:p>
          <a:endParaRPr lang="ru-RU"/>
        </a:p>
      </dgm:t>
    </dgm:pt>
  </dgm:ptLst>
  <dgm:cxnLst>
    <dgm:cxn modelId="{6EDBDEF4-1A00-3146-BA32-835EC50B0B09}" srcId="{4B0D3025-636F-0941-AD25-E665CABED11B}" destId="{FC8380E4-1D4D-524E-97B9-664E3111BF5B}" srcOrd="3" destOrd="0" parTransId="{D5AB411E-30A0-0343-AA54-D31BD561F691}" sibTransId="{25411739-4C3D-C04B-8805-AFECE1772AE3}"/>
    <dgm:cxn modelId="{C2350FE4-5316-45FF-B0DA-40534AF8612F}" type="presOf" srcId="{73E04B4F-C55C-C842-8ED2-82278FAA603B}" destId="{525DCAB8-5715-9B4A-BE87-EE3D65C33D64}" srcOrd="0" destOrd="0" presId="urn:microsoft.com/office/officeart/2008/layout/HalfCircleOrganizationChart"/>
    <dgm:cxn modelId="{CF6E75FA-ADEF-4673-9A6D-CDC42F862C32}" type="presOf" srcId="{C3B58BF9-1B0E-9E42-B224-3D94CDB82067}" destId="{5A7EEE22-D92C-4640-BA73-6F045A8B2A5C}" srcOrd="0" destOrd="0" presId="urn:microsoft.com/office/officeart/2008/layout/HalfCircleOrganizationChart"/>
    <dgm:cxn modelId="{7714B028-7A03-4EC9-9339-FAA83CF95D40}" type="presOf" srcId="{F8C3811A-8C39-214A-8CC4-5DF476727B2D}" destId="{C0641DEB-9D46-4645-ACB1-B50198F444A6}" srcOrd="0" destOrd="0" presId="urn:microsoft.com/office/officeart/2008/layout/HalfCircleOrganizationChart"/>
    <dgm:cxn modelId="{6B9B52BB-4353-4683-923E-90B57D6AD190}" type="presOf" srcId="{BB6E3EFF-A6DE-7447-953E-584FA1F78B12}" destId="{86B9A6C6-A3A5-0B47-A24E-FA21C55BBD97}" srcOrd="0" destOrd="0" presId="urn:microsoft.com/office/officeart/2008/layout/HalfCircleOrganizationChart"/>
    <dgm:cxn modelId="{C4EFAD19-E7D7-4FB6-8736-292EDEC4331F}" type="presOf" srcId="{0BB7C77C-8397-4446-9BDE-1032BA285096}" destId="{C62D28F7-F9CE-574C-9494-BAC4D520790C}" srcOrd="0" destOrd="0" presId="urn:microsoft.com/office/officeart/2008/layout/HalfCircleOrganizationChart"/>
    <dgm:cxn modelId="{AB097902-9A7D-4BCF-8F2F-5C4EC1D13FA1}" type="presOf" srcId="{0BB7C77C-8397-4446-9BDE-1032BA285096}" destId="{1F6BC648-6E19-474A-B4E7-F12FDA576C3D}" srcOrd="1" destOrd="0" presId="urn:microsoft.com/office/officeart/2008/layout/HalfCircleOrganizationChart"/>
    <dgm:cxn modelId="{6DAC7673-9644-4C87-ABCF-11EAFBB998B1}" type="presOf" srcId="{D5AB411E-30A0-0343-AA54-D31BD561F691}" destId="{DAE57CBD-D7A1-F74D-B355-9436EBB68BBB}" srcOrd="0" destOrd="0" presId="urn:microsoft.com/office/officeart/2008/layout/HalfCircleOrganizationChart"/>
    <dgm:cxn modelId="{39331C39-6D1F-3544-BF85-EC366D30FA54}" srcId="{D0522D78-A039-844B-8AE4-796B6B5C8120}" destId="{4B0D3025-636F-0941-AD25-E665CABED11B}" srcOrd="0" destOrd="0" parTransId="{E541E72D-2259-2C42-BB35-BD0F8AB5F943}" sibTransId="{306B885A-42C4-524D-8A04-8A0CE89B6BC8}"/>
    <dgm:cxn modelId="{B7AE07AD-D917-4783-968B-E00CA0C97A74}" type="presOf" srcId="{73E04B4F-C55C-C842-8ED2-82278FAA603B}" destId="{4F024CFC-7D18-DE45-9F96-DC3AA98F45DA}" srcOrd="1" destOrd="0" presId="urn:microsoft.com/office/officeart/2008/layout/HalfCircleOrganizationChart"/>
    <dgm:cxn modelId="{0AC68D30-D5C0-42A7-B75F-208A47709EC0}" type="presOf" srcId="{D0522D78-A039-844B-8AE4-796B6B5C8120}" destId="{3F7F87EA-029A-5E43-A124-993237A38948}" srcOrd="0" destOrd="0" presId="urn:microsoft.com/office/officeart/2008/layout/HalfCircleOrganizationChart"/>
    <dgm:cxn modelId="{B7E85CFF-94E5-034E-B93C-8523858FE1CA}" srcId="{4B0D3025-636F-0941-AD25-E665CABED11B}" destId="{73E04B4F-C55C-C842-8ED2-82278FAA603B}" srcOrd="1" destOrd="0" parTransId="{F8C3811A-8C39-214A-8CC4-5DF476727B2D}" sibTransId="{AA3192B2-1354-E049-BE4B-0BD594D90799}"/>
    <dgm:cxn modelId="{5D095E63-C8C9-46C7-9DBB-BC2F25123567}" type="presOf" srcId="{FC8380E4-1D4D-524E-97B9-664E3111BF5B}" destId="{B06FFB01-C1C1-3C44-8FC8-49AF8570DB17}" srcOrd="0" destOrd="0" presId="urn:microsoft.com/office/officeart/2008/layout/HalfCircleOrganizationChart"/>
    <dgm:cxn modelId="{5D287B28-F005-3443-8E53-B302862714CF}" srcId="{4B0D3025-636F-0941-AD25-E665CABED11B}" destId="{0BB7C77C-8397-4446-9BDE-1032BA285096}" srcOrd="0" destOrd="0" parTransId="{BB6E3EFF-A6DE-7447-953E-584FA1F78B12}" sibTransId="{404EF6F7-3566-024B-8101-A76CABE408E9}"/>
    <dgm:cxn modelId="{896FADEE-1A98-458B-BE48-A4921154B48E}" type="presOf" srcId="{C3B58BF9-1B0E-9E42-B224-3D94CDB82067}" destId="{AB13759D-4C7D-0B4F-A257-5CEBD31C55D8}" srcOrd="1" destOrd="0" presId="urn:microsoft.com/office/officeart/2008/layout/HalfCircleOrganizationChart"/>
    <dgm:cxn modelId="{9A61F334-A8FB-1A4A-848C-310BFB9E3D0F}" srcId="{4B0D3025-636F-0941-AD25-E665CABED11B}" destId="{C3B58BF9-1B0E-9E42-B224-3D94CDB82067}" srcOrd="2" destOrd="0" parTransId="{D10302F7-9256-3141-A207-7790ED8DD402}" sibTransId="{4F700F2F-F94A-AA45-9C53-67FDB6A74687}"/>
    <dgm:cxn modelId="{E66B19A0-2D0A-4AE5-976C-1582FA498CA5}" type="presOf" srcId="{D10302F7-9256-3141-A207-7790ED8DD402}" destId="{B051197F-3E02-2C42-A5F3-6709C9ADC066}" srcOrd="0" destOrd="0" presId="urn:microsoft.com/office/officeart/2008/layout/HalfCircleOrganizationChart"/>
    <dgm:cxn modelId="{14630207-EF82-4719-91F8-4DBA90F41E98}" type="presOf" srcId="{4B0D3025-636F-0941-AD25-E665CABED11B}" destId="{8F44609E-5C3F-4F42-896E-B320ACC2FFD3}" srcOrd="1" destOrd="0" presId="urn:microsoft.com/office/officeart/2008/layout/HalfCircleOrganizationChart"/>
    <dgm:cxn modelId="{ED6E69D8-886A-4399-B541-E1CCD490EDB9}" type="presOf" srcId="{FC8380E4-1D4D-524E-97B9-664E3111BF5B}" destId="{DCF61DAF-9907-7E4F-A843-2CA3B0BF720C}" srcOrd="1" destOrd="0" presId="urn:microsoft.com/office/officeart/2008/layout/HalfCircleOrganizationChart"/>
    <dgm:cxn modelId="{23616DE7-A044-4BBA-85DC-A4CA7E302532}" type="presOf" srcId="{4B0D3025-636F-0941-AD25-E665CABED11B}" destId="{3D088BC5-4423-B044-8AA7-FBF564A9A6DD}" srcOrd="0" destOrd="0" presId="urn:microsoft.com/office/officeart/2008/layout/HalfCircleOrganizationChart"/>
    <dgm:cxn modelId="{385B2FFC-D887-4E95-903B-48F3247D968B}" type="presParOf" srcId="{3F7F87EA-029A-5E43-A124-993237A38948}" destId="{695A7139-C76B-BA41-8223-2F6B02A1429C}" srcOrd="0" destOrd="0" presId="urn:microsoft.com/office/officeart/2008/layout/HalfCircleOrganizationChart"/>
    <dgm:cxn modelId="{67314F72-8B10-48E2-ABB5-AE18CD07419A}" type="presParOf" srcId="{695A7139-C76B-BA41-8223-2F6B02A1429C}" destId="{2D592F62-E00A-5B41-96E1-7D273A21B72C}" srcOrd="0" destOrd="0" presId="urn:microsoft.com/office/officeart/2008/layout/HalfCircleOrganizationChart"/>
    <dgm:cxn modelId="{5D0A462E-601A-41CB-890F-89DCA1D8F413}" type="presParOf" srcId="{2D592F62-E00A-5B41-96E1-7D273A21B72C}" destId="{3D088BC5-4423-B044-8AA7-FBF564A9A6DD}" srcOrd="0" destOrd="0" presId="urn:microsoft.com/office/officeart/2008/layout/HalfCircleOrganizationChart"/>
    <dgm:cxn modelId="{45A9B6C6-243E-4F38-9F44-C2E70A2BE2A7}" type="presParOf" srcId="{2D592F62-E00A-5B41-96E1-7D273A21B72C}" destId="{180B42D6-FD55-9349-91A9-7A44DB460546}" srcOrd="1" destOrd="0" presId="urn:microsoft.com/office/officeart/2008/layout/HalfCircleOrganizationChart"/>
    <dgm:cxn modelId="{9BEADDCF-D650-4905-9555-F3637377BE86}" type="presParOf" srcId="{2D592F62-E00A-5B41-96E1-7D273A21B72C}" destId="{84B7027A-3317-304A-AAA1-9BEDC2B003F4}" srcOrd="2" destOrd="0" presId="urn:microsoft.com/office/officeart/2008/layout/HalfCircleOrganizationChart"/>
    <dgm:cxn modelId="{2E61F31D-672B-4BF3-9BF5-83CD39AE7349}" type="presParOf" srcId="{2D592F62-E00A-5B41-96E1-7D273A21B72C}" destId="{8F44609E-5C3F-4F42-896E-B320ACC2FFD3}" srcOrd="3" destOrd="0" presId="urn:microsoft.com/office/officeart/2008/layout/HalfCircleOrganizationChart"/>
    <dgm:cxn modelId="{74A0CD6F-78C7-4409-BFCD-32C550C9902C}" type="presParOf" srcId="{695A7139-C76B-BA41-8223-2F6B02A1429C}" destId="{65F41653-A02A-414D-9EB8-7FE87FB826E5}" srcOrd="1" destOrd="0" presId="urn:microsoft.com/office/officeart/2008/layout/HalfCircleOrganizationChart"/>
    <dgm:cxn modelId="{D76C4C58-23D1-44AA-B225-6087109440F3}" type="presParOf" srcId="{65F41653-A02A-414D-9EB8-7FE87FB826E5}" destId="{C0641DEB-9D46-4645-ACB1-B50198F444A6}" srcOrd="0" destOrd="0" presId="urn:microsoft.com/office/officeart/2008/layout/HalfCircleOrganizationChart"/>
    <dgm:cxn modelId="{BE615B96-BA62-49F5-AE2E-0C242FCF9AA2}" type="presParOf" srcId="{65F41653-A02A-414D-9EB8-7FE87FB826E5}" destId="{BE60EEBC-D9F4-3845-A718-B96839902921}" srcOrd="1" destOrd="0" presId="urn:microsoft.com/office/officeart/2008/layout/HalfCircleOrganizationChart"/>
    <dgm:cxn modelId="{F28AA02C-135F-469B-8AA5-2EB6F113E9DE}" type="presParOf" srcId="{BE60EEBC-D9F4-3845-A718-B96839902921}" destId="{4F539139-E96F-7D4B-BE6F-D846C7E61C3A}" srcOrd="0" destOrd="0" presId="urn:microsoft.com/office/officeart/2008/layout/HalfCircleOrganizationChart"/>
    <dgm:cxn modelId="{18EA5574-C884-422A-9AEE-C414AD1FE171}" type="presParOf" srcId="{4F539139-E96F-7D4B-BE6F-D846C7E61C3A}" destId="{525DCAB8-5715-9B4A-BE87-EE3D65C33D64}" srcOrd="0" destOrd="0" presId="urn:microsoft.com/office/officeart/2008/layout/HalfCircleOrganizationChart"/>
    <dgm:cxn modelId="{B130F1AF-EC5D-460A-B485-A2942B3C1D82}" type="presParOf" srcId="{4F539139-E96F-7D4B-BE6F-D846C7E61C3A}" destId="{8ACDE465-551B-824B-9A79-3AA4AFFEB2F1}" srcOrd="1" destOrd="0" presId="urn:microsoft.com/office/officeart/2008/layout/HalfCircleOrganizationChart"/>
    <dgm:cxn modelId="{685CFA66-C419-4C57-A189-D512DF6ECD2D}" type="presParOf" srcId="{4F539139-E96F-7D4B-BE6F-D846C7E61C3A}" destId="{50B73C1C-3F34-DB4F-BE31-C9251AC57141}" srcOrd="2" destOrd="0" presId="urn:microsoft.com/office/officeart/2008/layout/HalfCircleOrganizationChart"/>
    <dgm:cxn modelId="{111132C8-5779-435B-B551-451CEA3AF1DA}" type="presParOf" srcId="{4F539139-E96F-7D4B-BE6F-D846C7E61C3A}" destId="{4F024CFC-7D18-DE45-9F96-DC3AA98F45DA}" srcOrd="3" destOrd="0" presId="urn:microsoft.com/office/officeart/2008/layout/HalfCircleOrganizationChart"/>
    <dgm:cxn modelId="{E8361DF2-20AD-4E6E-9D3B-166FDCEEC940}" type="presParOf" srcId="{BE60EEBC-D9F4-3845-A718-B96839902921}" destId="{7B8894DA-4786-294A-A8A8-32B30FE9D4EE}" srcOrd="1" destOrd="0" presId="urn:microsoft.com/office/officeart/2008/layout/HalfCircleOrganizationChart"/>
    <dgm:cxn modelId="{D08594AE-78D5-4A46-B2C6-226DA7371C55}" type="presParOf" srcId="{BE60EEBC-D9F4-3845-A718-B96839902921}" destId="{831606BA-4555-1644-AE02-A837C5B5CA66}" srcOrd="2" destOrd="0" presId="urn:microsoft.com/office/officeart/2008/layout/HalfCircleOrganizationChart"/>
    <dgm:cxn modelId="{E92425CF-88EA-454F-A3E9-2E129D3C9CEB}" type="presParOf" srcId="{65F41653-A02A-414D-9EB8-7FE87FB826E5}" destId="{B051197F-3E02-2C42-A5F3-6709C9ADC066}" srcOrd="2" destOrd="0" presId="urn:microsoft.com/office/officeart/2008/layout/HalfCircleOrganizationChart"/>
    <dgm:cxn modelId="{EC750C85-1DB0-4D3A-8024-0D85BBA5A5F0}" type="presParOf" srcId="{65F41653-A02A-414D-9EB8-7FE87FB826E5}" destId="{A1332F08-DC8B-C442-B5E8-BD2DCE6950A3}" srcOrd="3" destOrd="0" presId="urn:microsoft.com/office/officeart/2008/layout/HalfCircleOrganizationChart"/>
    <dgm:cxn modelId="{F21AF9F4-0CDF-4CC8-99DB-E5DEE73F8DCE}" type="presParOf" srcId="{A1332F08-DC8B-C442-B5E8-BD2DCE6950A3}" destId="{54628ABF-B260-724C-A0D1-DEEC42A20C81}" srcOrd="0" destOrd="0" presId="urn:microsoft.com/office/officeart/2008/layout/HalfCircleOrganizationChart"/>
    <dgm:cxn modelId="{4E6A08C0-8A2A-4C84-9AE3-95CB3480F8E5}" type="presParOf" srcId="{54628ABF-B260-724C-A0D1-DEEC42A20C81}" destId="{5A7EEE22-D92C-4640-BA73-6F045A8B2A5C}" srcOrd="0" destOrd="0" presId="urn:microsoft.com/office/officeart/2008/layout/HalfCircleOrganizationChart"/>
    <dgm:cxn modelId="{89A9528B-F77F-4C2C-BB86-E754DAD61C0C}" type="presParOf" srcId="{54628ABF-B260-724C-A0D1-DEEC42A20C81}" destId="{097D7842-C351-0449-9003-6FE2E31614F0}" srcOrd="1" destOrd="0" presId="urn:microsoft.com/office/officeart/2008/layout/HalfCircleOrganizationChart"/>
    <dgm:cxn modelId="{450EE64C-09FC-4668-AA15-19A45837A65F}" type="presParOf" srcId="{54628ABF-B260-724C-A0D1-DEEC42A20C81}" destId="{56AC9A4B-37DD-8044-A11A-B4C327DBECE4}" srcOrd="2" destOrd="0" presId="urn:microsoft.com/office/officeart/2008/layout/HalfCircleOrganizationChart"/>
    <dgm:cxn modelId="{6BFFD7CC-4290-4E79-92A0-E29B2E4FBC00}" type="presParOf" srcId="{54628ABF-B260-724C-A0D1-DEEC42A20C81}" destId="{AB13759D-4C7D-0B4F-A257-5CEBD31C55D8}" srcOrd="3" destOrd="0" presId="urn:microsoft.com/office/officeart/2008/layout/HalfCircleOrganizationChart"/>
    <dgm:cxn modelId="{68942EFC-A6B9-4264-A70B-BBE249927447}" type="presParOf" srcId="{A1332F08-DC8B-C442-B5E8-BD2DCE6950A3}" destId="{3A50CB5C-9576-B448-AE7C-BBC1F41EACAB}" srcOrd="1" destOrd="0" presId="urn:microsoft.com/office/officeart/2008/layout/HalfCircleOrganizationChart"/>
    <dgm:cxn modelId="{599BA058-F1B5-485D-9ED4-36E5D61D49EB}" type="presParOf" srcId="{A1332F08-DC8B-C442-B5E8-BD2DCE6950A3}" destId="{40602DA9-62FC-D543-862A-C2C880C4B9FA}" srcOrd="2" destOrd="0" presId="urn:microsoft.com/office/officeart/2008/layout/HalfCircleOrganizationChart"/>
    <dgm:cxn modelId="{B94C6536-C7CD-4625-9DDA-4D7E3D84820D}" type="presParOf" srcId="{65F41653-A02A-414D-9EB8-7FE87FB826E5}" destId="{DAE57CBD-D7A1-F74D-B355-9436EBB68BBB}" srcOrd="4" destOrd="0" presId="urn:microsoft.com/office/officeart/2008/layout/HalfCircleOrganizationChart"/>
    <dgm:cxn modelId="{9278EE07-E787-460D-94B6-5D5773997CFA}" type="presParOf" srcId="{65F41653-A02A-414D-9EB8-7FE87FB826E5}" destId="{CAEBE9CC-06FB-5A44-B262-553C9E2EB919}" srcOrd="5" destOrd="0" presId="urn:microsoft.com/office/officeart/2008/layout/HalfCircleOrganizationChart"/>
    <dgm:cxn modelId="{31321E4A-26C4-4F6C-9DE4-8C6407A48FA4}" type="presParOf" srcId="{CAEBE9CC-06FB-5A44-B262-553C9E2EB919}" destId="{B519C640-6A17-F741-B01A-0710C36139A9}" srcOrd="0" destOrd="0" presId="urn:microsoft.com/office/officeart/2008/layout/HalfCircleOrganizationChart"/>
    <dgm:cxn modelId="{E68D7176-9600-4EAD-B71D-67EF46AAD68B}" type="presParOf" srcId="{B519C640-6A17-F741-B01A-0710C36139A9}" destId="{B06FFB01-C1C1-3C44-8FC8-49AF8570DB17}" srcOrd="0" destOrd="0" presId="urn:microsoft.com/office/officeart/2008/layout/HalfCircleOrganizationChart"/>
    <dgm:cxn modelId="{62F43C46-5077-44FE-A513-FC5DA9A2D0D7}" type="presParOf" srcId="{B519C640-6A17-F741-B01A-0710C36139A9}" destId="{C57DA328-48B8-1D4A-9F1A-E2AEB0434BBC}" srcOrd="1" destOrd="0" presId="urn:microsoft.com/office/officeart/2008/layout/HalfCircleOrganizationChart"/>
    <dgm:cxn modelId="{60F2F108-6064-4B3D-9D2D-C0FD7B2A4EAC}" type="presParOf" srcId="{B519C640-6A17-F741-B01A-0710C36139A9}" destId="{4BC0B965-1A79-8541-AE99-E0C2A56A677A}" srcOrd="2" destOrd="0" presId="urn:microsoft.com/office/officeart/2008/layout/HalfCircleOrganizationChart"/>
    <dgm:cxn modelId="{2293AA4F-5586-47EE-9763-8E0BD1DFFE1C}" type="presParOf" srcId="{B519C640-6A17-F741-B01A-0710C36139A9}" destId="{DCF61DAF-9907-7E4F-A843-2CA3B0BF720C}" srcOrd="3" destOrd="0" presId="urn:microsoft.com/office/officeart/2008/layout/HalfCircleOrganizationChart"/>
    <dgm:cxn modelId="{5C4D2664-DB11-44E8-98F1-16A09AC26862}" type="presParOf" srcId="{CAEBE9CC-06FB-5A44-B262-553C9E2EB919}" destId="{7049700B-C144-F44E-8D5B-85535105A368}" srcOrd="1" destOrd="0" presId="urn:microsoft.com/office/officeart/2008/layout/HalfCircleOrganizationChart"/>
    <dgm:cxn modelId="{FF72CC97-8A74-498A-B162-BC1B47C0B321}" type="presParOf" srcId="{CAEBE9CC-06FB-5A44-B262-553C9E2EB919}" destId="{23DB04FF-823A-934D-8E2D-2E703E9D31EE}" srcOrd="2" destOrd="0" presId="urn:microsoft.com/office/officeart/2008/layout/HalfCircleOrganizationChart"/>
    <dgm:cxn modelId="{0A4CE9E9-E40A-49B3-9A72-ADB4D03734A6}" type="presParOf" srcId="{695A7139-C76B-BA41-8223-2F6B02A1429C}" destId="{C4605CB1-B848-1A45-8B54-D310FFE3D8F2}" srcOrd="2" destOrd="0" presId="urn:microsoft.com/office/officeart/2008/layout/HalfCircleOrganizationChart"/>
    <dgm:cxn modelId="{D41A04A1-CA67-4C5E-83A4-91F305DCF3CB}" type="presParOf" srcId="{C4605CB1-B848-1A45-8B54-D310FFE3D8F2}" destId="{86B9A6C6-A3A5-0B47-A24E-FA21C55BBD97}" srcOrd="0" destOrd="0" presId="urn:microsoft.com/office/officeart/2008/layout/HalfCircleOrganizationChart"/>
    <dgm:cxn modelId="{EB9E915A-06D0-462A-B482-BD94D35AD7F8}" type="presParOf" srcId="{C4605CB1-B848-1A45-8B54-D310FFE3D8F2}" destId="{72AEA71A-D6BA-A246-B589-F5D20282AB8C}" srcOrd="1" destOrd="0" presId="urn:microsoft.com/office/officeart/2008/layout/HalfCircleOrganizationChart"/>
    <dgm:cxn modelId="{6D92DAC3-7A93-472A-9150-D905294B856C}" type="presParOf" srcId="{72AEA71A-D6BA-A246-B589-F5D20282AB8C}" destId="{8712C416-62BC-D24F-BFB8-FC63CF06FD77}" srcOrd="0" destOrd="0" presId="urn:microsoft.com/office/officeart/2008/layout/HalfCircleOrganizationChart"/>
    <dgm:cxn modelId="{2E70AC29-40E6-4007-AC17-EB42C6DBFF26}" type="presParOf" srcId="{8712C416-62BC-D24F-BFB8-FC63CF06FD77}" destId="{C62D28F7-F9CE-574C-9494-BAC4D520790C}" srcOrd="0" destOrd="0" presId="urn:microsoft.com/office/officeart/2008/layout/HalfCircleOrganizationChart"/>
    <dgm:cxn modelId="{1A697AC7-689A-4688-8EA0-04E938CC90A6}" type="presParOf" srcId="{8712C416-62BC-D24F-BFB8-FC63CF06FD77}" destId="{4E073465-47BC-7243-A40A-A34D3EF34392}" srcOrd="1" destOrd="0" presId="urn:microsoft.com/office/officeart/2008/layout/HalfCircleOrganizationChart"/>
    <dgm:cxn modelId="{99CA1A95-9F8C-4E96-847B-5AA58E513610}" type="presParOf" srcId="{8712C416-62BC-D24F-BFB8-FC63CF06FD77}" destId="{8AAB5718-1991-F042-A58C-2C3FE99F6AA2}" srcOrd="2" destOrd="0" presId="urn:microsoft.com/office/officeart/2008/layout/HalfCircleOrganizationChart"/>
    <dgm:cxn modelId="{1EE4BA2C-D597-4EAD-B16D-A773B2E35FF5}" type="presParOf" srcId="{8712C416-62BC-D24F-BFB8-FC63CF06FD77}" destId="{1F6BC648-6E19-474A-B4E7-F12FDA576C3D}" srcOrd="3" destOrd="0" presId="urn:microsoft.com/office/officeart/2008/layout/HalfCircleOrganizationChart"/>
    <dgm:cxn modelId="{8E8D9C78-C6FC-4D10-AA0C-5D31F8B64110}" type="presParOf" srcId="{72AEA71A-D6BA-A246-B589-F5D20282AB8C}" destId="{5AF2D53B-617D-EB4C-89B5-6E6CF74C6528}" srcOrd="1" destOrd="0" presId="urn:microsoft.com/office/officeart/2008/layout/HalfCircleOrganizationChart"/>
    <dgm:cxn modelId="{4A9F6213-6138-4A86-9167-ED4DDAE7BAF6}" type="presParOf" srcId="{72AEA71A-D6BA-A246-B589-F5D20282AB8C}" destId="{C4733443-C2CC-DF4F-BCDC-F3B99C3C5A3E}" srcOrd="2" destOrd="0" presId="urn:microsoft.com/office/officeart/2008/layout/HalfCircleOrganizationChart"/>
  </dgm:cxnLst>
  <dgm:bg/>
  <dgm:whole/>
  <dgm:extLst>
    <a:ext uri="http://schemas.microsoft.com/office/drawing/2008/diagram">
      <dsp:dataModelExt xmlns:dsp="http://schemas.microsoft.com/office/drawing/2008/diagram" relId="rId395" minVer="http://schemas.openxmlformats.org/drawingml/2006/diagram"/>
    </a:ext>
  </dgm:extLst>
</dgm:dataModel>
</file>

<file path=word/diagrams/data77.xml><?xml version="1.0" encoding="utf-8"?>
<dgm:dataModel xmlns:dgm="http://schemas.openxmlformats.org/drawingml/2006/diagram" xmlns:a="http://schemas.openxmlformats.org/drawingml/2006/main">
  <dgm:ptLst>
    <dgm:pt modelId="{F904E9B2-5D7A-0F40-8584-915589E695E1}" type="doc">
      <dgm:prSet loTypeId="urn:microsoft.com/office/officeart/2009/3/layout/HorizontalOrganizationChart" loCatId="" qsTypeId="urn:microsoft.com/office/officeart/2005/8/quickstyle/simple4" qsCatId="simple" csTypeId="urn:microsoft.com/office/officeart/2005/8/colors/accent1_2" csCatId="accent1" phldr="1"/>
      <dgm:spPr/>
      <dgm:t>
        <a:bodyPr/>
        <a:lstStyle/>
        <a:p>
          <a:endParaRPr lang="ru-RU"/>
        </a:p>
      </dgm:t>
    </dgm:pt>
    <dgm:pt modelId="{E6B9E57D-4AE0-3D41-98E2-D46D936050D5}">
      <dgm:prSet phldrT="[Текст]" custT="1"/>
      <dgm:spPr>
        <a:solidFill>
          <a:schemeClr val="bg1">
            <a:lumMod val="85000"/>
          </a:schemeClr>
        </a:solidFill>
      </dgm:spPr>
      <dgm:t>
        <a:bodyPr/>
        <a:lstStyle/>
        <a:p>
          <a:r>
            <a:rPr lang="ru-RU" sz="1400" b="0">
              <a:solidFill>
                <a:schemeClr val="tx1"/>
              </a:solidFill>
              <a:latin typeface="Times New Roman" charset="0"/>
              <a:ea typeface="Times New Roman" charset="0"/>
              <a:cs typeface="Times New Roman" charset="0"/>
            </a:rPr>
            <a:t>Аналіз практики зарубіжних країн щодо вироблення моделей поєднання зайнятості і сімейний обов’язків </a:t>
          </a:r>
        </a:p>
      </dgm:t>
    </dgm:pt>
    <dgm:pt modelId="{24975871-8F25-9F47-A555-E43A6B06BAA4}" type="parTrans" cxnId="{1776F3B4-6DF4-5A46-A207-841ACB7313AF}">
      <dgm:prSet/>
      <dgm:spPr/>
      <dgm:t>
        <a:bodyPr/>
        <a:lstStyle/>
        <a:p>
          <a:endParaRPr lang="ru-RU"/>
        </a:p>
      </dgm:t>
    </dgm:pt>
    <dgm:pt modelId="{4638EBA5-A018-1E46-B157-E2F1455FE4BE}" type="sibTrans" cxnId="{1776F3B4-6DF4-5A46-A207-841ACB7313AF}">
      <dgm:prSet/>
      <dgm:spPr/>
      <dgm:t>
        <a:bodyPr/>
        <a:lstStyle/>
        <a:p>
          <a:endParaRPr lang="ru-RU"/>
        </a:p>
      </dgm:t>
    </dgm:pt>
    <dgm:pt modelId="{E45F6B92-E458-9E44-A4D7-D58951855AF1}" type="asst">
      <dgm:prSet phldrT="[Текст]" custT="1"/>
      <dgm:spPr>
        <a:solidFill>
          <a:schemeClr val="tx1">
            <a:lumMod val="50000"/>
            <a:lumOff val="50000"/>
          </a:schemeClr>
        </a:solidFill>
      </dgm:spPr>
      <dgm:t>
        <a:bodyPr/>
        <a:lstStyle/>
        <a:p>
          <a:r>
            <a:rPr lang="ru-RU" sz="1400" b="0">
              <a:latin typeface="Times New Roman" charset="0"/>
              <a:ea typeface="Times New Roman" charset="0"/>
              <a:cs typeface="Times New Roman" charset="0"/>
            </a:rPr>
            <a:t>Практика впровадження на законодавчому рівні «гнучкого робочого місця» </a:t>
          </a:r>
        </a:p>
      </dgm:t>
    </dgm:pt>
    <dgm:pt modelId="{D516E370-6D5A-8C44-9FC9-133B6FB99553}" type="parTrans" cxnId="{B85EDEA8-AB5E-4C4F-BF7F-604C9EBED0BA}">
      <dgm:prSet/>
      <dgm:spPr/>
      <dgm:t>
        <a:bodyPr/>
        <a:lstStyle/>
        <a:p>
          <a:endParaRPr lang="ru-RU"/>
        </a:p>
      </dgm:t>
    </dgm:pt>
    <dgm:pt modelId="{3F6543BD-3605-0742-AFCC-2E856130A72F}" type="sibTrans" cxnId="{B85EDEA8-AB5E-4C4F-BF7F-604C9EBED0BA}">
      <dgm:prSet/>
      <dgm:spPr/>
      <dgm:t>
        <a:bodyPr/>
        <a:lstStyle/>
        <a:p>
          <a:endParaRPr lang="ru-RU"/>
        </a:p>
      </dgm:t>
    </dgm:pt>
    <dgm:pt modelId="{0DE9E076-7C8B-C244-9472-409FF2097015}">
      <dgm:prSet phldrT="[Текст]" custT="1"/>
      <dgm:spPr>
        <a:solidFill>
          <a:schemeClr val="tx1">
            <a:lumMod val="65000"/>
            <a:lumOff val="35000"/>
          </a:schemeClr>
        </a:solidFill>
      </dgm:spPr>
      <dgm:t>
        <a:bodyPr/>
        <a:lstStyle/>
        <a:p>
          <a:r>
            <a:rPr lang="ru-RU" sz="1400">
              <a:latin typeface="Times New Roman" charset="0"/>
              <a:ea typeface="Times New Roman" charset="0"/>
              <a:cs typeface="Times New Roman" charset="0"/>
            </a:rPr>
            <a:t>Гнучкий час: працівник працює певну кількість годин упродовж певного періоду часу. Погоджуються час початку роботи і час її завершення з певною кількістю вільного часу між ними, якими працівник вільно розпоряджається самостійно. </a:t>
          </a:r>
        </a:p>
      </dgm:t>
    </dgm:pt>
    <dgm:pt modelId="{CCDC60FF-D18D-A24E-9A3B-6D75A61DC851}" type="parTrans" cxnId="{C1D33E45-F560-2E4B-B638-B0E691B7BAAE}">
      <dgm:prSet/>
      <dgm:spPr/>
      <dgm:t>
        <a:bodyPr/>
        <a:lstStyle/>
        <a:p>
          <a:endParaRPr lang="ru-RU"/>
        </a:p>
      </dgm:t>
    </dgm:pt>
    <dgm:pt modelId="{359660BC-7DAE-1840-87B0-32F687E0924F}" type="sibTrans" cxnId="{C1D33E45-F560-2E4B-B638-B0E691B7BAAE}">
      <dgm:prSet/>
      <dgm:spPr/>
      <dgm:t>
        <a:bodyPr/>
        <a:lstStyle/>
        <a:p>
          <a:endParaRPr lang="ru-RU"/>
        </a:p>
      </dgm:t>
    </dgm:pt>
    <dgm:pt modelId="{B5D41440-D2FE-BF45-89A5-E996C3EB6EEF}">
      <dgm:prSet phldrT="[Текст]" custT="1"/>
      <dgm:spPr>
        <a:solidFill>
          <a:schemeClr val="tx1">
            <a:lumMod val="65000"/>
            <a:lumOff val="35000"/>
          </a:schemeClr>
        </a:solidFill>
      </dgm:spPr>
      <dgm:t>
        <a:bodyPr/>
        <a:lstStyle/>
        <a:p>
          <a:r>
            <a:rPr lang="ru-RU" sz="1400">
              <a:latin typeface="Times New Roman" charset="0"/>
              <a:ea typeface="Times New Roman" charset="0"/>
              <a:cs typeface="Times New Roman" charset="0"/>
            </a:rPr>
            <a:t>Стиснуті години: працівник погоджується працювати більше упродовж певних днів (наприклад, чотири дні на тиждень) заради того, щоб мати скорочений або вільний інший день </a:t>
          </a:r>
        </a:p>
      </dgm:t>
    </dgm:pt>
    <dgm:pt modelId="{6A9F554C-400A-424E-AC33-1F35F494E3D5}" type="parTrans" cxnId="{F0D550F6-6A37-104F-B584-F206A496E409}">
      <dgm:prSet/>
      <dgm:spPr/>
      <dgm:t>
        <a:bodyPr/>
        <a:lstStyle/>
        <a:p>
          <a:endParaRPr lang="ru-RU"/>
        </a:p>
      </dgm:t>
    </dgm:pt>
    <dgm:pt modelId="{BD0493DD-61E1-4643-8BEB-04324379FA86}" type="sibTrans" cxnId="{F0D550F6-6A37-104F-B584-F206A496E409}">
      <dgm:prSet/>
      <dgm:spPr/>
      <dgm:t>
        <a:bodyPr/>
        <a:lstStyle/>
        <a:p>
          <a:endParaRPr lang="ru-RU"/>
        </a:p>
      </dgm:t>
    </dgm:pt>
    <dgm:pt modelId="{15A6F66C-DD19-DD4C-948F-BEFD696A9463}">
      <dgm:prSet phldrT="[Текст]" custT="1"/>
      <dgm:spPr>
        <a:solidFill>
          <a:schemeClr val="tx1">
            <a:lumMod val="65000"/>
            <a:lumOff val="35000"/>
          </a:schemeClr>
        </a:solidFill>
      </dgm:spPr>
      <dgm:t>
        <a:bodyPr/>
        <a:lstStyle/>
        <a:p>
          <a:r>
            <a:rPr lang="ru-RU" sz="1400">
              <a:latin typeface="Times New Roman" charset="0"/>
              <a:ea typeface="Times New Roman" charset="0"/>
              <a:cs typeface="Times New Roman" charset="0"/>
            </a:rPr>
            <a:t>Відведені години: працівник щоденно працює певну фіксовану кількість годин, але із роботодавцем узгоджуються різні періоди початку та закінчення роботи, які б відповідали особистим потребам працівника </a:t>
          </a:r>
        </a:p>
      </dgm:t>
    </dgm:pt>
    <dgm:pt modelId="{225CBD4A-CA43-AC4D-A595-687486DC75B0}" type="parTrans" cxnId="{6D7B10EA-8C08-6641-A50A-22CA538EE807}">
      <dgm:prSet/>
      <dgm:spPr/>
      <dgm:t>
        <a:bodyPr/>
        <a:lstStyle/>
        <a:p>
          <a:endParaRPr lang="ru-RU"/>
        </a:p>
      </dgm:t>
    </dgm:pt>
    <dgm:pt modelId="{7D36D245-B743-1C41-A5E0-9439AE721949}" type="sibTrans" cxnId="{6D7B10EA-8C08-6641-A50A-22CA538EE807}">
      <dgm:prSet/>
      <dgm:spPr/>
      <dgm:t>
        <a:bodyPr/>
        <a:lstStyle/>
        <a:p>
          <a:endParaRPr lang="ru-RU"/>
        </a:p>
      </dgm:t>
    </dgm:pt>
    <dgm:pt modelId="{1F732FE4-18C2-E84B-A9DE-50E1F625CA49}" type="pres">
      <dgm:prSet presAssocID="{F904E9B2-5D7A-0F40-8584-915589E695E1}" presName="hierChild1" presStyleCnt="0">
        <dgm:presLayoutVars>
          <dgm:orgChart val="1"/>
          <dgm:chPref val="1"/>
          <dgm:dir/>
          <dgm:animOne val="branch"/>
          <dgm:animLvl val="lvl"/>
          <dgm:resizeHandles/>
        </dgm:presLayoutVars>
      </dgm:prSet>
      <dgm:spPr/>
      <dgm:t>
        <a:bodyPr/>
        <a:lstStyle/>
        <a:p>
          <a:endParaRPr lang="ru-RU"/>
        </a:p>
      </dgm:t>
    </dgm:pt>
    <dgm:pt modelId="{0F212CBC-B946-7644-B425-D98D53DE2E18}" type="pres">
      <dgm:prSet presAssocID="{E6B9E57D-4AE0-3D41-98E2-D46D936050D5}" presName="hierRoot1" presStyleCnt="0">
        <dgm:presLayoutVars>
          <dgm:hierBranch val="init"/>
        </dgm:presLayoutVars>
      </dgm:prSet>
      <dgm:spPr/>
    </dgm:pt>
    <dgm:pt modelId="{4D9F23C8-F2E8-264E-8E30-41B60DE0F9BA}" type="pres">
      <dgm:prSet presAssocID="{E6B9E57D-4AE0-3D41-98E2-D46D936050D5}" presName="rootComposite1" presStyleCnt="0"/>
      <dgm:spPr/>
    </dgm:pt>
    <dgm:pt modelId="{81CE9614-BFA9-C94F-B553-B8EADD10F2E3}" type="pres">
      <dgm:prSet presAssocID="{E6B9E57D-4AE0-3D41-98E2-D46D936050D5}" presName="rootText1" presStyleLbl="node0" presStyleIdx="0" presStyleCnt="1" custScaleX="57061" custScaleY="406919">
        <dgm:presLayoutVars>
          <dgm:chPref val="3"/>
        </dgm:presLayoutVars>
      </dgm:prSet>
      <dgm:spPr/>
      <dgm:t>
        <a:bodyPr/>
        <a:lstStyle/>
        <a:p>
          <a:endParaRPr lang="ru-RU"/>
        </a:p>
      </dgm:t>
    </dgm:pt>
    <dgm:pt modelId="{A968A44C-AE00-3D4E-B485-29CCB1B65E99}" type="pres">
      <dgm:prSet presAssocID="{E6B9E57D-4AE0-3D41-98E2-D46D936050D5}" presName="rootConnector1" presStyleLbl="node1" presStyleIdx="0" presStyleCnt="0"/>
      <dgm:spPr/>
      <dgm:t>
        <a:bodyPr/>
        <a:lstStyle/>
        <a:p>
          <a:endParaRPr lang="ru-RU"/>
        </a:p>
      </dgm:t>
    </dgm:pt>
    <dgm:pt modelId="{6BE3FF28-9B6B-474D-8EF7-013A7574622C}" type="pres">
      <dgm:prSet presAssocID="{E6B9E57D-4AE0-3D41-98E2-D46D936050D5}" presName="hierChild2" presStyleCnt="0"/>
      <dgm:spPr/>
    </dgm:pt>
    <dgm:pt modelId="{5F946E24-E044-4642-89C6-9239E6B294FC}" type="pres">
      <dgm:prSet presAssocID="{CCDC60FF-D18D-A24E-9A3B-6D75A61DC851}" presName="Name64" presStyleLbl="parChTrans1D2" presStyleIdx="0" presStyleCnt="4"/>
      <dgm:spPr/>
      <dgm:t>
        <a:bodyPr/>
        <a:lstStyle/>
        <a:p>
          <a:endParaRPr lang="ru-RU"/>
        </a:p>
      </dgm:t>
    </dgm:pt>
    <dgm:pt modelId="{1E8BD8CA-39ED-D745-8A69-3009C2258994}" type="pres">
      <dgm:prSet presAssocID="{0DE9E076-7C8B-C244-9472-409FF2097015}" presName="hierRoot2" presStyleCnt="0">
        <dgm:presLayoutVars>
          <dgm:hierBranch val="init"/>
        </dgm:presLayoutVars>
      </dgm:prSet>
      <dgm:spPr/>
    </dgm:pt>
    <dgm:pt modelId="{3B44CB16-DDA9-5149-99FF-4A71D6C6B2CB}" type="pres">
      <dgm:prSet presAssocID="{0DE9E076-7C8B-C244-9472-409FF2097015}" presName="rootComposite" presStyleCnt="0"/>
      <dgm:spPr/>
    </dgm:pt>
    <dgm:pt modelId="{CD2A3047-E939-FE4E-8222-19BC3CE16296}" type="pres">
      <dgm:prSet presAssocID="{0DE9E076-7C8B-C244-9472-409FF2097015}" presName="rootText" presStyleLbl="node2" presStyleIdx="0" presStyleCnt="3" custScaleX="139308" custScaleY="317956">
        <dgm:presLayoutVars>
          <dgm:chPref val="3"/>
        </dgm:presLayoutVars>
      </dgm:prSet>
      <dgm:spPr/>
      <dgm:t>
        <a:bodyPr/>
        <a:lstStyle/>
        <a:p>
          <a:endParaRPr lang="ru-RU"/>
        </a:p>
      </dgm:t>
    </dgm:pt>
    <dgm:pt modelId="{C0CBBBCC-B9A2-FA42-A904-D3010CF45A09}" type="pres">
      <dgm:prSet presAssocID="{0DE9E076-7C8B-C244-9472-409FF2097015}" presName="rootConnector" presStyleLbl="node2" presStyleIdx="0" presStyleCnt="3"/>
      <dgm:spPr/>
      <dgm:t>
        <a:bodyPr/>
        <a:lstStyle/>
        <a:p>
          <a:endParaRPr lang="ru-RU"/>
        </a:p>
      </dgm:t>
    </dgm:pt>
    <dgm:pt modelId="{4BC7B10B-44A0-7C46-A2FE-C4300580E776}" type="pres">
      <dgm:prSet presAssocID="{0DE9E076-7C8B-C244-9472-409FF2097015}" presName="hierChild4" presStyleCnt="0"/>
      <dgm:spPr/>
    </dgm:pt>
    <dgm:pt modelId="{C75B14B2-435E-474E-9935-ED2E5435F751}" type="pres">
      <dgm:prSet presAssocID="{0DE9E076-7C8B-C244-9472-409FF2097015}" presName="hierChild5" presStyleCnt="0"/>
      <dgm:spPr/>
    </dgm:pt>
    <dgm:pt modelId="{99B615F9-60F0-264C-9231-4AF728E50B0A}" type="pres">
      <dgm:prSet presAssocID="{6A9F554C-400A-424E-AC33-1F35F494E3D5}" presName="Name64" presStyleLbl="parChTrans1D2" presStyleIdx="1" presStyleCnt="4"/>
      <dgm:spPr/>
      <dgm:t>
        <a:bodyPr/>
        <a:lstStyle/>
        <a:p>
          <a:endParaRPr lang="ru-RU"/>
        </a:p>
      </dgm:t>
    </dgm:pt>
    <dgm:pt modelId="{5AC3A1DE-2CC6-DD42-B9B9-064A6F58F354}" type="pres">
      <dgm:prSet presAssocID="{B5D41440-D2FE-BF45-89A5-E996C3EB6EEF}" presName="hierRoot2" presStyleCnt="0">
        <dgm:presLayoutVars>
          <dgm:hierBranch val="init"/>
        </dgm:presLayoutVars>
      </dgm:prSet>
      <dgm:spPr/>
    </dgm:pt>
    <dgm:pt modelId="{DF683F2B-8415-2B4C-9EBC-7198186AC98C}" type="pres">
      <dgm:prSet presAssocID="{B5D41440-D2FE-BF45-89A5-E996C3EB6EEF}" presName="rootComposite" presStyleCnt="0"/>
      <dgm:spPr/>
    </dgm:pt>
    <dgm:pt modelId="{87B6DD43-0D09-F34B-8D43-14021A2D827C}" type="pres">
      <dgm:prSet presAssocID="{B5D41440-D2FE-BF45-89A5-E996C3EB6EEF}" presName="rootText" presStyleLbl="node2" presStyleIdx="1" presStyleCnt="3" custScaleX="131543" custScaleY="246229">
        <dgm:presLayoutVars>
          <dgm:chPref val="3"/>
        </dgm:presLayoutVars>
      </dgm:prSet>
      <dgm:spPr/>
      <dgm:t>
        <a:bodyPr/>
        <a:lstStyle/>
        <a:p>
          <a:endParaRPr lang="ru-RU"/>
        </a:p>
      </dgm:t>
    </dgm:pt>
    <dgm:pt modelId="{9F212169-E17D-5843-8AEB-7497C01C2662}" type="pres">
      <dgm:prSet presAssocID="{B5D41440-D2FE-BF45-89A5-E996C3EB6EEF}" presName="rootConnector" presStyleLbl="node2" presStyleIdx="1" presStyleCnt="3"/>
      <dgm:spPr/>
      <dgm:t>
        <a:bodyPr/>
        <a:lstStyle/>
        <a:p>
          <a:endParaRPr lang="ru-RU"/>
        </a:p>
      </dgm:t>
    </dgm:pt>
    <dgm:pt modelId="{6187FEE6-8185-514A-A9C3-600EA8D3BB64}" type="pres">
      <dgm:prSet presAssocID="{B5D41440-D2FE-BF45-89A5-E996C3EB6EEF}" presName="hierChild4" presStyleCnt="0"/>
      <dgm:spPr/>
    </dgm:pt>
    <dgm:pt modelId="{F1B55BF8-AE78-B54E-ABBF-A95793EC65C2}" type="pres">
      <dgm:prSet presAssocID="{B5D41440-D2FE-BF45-89A5-E996C3EB6EEF}" presName="hierChild5" presStyleCnt="0"/>
      <dgm:spPr/>
    </dgm:pt>
    <dgm:pt modelId="{720F91DB-C6F5-2E4B-8ACA-D34960BFD836}" type="pres">
      <dgm:prSet presAssocID="{225CBD4A-CA43-AC4D-A595-687486DC75B0}" presName="Name64" presStyleLbl="parChTrans1D2" presStyleIdx="2" presStyleCnt="4"/>
      <dgm:spPr/>
      <dgm:t>
        <a:bodyPr/>
        <a:lstStyle/>
        <a:p>
          <a:endParaRPr lang="ru-RU"/>
        </a:p>
      </dgm:t>
    </dgm:pt>
    <dgm:pt modelId="{C2401351-88ED-9649-86A9-BCAFB68D2127}" type="pres">
      <dgm:prSet presAssocID="{15A6F66C-DD19-DD4C-948F-BEFD696A9463}" presName="hierRoot2" presStyleCnt="0">
        <dgm:presLayoutVars>
          <dgm:hierBranch val="init"/>
        </dgm:presLayoutVars>
      </dgm:prSet>
      <dgm:spPr/>
    </dgm:pt>
    <dgm:pt modelId="{4FD4D3A3-8417-484A-B631-C793660F8B3E}" type="pres">
      <dgm:prSet presAssocID="{15A6F66C-DD19-DD4C-948F-BEFD696A9463}" presName="rootComposite" presStyleCnt="0"/>
      <dgm:spPr/>
    </dgm:pt>
    <dgm:pt modelId="{DF1DEBB1-1E42-944F-9642-9DE2CDB65DC1}" type="pres">
      <dgm:prSet presAssocID="{15A6F66C-DD19-DD4C-948F-BEFD696A9463}" presName="rootText" presStyleLbl="node2" presStyleIdx="2" presStyleCnt="3" custScaleX="142181" custScaleY="269280">
        <dgm:presLayoutVars>
          <dgm:chPref val="3"/>
        </dgm:presLayoutVars>
      </dgm:prSet>
      <dgm:spPr/>
      <dgm:t>
        <a:bodyPr/>
        <a:lstStyle/>
        <a:p>
          <a:endParaRPr lang="ru-RU"/>
        </a:p>
      </dgm:t>
    </dgm:pt>
    <dgm:pt modelId="{02249480-7590-4C4E-A246-FC2FC7702CDC}" type="pres">
      <dgm:prSet presAssocID="{15A6F66C-DD19-DD4C-948F-BEFD696A9463}" presName="rootConnector" presStyleLbl="node2" presStyleIdx="2" presStyleCnt="3"/>
      <dgm:spPr/>
      <dgm:t>
        <a:bodyPr/>
        <a:lstStyle/>
        <a:p>
          <a:endParaRPr lang="ru-RU"/>
        </a:p>
      </dgm:t>
    </dgm:pt>
    <dgm:pt modelId="{424064C5-3370-6B41-AB2D-A7C8DE98044C}" type="pres">
      <dgm:prSet presAssocID="{15A6F66C-DD19-DD4C-948F-BEFD696A9463}" presName="hierChild4" presStyleCnt="0"/>
      <dgm:spPr/>
    </dgm:pt>
    <dgm:pt modelId="{4D48BC0F-1B73-B749-89FE-FACEA2F2C582}" type="pres">
      <dgm:prSet presAssocID="{15A6F66C-DD19-DD4C-948F-BEFD696A9463}" presName="hierChild5" presStyleCnt="0"/>
      <dgm:spPr/>
    </dgm:pt>
    <dgm:pt modelId="{CEA465F5-AA4D-9543-ADC1-7F186004F934}" type="pres">
      <dgm:prSet presAssocID="{E6B9E57D-4AE0-3D41-98E2-D46D936050D5}" presName="hierChild3" presStyleCnt="0"/>
      <dgm:spPr/>
    </dgm:pt>
    <dgm:pt modelId="{CECE621D-B5E3-AF48-9F6F-9F9EABAC0669}" type="pres">
      <dgm:prSet presAssocID="{D516E370-6D5A-8C44-9FC9-133B6FB99553}" presName="Name115" presStyleLbl="parChTrans1D2" presStyleIdx="3" presStyleCnt="4"/>
      <dgm:spPr/>
      <dgm:t>
        <a:bodyPr/>
        <a:lstStyle/>
        <a:p>
          <a:endParaRPr lang="ru-RU"/>
        </a:p>
      </dgm:t>
    </dgm:pt>
    <dgm:pt modelId="{DFAFE309-CC1C-AC4C-AE50-8EDD9E66762B}" type="pres">
      <dgm:prSet presAssocID="{E45F6B92-E458-9E44-A4D7-D58951855AF1}" presName="hierRoot3" presStyleCnt="0">
        <dgm:presLayoutVars>
          <dgm:hierBranch val="init"/>
        </dgm:presLayoutVars>
      </dgm:prSet>
      <dgm:spPr/>
    </dgm:pt>
    <dgm:pt modelId="{9EF5FA69-8FAC-034D-B9CB-9B3446250786}" type="pres">
      <dgm:prSet presAssocID="{E45F6B92-E458-9E44-A4D7-D58951855AF1}" presName="rootComposite3" presStyleCnt="0"/>
      <dgm:spPr/>
    </dgm:pt>
    <dgm:pt modelId="{CA12AC4C-31B5-2346-960B-67D89C48D386}" type="pres">
      <dgm:prSet presAssocID="{E45F6B92-E458-9E44-A4D7-D58951855AF1}" presName="rootText3" presStyleLbl="asst1" presStyleIdx="0" presStyleCnt="1" custScaleX="74260" custScaleY="178350">
        <dgm:presLayoutVars>
          <dgm:chPref val="3"/>
        </dgm:presLayoutVars>
      </dgm:prSet>
      <dgm:spPr/>
      <dgm:t>
        <a:bodyPr/>
        <a:lstStyle/>
        <a:p>
          <a:endParaRPr lang="ru-RU"/>
        </a:p>
      </dgm:t>
    </dgm:pt>
    <dgm:pt modelId="{BF38D4BF-E172-2B4B-A318-68F1E2D635B3}" type="pres">
      <dgm:prSet presAssocID="{E45F6B92-E458-9E44-A4D7-D58951855AF1}" presName="rootConnector3" presStyleLbl="asst1" presStyleIdx="0" presStyleCnt="1"/>
      <dgm:spPr/>
      <dgm:t>
        <a:bodyPr/>
        <a:lstStyle/>
        <a:p>
          <a:endParaRPr lang="ru-RU"/>
        </a:p>
      </dgm:t>
    </dgm:pt>
    <dgm:pt modelId="{AE6A6552-868A-224C-A213-B49F479264C3}" type="pres">
      <dgm:prSet presAssocID="{E45F6B92-E458-9E44-A4D7-D58951855AF1}" presName="hierChild6" presStyleCnt="0"/>
      <dgm:spPr/>
    </dgm:pt>
    <dgm:pt modelId="{999E89F7-AB29-6A46-A451-8A5480B012FB}" type="pres">
      <dgm:prSet presAssocID="{E45F6B92-E458-9E44-A4D7-D58951855AF1}" presName="hierChild7" presStyleCnt="0"/>
      <dgm:spPr/>
    </dgm:pt>
  </dgm:ptLst>
  <dgm:cxnLst>
    <dgm:cxn modelId="{B2831563-D590-4E10-9C98-605077FF7CA2}" type="presOf" srcId="{E6B9E57D-4AE0-3D41-98E2-D46D936050D5}" destId="{A968A44C-AE00-3D4E-B485-29CCB1B65E99}" srcOrd="1" destOrd="0" presId="urn:microsoft.com/office/officeart/2009/3/layout/HorizontalOrganizationChart"/>
    <dgm:cxn modelId="{B85EDEA8-AB5E-4C4F-BF7F-604C9EBED0BA}" srcId="{E6B9E57D-4AE0-3D41-98E2-D46D936050D5}" destId="{E45F6B92-E458-9E44-A4D7-D58951855AF1}" srcOrd="0" destOrd="0" parTransId="{D516E370-6D5A-8C44-9FC9-133B6FB99553}" sibTransId="{3F6543BD-3605-0742-AFCC-2E856130A72F}"/>
    <dgm:cxn modelId="{C1D33E45-F560-2E4B-B638-B0E691B7BAAE}" srcId="{E6B9E57D-4AE0-3D41-98E2-D46D936050D5}" destId="{0DE9E076-7C8B-C244-9472-409FF2097015}" srcOrd="1" destOrd="0" parTransId="{CCDC60FF-D18D-A24E-9A3B-6D75A61DC851}" sibTransId="{359660BC-7DAE-1840-87B0-32F687E0924F}"/>
    <dgm:cxn modelId="{DEF79128-DD46-47A7-9B9C-3701AF530221}" type="presOf" srcId="{CCDC60FF-D18D-A24E-9A3B-6D75A61DC851}" destId="{5F946E24-E044-4642-89C6-9239E6B294FC}" srcOrd="0" destOrd="0" presId="urn:microsoft.com/office/officeart/2009/3/layout/HorizontalOrganizationChart"/>
    <dgm:cxn modelId="{6D7B10EA-8C08-6641-A50A-22CA538EE807}" srcId="{E6B9E57D-4AE0-3D41-98E2-D46D936050D5}" destId="{15A6F66C-DD19-DD4C-948F-BEFD696A9463}" srcOrd="3" destOrd="0" parTransId="{225CBD4A-CA43-AC4D-A595-687486DC75B0}" sibTransId="{7D36D245-B743-1C41-A5E0-9439AE721949}"/>
    <dgm:cxn modelId="{FCEECDE0-7EAC-41BF-BE22-1E3D5347688C}" type="presOf" srcId="{E6B9E57D-4AE0-3D41-98E2-D46D936050D5}" destId="{81CE9614-BFA9-C94F-B553-B8EADD10F2E3}" srcOrd="0" destOrd="0" presId="urn:microsoft.com/office/officeart/2009/3/layout/HorizontalOrganizationChart"/>
    <dgm:cxn modelId="{72650355-0D4A-49AA-9132-E48BE6AE2072}" type="presOf" srcId="{B5D41440-D2FE-BF45-89A5-E996C3EB6EEF}" destId="{9F212169-E17D-5843-8AEB-7497C01C2662}" srcOrd="1" destOrd="0" presId="urn:microsoft.com/office/officeart/2009/3/layout/HorizontalOrganizationChart"/>
    <dgm:cxn modelId="{39045293-B8F0-4258-93C5-95FA402CC0C6}" type="presOf" srcId="{D516E370-6D5A-8C44-9FC9-133B6FB99553}" destId="{CECE621D-B5E3-AF48-9F6F-9F9EABAC0669}" srcOrd="0" destOrd="0" presId="urn:microsoft.com/office/officeart/2009/3/layout/HorizontalOrganizationChart"/>
    <dgm:cxn modelId="{1776F3B4-6DF4-5A46-A207-841ACB7313AF}" srcId="{F904E9B2-5D7A-0F40-8584-915589E695E1}" destId="{E6B9E57D-4AE0-3D41-98E2-D46D936050D5}" srcOrd="0" destOrd="0" parTransId="{24975871-8F25-9F47-A555-E43A6B06BAA4}" sibTransId="{4638EBA5-A018-1E46-B157-E2F1455FE4BE}"/>
    <dgm:cxn modelId="{E755CEAF-D5D3-4AAB-ABDA-D848830F0612}" type="presOf" srcId="{15A6F66C-DD19-DD4C-948F-BEFD696A9463}" destId="{DF1DEBB1-1E42-944F-9642-9DE2CDB65DC1}" srcOrd="0" destOrd="0" presId="urn:microsoft.com/office/officeart/2009/3/layout/HorizontalOrganizationChart"/>
    <dgm:cxn modelId="{DA285139-5D8B-46A5-9DA2-F9FA818A9683}" type="presOf" srcId="{0DE9E076-7C8B-C244-9472-409FF2097015}" destId="{C0CBBBCC-B9A2-FA42-A904-D3010CF45A09}" srcOrd="1" destOrd="0" presId="urn:microsoft.com/office/officeart/2009/3/layout/HorizontalOrganizationChart"/>
    <dgm:cxn modelId="{F7C12488-00CD-4AB6-AEEE-D047B46FEF1E}" type="presOf" srcId="{225CBD4A-CA43-AC4D-A595-687486DC75B0}" destId="{720F91DB-C6F5-2E4B-8ACA-D34960BFD836}" srcOrd="0" destOrd="0" presId="urn:microsoft.com/office/officeart/2009/3/layout/HorizontalOrganizationChart"/>
    <dgm:cxn modelId="{1D5E844D-9C1E-4B01-AF5B-55B2443218D3}" type="presOf" srcId="{15A6F66C-DD19-DD4C-948F-BEFD696A9463}" destId="{02249480-7590-4C4E-A246-FC2FC7702CDC}" srcOrd="1" destOrd="0" presId="urn:microsoft.com/office/officeart/2009/3/layout/HorizontalOrganizationChart"/>
    <dgm:cxn modelId="{24B25DAE-FF7C-4582-8C85-EE0AC1E07664}" type="presOf" srcId="{F904E9B2-5D7A-0F40-8584-915589E695E1}" destId="{1F732FE4-18C2-E84B-A9DE-50E1F625CA49}" srcOrd="0" destOrd="0" presId="urn:microsoft.com/office/officeart/2009/3/layout/HorizontalOrganizationChart"/>
    <dgm:cxn modelId="{A8CD2495-CBB7-4BCB-83AA-F84354FB3C63}" type="presOf" srcId="{6A9F554C-400A-424E-AC33-1F35F494E3D5}" destId="{99B615F9-60F0-264C-9231-4AF728E50B0A}" srcOrd="0" destOrd="0" presId="urn:microsoft.com/office/officeart/2009/3/layout/HorizontalOrganizationChart"/>
    <dgm:cxn modelId="{566CDE28-DC65-4CFC-8215-6E368F812DBD}" type="presOf" srcId="{B5D41440-D2FE-BF45-89A5-E996C3EB6EEF}" destId="{87B6DD43-0D09-F34B-8D43-14021A2D827C}" srcOrd="0" destOrd="0" presId="urn:microsoft.com/office/officeart/2009/3/layout/HorizontalOrganizationChart"/>
    <dgm:cxn modelId="{0E874D93-FE79-4BE3-96B2-84A30313FEB3}" type="presOf" srcId="{E45F6B92-E458-9E44-A4D7-D58951855AF1}" destId="{CA12AC4C-31B5-2346-960B-67D89C48D386}" srcOrd="0" destOrd="0" presId="urn:microsoft.com/office/officeart/2009/3/layout/HorizontalOrganizationChart"/>
    <dgm:cxn modelId="{D5DCE086-A75F-4B9D-B29B-BA2DA9F95BBE}" type="presOf" srcId="{E45F6B92-E458-9E44-A4D7-D58951855AF1}" destId="{BF38D4BF-E172-2B4B-A318-68F1E2D635B3}" srcOrd="1" destOrd="0" presId="urn:microsoft.com/office/officeart/2009/3/layout/HorizontalOrganizationChart"/>
    <dgm:cxn modelId="{415708E8-0B9D-4684-9C91-24D327348523}" type="presOf" srcId="{0DE9E076-7C8B-C244-9472-409FF2097015}" destId="{CD2A3047-E939-FE4E-8222-19BC3CE16296}" srcOrd="0" destOrd="0" presId="urn:microsoft.com/office/officeart/2009/3/layout/HorizontalOrganizationChart"/>
    <dgm:cxn modelId="{F0D550F6-6A37-104F-B584-F206A496E409}" srcId="{E6B9E57D-4AE0-3D41-98E2-D46D936050D5}" destId="{B5D41440-D2FE-BF45-89A5-E996C3EB6EEF}" srcOrd="2" destOrd="0" parTransId="{6A9F554C-400A-424E-AC33-1F35F494E3D5}" sibTransId="{BD0493DD-61E1-4643-8BEB-04324379FA86}"/>
    <dgm:cxn modelId="{08E2AE6C-5F7A-4FF1-86AD-0AD9D2974588}" type="presParOf" srcId="{1F732FE4-18C2-E84B-A9DE-50E1F625CA49}" destId="{0F212CBC-B946-7644-B425-D98D53DE2E18}" srcOrd="0" destOrd="0" presId="urn:microsoft.com/office/officeart/2009/3/layout/HorizontalOrganizationChart"/>
    <dgm:cxn modelId="{68F6ED89-A3BC-4F5A-A5A5-F05A4F30C667}" type="presParOf" srcId="{0F212CBC-B946-7644-B425-D98D53DE2E18}" destId="{4D9F23C8-F2E8-264E-8E30-41B60DE0F9BA}" srcOrd="0" destOrd="0" presId="urn:microsoft.com/office/officeart/2009/3/layout/HorizontalOrganizationChart"/>
    <dgm:cxn modelId="{0A3329B1-9837-42EA-A671-88E8E1636CD7}" type="presParOf" srcId="{4D9F23C8-F2E8-264E-8E30-41B60DE0F9BA}" destId="{81CE9614-BFA9-C94F-B553-B8EADD10F2E3}" srcOrd="0" destOrd="0" presId="urn:microsoft.com/office/officeart/2009/3/layout/HorizontalOrganizationChart"/>
    <dgm:cxn modelId="{0A9F90E6-BEDE-4E65-9C78-3797EB75650A}" type="presParOf" srcId="{4D9F23C8-F2E8-264E-8E30-41B60DE0F9BA}" destId="{A968A44C-AE00-3D4E-B485-29CCB1B65E99}" srcOrd="1" destOrd="0" presId="urn:microsoft.com/office/officeart/2009/3/layout/HorizontalOrganizationChart"/>
    <dgm:cxn modelId="{B84CD431-2096-40D3-95EF-B925AD2D022E}" type="presParOf" srcId="{0F212CBC-B946-7644-B425-D98D53DE2E18}" destId="{6BE3FF28-9B6B-474D-8EF7-013A7574622C}" srcOrd="1" destOrd="0" presId="urn:microsoft.com/office/officeart/2009/3/layout/HorizontalOrganizationChart"/>
    <dgm:cxn modelId="{33ADDE85-D554-4FB1-951B-257BB9A190B5}" type="presParOf" srcId="{6BE3FF28-9B6B-474D-8EF7-013A7574622C}" destId="{5F946E24-E044-4642-89C6-9239E6B294FC}" srcOrd="0" destOrd="0" presId="urn:microsoft.com/office/officeart/2009/3/layout/HorizontalOrganizationChart"/>
    <dgm:cxn modelId="{2A8A0568-A72A-4095-82EF-DDB3C554F007}" type="presParOf" srcId="{6BE3FF28-9B6B-474D-8EF7-013A7574622C}" destId="{1E8BD8CA-39ED-D745-8A69-3009C2258994}" srcOrd="1" destOrd="0" presId="urn:microsoft.com/office/officeart/2009/3/layout/HorizontalOrganizationChart"/>
    <dgm:cxn modelId="{67A121AC-E0EF-4B49-9911-EF93D1F6D2D1}" type="presParOf" srcId="{1E8BD8CA-39ED-D745-8A69-3009C2258994}" destId="{3B44CB16-DDA9-5149-99FF-4A71D6C6B2CB}" srcOrd="0" destOrd="0" presId="urn:microsoft.com/office/officeart/2009/3/layout/HorizontalOrganizationChart"/>
    <dgm:cxn modelId="{6704E3B5-C856-4E13-AE39-31F58C0BA697}" type="presParOf" srcId="{3B44CB16-DDA9-5149-99FF-4A71D6C6B2CB}" destId="{CD2A3047-E939-FE4E-8222-19BC3CE16296}" srcOrd="0" destOrd="0" presId="urn:microsoft.com/office/officeart/2009/3/layout/HorizontalOrganizationChart"/>
    <dgm:cxn modelId="{47EB66C0-AD7E-4350-BD93-EF47ED86B6EA}" type="presParOf" srcId="{3B44CB16-DDA9-5149-99FF-4A71D6C6B2CB}" destId="{C0CBBBCC-B9A2-FA42-A904-D3010CF45A09}" srcOrd="1" destOrd="0" presId="urn:microsoft.com/office/officeart/2009/3/layout/HorizontalOrganizationChart"/>
    <dgm:cxn modelId="{F9226D86-9F6A-4F09-995D-1322A8A4D47B}" type="presParOf" srcId="{1E8BD8CA-39ED-D745-8A69-3009C2258994}" destId="{4BC7B10B-44A0-7C46-A2FE-C4300580E776}" srcOrd="1" destOrd="0" presId="urn:microsoft.com/office/officeart/2009/3/layout/HorizontalOrganizationChart"/>
    <dgm:cxn modelId="{96913A70-6CEA-42F3-8B18-9F7D6D960307}" type="presParOf" srcId="{1E8BD8CA-39ED-D745-8A69-3009C2258994}" destId="{C75B14B2-435E-474E-9935-ED2E5435F751}" srcOrd="2" destOrd="0" presId="urn:microsoft.com/office/officeart/2009/3/layout/HorizontalOrganizationChart"/>
    <dgm:cxn modelId="{1A0A6271-7C31-4FE0-B0A7-73E7F3742A64}" type="presParOf" srcId="{6BE3FF28-9B6B-474D-8EF7-013A7574622C}" destId="{99B615F9-60F0-264C-9231-4AF728E50B0A}" srcOrd="2" destOrd="0" presId="urn:microsoft.com/office/officeart/2009/3/layout/HorizontalOrganizationChart"/>
    <dgm:cxn modelId="{91AE9FC5-6030-4B91-B682-7C8F754AA210}" type="presParOf" srcId="{6BE3FF28-9B6B-474D-8EF7-013A7574622C}" destId="{5AC3A1DE-2CC6-DD42-B9B9-064A6F58F354}" srcOrd="3" destOrd="0" presId="urn:microsoft.com/office/officeart/2009/3/layout/HorizontalOrganizationChart"/>
    <dgm:cxn modelId="{3675ECDA-527A-40B0-837C-7CEC6C0EC03E}" type="presParOf" srcId="{5AC3A1DE-2CC6-DD42-B9B9-064A6F58F354}" destId="{DF683F2B-8415-2B4C-9EBC-7198186AC98C}" srcOrd="0" destOrd="0" presId="urn:microsoft.com/office/officeart/2009/3/layout/HorizontalOrganizationChart"/>
    <dgm:cxn modelId="{526508CA-C9B4-4FD8-BDAD-76658914E758}" type="presParOf" srcId="{DF683F2B-8415-2B4C-9EBC-7198186AC98C}" destId="{87B6DD43-0D09-F34B-8D43-14021A2D827C}" srcOrd="0" destOrd="0" presId="urn:microsoft.com/office/officeart/2009/3/layout/HorizontalOrganizationChart"/>
    <dgm:cxn modelId="{76C6D530-360B-495C-B1D6-98A83C1DF4B3}" type="presParOf" srcId="{DF683F2B-8415-2B4C-9EBC-7198186AC98C}" destId="{9F212169-E17D-5843-8AEB-7497C01C2662}" srcOrd="1" destOrd="0" presId="urn:microsoft.com/office/officeart/2009/3/layout/HorizontalOrganizationChart"/>
    <dgm:cxn modelId="{A5CA7567-7711-4E20-ABAE-B4EA3F741CA1}" type="presParOf" srcId="{5AC3A1DE-2CC6-DD42-B9B9-064A6F58F354}" destId="{6187FEE6-8185-514A-A9C3-600EA8D3BB64}" srcOrd="1" destOrd="0" presId="urn:microsoft.com/office/officeart/2009/3/layout/HorizontalOrganizationChart"/>
    <dgm:cxn modelId="{D4C3B7A5-94F8-44B7-B10F-1952B5E35888}" type="presParOf" srcId="{5AC3A1DE-2CC6-DD42-B9B9-064A6F58F354}" destId="{F1B55BF8-AE78-B54E-ABBF-A95793EC65C2}" srcOrd="2" destOrd="0" presId="urn:microsoft.com/office/officeart/2009/3/layout/HorizontalOrganizationChart"/>
    <dgm:cxn modelId="{5A63929A-341C-4BA5-9CAD-BE9DCBDD0338}" type="presParOf" srcId="{6BE3FF28-9B6B-474D-8EF7-013A7574622C}" destId="{720F91DB-C6F5-2E4B-8ACA-D34960BFD836}" srcOrd="4" destOrd="0" presId="urn:microsoft.com/office/officeart/2009/3/layout/HorizontalOrganizationChart"/>
    <dgm:cxn modelId="{D19A0C17-61E6-48BA-A9B3-73697437FC12}" type="presParOf" srcId="{6BE3FF28-9B6B-474D-8EF7-013A7574622C}" destId="{C2401351-88ED-9649-86A9-BCAFB68D2127}" srcOrd="5" destOrd="0" presId="urn:microsoft.com/office/officeart/2009/3/layout/HorizontalOrganizationChart"/>
    <dgm:cxn modelId="{F67F3EB4-A0C5-4D88-89FE-A3F408438A73}" type="presParOf" srcId="{C2401351-88ED-9649-86A9-BCAFB68D2127}" destId="{4FD4D3A3-8417-484A-B631-C793660F8B3E}" srcOrd="0" destOrd="0" presId="urn:microsoft.com/office/officeart/2009/3/layout/HorizontalOrganizationChart"/>
    <dgm:cxn modelId="{9CD0C936-2371-4156-A3FA-178F01F89D4B}" type="presParOf" srcId="{4FD4D3A3-8417-484A-B631-C793660F8B3E}" destId="{DF1DEBB1-1E42-944F-9642-9DE2CDB65DC1}" srcOrd="0" destOrd="0" presId="urn:microsoft.com/office/officeart/2009/3/layout/HorizontalOrganizationChart"/>
    <dgm:cxn modelId="{B8D41602-18D2-4681-B857-497148FAB48C}" type="presParOf" srcId="{4FD4D3A3-8417-484A-B631-C793660F8B3E}" destId="{02249480-7590-4C4E-A246-FC2FC7702CDC}" srcOrd="1" destOrd="0" presId="urn:microsoft.com/office/officeart/2009/3/layout/HorizontalOrganizationChart"/>
    <dgm:cxn modelId="{72EAAB37-FA8D-4B09-9774-7BC4D3EE74CE}" type="presParOf" srcId="{C2401351-88ED-9649-86A9-BCAFB68D2127}" destId="{424064C5-3370-6B41-AB2D-A7C8DE98044C}" srcOrd="1" destOrd="0" presId="urn:microsoft.com/office/officeart/2009/3/layout/HorizontalOrganizationChart"/>
    <dgm:cxn modelId="{49BE51F5-8D16-4E5E-93E7-C698A72A8C31}" type="presParOf" srcId="{C2401351-88ED-9649-86A9-BCAFB68D2127}" destId="{4D48BC0F-1B73-B749-89FE-FACEA2F2C582}" srcOrd="2" destOrd="0" presId="urn:microsoft.com/office/officeart/2009/3/layout/HorizontalOrganizationChart"/>
    <dgm:cxn modelId="{3B4E0837-FC37-467C-B67D-0EE141506873}" type="presParOf" srcId="{0F212CBC-B946-7644-B425-D98D53DE2E18}" destId="{CEA465F5-AA4D-9543-ADC1-7F186004F934}" srcOrd="2" destOrd="0" presId="urn:microsoft.com/office/officeart/2009/3/layout/HorizontalOrganizationChart"/>
    <dgm:cxn modelId="{413E3C3B-7A69-4750-A0FE-EF063354D53D}" type="presParOf" srcId="{CEA465F5-AA4D-9543-ADC1-7F186004F934}" destId="{CECE621D-B5E3-AF48-9F6F-9F9EABAC0669}" srcOrd="0" destOrd="0" presId="urn:microsoft.com/office/officeart/2009/3/layout/HorizontalOrganizationChart"/>
    <dgm:cxn modelId="{C935375B-4356-4381-846A-38D8225BD0F4}" type="presParOf" srcId="{CEA465F5-AA4D-9543-ADC1-7F186004F934}" destId="{DFAFE309-CC1C-AC4C-AE50-8EDD9E66762B}" srcOrd="1" destOrd="0" presId="urn:microsoft.com/office/officeart/2009/3/layout/HorizontalOrganizationChart"/>
    <dgm:cxn modelId="{A2338FFD-7E63-4635-ABD7-39C9207BDB2E}" type="presParOf" srcId="{DFAFE309-CC1C-AC4C-AE50-8EDD9E66762B}" destId="{9EF5FA69-8FAC-034D-B9CB-9B3446250786}" srcOrd="0" destOrd="0" presId="urn:microsoft.com/office/officeart/2009/3/layout/HorizontalOrganizationChart"/>
    <dgm:cxn modelId="{602DAF51-97D5-4675-B862-13C4387E9826}" type="presParOf" srcId="{9EF5FA69-8FAC-034D-B9CB-9B3446250786}" destId="{CA12AC4C-31B5-2346-960B-67D89C48D386}" srcOrd="0" destOrd="0" presId="urn:microsoft.com/office/officeart/2009/3/layout/HorizontalOrganizationChart"/>
    <dgm:cxn modelId="{FE305878-C316-485C-A227-4C2B06A9F047}" type="presParOf" srcId="{9EF5FA69-8FAC-034D-B9CB-9B3446250786}" destId="{BF38D4BF-E172-2B4B-A318-68F1E2D635B3}" srcOrd="1" destOrd="0" presId="urn:microsoft.com/office/officeart/2009/3/layout/HorizontalOrganizationChart"/>
    <dgm:cxn modelId="{D004A477-8A6F-4067-9AA2-E2C0F0882B3A}" type="presParOf" srcId="{DFAFE309-CC1C-AC4C-AE50-8EDD9E66762B}" destId="{AE6A6552-868A-224C-A213-B49F479264C3}" srcOrd="1" destOrd="0" presId="urn:microsoft.com/office/officeart/2009/3/layout/HorizontalOrganizationChart"/>
    <dgm:cxn modelId="{7E914ADF-800F-4D3F-A05C-91E44170C473}" type="presParOf" srcId="{DFAFE309-CC1C-AC4C-AE50-8EDD9E66762B}" destId="{999E89F7-AB29-6A46-A451-8A5480B012FB}" srcOrd="2" destOrd="0" presId="urn:microsoft.com/office/officeart/2009/3/layout/HorizontalOrganizationChart"/>
  </dgm:cxnLst>
  <dgm:bg/>
  <dgm:whole/>
  <dgm:extLst>
    <a:ext uri="http://schemas.microsoft.com/office/drawing/2008/diagram">
      <dsp:dataModelExt xmlns:dsp="http://schemas.microsoft.com/office/drawing/2008/diagram" relId="rId400" minVer="http://schemas.openxmlformats.org/drawingml/2006/diagram"/>
    </a:ext>
  </dgm:extLst>
</dgm:dataModel>
</file>

<file path=word/diagrams/data78.xml><?xml version="1.0" encoding="utf-8"?>
<dgm:dataModel xmlns:dgm="http://schemas.openxmlformats.org/drawingml/2006/diagram" xmlns:a="http://schemas.openxmlformats.org/drawingml/2006/main">
  <dgm:ptLst>
    <dgm:pt modelId="{6CAA7637-869A-A847-ACFA-B47F6EDADCA8}" type="doc">
      <dgm:prSet loTypeId="urn:microsoft.com/office/officeart/2005/8/layout/vProcess5" loCatId="" qsTypeId="urn:microsoft.com/office/officeart/2005/8/quickstyle/simple3" qsCatId="simple" csTypeId="urn:microsoft.com/office/officeart/2005/8/colors/colorful3" csCatId="colorful" phldr="1"/>
      <dgm:spPr/>
      <dgm:t>
        <a:bodyPr/>
        <a:lstStyle/>
        <a:p>
          <a:endParaRPr lang="ru-RU"/>
        </a:p>
      </dgm:t>
    </dgm:pt>
    <dgm:pt modelId="{641C603F-88B5-F64F-87B4-3E95BB71B796}">
      <dgm:prSet phldrT="[Текст]" custT="1"/>
      <dgm:spPr/>
      <dgm:t>
        <a:bodyPr/>
        <a:lstStyle/>
        <a:p>
          <a:pPr algn="just"/>
          <a:r>
            <a:rPr lang="ru-RU" sz="1400">
              <a:latin typeface="Times New Roman" charset="0"/>
              <a:ea typeface="Times New Roman" charset="0"/>
              <a:cs typeface="Times New Roman" charset="0"/>
            </a:rPr>
            <a:t>a) покращення якості людського життя </a:t>
          </a:r>
        </a:p>
      </dgm:t>
    </dgm:pt>
    <dgm:pt modelId="{1611D594-A6DF-DA40-B003-ED832D5512FB}" type="parTrans" cxnId="{0303E28C-C683-9646-B60A-60E4BCDD76B6}">
      <dgm:prSet/>
      <dgm:spPr/>
      <dgm:t>
        <a:bodyPr/>
        <a:lstStyle/>
        <a:p>
          <a:endParaRPr lang="ru-RU"/>
        </a:p>
      </dgm:t>
    </dgm:pt>
    <dgm:pt modelId="{E2093182-08BB-904D-93F5-A8548485508E}" type="sibTrans" cxnId="{0303E28C-C683-9646-B60A-60E4BCDD76B6}">
      <dgm:prSet/>
      <dgm:spPr/>
      <dgm:t>
        <a:bodyPr/>
        <a:lstStyle/>
        <a:p>
          <a:endParaRPr lang="ru-RU"/>
        </a:p>
      </dgm:t>
    </dgm:pt>
    <dgm:pt modelId="{588DBF18-56FA-8245-A7F8-7BC724DCF64D}">
      <dgm:prSet phldrT="[Текст]" custT="1"/>
      <dgm:spPr/>
      <dgm:t>
        <a:bodyPr/>
        <a:lstStyle/>
        <a:p>
          <a:pPr algn="just"/>
          <a:r>
            <a:rPr lang="ru-RU" sz="1400">
              <a:latin typeface="Times New Roman" charset="0"/>
              <a:ea typeface="Times New Roman" charset="0"/>
              <a:cs typeface="Times New Roman" charset="0"/>
            </a:rPr>
            <a:t>b) протистояння спільним викликам, зокрема глобалізації та демографічним змінам</a:t>
          </a:r>
        </a:p>
      </dgm:t>
    </dgm:pt>
    <dgm:pt modelId="{43211250-2C88-0F47-BFB7-ADDED2431DCD}" type="parTrans" cxnId="{09255734-291F-7542-ABF7-900DD5B4D0DA}">
      <dgm:prSet/>
      <dgm:spPr/>
      <dgm:t>
        <a:bodyPr/>
        <a:lstStyle/>
        <a:p>
          <a:endParaRPr lang="ru-RU"/>
        </a:p>
      </dgm:t>
    </dgm:pt>
    <dgm:pt modelId="{FC5748E3-FD3A-9547-9EFC-FD0ACDDD0024}" type="sibTrans" cxnId="{09255734-291F-7542-ABF7-900DD5B4D0DA}">
      <dgm:prSet/>
      <dgm:spPr/>
      <dgm:t>
        <a:bodyPr/>
        <a:lstStyle/>
        <a:p>
          <a:endParaRPr lang="ru-RU"/>
        </a:p>
      </dgm:t>
    </dgm:pt>
    <dgm:pt modelId="{7C996ACD-91CC-6A45-89DB-6D8E3091D998}">
      <dgm:prSet phldrT="[Текст]" custT="1"/>
      <dgm:spPr/>
      <dgm:t>
        <a:bodyPr/>
        <a:lstStyle/>
        <a:p>
          <a:pPr algn="just"/>
          <a:r>
            <a:rPr lang="ru-RU" sz="1400">
              <a:latin typeface="Times New Roman" charset="0"/>
              <a:ea typeface="Times New Roman" charset="0"/>
              <a:cs typeface="Times New Roman" charset="0"/>
            </a:rPr>
            <a:t>c) збільшення кількості та покращення якості робочих місць з гідними умовами праці </a:t>
          </a:r>
        </a:p>
      </dgm:t>
    </dgm:pt>
    <dgm:pt modelId="{85102552-AD31-5B49-87C8-D92A3F543219}" type="parTrans" cxnId="{9CE6D702-373D-6142-BB7C-CB00ADFF0966}">
      <dgm:prSet/>
      <dgm:spPr/>
      <dgm:t>
        <a:bodyPr/>
        <a:lstStyle/>
        <a:p>
          <a:endParaRPr lang="ru-RU"/>
        </a:p>
      </dgm:t>
    </dgm:pt>
    <dgm:pt modelId="{E9E626CA-D97F-304F-AC1A-696E4FC79ADC}" type="sibTrans" cxnId="{9CE6D702-373D-6142-BB7C-CB00ADFF0966}">
      <dgm:prSet/>
      <dgm:spPr/>
      <dgm:t>
        <a:bodyPr/>
        <a:lstStyle/>
        <a:p>
          <a:endParaRPr lang="ru-RU"/>
        </a:p>
      </dgm:t>
    </dgm:pt>
    <dgm:pt modelId="{BB9585B7-0020-E44B-90B5-ED24A49307EB}">
      <dgm:prSet phldrT="[Текст]" custT="1"/>
      <dgm:spPr/>
      <dgm:t>
        <a:bodyPr/>
        <a:lstStyle/>
        <a:p>
          <a:pPr algn="just"/>
          <a:r>
            <a:rPr lang="ru-RU" sz="1400">
              <a:latin typeface="Times New Roman" charset="0"/>
              <a:ea typeface="Times New Roman" charset="0"/>
              <a:cs typeface="Times New Roman" charset="0"/>
            </a:rPr>
            <a:t>d) сприяння розвитку соціальної та юридичної справедливості у контексті реформуванні ринку праці</a:t>
          </a:r>
        </a:p>
      </dgm:t>
    </dgm:pt>
    <dgm:pt modelId="{E5222661-69BF-DB42-8B5E-9FAE76118A97}" type="parTrans" cxnId="{C8147BA2-8C15-BE42-A5BB-2B94D5D642FE}">
      <dgm:prSet/>
      <dgm:spPr/>
      <dgm:t>
        <a:bodyPr/>
        <a:lstStyle/>
        <a:p>
          <a:endParaRPr lang="ru-RU"/>
        </a:p>
      </dgm:t>
    </dgm:pt>
    <dgm:pt modelId="{0C0900DA-2734-C348-B905-7D60E98A3BC0}" type="sibTrans" cxnId="{C8147BA2-8C15-BE42-A5BB-2B94D5D642FE}">
      <dgm:prSet/>
      <dgm:spPr/>
      <dgm:t>
        <a:bodyPr/>
        <a:lstStyle/>
        <a:p>
          <a:endParaRPr lang="ru-RU"/>
        </a:p>
      </dgm:t>
    </dgm:pt>
    <dgm:pt modelId="{83AAC880-DD37-1D4A-851C-DEF59835ECEE}">
      <dgm:prSet phldrT="[Текст]" custT="1"/>
      <dgm:spPr/>
      <dgm:t>
        <a:bodyPr/>
        <a:lstStyle/>
        <a:p>
          <a:pPr algn="just"/>
          <a:r>
            <a:rPr lang="ru-RU" sz="1400">
              <a:latin typeface="Times New Roman" charset="0"/>
              <a:ea typeface="Times New Roman" charset="0"/>
              <a:cs typeface="Times New Roman" charset="0"/>
            </a:rPr>
            <a:t>e) сприяння створенню на ринку праці таких умов, які б поєднували гнучкість та захищеність </a:t>
          </a:r>
        </a:p>
      </dgm:t>
    </dgm:pt>
    <dgm:pt modelId="{A942A90A-6110-3649-9350-87C85BEDC3DF}" type="parTrans" cxnId="{45006B9F-9E99-2E4E-AE88-844B51B470B3}">
      <dgm:prSet/>
      <dgm:spPr/>
      <dgm:t>
        <a:bodyPr/>
        <a:lstStyle/>
        <a:p>
          <a:endParaRPr lang="ru-RU"/>
        </a:p>
      </dgm:t>
    </dgm:pt>
    <dgm:pt modelId="{5E2B13D3-9D22-2A4C-BD6B-A35B4E6B652E}" type="sibTrans" cxnId="{45006B9F-9E99-2E4E-AE88-844B51B470B3}">
      <dgm:prSet/>
      <dgm:spPr/>
      <dgm:t>
        <a:bodyPr/>
        <a:lstStyle/>
        <a:p>
          <a:endParaRPr lang="ru-RU"/>
        </a:p>
      </dgm:t>
    </dgm:pt>
    <dgm:pt modelId="{9DC253A8-CD1E-8B4D-8B4A-AF94F288F3A0}">
      <dgm:prSet/>
      <dgm:spPr/>
      <dgm:t>
        <a:bodyPr/>
        <a:lstStyle/>
        <a:p>
          <a:endParaRPr lang="ru-RU"/>
        </a:p>
      </dgm:t>
    </dgm:pt>
    <dgm:pt modelId="{A12BAA01-98BA-E843-A6F8-3787EDA41261}" type="parTrans" cxnId="{1481FD40-6029-C349-8157-4CD070AF5824}">
      <dgm:prSet/>
      <dgm:spPr/>
      <dgm:t>
        <a:bodyPr/>
        <a:lstStyle/>
        <a:p>
          <a:endParaRPr lang="ru-RU"/>
        </a:p>
      </dgm:t>
    </dgm:pt>
    <dgm:pt modelId="{1BBAD28E-2581-9C4A-AFB0-0E864EAB8A23}" type="sibTrans" cxnId="{1481FD40-6029-C349-8157-4CD070AF5824}">
      <dgm:prSet/>
      <dgm:spPr/>
      <dgm:t>
        <a:bodyPr/>
        <a:lstStyle/>
        <a:p>
          <a:endParaRPr lang="ru-RU"/>
        </a:p>
      </dgm:t>
    </dgm:pt>
    <dgm:pt modelId="{B9C90D4F-A732-EA42-9C2C-F9AB5E18EE10}">
      <dgm:prSet/>
      <dgm:spPr/>
      <dgm:t>
        <a:bodyPr/>
        <a:lstStyle/>
        <a:p>
          <a:endParaRPr lang="ru-RU"/>
        </a:p>
      </dgm:t>
    </dgm:pt>
    <dgm:pt modelId="{6E2DA4F1-12C4-2D4B-B4B6-553050956212}" type="parTrans" cxnId="{0E231FB5-6FEA-FC4D-AC79-198D06AD288D}">
      <dgm:prSet/>
      <dgm:spPr/>
      <dgm:t>
        <a:bodyPr/>
        <a:lstStyle/>
        <a:p>
          <a:endParaRPr lang="ru-RU"/>
        </a:p>
      </dgm:t>
    </dgm:pt>
    <dgm:pt modelId="{BEB497F3-C1E6-0747-B9CD-1E5C6C951B12}" type="sibTrans" cxnId="{0E231FB5-6FEA-FC4D-AC79-198D06AD288D}">
      <dgm:prSet/>
      <dgm:spPr/>
      <dgm:t>
        <a:bodyPr/>
        <a:lstStyle/>
        <a:p>
          <a:endParaRPr lang="ru-RU"/>
        </a:p>
      </dgm:t>
    </dgm:pt>
    <dgm:pt modelId="{D1596352-7553-D94F-959C-74F4FB1FC58A}">
      <dgm:prSet/>
      <dgm:spPr/>
      <dgm:t>
        <a:bodyPr/>
        <a:lstStyle/>
        <a:p>
          <a:endParaRPr lang="ru-RU"/>
        </a:p>
      </dgm:t>
    </dgm:pt>
    <dgm:pt modelId="{95B9673C-0595-C645-A6D0-790F7CF6CEDC}" type="parTrans" cxnId="{CD523DA7-CD9F-3A45-9A47-7E457A1503A6}">
      <dgm:prSet/>
      <dgm:spPr/>
      <dgm:t>
        <a:bodyPr/>
        <a:lstStyle/>
        <a:p>
          <a:endParaRPr lang="ru-RU"/>
        </a:p>
      </dgm:t>
    </dgm:pt>
    <dgm:pt modelId="{AF71CF0B-1295-4642-9AE7-AAF195CB92C5}" type="sibTrans" cxnId="{CD523DA7-CD9F-3A45-9A47-7E457A1503A6}">
      <dgm:prSet/>
      <dgm:spPr/>
      <dgm:t>
        <a:bodyPr/>
        <a:lstStyle/>
        <a:p>
          <a:endParaRPr lang="ru-RU"/>
        </a:p>
      </dgm:t>
    </dgm:pt>
    <dgm:pt modelId="{322E46ED-8122-894F-A653-E444E4A9D92A}">
      <dgm:prSet/>
      <dgm:spPr/>
      <dgm:t>
        <a:bodyPr/>
        <a:lstStyle/>
        <a:p>
          <a:endParaRPr lang="ru-RU"/>
        </a:p>
      </dgm:t>
    </dgm:pt>
    <dgm:pt modelId="{16D19C58-D8C2-314C-9F4B-7E62BEE32EF1}" type="parTrans" cxnId="{43697BB9-DB4B-E043-893A-9DF6EA5C91D3}">
      <dgm:prSet/>
      <dgm:spPr/>
      <dgm:t>
        <a:bodyPr/>
        <a:lstStyle/>
        <a:p>
          <a:endParaRPr lang="ru-RU"/>
        </a:p>
      </dgm:t>
    </dgm:pt>
    <dgm:pt modelId="{A3B69E89-05DB-9E41-A90E-A7C6E201BADE}" type="sibTrans" cxnId="{43697BB9-DB4B-E043-893A-9DF6EA5C91D3}">
      <dgm:prSet/>
      <dgm:spPr/>
      <dgm:t>
        <a:bodyPr/>
        <a:lstStyle/>
        <a:p>
          <a:endParaRPr lang="ru-RU"/>
        </a:p>
      </dgm:t>
    </dgm:pt>
    <dgm:pt modelId="{B2C4CFA0-B4A8-2E4D-8CA9-CD35D174CB78}" type="pres">
      <dgm:prSet presAssocID="{6CAA7637-869A-A847-ACFA-B47F6EDADCA8}" presName="outerComposite" presStyleCnt="0">
        <dgm:presLayoutVars>
          <dgm:chMax val="5"/>
          <dgm:dir/>
          <dgm:resizeHandles val="exact"/>
        </dgm:presLayoutVars>
      </dgm:prSet>
      <dgm:spPr/>
      <dgm:t>
        <a:bodyPr/>
        <a:lstStyle/>
        <a:p>
          <a:endParaRPr lang="ru-RU"/>
        </a:p>
      </dgm:t>
    </dgm:pt>
    <dgm:pt modelId="{3C35B719-5B92-5D45-9E73-C8EFE4122B10}" type="pres">
      <dgm:prSet presAssocID="{6CAA7637-869A-A847-ACFA-B47F6EDADCA8}" presName="dummyMaxCanvas" presStyleCnt="0">
        <dgm:presLayoutVars/>
      </dgm:prSet>
      <dgm:spPr/>
      <dgm:t>
        <a:bodyPr/>
        <a:lstStyle/>
        <a:p>
          <a:endParaRPr lang="ru-RU"/>
        </a:p>
      </dgm:t>
    </dgm:pt>
    <dgm:pt modelId="{484C1614-016A-7C4B-826E-091DAD421831}" type="pres">
      <dgm:prSet presAssocID="{6CAA7637-869A-A847-ACFA-B47F6EDADCA8}" presName="FiveNodes_1" presStyleLbl="node1" presStyleIdx="0" presStyleCnt="5" custScaleY="48291">
        <dgm:presLayoutVars>
          <dgm:bulletEnabled val="1"/>
        </dgm:presLayoutVars>
      </dgm:prSet>
      <dgm:spPr/>
      <dgm:t>
        <a:bodyPr/>
        <a:lstStyle/>
        <a:p>
          <a:endParaRPr lang="ru-RU"/>
        </a:p>
      </dgm:t>
    </dgm:pt>
    <dgm:pt modelId="{353287DA-82B3-BF40-96B0-BE2A26EB4AE7}" type="pres">
      <dgm:prSet presAssocID="{6CAA7637-869A-A847-ACFA-B47F6EDADCA8}" presName="FiveNodes_2" presStyleLbl="node1" presStyleIdx="1" presStyleCnt="5" custScaleY="54545">
        <dgm:presLayoutVars>
          <dgm:bulletEnabled val="1"/>
        </dgm:presLayoutVars>
      </dgm:prSet>
      <dgm:spPr/>
      <dgm:t>
        <a:bodyPr/>
        <a:lstStyle/>
        <a:p>
          <a:endParaRPr lang="ru-RU"/>
        </a:p>
      </dgm:t>
    </dgm:pt>
    <dgm:pt modelId="{D166E61E-28E2-6F44-B9A5-A2799FF1277A}" type="pres">
      <dgm:prSet presAssocID="{6CAA7637-869A-A847-ACFA-B47F6EDADCA8}" presName="FiveNodes_3" presStyleLbl="node1" presStyleIdx="2" presStyleCnt="5" custScaleY="60800">
        <dgm:presLayoutVars>
          <dgm:bulletEnabled val="1"/>
        </dgm:presLayoutVars>
      </dgm:prSet>
      <dgm:spPr/>
      <dgm:t>
        <a:bodyPr/>
        <a:lstStyle/>
        <a:p>
          <a:endParaRPr lang="ru-RU"/>
        </a:p>
      </dgm:t>
    </dgm:pt>
    <dgm:pt modelId="{8DF944DF-BE65-C84C-A2CC-15E8276872DD}" type="pres">
      <dgm:prSet presAssocID="{6CAA7637-869A-A847-ACFA-B47F6EDADCA8}" presName="FiveNodes_4" presStyleLbl="node1" presStyleIdx="3" presStyleCnt="5" custScaleY="70315">
        <dgm:presLayoutVars>
          <dgm:bulletEnabled val="1"/>
        </dgm:presLayoutVars>
      </dgm:prSet>
      <dgm:spPr/>
      <dgm:t>
        <a:bodyPr/>
        <a:lstStyle/>
        <a:p>
          <a:endParaRPr lang="ru-RU"/>
        </a:p>
      </dgm:t>
    </dgm:pt>
    <dgm:pt modelId="{90600A78-D570-3C4D-943E-70854B733941}" type="pres">
      <dgm:prSet presAssocID="{6CAA7637-869A-A847-ACFA-B47F6EDADCA8}" presName="FiveNodes_5" presStyleLbl="node1" presStyleIdx="4" presStyleCnt="5" custScaleY="66250" custLinFactNeighborX="-1136" custLinFactNeighborY="4445">
        <dgm:presLayoutVars>
          <dgm:bulletEnabled val="1"/>
        </dgm:presLayoutVars>
      </dgm:prSet>
      <dgm:spPr/>
      <dgm:t>
        <a:bodyPr/>
        <a:lstStyle/>
        <a:p>
          <a:endParaRPr lang="ru-RU"/>
        </a:p>
      </dgm:t>
    </dgm:pt>
    <dgm:pt modelId="{43D9EC69-E70E-6448-9CE9-AED63ED1731C}" type="pres">
      <dgm:prSet presAssocID="{6CAA7637-869A-A847-ACFA-B47F6EDADCA8}" presName="FiveConn_1-2" presStyleLbl="fgAccFollowNode1" presStyleIdx="0" presStyleCnt="4">
        <dgm:presLayoutVars>
          <dgm:bulletEnabled val="1"/>
        </dgm:presLayoutVars>
      </dgm:prSet>
      <dgm:spPr/>
      <dgm:t>
        <a:bodyPr/>
        <a:lstStyle/>
        <a:p>
          <a:endParaRPr lang="ru-RU"/>
        </a:p>
      </dgm:t>
    </dgm:pt>
    <dgm:pt modelId="{52A133C7-BF3C-A045-B6D9-1BBBF63DEFE0}" type="pres">
      <dgm:prSet presAssocID="{6CAA7637-869A-A847-ACFA-B47F6EDADCA8}" presName="FiveConn_2-3" presStyleLbl="fgAccFollowNode1" presStyleIdx="1" presStyleCnt="4">
        <dgm:presLayoutVars>
          <dgm:bulletEnabled val="1"/>
        </dgm:presLayoutVars>
      </dgm:prSet>
      <dgm:spPr/>
      <dgm:t>
        <a:bodyPr/>
        <a:lstStyle/>
        <a:p>
          <a:endParaRPr lang="ru-RU"/>
        </a:p>
      </dgm:t>
    </dgm:pt>
    <dgm:pt modelId="{40094434-E465-8F48-B200-18906A3CD2BC}" type="pres">
      <dgm:prSet presAssocID="{6CAA7637-869A-A847-ACFA-B47F6EDADCA8}" presName="FiveConn_3-4" presStyleLbl="fgAccFollowNode1" presStyleIdx="2" presStyleCnt="4">
        <dgm:presLayoutVars>
          <dgm:bulletEnabled val="1"/>
        </dgm:presLayoutVars>
      </dgm:prSet>
      <dgm:spPr/>
      <dgm:t>
        <a:bodyPr/>
        <a:lstStyle/>
        <a:p>
          <a:endParaRPr lang="ru-RU"/>
        </a:p>
      </dgm:t>
    </dgm:pt>
    <dgm:pt modelId="{C80EB95C-A5A7-2542-90DC-9251AAA1F8DC}" type="pres">
      <dgm:prSet presAssocID="{6CAA7637-869A-A847-ACFA-B47F6EDADCA8}" presName="FiveConn_4-5" presStyleLbl="fgAccFollowNode1" presStyleIdx="3" presStyleCnt="4">
        <dgm:presLayoutVars>
          <dgm:bulletEnabled val="1"/>
        </dgm:presLayoutVars>
      </dgm:prSet>
      <dgm:spPr/>
      <dgm:t>
        <a:bodyPr/>
        <a:lstStyle/>
        <a:p>
          <a:endParaRPr lang="ru-RU"/>
        </a:p>
      </dgm:t>
    </dgm:pt>
    <dgm:pt modelId="{98F387FF-FF76-0340-B746-D63EB36F26FF}" type="pres">
      <dgm:prSet presAssocID="{6CAA7637-869A-A847-ACFA-B47F6EDADCA8}" presName="FiveNodes_1_text" presStyleLbl="node1" presStyleIdx="4" presStyleCnt="5">
        <dgm:presLayoutVars>
          <dgm:bulletEnabled val="1"/>
        </dgm:presLayoutVars>
      </dgm:prSet>
      <dgm:spPr/>
      <dgm:t>
        <a:bodyPr/>
        <a:lstStyle/>
        <a:p>
          <a:endParaRPr lang="ru-RU"/>
        </a:p>
      </dgm:t>
    </dgm:pt>
    <dgm:pt modelId="{39E0E991-2CC2-DE4D-920B-681B26022857}" type="pres">
      <dgm:prSet presAssocID="{6CAA7637-869A-A847-ACFA-B47F6EDADCA8}" presName="FiveNodes_2_text" presStyleLbl="node1" presStyleIdx="4" presStyleCnt="5">
        <dgm:presLayoutVars>
          <dgm:bulletEnabled val="1"/>
        </dgm:presLayoutVars>
      </dgm:prSet>
      <dgm:spPr/>
      <dgm:t>
        <a:bodyPr/>
        <a:lstStyle/>
        <a:p>
          <a:endParaRPr lang="ru-RU"/>
        </a:p>
      </dgm:t>
    </dgm:pt>
    <dgm:pt modelId="{5569990B-70C3-1E43-89FE-A94A97EE80A7}" type="pres">
      <dgm:prSet presAssocID="{6CAA7637-869A-A847-ACFA-B47F6EDADCA8}" presName="FiveNodes_3_text" presStyleLbl="node1" presStyleIdx="4" presStyleCnt="5">
        <dgm:presLayoutVars>
          <dgm:bulletEnabled val="1"/>
        </dgm:presLayoutVars>
      </dgm:prSet>
      <dgm:spPr/>
      <dgm:t>
        <a:bodyPr/>
        <a:lstStyle/>
        <a:p>
          <a:endParaRPr lang="ru-RU"/>
        </a:p>
      </dgm:t>
    </dgm:pt>
    <dgm:pt modelId="{ED5FF5F6-59EE-7248-984C-62677E5209F5}" type="pres">
      <dgm:prSet presAssocID="{6CAA7637-869A-A847-ACFA-B47F6EDADCA8}" presName="FiveNodes_4_text" presStyleLbl="node1" presStyleIdx="4" presStyleCnt="5">
        <dgm:presLayoutVars>
          <dgm:bulletEnabled val="1"/>
        </dgm:presLayoutVars>
      </dgm:prSet>
      <dgm:spPr/>
      <dgm:t>
        <a:bodyPr/>
        <a:lstStyle/>
        <a:p>
          <a:endParaRPr lang="ru-RU"/>
        </a:p>
      </dgm:t>
    </dgm:pt>
    <dgm:pt modelId="{ABBD2A86-F729-3946-8681-1BD56DAD7002}" type="pres">
      <dgm:prSet presAssocID="{6CAA7637-869A-A847-ACFA-B47F6EDADCA8}" presName="FiveNodes_5_text" presStyleLbl="node1" presStyleIdx="4" presStyleCnt="5">
        <dgm:presLayoutVars>
          <dgm:bulletEnabled val="1"/>
        </dgm:presLayoutVars>
      </dgm:prSet>
      <dgm:spPr/>
      <dgm:t>
        <a:bodyPr/>
        <a:lstStyle/>
        <a:p>
          <a:endParaRPr lang="ru-RU"/>
        </a:p>
      </dgm:t>
    </dgm:pt>
  </dgm:ptLst>
  <dgm:cxnLst>
    <dgm:cxn modelId="{3E564035-E8F5-4477-9973-49C919205020}" type="presOf" srcId="{E9E626CA-D97F-304F-AC1A-696E4FC79ADC}" destId="{40094434-E465-8F48-B200-18906A3CD2BC}" srcOrd="0" destOrd="0" presId="urn:microsoft.com/office/officeart/2005/8/layout/vProcess5"/>
    <dgm:cxn modelId="{09255734-291F-7542-ABF7-900DD5B4D0DA}" srcId="{6CAA7637-869A-A847-ACFA-B47F6EDADCA8}" destId="{588DBF18-56FA-8245-A7F8-7BC724DCF64D}" srcOrd="1" destOrd="0" parTransId="{43211250-2C88-0F47-BFB7-ADDED2431DCD}" sibTransId="{FC5748E3-FD3A-9547-9EFC-FD0ACDDD0024}"/>
    <dgm:cxn modelId="{9CE6D702-373D-6142-BB7C-CB00ADFF0966}" srcId="{6CAA7637-869A-A847-ACFA-B47F6EDADCA8}" destId="{7C996ACD-91CC-6A45-89DB-6D8E3091D998}" srcOrd="2" destOrd="0" parTransId="{85102552-AD31-5B49-87C8-D92A3F543219}" sibTransId="{E9E626CA-D97F-304F-AC1A-696E4FC79ADC}"/>
    <dgm:cxn modelId="{CD523DA7-CD9F-3A45-9A47-7E457A1503A6}" srcId="{6CAA7637-869A-A847-ACFA-B47F6EDADCA8}" destId="{D1596352-7553-D94F-959C-74F4FB1FC58A}" srcOrd="7" destOrd="0" parTransId="{95B9673C-0595-C645-A6D0-790F7CF6CEDC}" sibTransId="{AF71CF0B-1295-4642-9AE7-AAF195CB92C5}"/>
    <dgm:cxn modelId="{0E231FB5-6FEA-FC4D-AC79-198D06AD288D}" srcId="{6CAA7637-869A-A847-ACFA-B47F6EDADCA8}" destId="{B9C90D4F-A732-EA42-9C2C-F9AB5E18EE10}" srcOrd="6" destOrd="0" parTransId="{6E2DA4F1-12C4-2D4B-B4B6-553050956212}" sibTransId="{BEB497F3-C1E6-0747-B9CD-1E5C6C951B12}"/>
    <dgm:cxn modelId="{F35BC102-8BA4-4BC7-8469-3E23452EA7F0}" type="presOf" srcId="{588DBF18-56FA-8245-A7F8-7BC724DCF64D}" destId="{353287DA-82B3-BF40-96B0-BE2A26EB4AE7}" srcOrd="0" destOrd="0" presId="urn:microsoft.com/office/officeart/2005/8/layout/vProcess5"/>
    <dgm:cxn modelId="{0303E28C-C683-9646-B60A-60E4BCDD76B6}" srcId="{6CAA7637-869A-A847-ACFA-B47F6EDADCA8}" destId="{641C603F-88B5-F64F-87B4-3E95BB71B796}" srcOrd="0" destOrd="0" parTransId="{1611D594-A6DF-DA40-B003-ED832D5512FB}" sibTransId="{E2093182-08BB-904D-93F5-A8548485508E}"/>
    <dgm:cxn modelId="{41850721-CFE1-431C-BB1D-3AF0D4B74245}" type="presOf" srcId="{641C603F-88B5-F64F-87B4-3E95BB71B796}" destId="{484C1614-016A-7C4B-826E-091DAD421831}" srcOrd="0" destOrd="0" presId="urn:microsoft.com/office/officeart/2005/8/layout/vProcess5"/>
    <dgm:cxn modelId="{C059CBE3-070F-486A-9221-F47A3C3F7E25}" type="presOf" srcId="{588DBF18-56FA-8245-A7F8-7BC724DCF64D}" destId="{39E0E991-2CC2-DE4D-920B-681B26022857}" srcOrd="1" destOrd="0" presId="urn:microsoft.com/office/officeart/2005/8/layout/vProcess5"/>
    <dgm:cxn modelId="{E8D79E03-0333-45D5-AE18-7EA61A4D069D}" type="presOf" srcId="{7C996ACD-91CC-6A45-89DB-6D8E3091D998}" destId="{5569990B-70C3-1E43-89FE-A94A97EE80A7}" srcOrd="1" destOrd="0" presId="urn:microsoft.com/office/officeart/2005/8/layout/vProcess5"/>
    <dgm:cxn modelId="{A3B7A259-21AE-479D-ACCC-D83FA10CC7B5}" type="presOf" srcId="{FC5748E3-FD3A-9547-9EFC-FD0ACDDD0024}" destId="{52A133C7-BF3C-A045-B6D9-1BBBF63DEFE0}" srcOrd="0" destOrd="0" presId="urn:microsoft.com/office/officeart/2005/8/layout/vProcess5"/>
    <dgm:cxn modelId="{45006B9F-9E99-2E4E-AE88-844B51B470B3}" srcId="{6CAA7637-869A-A847-ACFA-B47F6EDADCA8}" destId="{83AAC880-DD37-1D4A-851C-DEF59835ECEE}" srcOrd="4" destOrd="0" parTransId="{A942A90A-6110-3649-9350-87C85BEDC3DF}" sibTransId="{5E2B13D3-9D22-2A4C-BD6B-A35B4E6B652E}"/>
    <dgm:cxn modelId="{8B335183-6AFE-402F-B176-96CAB3EB042C}" type="presOf" srcId="{BB9585B7-0020-E44B-90B5-ED24A49307EB}" destId="{ED5FF5F6-59EE-7248-984C-62677E5209F5}" srcOrd="1" destOrd="0" presId="urn:microsoft.com/office/officeart/2005/8/layout/vProcess5"/>
    <dgm:cxn modelId="{C8147BA2-8C15-BE42-A5BB-2B94D5D642FE}" srcId="{6CAA7637-869A-A847-ACFA-B47F6EDADCA8}" destId="{BB9585B7-0020-E44B-90B5-ED24A49307EB}" srcOrd="3" destOrd="0" parTransId="{E5222661-69BF-DB42-8B5E-9FAE76118A97}" sibTransId="{0C0900DA-2734-C348-B905-7D60E98A3BC0}"/>
    <dgm:cxn modelId="{1481FD40-6029-C349-8157-4CD070AF5824}" srcId="{6CAA7637-869A-A847-ACFA-B47F6EDADCA8}" destId="{9DC253A8-CD1E-8B4D-8B4A-AF94F288F3A0}" srcOrd="8" destOrd="0" parTransId="{A12BAA01-98BA-E843-A6F8-3787EDA41261}" sibTransId="{1BBAD28E-2581-9C4A-AFB0-0E864EAB8A23}"/>
    <dgm:cxn modelId="{93D22AED-6FCA-430C-96DB-8A386363C797}" type="presOf" srcId="{6CAA7637-869A-A847-ACFA-B47F6EDADCA8}" destId="{B2C4CFA0-B4A8-2E4D-8CA9-CD35D174CB78}" srcOrd="0" destOrd="0" presId="urn:microsoft.com/office/officeart/2005/8/layout/vProcess5"/>
    <dgm:cxn modelId="{E51DBF8F-82C5-4119-A841-E671E4BFD1D7}" type="presOf" srcId="{83AAC880-DD37-1D4A-851C-DEF59835ECEE}" destId="{ABBD2A86-F729-3946-8681-1BD56DAD7002}" srcOrd="1" destOrd="0" presId="urn:microsoft.com/office/officeart/2005/8/layout/vProcess5"/>
    <dgm:cxn modelId="{9D48D202-D197-4062-A696-8830F841F8BC}" type="presOf" srcId="{641C603F-88B5-F64F-87B4-3E95BB71B796}" destId="{98F387FF-FF76-0340-B746-D63EB36F26FF}" srcOrd="1" destOrd="0" presId="urn:microsoft.com/office/officeart/2005/8/layout/vProcess5"/>
    <dgm:cxn modelId="{3CA672BD-210C-457B-A642-2AD94074E4E8}" type="presOf" srcId="{BB9585B7-0020-E44B-90B5-ED24A49307EB}" destId="{8DF944DF-BE65-C84C-A2CC-15E8276872DD}" srcOrd="0" destOrd="0" presId="urn:microsoft.com/office/officeart/2005/8/layout/vProcess5"/>
    <dgm:cxn modelId="{2C4DE8E5-664F-4106-8511-1A337A553A3E}" type="presOf" srcId="{0C0900DA-2734-C348-B905-7D60E98A3BC0}" destId="{C80EB95C-A5A7-2542-90DC-9251AAA1F8DC}" srcOrd="0" destOrd="0" presId="urn:microsoft.com/office/officeart/2005/8/layout/vProcess5"/>
    <dgm:cxn modelId="{E321A301-7431-4008-B6BB-C270FB6DF3DA}" type="presOf" srcId="{7C996ACD-91CC-6A45-89DB-6D8E3091D998}" destId="{D166E61E-28E2-6F44-B9A5-A2799FF1277A}" srcOrd="0" destOrd="0" presId="urn:microsoft.com/office/officeart/2005/8/layout/vProcess5"/>
    <dgm:cxn modelId="{43697BB9-DB4B-E043-893A-9DF6EA5C91D3}" srcId="{6CAA7637-869A-A847-ACFA-B47F6EDADCA8}" destId="{322E46ED-8122-894F-A653-E444E4A9D92A}" srcOrd="5" destOrd="0" parTransId="{16D19C58-D8C2-314C-9F4B-7E62BEE32EF1}" sibTransId="{A3B69E89-05DB-9E41-A90E-A7C6E201BADE}"/>
    <dgm:cxn modelId="{9D4525C5-CFD4-452F-8A62-CA3664982BA6}" type="presOf" srcId="{E2093182-08BB-904D-93F5-A8548485508E}" destId="{43D9EC69-E70E-6448-9CE9-AED63ED1731C}" srcOrd="0" destOrd="0" presId="urn:microsoft.com/office/officeart/2005/8/layout/vProcess5"/>
    <dgm:cxn modelId="{A9A49939-3AB2-4A0D-8DBF-7DFD5D56AF78}" type="presOf" srcId="{83AAC880-DD37-1D4A-851C-DEF59835ECEE}" destId="{90600A78-D570-3C4D-943E-70854B733941}" srcOrd="0" destOrd="0" presId="urn:microsoft.com/office/officeart/2005/8/layout/vProcess5"/>
    <dgm:cxn modelId="{85BBDDCC-C06A-45F2-8241-702CE1F6541D}" type="presParOf" srcId="{B2C4CFA0-B4A8-2E4D-8CA9-CD35D174CB78}" destId="{3C35B719-5B92-5D45-9E73-C8EFE4122B10}" srcOrd="0" destOrd="0" presId="urn:microsoft.com/office/officeart/2005/8/layout/vProcess5"/>
    <dgm:cxn modelId="{071D85A3-28D9-4FBC-8630-0E580EF62814}" type="presParOf" srcId="{B2C4CFA0-B4A8-2E4D-8CA9-CD35D174CB78}" destId="{484C1614-016A-7C4B-826E-091DAD421831}" srcOrd="1" destOrd="0" presId="urn:microsoft.com/office/officeart/2005/8/layout/vProcess5"/>
    <dgm:cxn modelId="{A7F43DDF-EF8A-40E8-B102-8B612C6D4FFE}" type="presParOf" srcId="{B2C4CFA0-B4A8-2E4D-8CA9-CD35D174CB78}" destId="{353287DA-82B3-BF40-96B0-BE2A26EB4AE7}" srcOrd="2" destOrd="0" presId="urn:microsoft.com/office/officeart/2005/8/layout/vProcess5"/>
    <dgm:cxn modelId="{BF39727C-EB8A-4F15-BBAE-330986D82B00}" type="presParOf" srcId="{B2C4CFA0-B4A8-2E4D-8CA9-CD35D174CB78}" destId="{D166E61E-28E2-6F44-B9A5-A2799FF1277A}" srcOrd="3" destOrd="0" presId="urn:microsoft.com/office/officeart/2005/8/layout/vProcess5"/>
    <dgm:cxn modelId="{C0C81FC2-8FC6-4B8A-A2E6-040DC1829782}" type="presParOf" srcId="{B2C4CFA0-B4A8-2E4D-8CA9-CD35D174CB78}" destId="{8DF944DF-BE65-C84C-A2CC-15E8276872DD}" srcOrd="4" destOrd="0" presId="urn:microsoft.com/office/officeart/2005/8/layout/vProcess5"/>
    <dgm:cxn modelId="{52CADD80-CBC7-44D5-8768-F8B08E7D25E5}" type="presParOf" srcId="{B2C4CFA0-B4A8-2E4D-8CA9-CD35D174CB78}" destId="{90600A78-D570-3C4D-943E-70854B733941}" srcOrd="5" destOrd="0" presId="urn:microsoft.com/office/officeart/2005/8/layout/vProcess5"/>
    <dgm:cxn modelId="{129CB22F-B38D-4FC0-A0FD-FBE1BB15828B}" type="presParOf" srcId="{B2C4CFA0-B4A8-2E4D-8CA9-CD35D174CB78}" destId="{43D9EC69-E70E-6448-9CE9-AED63ED1731C}" srcOrd="6" destOrd="0" presId="urn:microsoft.com/office/officeart/2005/8/layout/vProcess5"/>
    <dgm:cxn modelId="{1894E6BE-C0FB-4A85-AF6A-E4B0AA6F9CFB}" type="presParOf" srcId="{B2C4CFA0-B4A8-2E4D-8CA9-CD35D174CB78}" destId="{52A133C7-BF3C-A045-B6D9-1BBBF63DEFE0}" srcOrd="7" destOrd="0" presId="urn:microsoft.com/office/officeart/2005/8/layout/vProcess5"/>
    <dgm:cxn modelId="{1042B6CD-CEF2-48A9-A0B3-98EB0D88CD64}" type="presParOf" srcId="{B2C4CFA0-B4A8-2E4D-8CA9-CD35D174CB78}" destId="{40094434-E465-8F48-B200-18906A3CD2BC}" srcOrd="8" destOrd="0" presId="urn:microsoft.com/office/officeart/2005/8/layout/vProcess5"/>
    <dgm:cxn modelId="{1194DB7A-9D17-4CDC-A1AB-1F12E5D0BD73}" type="presParOf" srcId="{B2C4CFA0-B4A8-2E4D-8CA9-CD35D174CB78}" destId="{C80EB95C-A5A7-2542-90DC-9251AAA1F8DC}" srcOrd="9" destOrd="0" presId="urn:microsoft.com/office/officeart/2005/8/layout/vProcess5"/>
    <dgm:cxn modelId="{6F9F049B-6846-45E3-9A0E-DA8F4B82987D}" type="presParOf" srcId="{B2C4CFA0-B4A8-2E4D-8CA9-CD35D174CB78}" destId="{98F387FF-FF76-0340-B746-D63EB36F26FF}" srcOrd="10" destOrd="0" presId="urn:microsoft.com/office/officeart/2005/8/layout/vProcess5"/>
    <dgm:cxn modelId="{65852F52-7CF3-45AF-93EB-07B4A4D93F95}" type="presParOf" srcId="{B2C4CFA0-B4A8-2E4D-8CA9-CD35D174CB78}" destId="{39E0E991-2CC2-DE4D-920B-681B26022857}" srcOrd="11" destOrd="0" presId="urn:microsoft.com/office/officeart/2005/8/layout/vProcess5"/>
    <dgm:cxn modelId="{22F4CCA0-E181-4349-8D3E-796A5D4CF8D7}" type="presParOf" srcId="{B2C4CFA0-B4A8-2E4D-8CA9-CD35D174CB78}" destId="{5569990B-70C3-1E43-89FE-A94A97EE80A7}" srcOrd="12" destOrd="0" presId="urn:microsoft.com/office/officeart/2005/8/layout/vProcess5"/>
    <dgm:cxn modelId="{7C9C8873-A811-4D39-9868-7AEF3145D66E}" type="presParOf" srcId="{B2C4CFA0-B4A8-2E4D-8CA9-CD35D174CB78}" destId="{ED5FF5F6-59EE-7248-984C-62677E5209F5}" srcOrd="13" destOrd="0" presId="urn:microsoft.com/office/officeart/2005/8/layout/vProcess5"/>
    <dgm:cxn modelId="{24F01F3D-4404-486D-B081-9B8A7F133681}" type="presParOf" srcId="{B2C4CFA0-B4A8-2E4D-8CA9-CD35D174CB78}" destId="{ABBD2A86-F729-3946-8681-1BD56DAD7002}" srcOrd="14" destOrd="0" presId="urn:microsoft.com/office/officeart/2005/8/layout/vProcess5"/>
  </dgm:cxnLst>
  <dgm:bg/>
  <dgm:whole/>
  <dgm:extLst>
    <a:ext uri="http://schemas.microsoft.com/office/drawing/2008/diagram">
      <dsp:dataModelExt xmlns:dsp="http://schemas.microsoft.com/office/drawing/2008/diagram" relId="rId405" minVer="http://schemas.openxmlformats.org/drawingml/2006/diagram"/>
    </a:ext>
  </dgm:extLst>
</dgm:dataModel>
</file>

<file path=word/diagrams/data79.xml><?xml version="1.0" encoding="utf-8"?>
<dgm:dataModel xmlns:dgm="http://schemas.openxmlformats.org/drawingml/2006/diagram" xmlns:a="http://schemas.openxmlformats.org/drawingml/2006/main">
  <dgm:ptLst>
    <dgm:pt modelId="{83D6962D-684D-D744-B5AC-9A693139AC6E}" type="doc">
      <dgm:prSet loTypeId="urn:microsoft.com/office/officeart/2005/8/layout/vProcess5" loCatId="" qsTypeId="urn:microsoft.com/office/officeart/2005/8/quickstyle/simple5" qsCatId="simple" csTypeId="urn:microsoft.com/office/officeart/2005/8/colors/colorful2" csCatId="colorful" phldr="1"/>
      <dgm:spPr/>
      <dgm:t>
        <a:bodyPr/>
        <a:lstStyle/>
        <a:p>
          <a:endParaRPr lang="ru-RU"/>
        </a:p>
      </dgm:t>
    </dgm:pt>
    <dgm:pt modelId="{8E0ADDC8-6D5D-7846-8118-1989CB5E6BB2}">
      <dgm:prSet phldrT="[Текст]" custT="1"/>
      <dgm:spPr/>
      <dgm:t>
        <a:bodyPr/>
        <a:lstStyle/>
        <a:p>
          <a:pPr algn="just"/>
          <a:r>
            <a:rPr lang="ru-RU" sz="1400">
              <a:latin typeface="Times New Roman" charset="0"/>
              <a:ea typeface="Times New Roman" charset="0"/>
              <a:cs typeface="Times New Roman" charset="0"/>
            </a:rPr>
            <a:t>f) сприяння впровадженню активних заходів на ринку праці та підвищення ефективності служб зайнятості з метою задоволення потреб на ринку праці</a:t>
          </a:r>
        </a:p>
      </dgm:t>
    </dgm:pt>
    <dgm:pt modelId="{7E92FBD2-7C3C-BB40-85B5-B658B279A54D}" type="parTrans" cxnId="{8939E1B3-260D-6E45-8E70-A2C073D47367}">
      <dgm:prSet/>
      <dgm:spPr/>
      <dgm:t>
        <a:bodyPr/>
        <a:lstStyle/>
        <a:p>
          <a:endParaRPr lang="ru-RU"/>
        </a:p>
      </dgm:t>
    </dgm:pt>
    <dgm:pt modelId="{3199583C-B37C-C64A-8792-F0315F287B48}" type="sibTrans" cxnId="{8939E1B3-260D-6E45-8E70-A2C073D47367}">
      <dgm:prSet/>
      <dgm:spPr/>
      <dgm:t>
        <a:bodyPr/>
        <a:lstStyle/>
        <a:p>
          <a:endParaRPr lang="ru-RU"/>
        </a:p>
      </dgm:t>
    </dgm:pt>
    <dgm:pt modelId="{3950BF9B-4855-694F-9EAF-69C5E770677F}">
      <dgm:prSet phldrT="[Текст]" custT="1"/>
      <dgm:spPr/>
      <dgm:t>
        <a:bodyPr/>
        <a:lstStyle/>
        <a:p>
          <a:pPr algn="just"/>
          <a:r>
            <a:rPr lang="ru-RU" sz="1400">
              <a:latin typeface="Times New Roman" charset="0"/>
              <a:ea typeface="Times New Roman" charset="0"/>
              <a:cs typeface="Times New Roman" charset="0"/>
            </a:rPr>
            <a:t>g) стимулювання розвитку ринків праці, що сприяють залученню малозабезпечених осіб</a:t>
          </a:r>
        </a:p>
      </dgm:t>
    </dgm:pt>
    <dgm:pt modelId="{6A072E93-4D28-F846-B68A-519DC01A8218}" type="parTrans" cxnId="{969B32D0-3209-444E-B725-8BE0FB64F620}">
      <dgm:prSet/>
      <dgm:spPr/>
      <dgm:t>
        <a:bodyPr/>
        <a:lstStyle/>
        <a:p>
          <a:endParaRPr lang="ru-RU"/>
        </a:p>
      </dgm:t>
    </dgm:pt>
    <dgm:pt modelId="{1A824C14-C896-8341-A548-5607831FD559}" type="sibTrans" cxnId="{969B32D0-3209-444E-B725-8BE0FB64F620}">
      <dgm:prSet/>
      <dgm:spPr/>
      <dgm:t>
        <a:bodyPr/>
        <a:lstStyle/>
        <a:p>
          <a:endParaRPr lang="ru-RU"/>
        </a:p>
      </dgm:t>
    </dgm:pt>
    <dgm:pt modelId="{0BF7FEC7-24BE-D749-A58B-ABF97538AEF5}">
      <dgm:prSet phldrT="[Текст]" custT="1"/>
      <dgm:spPr/>
      <dgm:t>
        <a:bodyPr/>
        <a:lstStyle/>
        <a:p>
          <a:pPr algn="just"/>
          <a:r>
            <a:rPr lang="ru-RU" sz="1400">
              <a:latin typeface="Times New Roman" charset="0"/>
              <a:ea typeface="Times New Roman" charset="0"/>
              <a:cs typeface="Times New Roman" charset="0"/>
            </a:rPr>
            <a:t>h) зменшення обсягів неформальної економіки шляхом трансформації не- легальної зайнятост </a:t>
          </a:r>
        </a:p>
      </dgm:t>
    </dgm:pt>
    <dgm:pt modelId="{C302F6ED-86C8-9143-BD29-D9803347406E}" type="parTrans" cxnId="{69E62AD4-6432-6542-9230-8E4F9AC823E2}">
      <dgm:prSet/>
      <dgm:spPr/>
      <dgm:t>
        <a:bodyPr/>
        <a:lstStyle/>
        <a:p>
          <a:endParaRPr lang="ru-RU"/>
        </a:p>
      </dgm:t>
    </dgm:pt>
    <dgm:pt modelId="{9CC72C15-B532-B048-B759-F223276CE593}" type="sibTrans" cxnId="{69E62AD4-6432-6542-9230-8E4F9AC823E2}">
      <dgm:prSet/>
      <dgm:spPr/>
      <dgm:t>
        <a:bodyPr/>
        <a:lstStyle/>
        <a:p>
          <a:endParaRPr lang="ru-RU"/>
        </a:p>
      </dgm:t>
    </dgm:pt>
    <dgm:pt modelId="{A021B46D-70BA-1940-9EFE-1A79C654D251}">
      <dgm:prSet phldrT="[Текст]" custT="1"/>
      <dgm:spPr/>
      <dgm:t>
        <a:bodyPr/>
        <a:lstStyle/>
        <a:p>
          <a:pPr algn="just"/>
          <a:r>
            <a:rPr lang="ru-RU" sz="1400">
              <a:latin typeface="Times New Roman" charset="0"/>
              <a:ea typeface="Times New Roman" charset="0"/>
              <a:cs typeface="Times New Roman" charset="0"/>
            </a:rPr>
            <a:t>i) покращення рівня забезпечення охорони здоров’я та безпечних умов праці, зокрема шляхом проведення навчання і тренінгів з питань охорони здоров’я та безпеки праці, сприяння реалізації превентивних заходів, попередження ризиків великих аварій та управління токсичними хімічними речовинами, а також обмін доброю практикою та результатами досліджень в цій сфері </a:t>
          </a:r>
        </a:p>
      </dgm:t>
    </dgm:pt>
    <dgm:pt modelId="{72BB3F38-1D8F-8740-B8EA-1C8948FFD17D}" type="parTrans" cxnId="{B2B7A266-895C-E245-A934-CC8053E4EDEF}">
      <dgm:prSet/>
      <dgm:spPr/>
      <dgm:t>
        <a:bodyPr/>
        <a:lstStyle/>
        <a:p>
          <a:endParaRPr lang="ru-RU"/>
        </a:p>
      </dgm:t>
    </dgm:pt>
    <dgm:pt modelId="{49EDB388-F825-8443-95AE-24C3222AEE9B}" type="sibTrans" cxnId="{B2B7A266-895C-E245-A934-CC8053E4EDEF}">
      <dgm:prSet/>
      <dgm:spPr/>
      <dgm:t>
        <a:bodyPr/>
        <a:lstStyle/>
        <a:p>
          <a:endParaRPr lang="ru-RU"/>
        </a:p>
      </dgm:t>
    </dgm:pt>
    <dgm:pt modelId="{669D1AEA-965A-4546-AF67-779D6FA6F33A}">
      <dgm:prSet phldrT="[Текст]" custT="1"/>
      <dgm:spPr/>
      <dgm:t>
        <a:bodyPr/>
        <a:lstStyle/>
        <a:p>
          <a:pPr algn="just"/>
          <a:r>
            <a:rPr lang="ru-RU" sz="1400">
              <a:latin typeface="Times New Roman" charset="0"/>
              <a:ea typeface="Times New Roman" charset="0"/>
              <a:cs typeface="Times New Roman" charset="0"/>
            </a:rPr>
            <a:t>j) посилення рівня соціального захисту та модернізації систем соціального захисту, зокрема щодо якості, доступності та фінансової стабільності </a:t>
          </a:r>
        </a:p>
      </dgm:t>
    </dgm:pt>
    <dgm:pt modelId="{256BEF03-1587-4E41-AA37-59762DD1E1C0}" type="parTrans" cxnId="{83B09D19-F28F-4E45-A4B6-89E3D0249632}">
      <dgm:prSet/>
      <dgm:spPr/>
      <dgm:t>
        <a:bodyPr/>
        <a:lstStyle/>
        <a:p>
          <a:endParaRPr lang="ru-RU"/>
        </a:p>
      </dgm:t>
    </dgm:pt>
    <dgm:pt modelId="{74B80FA7-9383-5C4E-90FA-4EAA369307CB}" type="sibTrans" cxnId="{83B09D19-F28F-4E45-A4B6-89E3D0249632}">
      <dgm:prSet/>
      <dgm:spPr/>
      <dgm:t>
        <a:bodyPr/>
        <a:lstStyle/>
        <a:p>
          <a:endParaRPr lang="ru-RU"/>
        </a:p>
      </dgm:t>
    </dgm:pt>
    <dgm:pt modelId="{C09132AA-6B44-FB4E-B884-0C54B7F416B8}">
      <dgm:prSet custT="1"/>
      <dgm:spPr/>
      <dgm:t>
        <a:bodyPr/>
        <a:lstStyle/>
        <a:p>
          <a:endParaRPr lang="ru-RU"/>
        </a:p>
      </dgm:t>
    </dgm:pt>
    <dgm:pt modelId="{B2286500-5AE6-D842-8512-4DF8BC26CC81}" type="parTrans" cxnId="{FB796E6C-1700-C946-A013-A0F4B4CF7810}">
      <dgm:prSet/>
      <dgm:spPr/>
      <dgm:t>
        <a:bodyPr/>
        <a:lstStyle/>
        <a:p>
          <a:endParaRPr lang="ru-RU"/>
        </a:p>
      </dgm:t>
    </dgm:pt>
    <dgm:pt modelId="{890EBC4D-347E-F74A-94DD-1DB86ED86734}" type="sibTrans" cxnId="{FB796E6C-1700-C946-A013-A0F4B4CF7810}">
      <dgm:prSet/>
      <dgm:spPr/>
      <dgm:t>
        <a:bodyPr/>
        <a:lstStyle/>
        <a:p>
          <a:endParaRPr lang="ru-RU"/>
        </a:p>
      </dgm:t>
    </dgm:pt>
    <dgm:pt modelId="{7267C782-9F9B-D04B-9A7C-D61C606B27D7}">
      <dgm:prSet/>
      <dgm:spPr/>
      <dgm:t>
        <a:bodyPr/>
        <a:lstStyle/>
        <a:p>
          <a:endParaRPr lang="ru-RU"/>
        </a:p>
      </dgm:t>
    </dgm:pt>
    <dgm:pt modelId="{3631D43E-6970-D549-B3DF-9E165A2ECE3E}" type="parTrans" cxnId="{94426E14-E012-F047-8CA9-9087C0B0D5A3}">
      <dgm:prSet/>
      <dgm:spPr/>
      <dgm:t>
        <a:bodyPr/>
        <a:lstStyle/>
        <a:p>
          <a:endParaRPr lang="ru-RU"/>
        </a:p>
      </dgm:t>
    </dgm:pt>
    <dgm:pt modelId="{596A967A-E8F5-B146-82F0-F22A7BA02CD5}" type="sibTrans" cxnId="{94426E14-E012-F047-8CA9-9087C0B0D5A3}">
      <dgm:prSet/>
      <dgm:spPr/>
      <dgm:t>
        <a:bodyPr/>
        <a:lstStyle/>
        <a:p>
          <a:endParaRPr lang="ru-RU"/>
        </a:p>
      </dgm:t>
    </dgm:pt>
    <dgm:pt modelId="{E5EF5966-7CBC-E243-A5ED-EB10D3D41907}">
      <dgm:prSet/>
      <dgm:spPr/>
      <dgm:t>
        <a:bodyPr/>
        <a:lstStyle/>
        <a:p>
          <a:endParaRPr lang="ru-RU"/>
        </a:p>
      </dgm:t>
    </dgm:pt>
    <dgm:pt modelId="{6E064B6F-1E1E-5F4C-A573-81C12BFDE809}" type="parTrans" cxnId="{FAEAD27C-1EF5-F84C-8B6C-CF957B667B27}">
      <dgm:prSet/>
      <dgm:spPr/>
      <dgm:t>
        <a:bodyPr/>
        <a:lstStyle/>
        <a:p>
          <a:endParaRPr lang="ru-RU"/>
        </a:p>
      </dgm:t>
    </dgm:pt>
    <dgm:pt modelId="{3877D0CB-3172-DE43-B4AF-8C5EAFB0C809}" type="sibTrans" cxnId="{FAEAD27C-1EF5-F84C-8B6C-CF957B667B27}">
      <dgm:prSet/>
      <dgm:spPr/>
      <dgm:t>
        <a:bodyPr/>
        <a:lstStyle/>
        <a:p>
          <a:endParaRPr lang="ru-RU"/>
        </a:p>
      </dgm:t>
    </dgm:pt>
    <dgm:pt modelId="{F3E1FF74-7290-3840-8CED-5885C7F78223}">
      <dgm:prSet/>
      <dgm:spPr/>
      <dgm:t>
        <a:bodyPr/>
        <a:lstStyle/>
        <a:p>
          <a:endParaRPr lang="ru-RU"/>
        </a:p>
      </dgm:t>
    </dgm:pt>
    <dgm:pt modelId="{39746C74-9176-A74C-A614-6227E5A53B60}" type="parTrans" cxnId="{0233D46D-E32C-F545-B4DF-2D17546A2702}">
      <dgm:prSet/>
      <dgm:spPr/>
      <dgm:t>
        <a:bodyPr/>
        <a:lstStyle/>
        <a:p>
          <a:endParaRPr lang="ru-RU"/>
        </a:p>
      </dgm:t>
    </dgm:pt>
    <dgm:pt modelId="{1852B956-2974-A442-9AB4-C635438E5916}" type="sibTrans" cxnId="{0233D46D-E32C-F545-B4DF-2D17546A2702}">
      <dgm:prSet/>
      <dgm:spPr/>
      <dgm:t>
        <a:bodyPr/>
        <a:lstStyle/>
        <a:p>
          <a:endParaRPr lang="ru-RU"/>
        </a:p>
      </dgm:t>
    </dgm:pt>
    <dgm:pt modelId="{D14EFEC3-36E7-7C4B-B900-888AA3A74D65}" type="pres">
      <dgm:prSet presAssocID="{83D6962D-684D-D744-B5AC-9A693139AC6E}" presName="outerComposite" presStyleCnt="0">
        <dgm:presLayoutVars>
          <dgm:chMax val="5"/>
          <dgm:dir/>
          <dgm:resizeHandles val="exact"/>
        </dgm:presLayoutVars>
      </dgm:prSet>
      <dgm:spPr/>
      <dgm:t>
        <a:bodyPr/>
        <a:lstStyle/>
        <a:p>
          <a:endParaRPr lang="ru-RU"/>
        </a:p>
      </dgm:t>
    </dgm:pt>
    <dgm:pt modelId="{E512BD23-304B-E443-954B-F9A7026B5FBD}" type="pres">
      <dgm:prSet presAssocID="{83D6962D-684D-D744-B5AC-9A693139AC6E}" presName="dummyMaxCanvas" presStyleCnt="0">
        <dgm:presLayoutVars/>
      </dgm:prSet>
      <dgm:spPr/>
      <dgm:t>
        <a:bodyPr/>
        <a:lstStyle/>
        <a:p>
          <a:endParaRPr lang="ru-RU"/>
        </a:p>
      </dgm:t>
    </dgm:pt>
    <dgm:pt modelId="{E212F7E5-9843-A044-9A91-09D5DCE87319}" type="pres">
      <dgm:prSet presAssocID="{83D6962D-684D-D744-B5AC-9A693139AC6E}" presName="FiveNodes_1" presStyleLbl="node1" presStyleIdx="0" presStyleCnt="5" custScaleY="64746">
        <dgm:presLayoutVars>
          <dgm:bulletEnabled val="1"/>
        </dgm:presLayoutVars>
      </dgm:prSet>
      <dgm:spPr/>
      <dgm:t>
        <a:bodyPr/>
        <a:lstStyle/>
        <a:p>
          <a:endParaRPr lang="ru-RU"/>
        </a:p>
      </dgm:t>
    </dgm:pt>
    <dgm:pt modelId="{6B96A868-4B69-4C4B-A8C4-11A1FE15484F}" type="pres">
      <dgm:prSet presAssocID="{83D6962D-684D-D744-B5AC-9A693139AC6E}" presName="FiveNodes_2" presStyleLbl="node1" presStyleIdx="1" presStyleCnt="5" custScaleY="57742">
        <dgm:presLayoutVars>
          <dgm:bulletEnabled val="1"/>
        </dgm:presLayoutVars>
      </dgm:prSet>
      <dgm:spPr/>
      <dgm:t>
        <a:bodyPr/>
        <a:lstStyle/>
        <a:p>
          <a:endParaRPr lang="ru-RU"/>
        </a:p>
      </dgm:t>
    </dgm:pt>
    <dgm:pt modelId="{EBEEE315-D64E-F344-A584-5DD2E5372185}" type="pres">
      <dgm:prSet presAssocID="{83D6962D-684D-D744-B5AC-9A693139AC6E}" presName="FiveNodes_3" presStyleLbl="node1" presStyleIdx="2" presStyleCnt="5" custScaleY="48920">
        <dgm:presLayoutVars>
          <dgm:bulletEnabled val="1"/>
        </dgm:presLayoutVars>
      </dgm:prSet>
      <dgm:spPr/>
      <dgm:t>
        <a:bodyPr/>
        <a:lstStyle/>
        <a:p>
          <a:endParaRPr lang="ru-RU"/>
        </a:p>
      </dgm:t>
    </dgm:pt>
    <dgm:pt modelId="{85960D52-FE49-ED4D-B132-45CA7152101E}" type="pres">
      <dgm:prSet presAssocID="{83D6962D-684D-D744-B5AC-9A693139AC6E}" presName="FiveNodes_4" presStyleLbl="node1" presStyleIdx="3" presStyleCnt="5" custScaleY="118295">
        <dgm:presLayoutVars>
          <dgm:bulletEnabled val="1"/>
        </dgm:presLayoutVars>
      </dgm:prSet>
      <dgm:spPr/>
      <dgm:t>
        <a:bodyPr/>
        <a:lstStyle/>
        <a:p>
          <a:endParaRPr lang="ru-RU"/>
        </a:p>
      </dgm:t>
    </dgm:pt>
    <dgm:pt modelId="{C6FCB83F-5D6D-964A-BF80-127664065F4B}" type="pres">
      <dgm:prSet presAssocID="{83D6962D-684D-D744-B5AC-9A693139AC6E}" presName="FiveNodes_5" presStyleLbl="node1" presStyleIdx="4" presStyleCnt="5" custScaleY="60577">
        <dgm:presLayoutVars>
          <dgm:bulletEnabled val="1"/>
        </dgm:presLayoutVars>
      </dgm:prSet>
      <dgm:spPr/>
      <dgm:t>
        <a:bodyPr/>
        <a:lstStyle/>
        <a:p>
          <a:endParaRPr lang="ru-RU"/>
        </a:p>
      </dgm:t>
    </dgm:pt>
    <dgm:pt modelId="{C560C047-3673-F546-9743-EF26DB6E13D6}" type="pres">
      <dgm:prSet presAssocID="{83D6962D-684D-D744-B5AC-9A693139AC6E}" presName="FiveConn_1-2" presStyleLbl="fgAccFollowNode1" presStyleIdx="0" presStyleCnt="4">
        <dgm:presLayoutVars>
          <dgm:bulletEnabled val="1"/>
        </dgm:presLayoutVars>
      </dgm:prSet>
      <dgm:spPr/>
      <dgm:t>
        <a:bodyPr/>
        <a:lstStyle/>
        <a:p>
          <a:endParaRPr lang="ru-RU"/>
        </a:p>
      </dgm:t>
    </dgm:pt>
    <dgm:pt modelId="{677955E9-626A-3746-9A07-09CF19BFF30F}" type="pres">
      <dgm:prSet presAssocID="{83D6962D-684D-D744-B5AC-9A693139AC6E}" presName="FiveConn_2-3" presStyleLbl="fgAccFollowNode1" presStyleIdx="1" presStyleCnt="4">
        <dgm:presLayoutVars>
          <dgm:bulletEnabled val="1"/>
        </dgm:presLayoutVars>
      </dgm:prSet>
      <dgm:spPr/>
      <dgm:t>
        <a:bodyPr/>
        <a:lstStyle/>
        <a:p>
          <a:endParaRPr lang="ru-RU"/>
        </a:p>
      </dgm:t>
    </dgm:pt>
    <dgm:pt modelId="{C3F727B1-0990-9444-B72D-797AA3BDFD0D}" type="pres">
      <dgm:prSet presAssocID="{83D6962D-684D-D744-B5AC-9A693139AC6E}" presName="FiveConn_3-4" presStyleLbl="fgAccFollowNode1" presStyleIdx="2" presStyleCnt="4">
        <dgm:presLayoutVars>
          <dgm:bulletEnabled val="1"/>
        </dgm:presLayoutVars>
      </dgm:prSet>
      <dgm:spPr/>
      <dgm:t>
        <a:bodyPr/>
        <a:lstStyle/>
        <a:p>
          <a:endParaRPr lang="ru-RU"/>
        </a:p>
      </dgm:t>
    </dgm:pt>
    <dgm:pt modelId="{A690EE50-B252-4B42-8B7C-3C495B77BC94}" type="pres">
      <dgm:prSet presAssocID="{83D6962D-684D-D744-B5AC-9A693139AC6E}" presName="FiveConn_4-5" presStyleLbl="fgAccFollowNode1" presStyleIdx="3" presStyleCnt="4">
        <dgm:presLayoutVars>
          <dgm:bulletEnabled val="1"/>
        </dgm:presLayoutVars>
      </dgm:prSet>
      <dgm:spPr/>
      <dgm:t>
        <a:bodyPr/>
        <a:lstStyle/>
        <a:p>
          <a:endParaRPr lang="ru-RU"/>
        </a:p>
      </dgm:t>
    </dgm:pt>
    <dgm:pt modelId="{5B1827E5-DF0A-2747-8BDD-8D53EF1287C6}" type="pres">
      <dgm:prSet presAssocID="{83D6962D-684D-D744-B5AC-9A693139AC6E}" presName="FiveNodes_1_text" presStyleLbl="node1" presStyleIdx="4" presStyleCnt="5">
        <dgm:presLayoutVars>
          <dgm:bulletEnabled val="1"/>
        </dgm:presLayoutVars>
      </dgm:prSet>
      <dgm:spPr/>
      <dgm:t>
        <a:bodyPr/>
        <a:lstStyle/>
        <a:p>
          <a:endParaRPr lang="ru-RU"/>
        </a:p>
      </dgm:t>
    </dgm:pt>
    <dgm:pt modelId="{88903C38-8667-194F-9C94-965FA94A274C}" type="pres">
      <dgm:prSet presAssocID="{83D6962D-684D-D744-B5AC-9A693139AC6E}" presName="FiveNodes_2_text" presStyleLbl="node1" presStyleIdx="4" presStyleCnt="5">
        <dgm:presLayoutVars>
          <dgm:bulletEnabled val="1"/>
        </dgm:presLayoutVars>
      </dgm:prSet>
      <dgm:spPr/>
      <dgm:t>
        <a:bodyPr/>
        <a:lstStyle/>
        <a:p>
          <a:endParaRPr lang="ru-RU"/>
        </a:p>
      </dgm:t>
    </dgm:pt>
    <dgm:pt modelId="{7ED83E8E-FCD7-AC49-9315-DE8CEDFB0CE3}" type="pres">
      <dgm:prSet presAssocID="{83D6962D-684D-D744-B5AC-9A693139AC6E}" presName="FiveNodes_3_text" presStyleLbl="node1" presStyleIdx="4" presStyleCnt="5">
        <dgm:presLayoutVars>
          <dgm:bulletEnabled val="1"/>
        </dgm:presLayoutVars>
      </dgm:prSet>
      <dgm:spPr/>
      <dgm:t>
        <a:bodyPr/>
        <a:lstStyle/>
        <a:p>
          <a:endParaRPr lang="ru-RU"/>
        </a:p>
      </dgm:t>
    </dgm:pt>
    <dgm:pt modelId="{F73A6FAF-691A-4B4E-AEF9-752BF8DA5109}" type="pres">
      <dgm:prSet presAssocID="{83D6962D-684D-D744-B5AC-9A693139AC6E}" presName="FiveNodes_4_text" presStyleLbl="node1" presStyleIdx="4" presStyleCnt="5">
        <dgm:presLayoutVars>
          <dgm:bulletEnabled val="1"/>
        </dgm:presLayoutVars>
      </dgm:prSet>
      <dgm:spPr/>
      <dgm:t>
        <a:bodyPr/>
        <a:lstStyle/>
        <a:p>
          <a:endParaRPr lang="ru-RU"/>
        </a:p>
      </dgm:t>
    </dgm:pt>
    <dgm:pt modelId="{86F84A97-74C8-DB41-AEF9-95A292A982F5}" type="pres">
      <dgm:prSet presAssocID="{83D6962D-684D-D744-B5AC-9A693139AC6E}" presName="FiveNodes_5_text" presStyleLbl="node1" presStyleIdx="4" presStyleCnt="5">
        <dgm:presLayoutVars>
          <dgm:bulletEnabled val="1"/>
        </dgm:presLayoutVars>
      </dgm:prSet>
      <dgm:spPr/>
      <dgm:t>
        <a:bodyPr/>
        <a:lstStyle/>
        <a:p>
          <a:endParaRPr lang="ru-RU"/>
        </a:p>
      </dgm:t>
    </dgm:pt>
  </dgm:ptLst>
  <dgm:cxnLst>
    <dgm:cxn modelId="{E1272A98-2B00-4FED-8DFC-224D4FC70A02}" type="presOf" srcId="{49EDB388-F825-8443-95AE-24C3222AEE9B}" destId="{A690EE50-B252-4B42-8B7C-3C495B77BC94}" srcOrd="0" destOrd="0" presId="urn:microsoft.com/office/officeart/2005/8/layout/vProcess5"/>
    <dgm:cxn modelId="{6DD551D0-163D-452D-A3C2-0FB768EF28B4}" type="presOf" srcId="{8E0ADDC8-6D5D-7846-8118-1989CB5E6BB2}" destId="{E212F7E5-9843-A044-9A91-09D5DCE87319}" srcOrd="0" destOrd="0" presId="urn:microsoft.com/office/officeart/2005/8/layout/vProcess5"/>
    <dgm:cxn modelId="{FAEAD27C-1EF5-F84C-8B6C-CF957B667B27}" srcId="{83D6962D-684D-D744-B5AC-9A693139AC6E}" destId="{E5EF5966-7CBC-E243-A5ED-EB10D3D41907}" srcOrd="7" destOrd="0" parTransId="{6E064B6F-1E1E-5F4C-A573-81C12BFDE809}" sibTransId="{3877D0CB-3172-DE43-B4AF-8C5EAFB0C809}"/>
    <dgm:cxn modelId="{B7C40DF3-D4A4-4984-85B5-FC2F977D3190}" type="presOf" srcId="{669D1AEA-965A-4546-AF67-779D6FA6F33A}" destId="{86F84A97-74C8-DB41-AEF9-95A292A982F5}" srcOrd="1" destOrd="0" presId="urn:microsoft.com/office/officeart/2005/8/layout/vProcess5"/>
    <dgm:cxn modelId="{35D85DEF-778F-49F4-9E1D-884FE04F1D16}" type="presOf" srcId="{3199583C-B37C-C64A-8792-F0315F287B48}" destId="{C560C047-3673-F546-9743-EF26DB6E13D6}" srcOrd="0" destOrd="0" presId="urn:microsoft.com/office/officeart/2005/8/layout/vProcess5"/>
    <dgm:cxn modelId="{8939E1B3-260D-6E45-8E70-A2C073D47367}" srcId="{83D6962D-684D-D744-B5AC-9A693139AC6E}" destId="{8E0ADDC8-6D5D-7846-8118-1989CB5E6BB2}" srcOrd="0" destOrd="0" parTransId="{7E92FBD2-7C3C-BB40-85B5-B658B279A54D}" sibTransId="{3199583C-B37C-C64A-8792-F0315F287B48}"/>
    <dgm:cxn modelId="{5271FC3C-AE09-4F0B-82C3-FF30706EEB05}" type="presOf" srcId="{0BF7FEC7-24BE-D749-A58B-ABF97538AEF5}" destId="{7ED83E8E-FCD7-AC49-9315-DE8CEDFB0CE3}" srcOrd="1" destOrd="0" presId="urn:microsoft.com/office/officeart/2005/8/layout/vProcess5"/>
    <dgm:cxn modelId="{A5AF25BE-911F-4A53-B664-BD5F187662A1}" type="presOf" srcId="{3950BF9B-4855-694F-9EAF-69C5E770677F}" destId="{88903C38-8667-194F-9C94-965FA94A274C}" srcOrd="1" destOrd="0" presId="urn:microsoft.com/office/officeart/2005/8/layout/vProcess5"/>
    <dgm:cxn modelId="{969B32D0-3209-444E-B725-8BE0FB64F620}" srcId="{83D6962D-684D-D744-B5AC-9A693139AC6E}" destId="{3950BF9B-4855-694F-9EAF-69C5E770677F}" srcOrd="1" destOrd="0" parTransId="{6A072E93-4D28-F846-B68A-519DC01A8218}" sibTransId="{1A824C14-C896-8341-A548-5607831FD559}"/>
    <dgm:cxn modelId="{FB796E6C-1700-C946-A013-A0F4B4CF7810}" srcId="{83D6962D-684D-D744-B5AC-9A693139AC6E}" destId="{C09132AA-6B44-FB4E-B884-0C54B7F416B8}" srcOrd="5" destOrd="0" parTransId="{B2286500-5AE6-D842-8512-4DF8BC26CC81}" sibTransId="{890EBC4D-347E-F74A-94DD-1DB86ED86734}"/>
    <dgm:cxn modelId="{38E00486-6811-44AC-95DB-9192A3877D45}" type="presOf" srcId="{A021B46D-70BA-1940-9EFE-1A79C654D251}" destId="{F73A6FAF-691A-4B4E-AEF9-752BF8DA5109}" srcOrd="1" destOrd="0" presId="urn:microsoft.com/office/officeart/2005/8/layout/vProcess5"/>
    <dgm:cxn modelId="{94426E14-E012-F047-8CA9-9087C0B0D5A3}" srcId="{83D6962D-684D-D744-B5AC-9A693139AC6E}" destId="{7267C782-9F9B-D04B-9A7C-D61C606B27D7}" srcOrd="6" destOrd="0" parTransId="{3631D43E-6970-D549-B3DF-9E165A2ECE3E}" sibTransId="{596A967A-E8F5-B146-82F0-F22A7BA02CD5}"/>
    <dgm:cxn modelId="{FC3D01B5-C6B8-425C-AEC0-B1C8330A5100}" type="presOf" srcId="{8E0ADDC8-6D5D-7846-8118-1989CB5E6BB2}" destId="{5B1827E5-DF0A-2747-8BDD-8D53EF1287C6}" srcOrd="1" destOrd="0" presId="urn:microsoft.com/office/officeart/2005/8/layout/vProcess5"/>
    <dgm:cxn modelId="{2948FCF8-6EC0-474E-B63B-8D6A48285CC4}" type="presOf" srcId="{0BF7FEC7-24BE-D749-A58B-ABF97538AEF5}" destId="{EBEEE315-D64E-F344-A584-5DD2E5372185}" srcOrd="0" destOrd="0" presId="urn:microsoft.com/office/officeart/2005/8/layout/vProcess5"/>
    <dgm:cxn modelId="{B2B7A266-895C-E245-A934-CC8053E4EDEF}" srcId="{83D6962D-684D-D744-B5AC-9A693139AC6E}" destId="{A021B46D-70BA-1940-9EFE-1A79C654D251}" srcOrd="3" destOrd="0" parTransId="{72BB3F38-1D8F-8740-B8EA-1C8948FFD17D}" sibTransId="{49EDB388-F825-8443-95AE-24C3222AEE9B}"/>
    <dgm:cxn modelId="{0233D46D-E32C-F545-B4DF-2D17546A2702}" srcId="{83D6962D-684D-D744-B5AC-9A693139AC6E}" destId="{F3E1FF74-7290-3840-8CED-5885C7F78223}" srcOrd="8" destOrd="0" parTransId="{39746C74-9176-A74C-A614-6227E5A53B60}" sibTransId="{1852B956-2974-A442-9AB4-C635438E5916}"/>
    <dgm:cxn modelId="{43DC27DD-D793-46E1-B6A0-31BBABC885E1}" type="presOf" srcId="{3950BF9B-4855-694F-9EAF-69C5E770677F}" destId="{6B96A868-4B69-4C4B-A8C4-11A1FE15484F}" srcOrd="0" destOrd="0" presId="urn:microsoft.com/office/officeart/2005/8/layout/vProcess5"/>
    <dgm:cxn modelId="{C65356F3-DB95-4B5A-992C-C55E8DBF90C5}" type="presOf" srcId="{669D1AEA-965A-4546-AF67-779D6FA6F33A}" destId="{C6FCB83F-5D6D-964A-BF80-127664065F4B}" srcOrd="0" destOrd="0" presId="urn:microsoft.com/office/officeart/2005/8/layout/vProcess5"/>
    <dgm:cxn modelId="{13508B7C-F6D2-43A2-8CEB-51E7C720F91D}" type="presOf" srcId="{83D6962D-684D-D744-B5AC-9A693139AC6E}" destId="{D14EFEC3-36E7-7C4B-B900-888AA3A74D65}" srcOrd="0" destOrd="0" presId="urn:microsoft.com/office/officeart/2005/8/layout/vProcess5"/>
    <dgm:cxn modelId="{AB7CE673-CD20-45B5-90C5-A6D0C64B5412}" type="presOf" srcId="{1A824C14-C896-8341-A548-5607831FD559}" destId="{677955E9-626A-3746-9A07-09CF19BFF30F}" srcOrd="0" destOrd="0" presId="urn:microsoft.com/office/officeart/2005/8/layout/vProcess5"/>
    <dgm:cxn modelId="{83B09D19-F28F-4E45-A4B6-89E3D0249632}" srcId="{83D6962D-684D-D744-B5AC-9A693139AC6E}" destId="{669D1AEA-965A-4546-AF67-779D6FA6F33A}" srcOrd="4" destOrd="0" parTransId="{256BEF03-1587-4E41-AA37-59762DD1E1C0}" sibTransId="{74B80FA7-9383-5C4E-90FA-4EAA369307CB}"/>
    <dgm:cxn modelId="{69E62AD4-6432-6542-9230-8E4F9AC823E2}" srcId="{83D6962D-684D-D744-B5AC-9A693139AC6E}" destId="{0BF7FEC7-24BE-D749-A58B-ABF97538AEF5}" srcOrd="2" destOrd="0" parTransId="{C302F6ED-86C8-9143-BD29-D9803347406E}" sibTransId="{9CC72C15-B532-B048-B759-F223276CE593}"/>
    <dgm:cxn modelId="{2C5DBE8C-CE88-4F5D-8314-5266B1F97726}" type="presOf" srcId="{9CC72C15-B532-B048-B759-F223276CE593}" destId="{C3F727B1-0990-9444-B72D-797AA3BDFD0D}" srcOrd="0" destOrd="0" presId="urn:microsoft.com/office/officeart/2005/8/layout/vProcess5"/>
    <dgm:cxn modelId="{E51F2552-F64C-466D-9004-8AE416DB1484}" type="presOf" srcId="{A021B46D-70BA-1940-9EFE-1A79C654D251}" destId="{85960D52-FE49-ED4D-B132-45CA7152101E}" srcOrd="0" destOrd="0" presId="urn:microsoft.com/office/officeart/2005/8/layout/vProcess5"/>
    <dgm:cxn modelId="{F12B00A0-8EB7-425E-B2BD-83597F694E62}" type="presParOf" srcId="{D14EFEC3-36E7-7C4B-B900-888AA3A74D65}" destId="{E512BD23-304B-E443-954B-F9A7026B5FBD}" srcOrd="0" destOrd="0" presId="urn:microsoft.com/office/officeart/2005/8/layout/vProcess5"/>
    <dgm:cxn modelId="{AA0FA71B-885E-431F-922A-6D4F2D4C3D74}" type="presParOf" srcId="{D14EFEC3-36E7-7C4B-B900-888AA3A74D65}" destId="{E212F7E5-9843-A044-9A91-09D5DCE87319}" srcOrd="1" destOrd="0" presId="urn:microsoft.com/office/officeart/2005/8/layout/vProcess5"/>
    <dgm:cxn modelId="{F3FC4DC1-4540-47E6-855D-D2403995BF9E}" type="presParOf" srcId="{D14EFEC3-36E7-7C4B-B900-888AA3A74D65}" destId="{6B96A868-4B69-4C4B-A8C4-11A1FE15484F}" srcOrd="2" destOrd="0" presId="urn:microsoft.com/office/officeart/2005/8/layout/vProcess5"/>
    <dgm:cxn modelId="{E42E6EC8-0200-4518-A150-EDC70F49063E}" type="presParOf" srcId="{D14EFEC3-36E7-7C4B-B900-888AA3A74D65}" destId="{EBEEE315-D64E-F344-A584-5DD2E5372185}" srcOrd="3" destOrd="0" presId="urn:microsoft.com/office/officeart/2005/8/layout/vProcess5"/>
    <dgm:cxn modelId="{262784F3-9E84-401E-AD3F-5554BFCA3502}" type="presParOf" srcId="{D14EFEC3-36E7-7C4B-B900-888AA3A74D65}" destId="{85960D52-FE49-ED4D-B132-45CA7152101E}" srcOrd="4" destOrd="0" presId="urn:microsoft.com/office/officeart/2005/8/layout/vProcess5"/>
    <dgm:cxn modelId="{8B67CF0D-FDD4-4221-880B-7088954B3AC0}" type="presParOf" srcId="{D14EFEC3-36E7-7C4B-B900-888AA3A74D65}" destId="{C6FCB83F-5D6D-964A-BF80-127664065F4B}" srcOrd="5" destOrd="0" presId="urn:microsoft.com/office/officeart/2005/8/layout/vProcess5"/>
    <dgm:cxn modelId="{97EBC225-A006-4BD5-8DF0-5DEA976140E8}" type="presParOf" srcId="{D14EFEC3-36E7-7C4B-B900-888AA3A74D65}" destId="{C560C047-3673-F546-9743-EF26DB6E13D6}" srcOrd="6" destOrd="0" presId="urn:microsoft.com/office/officeart/2005/8/layout/vProcess5"/>
    <dgm:cxn modelId="{A6B33517-3262-4156-ABD0-01445117B6E8}" type="presParOf" srcId="{D14EFEC3-36E7-7C4B-B900-888AA3A74D65}" destId="{677955E9-626A-3746-9A07-09CF19BFF30F}" srcOrd="7" destOrd="0" presId="urn:microsoft.com/office/officeart/2005/8/layout/vProcess5"/>
    <dgm:cxn modelId="{1FAC3D0F-9CE9-40E5-B787-74951F2C1BC4}" type="presParOf" srcId="{D14EFEC3-36E7-7C4B-B900-888AA3A74D65}" destId="{C3F727B1-0990-9444-B72D-797AA3BDFD0D}" srcOrd="8" destOrd="0" presId="urn:microsoft.com/office/officeart/2005/8/layout/vProcess5"/>
    <dgm:cxn modelId="{914095D0-D5C4-424A-B6EC-C98D4C8492EC}" type="presParOf" srcId="{D14EFEC3-36E7-7C4B-B900-888AA3A74D65}" destId="{A690EE50-B252-4B42-8B7C-3C495B77BC94}" srcOrd="9" destOrd="0" presId="urn:microsoft.com/office/officeart/2005/8/layout/vProcess5"/>
    <dgm:cxn modelId="{20442BB2-399F-4A2D-8A71-2AD88E2829AC}" type="presParOf" srcId="{D14EFEC3-36E7-7C4B-B900-888AA3A74D65}" destId="{5B1827E5-DF0A-2747-8BDD-8D53EF1287C6}" srcOrd="10" destOrd="0" presId="urn:microsoft.com/office/officeart/2005/8/layout/vProcess5"/>
    <dgm:cxn modelId="{C127688C-68C0-453F-9DA8-9FBB665F4847}" type="presParOf" srcId="{D14EFEC3-36E7-7C4B-B900-888AA3A74D65}" destId="{88903C38-8667-194F-9C94-965FA94A274C}" srcOrd="11" destOrd="0" presId="urn:microsoft.com/office/officeart/2005/8/layout/vProcess5"/>
    <dgm:cxn modelId="{4D2C2BB5-3438-4200-B270-B3A64DC44E22}" type="presParOf" srcId="{D14EFEC3-36E7-7C4B-B900-888AA3A74D65}" destId="{7ED83E8E-FCD7-AC49-9315-DE8CEDFB0CE3}" srcOrd="12" destOrd="0" presId="urn:microsoft.com/office/officeart/2005/8/layout/vProcess5"/>
    <dgm:cxn modelId="{BA8B8C03-06D7-444E-9798-65C2F10182A2}" type="presParOf" srcId="{D14EFEC3-36E7-7C4B-B900-888AA3A74D65}" destId="{F73A6FAF-691A-4B4E-AEF9-752BF8DA5109}" srcOrd="13" destOrd="0" presId="urn:microsoft.com/office/officeart/2005/8/layout/vProcess5"/>
    <dgm:cxn modelId="{5DB3D7F0-2B12-400B-96DF-54BBE63AC3FE}" type="presParOf" srcId="{D14EFEC3-36E7-7C4B-B900-888AA3A74D65}" destId="{86F84A97-74C8-DB41-AEF9-95A292A982F5}" srcOrd="14" destOrd="0" presId="urn:microsoft.com/office/officeart/2005/8/layout/vProcess5"/>
  </dgm:cxnLst>
  <dgm:bg/>
  <dgm:whole/>
  <dgm:extLst>
    <a:ext uri="http://schemas.microsoft.com/office/drawing/2008/diagram">
      <dsp:dataModelExt xmlns:dsp="http://schemas.microsoft.com/office/drawing/2008/diagram" relId="rId410" minVer="http://schemas.openxmlformats.org/drawingml/2006/diagram"/>
    </a:ext>
  </dgm:extLst>
</dgm:dataModel>
</file>

<file path=word/diagrams/data80.xml><?xml version="1.0" encoding="utf-8"?>
<dgm:dataModel xmlns:dgm="http://schemas.openxmlformats.org/drawingml/2006/diagram" xmlns:a="http://schemas.openxmlformats.org/drawingml/2006/main">
  <dgm:ptLst>
    <dgm:pt modelId="{39224201-B4CC-2948-B4FC-F5D362B432EF}" type="doc">
      <dgm:prSet loTypeId="urn:microsoft.com/office/officeart/2005/8/layout/vProcess5" loCatId="" qsTypeId="urn:microsoft.com/office/officeart/2005/8/quickstyle/simple4" qsCatId="simple" csTypeId="urn:microsoft.com/office/officeart/2005/8/colors/colorful3" csCatId="colorful" phldr="1"/>
      <dgm:spPr/>
      <dgm:t>
        <a:bodyPr/>
        <a:lstStyle/>
        <a:p>
          <a:endParaRPr lang="ru-RU"/>
        </a:p>
      </dgm:t>
    </dgm:pt>
    <dgm:pt modelId="{93835036-5CC7-BD40-987A-EDD36D86D51F}">
      <dgm:prSet phldrT="[Текст]" custT="1"/>
      <dgm:spPr/>
      <dgm:t>
        <a:bodyPr/>
        <a:lstStyle/>
        <a:p>
          <a:r>
            <a:rPr lang="ru-RU" sz="1400">
              <a:latin typeface="Times New Roman" charset="0"/>
              <a:ea typeface="Times New Roman" charset="0"/>
              <a:cs typeface="Times New Roman" charset="0"/>
            </a:rPr>
            <a:t>k) скорочення бідності та посилення соціальної єдності </a:t>
          </a:r>
        </a:p>
      </dgm:t>
    </dgm:pt>
    <dgm:pt modelId="{CF65C9D6-C04D-C643-9814-A1F23FBB54A9}" type="parTrans" cxnId="{6B1FE354-2291-394A-9415-84AFED0ADB20}">
      <dgm:prSet/>
      <dgm:spPr/>
      <dgm:t>
        <a:bodyPr/>
        <a:lstStyle/>
        <a:p>
          <a:endParaRPr lang="ru-RU"/>
        </a:p>
      </dgm:t>
    </dgm:pt>
    <dgm:pt modelId="{CC6FDDCE-8B26-BB49-8FA3-8537FA197741}" type="sibTrans" cxnId="{6B1FE354-2291-394A-9415-84AFED0ADB20}">
      <dgm:prSet/>
      <dgm:spPr/>
      <dgm:t>
        <a:bodyPr/>
        <a:lstStyle/>
        <a:p>
          <a:endParaRPr lang="ru-RU"/>
        </a:p>
      </dgm:t>
    </dgm:pt>
    <dgm:pt modelId="{6881A976-BC75-3048-BD9E-106BC85EF5DC}">
      <dgm:prSet phldrT="[Текст]" custT="1"/>
      <dgm:spPr/>
      <dgm:t>
        <a:bodyPr/>
        <a:lstStyle/>
        <a:p>
          <a:pPr algn="just"/>
          <a:r>
            <a:rPr lang="ru-RU" sz="1400">
              <a:latin typeface="Times New Roman" charset="0"/>
              <a:ea typeface="Times New Roman" charset="0"/>
              <a:cs typeface="Times New Roman" charset="0"/>
            </a:rPr>
            <a:t>l) забезпечення ґендерної рівності та рівних можливостей для чоловіків та жінок у сфері зайнятості, освіти та навчання, економічної та суспільної діяльності, а також у процесі прийняття рішень </a:t>
          </a:r>
        </a:p>
      </dgm:t>
    </dgm:pt>
    <dgm:pt modelId="{529F1042-8EB6-5944-BC1A-ADF016E8F526}" type="parTrans" cxnId="{0B4BDB25-A253-C947-9CAA-4EB06A7E09DB}">
      <dgm:prSet/>
      <dgm:spPr/>
      <dgm:t>
        <a:bodyPr/>
        <a:lstStyle/>
        <a:p>
          <a:endParaRPr lang="ru-RU"/>
        </a:p>
      </dgm:t>
    </dgm:pt>
    <dgm:pt modelId="{82A9AB91-C118-9543-9471-5B00099E99AB}" type="sibTrans" cxnId="{0B4BDB25-A253-C947-9CAA-4EB06A7E09DB}">
      <dgm:prSet/>
      <dgm:spPr/>
      <dgm:t>
        <a:bodyPr/>
        <a:lstStyle/>
        <a:p>
          <a:endParaRPr lang="ru-RU"/>
        </a:p>
      </dgm:t>
    </dgm:pt>
    <dgm:pt modelId="{8FC32013-546E-2A46-BD74-F5E74FFD7AF4}">
      <dgm:prSet phldrT="[Текст]" custT="1"/>
      <dgm:spPr/>
      <dgm:t>
        <a:bodyPr/>
        <a:lstStyle/>
        <a:p>
          <a:r>
            <a:rPr lang="ru-RU" sz="1400">
              <a:latin typeface="Times New Roman" charset="0"/>
              <a:ea typeface="Times New Roman" charset="0"/>
              <a:cs typeface="Times New Roman" charset="0"/>
            </a:rPr>
            <a:t>m) подолання дискримінації в усіх її формах та проявах </a:t>
          </a:r>
        </a:p>
      </dgm:t>
    </dgm:pt>
    <dgm:pt modelId="{F30B122F-F682-B345-BA04-E87D1CBCA606}" type="parTrans" cxnId="{413E7A60-D94E-054D-B2E2-77EFB399D7CF}">
      <dgm:prSet/>
      <dgm:spPr/>
      <dgm:t>
        <a:bodyPr/>
        <a:lstStyle/>
        <a:p>
          <a:endParaRPr lang="ru-RU"/>
        </a:p>
      </dgm:t>
    </dgm:pt>
    <dgm:pt modelId="{F034E22C-D39A-1249-B539-AE3D39582D8A}" type="sibTrans" cxnId="{413E7A60-D94E-054D-B2E2-77EFB399D7CF}">
      <dgm:prSet/>
      <dgm:spPr/>
      <dgm:t>
        <a:bodyPr/>
        <a:lstStyle/>
        <a:p>
          <a:endParaRPr lang="ru-RU"/>
        </a:p>
      </dgm:t>
    </dgm:pt>
    <dgm:pt modelId="{0AEDBCBF-AE82-B442-AEC0-0B0F72758423}">
      <dgm:prSet custT="1"/>
      <dgm:spPr/>
      <dgm:t>
        <a:bodyPr/>
        <a:lstStyle/>
        <a:p>
          <a:pPr algn="just"/>
          <a:r>
            <a:rPr lang="ru-RU" sz="1400">
              <a:latin typeface="Times New Roman" charset="0"/>
              <a:ea typeface="Times New Roman" charset="0"/>
              <a:cs typeface="Times New Roman" charset="0"/>
            </a:rPr>
            <a:t>n) посилення можливостей соціальних партнерів та сприяння соціальному діалогу </a:t>
          </a:r>
        </a:p>
      </dgm:t>
    </dgm:pt>
    <dgm:pt modelId="{5A575A58-EE15-0146-AA3B-3151C5B568F9}" type="parTrans" cxnId="{48DE0D5E-D6C4-6445-A5CF-1D5F9070A584}">
      <dgm:prSet/>
      <dgm:spPr/>
      <dgm:t>
        <a:bodyPr/>
        <a:lstStyle/>
        <a:p>
          <a:endParaRPr lang="ru-RU"/>
        </a:p>
      </dgm:t>
    </dgm:pt>
    <dgm:pt modelId="{6366E1D7-5701-1147-AC18-12068BBFABD5}" type="sibTrans" cxnId="{48DE0D5E-D6C4-6445-A5CF-1D5F9070A584}">
      <dgm:prSet/>
      <dgm:spPr/>
      <dgm:t>
        <a:bodyPr/>
        <a:lstStyle/>
        <a:p>
          <a:endParaRPr lang="ru-RU"/>
        </a:p>
      </dgm:t>
    </dgm:pt>
    <dgm:pt modelId="{0F4F01C8-C403-1747-9E96-DAD654A017D5}" type="pres">
      <dgm:prSet presAssocID="{39224201-B4CC-2948-B4FC-F5D362B432EF}" presName="outerComposite" presStyleCnt="0">
        <dgm:presLayoutVars>
          <dgm:chMax val="5"/>
          <dgm:dir/>
          <dgm:resizeHandles val="exact"/>
        </dgm:presLayoutVars>
      </dgm:prSet>
      <dgm:spPr/>
      <dgm:t>
        <a:bodyPr/>
        <a:lstStyle/>
        <a:p>
          <a:endParaRPr lang="ru-RU"/>
        </a:p>
      </dgm:t>
    </dgm:pt>
    <dgm:pt modelId="{B20F98CD-20E2-1948-B6E3-EC020A9C95FF}" type="pres">
      <dgm:prSet presAssocID="{39224201-B4CC-2948-B4FC-F5D362B432EF}" presName="dummyMaxCanvas" presStyleCnt="0">
        <dgm:presLayoutVars/>
      </dgm:prSet>
      <dgm:spPr/>
      <dgm:t>
        <a:bodyPr/>
        <a:lstStyle/>
        <a:p>
          <a:endParaRPr lang="ru-RU"/>
        </a:p>
      </dgm:t>
    </dgm:pt>
    <dgm:pt modelId="{26CC6201-D73D-054F-B8E2-62A8E78D3425}" type="pres">
      <dgm:prSet presAssocID="{39224201-B4CC-2948-B4FC-F5D362B432EF}" presName="FourNodes_1" presStyleLbl="node1" presStyleIdx="0" presStyleCnt="4" custScaleY="71092">
        <dgm:presLayoutVars>
          <dgm:bulletEnabled val="1"/>
        </dgm:presLayoutVars>
      </dgm:prSet>
      <dgm:spPr/>
      <dgm:t>
        <a:bodyPr/>
        <a:lstStyle/>
        <a:p>
          <a:endParaRPr lang="ru-RU"/>
        </a:p>
      </dgm:t>
    </dgm:pt>
    <dgm:pt modelId="{243453CE-F1E4-3649-A777-D5FF48BA4E34}" type="pres">
      <dgm:prSet presAssocID="{39224201-B4CC-2948-B4FC-F5D362B432EF}" presName="FourNodes_2" presStyleLbl="node1" presStyleIdx="1" presStyleCnt="4" custScaleY="115408">
        <dgm:presLayoutVars>
          <dgm:bulletEnabled val="1"/>
        </dgm:presLayoutVars>
      </dgm:prSet>
      <dgm:spPr/>
      <dgm:t>
        <a:bodyPr/>
        <a:lstStyle/>
        <a:p>
          <a:endParaRPr lang="ru-RU"/>
        </a:p>
      </dgm:t>
    </dgm:pt>
    <dgm:pt modelId="{551938A3-A4C5-A040-8BBA-8D54790785E2}" type="pres">
      <dgm:prSet presAssocID="{39224201-B4CC-2948-B4FC-F5D362B432EF}" presName="FourNodes_3" presStyleLbl="node1" presStyleIdx="2" presStyleCnt="4" custScaleY="59404">
        <dgm:presLayoutVars>
          <dgm:bulletEnabled val="1"/>
        </dgm:presLayoutVars>
      </dgm:prSet>
      <dgm:spPr/>
      <dgm:t>
        <a:bodyPr/>
        <a:lstStyle/>
        <a:p>
          <a:endParaRPr lang="ru-RU"/>
        </a:p>
      </dgm:t>
    </dgm:pt>
    <dgm:pt modelId="{3541FEFB-F024-F54D-B6DD-65D06B7E1E37}" type="pres">
      <dgm:prSet presAssocID="{39224201-B4CC-2948-B4FC-F5D362B432EF}" presName="FourNodes_4" presStyleLbl="node1" presStyleIdx="3" presStyleCnt="4" custScaleY="63593">
        <dgm:presLayoutVars>
          <dgm:bulletEnabled val="1"/>
        </dgm:presLayoutVars>
      </dgm:prSet>
      <dgm:spPr/>
      <dgm:t>
        <a:bodyPr/>
        <a:lstStyle/>
        <a:p>
          <a:endParaRPr lang="ru-RU"/>
        </a:p>
      </dgm:t>
    </dgm:pt>
    <dgm:pt modelId="{ABB94760-6DF5-264F-9514-B1D981250151}" type="pres">
      <dgm:prSet presAssocID="{39224201-B4CC-2948-B4FC-F5D362B432EF}" presName="FourConn_1-2" presStyleLbl="fgAccFollowNode1" presStyleIdx="0" presStyleCnt="3">
        <dgm:presLayoutVars>
          <dgm:bulletEnabled val="1"/>
        </dgm:presLayoutVars>
      </dgm:prSet>
      <dgm:spPr/>
      <dgm:t>
        <a:bodyPr/>
        <a:lstStyle/>
        <a:p>
          <a:endParaRPr lang="ru-RU"/>
        </a:p>
      </dgm:t>
    </dgm:pt>
    <dgm:pt modelId="{4EE25FD2-32B9-5443-AF71-776B89EE30FB}" type="pres">
      <dgm:prSet presAssocID="{39224201-B4CC-2948-B4FC-F5D362B432EF}" presName="FourConn_2-3" presStyleLbl="fgAccFollowNode1" presStyleIdx="1" presStyleCnt="3">
        <dgm:presLayoutVars>
          <dgm:bulletEnabled val="1"/>
        </dgm:presLayoutVars>
      </dgm:prSet>
      <dgm:spPr/>
      <dgm:t>
        <a:bodyPr/>
        <a:lstStyle/>
        <a:p>
          <a:endParaRPr lang="ru-RU"/>
        </a:p>
      </dgm:t>
    </dgm:pt>
    <dgm:pt modelId="{D5752498-D47B-6A46-8E57-637C62ED6E66}" type="pres">
      <dgm:prSet presAssocID="{39224201-B4CC-2948-B4FC-F5D362B432EF}" presName="FourConn_3-4" presStyleLbl="fgAccFollowNode1" presStyleIdx="2" presStyleCnt="3">
        <dgm:presLayoutVars>
          <dgm:bulletEnabled val="1"/>
        </dgm:presLayoutVars>
      </dgm:prSet>
      <dgm:spPr/>
      <dgm:t>
        <a:bodyPr/>
        <a:lstStyle/>
        <a:p>
          <a:endParaRPr lang="ru-RU"/>
        </a:p>
      </dgm:t>
    </dgm:pt>
    <dgm:pt modelId="{EF1B95F4-CE1E-ED41-B9A5-AAB1ACF7F5C5}" type="pres">
      <dgm:prSet presAssocID="{39224201-B4CC-2948-B4FC-F5D362B432EF}" presName="FourNodes_1_text" presStyleLbl="node1" presStyleIdx="3" presStyleCnt="4">
        <dgm:presLayoutVars>
          <dgm:bulletEnabled val="1"/>
        </dgm:presLayoutVars>
      </dgm:prSet>
      <dgm:spPr/>
      <dgm:t>
        <a:bodyPr/>
        <a:lstStyle/>
        <a:p>
          <a:endParaRPr lang="ru-RU"/>
        </a:p>
      </dgm:t>
    </dgm:pt>
    <dgm:pt modelId="{48277CFE-589D-324F-AF7D-E01297651CA6}" type="pres">
      <dgm:prSet presAssocID="{39224201-B4CC-2948-B4FC-F5D362B432EF}" presName="FourNodes_2_text" presStyleLbl="node1" presStyleIdx="3" presStyleCnt="4">
        <dgm:presLayoutVars>
          <dgm:bulletEnabled val="1"/>
        </dgm:presLayoutVars>
      </dgm:prSet>
      <dgm:spPr/>
      <dgm:t>
        <a:bodyPr/>
        <a:lstStyle/>
        <a:p>
          <a:endParaRPr lang="ru-RU"/>
        </a:p>
      </dgm:t>
    </dgm:pt>
    <dgm:pt modelId="{0215945D-0876-474A-ADC8-8CDAE18CD746}" type="pres">
      <dgm:prSet presAssocID="{39224201-B4CC-2948-B4FC-F5D362B432EF}" presName="FourNodes_3_text" presStyleLbl="node1" presStyleIdx="3" presStyleCnt="4">
        <dgm:presLayoutVars>
          <dgm:bulletEnabled val="1"/>
        </dgm:presLayoutVars>
      </dgm:prSet>
      <dgm:spPr/>
      <dgm:t>
        <a:bodyPr/>
        <a:lstStyle/>
        <a:p>
          <a:endParaRPr lang="ru-RU"/>
        </a:p>
      </dgm:t>
    </dgm:pt>
    <dgm:pt modelId="{C9DCC056-F6A5-7D48-88C7-279A9ADB3132}" type="pres">
      <dgm:prSet presAssocID="{39224201-B4CC-2948-B4FC-F5D362B432EF}" presName="FourNodes_4_text" presStyleLbl="node1" presStyleIdx="3" presStyleCnt="4">
        <dgm:presLayoutVars>
          <dgm:bulletEnabled val="1"/>
        </dgm:presLayoutVars>
      </dgm:prSet>
      <dgm:spPr/>
      <dgm:t>
        <a:bodyPr/>
        <a:lstStyle/>
        <a:p>
          <a:endParaRPr lang="ru-RU"/>
        </a:p>
      </dgm:t>
    </dgm:pt>
  </dgm:ptLst>
  <dgm:cxnLst>
    <dgm:cxn modelId="{413E7A60-D94E-054D-B2E2-77EFB399D7CF}" srcId="{39224201-B4CC-2948-B4FC-F5D362B432EF}" destId="{8FC32013-546E-2A46-BD74-F5E74FFD7AF4}" srcOrd="2" destOrd="0" parTransId="{F30B122F-F682-B345-BA04-E87D1CBCA606}" sibTransId="{F034E22C-D39A-1249-B539-AE3D39582D8A}"/>
    <dgm:cxn modelId="{8F1FD8AC-FB7A-4977-BA14-F51728BF4ACC}" type="presOf" srcId="{8FC32013-546E-2A46-BD74-F5E74FFD7AF4}" destId="{0215945D-0876-474A-ADC8-8CDAE18CD746}" srcOrd="1" destOrd="0" presId="urn:microsoft.com/office/officeart/2005/8/layout/vProcess5"/>
    <dgm:cxn modelId="{14ECF9F6-4398-4910-B294-E5714DA97DE3}" type="presOf" srcId="{F034E22C-D39A-1249-B539-AE3D39582D8A}" destId="{D5752498-D47B-6A46-8E57-637C62ED6E66}" srcOrd="0" destOrd="0" presId="urn:microsoft.com/office/officeart/2005/8/layout/vProcess5"/>
    <dgm:cxn modelId="{6B1FE354-2291-394A-9415-84AFED0ADB20}" srcId="{39224201-B4CC-2948-B4FC-F5D362B432EF}" destId="{93835036-5CC7-BD40-987A-EDD36D86D51F}" srcOrd="0" destOrd="0" parTransId="{CF65C9D6-C04D-C643-9814-A1F23FBB54A9}" sibTransId="{CC6FDDCE-8B26-BB49-8FA3-8537FA197741}"/>
    <dgm:cxn modelId="{E3456E3A-B63A-457A-9A82-6C88AD77C353}" type="presOf" srcId="{8FC32013-546E-2A46-BD74-F5E74FFD7AF4}" destId="{551938A3-A4C5-A040-8BBA-8D54790785E2}" srcOrd="0" destOrd="0" presId="urn:microsoft.com/office/officeart/2005/8/layout/vProcess5"/>
    <dgm:cxn modelId="{A1C35C41-7BF4-4A1D-A633-30348271413A}" type="presOf" srcId="{39224201-B4CC-2948-B4FC-F5D362B432EF}" destId="{0F4F01C8-C403-1747-9E96-DAD654A017D5}" srcOrd="0" destOrd="0" presId="urn:microsoft.com/office/officeart/2005/8/layout/vProcess5"/>
    <dgm:cxn modelId="{0BFD251C-96D4-471D-BAB3-D671FEB21993}" type="presOf" srcId="{82A9AB91-C118-9543-9471-5B00099E99AB}" destId="{4EE25FD2-32B9-5443-AF71-776B89EE30FB}" srcOrd="0" destOrd="0" presId="urn:microsoft.com/office/officeart/2005/8/layout/vProcess5"/>
    <dgm:cxn modelId="{972A037A-F606-42DB-A9FA-B2159229F9ED}" type="presOf" srcId="{CC6FDDCE-8B26-BB49-8FA3-8537FA197741}" destId="{ABB94760-6DF5-264F-9514-B1D981250151}" srcOrd="0" destOrd="0" presId="urn:microsoft.com/office/officeart/2005/8/layout/vProcess5"/>
    <dgm:cxn modelId="{0B4BDB25-A253-C947-9CAA-4EB06A7E09DB}" srcId="{39224201-B4CC-2948-B4FC-F5D362B432EF}" destId="{6881A976-BC75-3048-BD9E-106BC85EF5DC}" srcOrd="1" destOrd="0" parTransId="{529F1042-8EB6-5944-BC1A-ADF016E8F526}" sibTransId="{82A9AB91-C118-9543-9471-5B00099E99AB}"/>
    <dgm:cxn modelId="{2ECD9482-CEF6-4787-BFC1-E919B1231C8D}" type="presOf" srcId="{6881A976-BC75-3048-BD9E-106BC85EF5DC}" destId="{48277CFE-589D-324F-AF7D-E01297651CA6}" srcOrd="1" destOrd="0" presId="urn:microsoft.com/office/officeart/2005/8/layout/vProcess5"/>
    <dgm:cxn modelId="{7A38C233-384B-4D5B-BAEB-65DAF6B7B981}" type="presOf" srcId="{93835036-5CC7-BD40-987A-EDD36D86D51F}" destId="{26CC6201-D73D-054F-B8E2-62A8E78D3425}" srcOrd="0" destOrd="0" presId="urn:microsoft.com/office/officeart/2005/8/layout/vProcess5"/>
    <dgm:cxn modelId="{12435376-4B2C-4814-BE02-DD490C7616C1}" type="presOf" srcId="{6881A976-BC75-3048-BD9E-106BC85EF5DC}" destId="{243453CE-F1E4-3649-A777-D5FF48BA4E34}" srcOrd="0" destOrd="0" presId="urn:microsoft.com/office/officeart/2005/8/layout/vProcess5"/>
    <dgm:cxn modelId="{DCAC8E90-C077-4FBA-8D12-2432BB4F337E}" type="presOf" srcId="{0AEDBCBF-AE82-B442-AEC0-0B0F72758423}" destId="{3541FEFB-F024-F54D-B6DD-65D06B7E1E37}" srcOrd="0" destOrd="0" presId="urn:microsoft.com/office/officeart/2005/8/layout/vProcess5"/>
    <dgm:cxn modelId="{48DE0D5E-D6C4-6445-A5CF-1D5F9070A584}" srcId="{39224201-B4CC-2948-B4FC-F5D362B432EF}" destId="{0AEDBCBF-AE82-B442-AEC0-0B0F72758423}" srcOrd="3" destOrd="0" parTransId="{5A575A58-EE15-0146-AA3B-3151C5B568F9}" sibTransId="{6366E1D7-5701-1147-AC18-12068BBFABD5}"/>
    <dgm:cxn modelId="{6FF233BC-F1FA-4EF5-8776-6548D3C7FFC5}" type="presOf" srcId="{93835036-5CC7-BD40-987A-EDD36D86D51F}" destId="{EF1B95F4-CE1E-ED41-B9A5-AAB1ACF7F5C5}" srcOrd="1" destOrd="0" presId="urn:microsoft.com/office/officeart/2005/8/layout/vProcess5"/>
    <dgm:cxn modelId="{A5DDDF91-2BD5-46FA-853F-E58CB52F81AD}" type="presOf" srcId="{0AEDBCBF-AE82-B442-AEC0-0B0F72758423}" destId="{C9DCC056-F6A5-7D48-88C7-279A9ADB3132}" srcOrd="1" destOrd="0" presId="urn:microsoft.com/office/officeart/2005/8/layout/vProcess5"/>
    <dgm:cxn modelId="{EA7097C4-A4E1-4FDC-B4EE-FD81BA6F9659}" type="presParOf" srcId="{0F4F01C8-C403-1747-9E96-DAD654A017D5}" destId="{B20F98CD-20E2-1948-B6E3-EC020A9C95FF}" srcOrd="0" destOrd="0" presId="urn:microsoft.com/office/officeart/2005/8/layout/vProcess5"/>
    <dgm:cxn modelId="{0C8AE4D8-A140-412F-A73E-48CBA620F45D}" type="presParOf" srcId="{0F4F01C8-C403-1747-9E96-DAD654A017D5}" destId="{26CC6201-D73D-054F-B8E2-62A8E78D3425}" srcOrd="1" destOrd="0" presId="urn:microsoft.com/office/officeart/2005/8/layout/vProcess5"/>
    <dgm:cxn modelId="{92379038-7FED-4AC2-9C47-3ACB8C14A462}" type="presParOf" srcId="{0F4F01C8-C403-1747-9E96-DAD654A017D5}" destId="{243453CE-F1E4-3649-A777-D5FF48BA4E34}" srcOrd="2" destOrd="0" presId="urn:microsoft.com/office/officeart/2005/8/layout/vProcess5"/>
    <dgm:cxn modelId="{CFCF9BEE-A1D2-4D95-9230-6A25BC502F86}" type="presParOf" srcId="{0F4F01C8-C403-1747-9E96-DAD654A017D5}" destId="{551938A3-A4C5-A040-8BBA-8D54790785E2}" srcOrd="3" destOrd="0" presId="urn:microsoft.com/office/officeart/2005/8/layout/vProcess5"/>
    <dgm:cxn modelId="{FE84626D-7A61-4370-95F9-E5510727D66F}" type="presParOf" srcId="{0F4F01C8-C403-1747-9E96-DAD654A017D5}" destId="{3541FEFB-F024-F54D-B6DD-65D06B7E1E37}" srcOrd="4" destOrd="0" presId="urn:microsoft.com/office/officeart/2005/8/layout/vProcess5"/>
    <dgm:cxn modelId="{016153B2-D590-47EB-B328-9CC99EDF9CED}" type="presParOf" srcId="{0F4F01C8-C403-1747-9E96-DAD654A017D5}" destId="{ABB94760-6DF5-264F-9514-B1D981250151}" srcOrd="5" destOrd="0" presId="urn:microsoft.com/office/officeart/2005/8/layout/vProcess5"/>
    <dgm:cxn modelId="{7664C138-AAD7-4626-9DE6-243B6DFB6BF5}" type="presParOf" srcId="{0F4F01C8-C403-1747-9E96-DAD654A017D5}" destId="{4EE25FD2-32B9-5443-AF71-776B89EE30FB}" srcOrd="6" destOrd="0" presId="urn:microsoft.com/office/officeart/2005/8/layout/vProcess5"/>
    <dgm:cxn modelId="{B279CA71-0D1C-4D6C-8100-2071E94214A9}" type="presParOf" srcId="{0F4F01C8-C403-1747-9E96-DAD654A017D5}" destId="{D5752498-D47B-6A46-8E57-637C62ED6E66}" srcOrd="7" destOrd="0" presId="urn:microsoft.com/office/officeart/2005/8/layout/vProcess5"/>
    <dgm:cxn modelId="{1DAA8AF1-61FC-40E2-B39E-39260CDD5DFC}" type="presParOf" srcId="{0F4F01C8-C403-1747-9E96-DAD654A017D5}" destId="{EF1B95F4-CE1E-ED41-B9A5-AAB1ACF7F5C5}" srcOrd="8" destOrd="0" presId="urn:microsoft.com/office/officeart/2005/8/layout/vProcess5"/>
    <dgm:cxn modelId="{58C837EE-B972-422C-847E-4A0E9D45F70F}" type="presParOf" srcId="{0F4F01C8-C403-1747-9E96-DAD654A017D5}" destId="{48277CFE-589D-324F-AF7D-E01297651CA6}" srcOrd="9" destOrd="0" presId="urn:microsoft.com/office/officeart/2005/8/layout/vProcess5"/>
    <dgm:cxn modelId="{73E1A16C-C5B9-4F17-BFB8-6C9A678BFA72}" type="presParOf" srcId="{0F4F01C8-C403-1747-9E96-DAD654A017D5}" destId="{0215945D-0876-474A-ADC8-8CDAE18CD746}" srcOrd="10" destOrd="0" presId="urn:microsoft.com/office/officeart/2005/8/layout/vProcess5"/>
    <dgm:cxn modelId="{86443183-88DA-4DBB-B681-DE4E3FD8863C}" type="presParOf" srcId="{0F4F01C8-C403-1747-9E96-DAD654A017D5}" destId="{C9DCC056-F6A5-7D48-88C7-279A9ADB3132}" srcOrd="11" destOrd="0" presId="urn:microsoft.com/office/officeart/2005/8/layout/vProcess5"/>
  </dgm:cxnLst>
  <dgm:bg/>
  <dgm:whole/>
  <dgm:extLst>
    <a:ext uri="http://schemas.microsoft.com/office/drawing/2008/diagram">
      <dsp:dataModelExt xmlns:dsp="http://schemas.microsoft.com/office/drawing/2008/diagram" relId="rId415" minVer="http://schemas.openxmlformats.org/drawingml/2006/diagram"/>
    </a:ext>
  </dgm:extLst>
</dgm:dataModel>
</file>

<file path=word/diagrams/data81.xml><?xml version="1.0" encoding="utf-8"?>
<dgm:dataModel xmlns:dgm="http://schemas.openxmlformats.org/drawingml/2006/diagram" xmlns:a="http://schemas.openxmlformats.org/drawingml/2006/main">
  <dgm:ptLst>
    <dgm:pt modelId="{17E74B1B-CB9C-354D-B9A2-3BFAA64A302B}" type="doc">
      <dgm:prSet loTypeId="urn:microsoft.com/office/officeart/2005/8/layout/list1" loCatId="" qsTypeId="urn:microsoft.com/office/officeart/2005/8/quickstyle/3D3" qsCatId="3D" csTypeId="urn:microsoft.com/office/officeart/2005/8/colors/colorful5" csCatId="colorful" phldr="1"/>
      <dgm:spPr/>
      <dgm:t>
        <a:bodyPr/>
        <a:lstStyle/>
        <a:p>
          <a:endParaRPr lang="ru-RU"/>
        </a:p>
      </dgm:t>
    </dgm:pt>
    <dgm:pt modelId="{1D5AA89B-17A7-8840-AF10-FC24F7757A21}">
      <dgm:prSet phldrT="[Текст]" custT="1"/>
      <dgm:spPr/>
      <dgm:t>
        <a:bodyPr/>
        <a:lstStyle/>
        <a:p>
          <a:pPr algn="ctr"/>
          <a:r>
            <a:rPr lang="ru-RU" sz="1400">
              <a:latin typeface="Times New Roman" charset="0"/>
              <a:ea typeface="Times New Roman" charset="0"/>
              <a:cs typeface="Times New Roman" charset="0"/>
            </a:rPr>
            <a:t>реформування чинного і розробка та імплементація нового законодавства відповідно до стандартів Ради Європи на основі принципів верховенства права та прав людини</a:t>
          </a:r>
        </a:p>
      </dgm:t>
    </dgm:pt>
    <dgm:pt modelId="{19B7D480-C130-7C41-A673-542B88894DA2}" type="parTrans" cxnId="{B1236539-FE49-1048-BFE5-5B1E04D0DA40}">
      <dgm:prSet/>
      <dgm:spPr/>
      <dgm:t>
        <a:bodyPr/>
        <a:lstStyle/>
        <a:p>
          <a:endParaRPr lang="ru-RU"/>
        </a:p>
      </dgm:t>
    </dgm:pt>
    <dgm:pt modelId="{05A4B0DE-A164-784A-9F95-0C93828D49B4}" type="sibTrans" cxnId="{B1236539-FE49-1048-BFE5-5B1E04D0DA40}">
      <dgm:prSet/>
      <dgm:spPr/>
      <dgm:t>
        <a:bodyPr/>
        <a:lstStyle/>
        <a:p>
          <a:endParaRPr lang="ru-RU"/>
        </a:p>
      </dgm:t>
    </dgm:pt>
    <dgm:pt modelId="{0CD1255C-C3DC-CA49-A731-8E2A5062FD05}">
      <dgm:prSet phldrT="[Текст]" custT="1"/>
      <dgm:spPr/>
      <dgm:t>
        <a:bodyPr/>
        <a:lstStyle/>
        <a:p>
          <a:pPr algn="ctr"/>
          <a:r>
            <a:rPr lang="ru-RU" sz="1400">
              <a:latin typeface="Times New Roman" charset="0"/>
              <a:ea typeface="Times New Roman" charset="0"/>
              <a:cs typeface="Times New Roman" charset="0"/>
            </a:rPr>
            <a:t>розбудова толерантного, демократичного суспільства, яке базується на європейських стандартах, зокрема стосовно соціальних прав та прав національних меншин, </a:t>
          </a:r>
          <a:r>
            <a:rPr lang="ru-RU" sz="1400" b="0" i="1">
              <a:latin typeface="Times New Roman" charset="0"/>
              <a:ea typeface="Times New Roman" charset="0"/>
              <a:cs typeface="Times New Roman" charset="0"/>
            </a:rPr>
            <a:t>рівних прав жінок та чоловіків </a:t>
          </a:r>
          <a:r>
            <a:rPr lang="ru-RU" sz="1400">
              <a:latin typeface="Times New Roman" charset="0"/>
              <a:ea typeface="Times New Roman" charset="0"/>
              <a:cs typeface="Times New Roman" charset="0"/>
            </a:rPr>
            <a:t>тощо </a:t>
          </a:r>
        </a:p>
      </dgm:t>
    </dgm:pt>
    <dgm:pt modelId="{673EA83A-85D4-AD47-ABB7-A7F5E079D057}" type="parTrans" cxnId="{DD234ACA-5A5B-6C4B-855D-4D2E9CEB6FD1}">
      <dgm:prSet/>
      <dgm:spPr/>
      <dgm:t>
        <a:bodyPr/>
        <a:lstStyle/>
        <a:p>
          <a:endParaRPr lang="ru-RU"/>
        </a:p>
      </dgm:t>
    </dgm:pt>
    <dgm:pt modelId="{7454225C-F8F5-904F-98D9-58CC71CA733B}" type="sibTrans" cxnId="{DD234ACA-5A5B-6C4B-855D-4D2E9CEB6FD1}">
      <dgm:prSet/>
      <dgm:spPr/>
      <dgm:t>
        <a:bodyPr/>
        <a:lstStyle/>
        <a:p>
          <a:endParaRPr lang="ru-RU"/>
        </a:p>
      </dgm:t>
    </dgm:pt>
    <dgm:pt modelId="{8145D7D0-00B7-E049-B9B5-C316CC26FE1A}">
      <dgm:prSet phldrT="[Текст]" custT="1"/>
      <dgm:spPr/>
      <dgm:t>
        <a:bodyPr/>
        <a:lstStyle/>
        <a:p>
          <a:r>
            <a:rPr lang="ru-RU" sz="1400">
              <a:latin typeface="Times New Roman" charset="0"/>
              <a:ea typeface="Times New Roman" charset="0"/>
              <a:cs typeface="Times New Roman" charset="0"/>
            </a:rPr>
            <a:t>ефективна реалізація політики ґендерної рівності у державах – членах Ради Європи шляхом підтримки впровадження існуючих стандартів </a:t>
          </a:r>
        </a:p>
      </dgm:t>
    </dgm:pt>
    <dgm:pt modelId="{0EA12DC4-3B5D-F54F-B3E8-DDBDB4CC9886}" type="parTrans" cxnId="{B8B3AFFC-A592-5A42-80BA-22FC44B1B917}">
      <dgm:prSet/>
      <dgm:spPr/>
      <dgm:t>
        <a:bodyPr/>
        <a:lstStyle/>
        <a:p>
          <a:endParaRPr lang="ru-RU"/>
        </a:p>
      </dgm:t>
    </dgm:pt>
    <dgm:pt modelId="{44B2887C-857E-744B-B701-8AFD8EE0EA51}" type="sibTrans" cxnId="{B8B3AFFC-A592-5A42-80BA-22FC44B1B917}">
      <dgm:prSet/>
      <dgm:spPr/>
      <dgm:t>
        <a:bodyPr/>
        <a:lstStyle/>
        <a:p>
          <a:endParaRPr lang="ru-RU"/>
        </a:p>
      </dgm:t>
    </dgm:pt>
    <dgm:pt modelId="{01546944-720E-3141-B347-76C88A41407A}" type="pres">
      <dgm:prSet presAssocID="{17E74B1B-CB9C-354D-B9A2-3BFAA64A302B}" presName="linear" presStyleCnt="0">
        <dgm:presLayoutVars>
          <dgm:dir/>
          <dgm:animLvl val="lvl"/>
          <dgm:resizeHandles val="exact"/>
        </dgm:presLayoutVars>
      </dgm:prSet>
      <dgm:spPr/>
      <dgm:t>
        <a:bodyPr/>
        <a:lstStyle/>
        <a:p>
          <a:endParaRPr lang="ru-RU"/>
        </a:p>
      </dgm:t>
    </dgm:pt>
    <dgm:pt modelId="{FB8EA6B9-89F2-CC4D-A4F1-35B560D558DF}" type="pres">
      <dgm:prSet presAssocID="{1D5AA89B-17A7-8840-AF10-FC24F7757A21}" presName="parentLin" presStyleCnt="0"/>
      <dgm:spPr/>
      <dgm:t>
        <a:bodyPr/>
        <a:lstStyle/>
        <a:p>
          <a:endParaRPr lang="ru-RU"/>
        </a:p>
      </dgm:t>
    </dgm:pt>
    <dgm:pt modelId="{B65D35A5-A738-9440-AE02-AB1C8F8D74BA}" type="pres">
      <dgm:prSet presAssocID="{1D5AA89B-17A7-8840-AF10-FC24F7757A21}" presName="parentLeftMargin" presStyleLbl="node1" presStyleIdx="0" presStyleCnt="3"/>
      <dgm:spPr/>
      <dgm:t>
        <a:bodyPr/>
        <a:lstStyle/>
        <a:p>
          <a:endParaRPr lang="ru-RU"/>
        </a:p>
      </dgm:t>
    </dgm:pt>
    <dgm:pt modelId="{BC0EE881-2F55-E04D-96D1-66913B64EBD7}" type="pres">
      <dgm:prSet presAssocID="{1D5AA89B-17A7-8840-AF10-FC24F7757A21}" presName="parentText" presStyleLbl="node1" presStyleIdx="0" presStyleCnt="3" custScaleY="87370">
        <dgm:presLayoutVars>
          <dgm:chMax val="0"/>
          <dgm:bulletEnabled val="1"/>
        </dgm:presLayoutVars>
      </dgm:prSet>
      <dgm:spPr/>
      <dgm:t>
        <a:bodyPr/>
        <a:lstStyle/>
        <a:p>
          <a:endParaRPr lang="ru-RU"/>
        </a:p>
      </dgm:t>
    </dgm:pt>
    <dgm:pt modelId="{A4409301-A262-134C-B373-35881F994C82}" type="pres">
      <dgm:prSet presAssocID="{1D5AA89B-17A7-8840-AF10-FC24F7757A21}" presName="negativeSpace" presStyleCnt="0"/>
      <dgm:spPr/>
      <dgm:t>
        <a:bodyPr/>
        <a:lstStyle/>
        <a:p>
          <a:endParaRPr lang="ru-RU"/>
        </a:p>
      </dgm:t>
    </dgm:pt>
    <dgm:pt modelId="{80866190-B2EB-2D40-BAF1-1BAC4E346BF8}" type="pres">
      <dgm:prSet presAssocID="{1D5AA89B-17A7-8840-AF10-FC24F7757A21}" presName="childText" presStyleLbl="conFgAcc1" presStyleIdx="0" presStyleCnt="3">
        <dgm:presLayoutVars>
          <dgm:bulletEnabled val="1"/>
        </dgm:presLayoutVars>
      </dgm:prSet>
      <dgm:spPr/>
      <dgm:t>
        <a:bodyPr/>
        <a:lstStyle/>
        <a:p>
          <a:endParaRPr lang="ru-RU"/>
        </a:p>
      </dgm:t>
    </dgm:pt>
    <dgm:pt modelId="{F059CC0A-2931-4A4C-BAD4-13C7B3DA2907}" type="pres">
      <dgm:prSet presAssocID="{05A4B0DE-A164-784A-9F95-0C93828D49B4}" presName="spaceBetweenRectangles" presStyleCnt="0"/>
      <dgm:spPr/>
      <dgm:t>
        <a:bodyPr/>
        <a:lstStyle/>
        <a:p>
          <a:endParaRPr lang="ru-RU"/>
        </a:p>
      </dgm:t>
    </dgm:pt>
    <dgm:pt modelId="{EB7279EC-4905-F94C-B795-42CB7C291927}" type="pres">
      <dgm:prSet presAssocID="{0CD1255C-C3DC-CA49-A731-8E2A5062FD05}" presName="parentLin" presStyleCnt="0"/>
      <dgm:spPr/>
      <dgm:t>
        <a:bodyPr/>
        <a:lstStyle/>
        <a:p>
          <a:endParaRPr lang="ru-RU"/>
        </a:p>
      </dgm:t>
    </dgm:pt>
    <dgm:pt modelId="{4CE73B8E-05E1-2546-B9D5-58EEEEA6B782}" type="pres">
      <dgm:prSet presAssocID="{0CD1255C-C3DC-CA49-A731-8E2A5062FD05}" presName="parentLeftMargin" presStyleLbl="node1" presStyleIdx="0" presStyleCnt="3"/>
      <dgm:spPr/>
      <dgm:t>
        <a:bodyPr/>
        <a:lstStyle/>
        <a:p>
          <a:endParaRPr lang="ru-RU"/>
        </a:p>
      </dgm:t>
    </dgm:pt>
    <dgm:pt modelId="{8F3C6753-B228-1F4F-88D0-BBCDE84439F6}" type="pres">
      <dgm:prSet presAssocID="{0CD1255C-C3DC-CA49-A731-8E2A5062FD05}" presName="parentText" presStyleLbl="node1" presStyleIdx="1" presStyleCnt="3" custScaleY="87609">
        <dgm:presLayoutVars>
          <dgm:chMax val="0"/>
          <dgm:bulletEnabled val="1"/>
        </dgm:presLayoutVars>
      </dgm:prSet>
      <dgm:spPr/>
      <dgm:t>
        <a:bodyPr/>
        <a:lstStyle/>
        <a:p>
          <a:endParaRPr lang="ru-RU"/>
        </a:p>
      </dgm:t>
    </dgm:pt>
    <dgm:pt modelId="{B00B6DA8-AF6B-FF4C-93F2-4104F6517CE8}" type="pres">
      <dgm:prSet presAssocID="{0CD1255C-C3DC-CA49-A731-8E2A5062FD05}" presName="negativeSpace" presStyleCnt="0"/>
      <dgm:spPr/>
      <dgm:t>
        <a:bodyPr/>
        <a:lstStyle/>
        <a:p>
          <a:endParaRPr lang="ru-RU"/>
        </a:p>
      </dgm:t>
    </dgm:pt>
    <dgm:pt modelId="{CF1A08E8-2AE6-0D46-BEF7-77FC2E4AA5AA}" type="pres">
      <dgm:prSet presAssocID="{0CD1255C-C3DC-CA49-A731-8E2A5062FD05}" presName="childText" presStyleLbl="conFgAcc1" presStyleIdx="1" presStyleCnt="3">
        <dgm:presLayoutVars>
          <dgm:bulletEnabled val="1"/>
        </dgm:presLayoutVars>
      </dgm:prSet>
      <dgm:spPr/>
      <dgm:t>
        <a:bodyPr/>
        <a:lstStyle/>
        <a:p>
          <a:endParaRPr lang="ru-RU"/>
        </a:p>
      </dgm:t>
    </dgm:pt>
    <dgm:pt modelId="{2CE48BDA-AAA6-914B-BD98-C2590E73FA0E}" type="pres">
      <dgm:prSet presAssocID="{7454225C-F8F5-904F-98D9-58CC71CA733B}" presName="spaceBetweenRectangles" presStyleCnt="0"/>
      <dgm:spPr/>
      <dgm:t>
        <a:bodyPr/>
        <a:lstStyle/>
        <a:p>
          <a:endParaRPr lang="ru-RU"/>
        </a:p>
      </dgm:t>
    </dgm:pt>
    <dgm:pt modelId="{E4D01F5F-7468-4945-93F1-CC8D347FABA5}" type="pres">
      <dgm:prSet presAssocID="{8145D7D0-00B7-E049-B9B5-C316CC26FE1A}" presName="parentLin" presStyleCnt="0"/>
      <dgm:spPr/>
      <dgm:t>
        <a:bodyPr/>
        <a:lstStyle/>
        <a:p>
          <a:endParaRPr lang="ru-RU"/>
        </a:p>
      </dgm:t>
    </dgm:pt>
    <dgm:pt modelId="{F0954221-F93D-B940-9C65-8269AB8B9826}" type="pres">
      <dgm:prSet presAssocID="{8145D7D0-00B7-E049-B9B5-C316CC26FE1A}" presName="parentLeftMargin" presStyleLbl="node1" presStyleIdx="1" presStyleCnt="3"/>
      <dgm:spPr/>
      <dgm:t>
        <a:bodyPr/>
        <a:lstStyle/>
        <a:p>
          <a:endParaRPr lang="ru-RU"/>
        </a:p>
      </dgm:t>
    </dgm:pt>
    <dgm:pt modelId="{53B6B12B-53DC-6D4E-861D-0A070EB6857F}" type="pres">
      <dgm:prSet presAssocID="{8145D7D0-00B7-E049-B9B5-C316CC26FE1A}" presName="parentText" presStyleLbl="node1" presStyleIdx="2" presStyleCnt="3" custScaleY="71223">
        <dgm:presLayoutVars>
          <dgm:chMax val="0"/>
          <dgm:bulletEnabled val="1"/>
        </dgm:presLayoutVars>
      </dgm:prSet>
      <dgm:spPr/>
      <dgm:t>
        <a:bodyPr/>
        <a:lstStyle/>
        <a:p>
          <a:endParaRPr lang="ru-RU"/>
        </a:p>
      </dgm:t>
    </dgm:pt>
    <dgm:pt modelId="{5C21B86E-8828-4F44-ADC1-D8E2F083A2E9}" type="pres">
      <dgm:prSet presAssocID="{8145D7D0-00B7-E049-B9B5-C316CC26FE1A}" presName="negativeSpace" presStyleCnt="0"/>
      <dgm:spPr/>
      <dgm:t>
        <a:bodyPr/>
        <a:lstStyle/>
        <a:p>
          <a:endParaRPr lang="ru-RU"/>
        </a:p>
      </dgm:t>
    </dgm:pt>
    <dgm:pt modelId="{77F4EF98-029F-1944-9716-894486AC170B}" type="pres">
      <dgm:prSet presAssocID="{8145D7D0-00B7-E049-B9B5-C316CC26FE1A}" presName="childText" presStyleLbl="conFgAcc1" presStyleIdx="2" presStyleCnt="3">
        <dgm:presLayoutVars>
          <dgm:bulletEnabled val="1"/>
        </dgm:presLayoutVars>
      </dgm:prSet>
      <dgm:spPr/>
      <dgm:t>
        <a:bodyPr/>
        <a:lstStyle/>
        <a:p>
          <a:endParaRPr lang="ru-RU"/>
        </a:p>
      </dgm:t>
    </dgm:pt>
  </dgm:ptLst>
  <dgm:cxnLst>
    <dgm:cxn modelId="{7B2C05DA-C169-42BB-91B8-ADD8B89B5127}" type="presOf" srcId="{8145D7D0-00B7-E049-B9B5-C316CC26FE1A}" destId="{53B6B12B-53DC-6D4E-861D-0A070EB6857F}" srcOrd="1" destOrd="0" presId="urn:microsoft.com/office/officeart/2005/8/layout/list1"/>
    <dgm:cxn modelId="{BA54B6BA-A886-4736-8E22-6E4C623AA6F6}" type="presOf" srcId="{8145D7D0-00B7-E049-B9B5-C316CC26FE1A}" destId="{F0954221-F93D-B940-9C65-8269AB8B9826}" srcOrd="0" destOrd="0" presId="urn:microsoft.com/office/officeart/2005/8/layout/list1"/>
    <dgm:cxn modelId="{B8B3AFFC-A592-5A42-80BA-22FC44B1B917}" srcId="{17E74B1B-CB9C-354D-B9A2-3BFAA64A302B}" destId="{8145D7D0-00B7-E049-B9B5-C316CC26FE1A}" srcOrd="2" destOrd="0" parTransId="{0EA12DC4-3B5D-F54F-B3E8-DDBDB4CC9886}" sibTransId="{44B2887C-857E-744B-B701-8AFD8EE0EA51}"/>
    <dgm:cxn modelId="{859754F8-35E4-483B-87E5-A650665E03A3}" type="presOf" srcId="{0CD1255C-C3DC-CA49-A731-8E2A5062FD05}" destId="{4CE73B8E-05E1-2546-B9D5-58EEEEA6B782}" srcOrd="0" destOrd="0" presId="urn:microsoft.com/office/officeart/2005/8/layout/list1"/>
    <dgm:cxn modelId="{3CEF5457-3135-494E-B75B-2AD63CC24869}" type="presOf" srcId="{1D5AA89B-17A7-8840-AF10-FC24F7757A21}" destId="{BC0EE881-2F55-E04D-96D1-66913B64EBD7}" srcOrd="1" destOrd="0" presId="urn:microsoft.com/office/officeart/2005/8/layout/list1"/>
    <dgm:cxn modelId="{04D78027-E754-4271-BDF5-16533418021A}" type="presOf" srcId="{0CD1255C-C3DC-CA49-A731-8E2A5062FD05}" destId="{8F3C6753-B228-1F4F-88D0-BBCDE84439F6}" srcOrd="1" destOrd="0" presId="urn:microsoft.com/office/officeart/2005/8/layout/list1"/>
    <dgm:cxn modelId="{DD234ACA-5A5B-6C4B-855D-4D2E9CEB6FD1}" srcId="{17E74B1B-CB9C-354D-B9A2-3BFAA64A302B}" destId="{0CD1255C-C3DC-CA49-A731-8E2A5062FD05}" srcOrd="1" destOrd="0" parTransId="{673EA83A-85D4-AD47-ABB7-A7F5E079D057}" sibTransId="{7454225C-F8F5-904F-98D9-58CC71CA733B}"/>
    <dgm:cxn modelId="{9B087A15-9019-4853-B6F0-014648175D43}" type="presOf" srcId="{1D5AA89B-17A7-8840-AF10-FC24F7757A21}" destId="{B65D35A5-A738-9440-AE02-AB1C8F8D74BA}" srcOrd="0" destOrd="0" presId="urn:microsoft.com/office/officeart/2005/8/layout/list1"/>
    <dgm:cxn modelId="{F85E6EBD-1ACF-4BEA-A77C-EF2A5F2DA696}" type="presOf" srcId="{17E74B1B-CB9C-354D-B9A2-3BFAA64A302B}" destId="{01546944-720E-3141-B347-76C88A41407A}" srcOrd="0" destOrd="0" presId="urn:microsoft.com/office/officeart/2005/8/layout/list1"/>
    <dgm:cxn modelId="{B1236539-FE49-1048-BFE5-5B1E04D0DA40}" srcId="{17E74B1B-CB9C-354D-B9A2-3BFAA64A302B}" destId="{1D5AA89B-17A7-8840-AF10-FC24F7757A21}" srcOrd="0" destOrd="0" parTransId="{19B7D480-C130-7C41-A673-542B88894DA2}" sibTransId="{05A4B0DE-A164-784A-9F95-0C93828D49B4}"/>
    <dgm:cxn modelId="{2364C671-96C4-486D-98BA-BDB48B6B9CEA}" type="presParOf" srcId="{01546944-720E-3141-B347-76C88A41407A}" destId="{FB8EA6B9-89F2-CC4D-A4F1-35B560D558DF}" srcOrd="0" destOrd="0" presId="urn:microsoft.com/office/officeart/2005/8/layout/list1"/>
    <dgm:cxn modelId="{183561C8-59AD-4D6B-805D-F762647E7F64}" type="presParOf" srcId="{FB8EA6B9-89F2-CC4D-A4F1-35B560D558DF}" destId="{B65D35A5-A738-9440-AE02-AB1C8F8D74BA}" srcOrd="0" destOrd="0" presId="urn:microsoft.com/office/officeart/2005/8/layout/list1"/>
    <dgm:cxn modelId="{87D56F8D-18B5-402B-91F3-F7BAB6EB6338}" type="presParOf" srcId="{FB8EA6B9-89F2-CC4D-A4F1-35B560D558DF}" destId="{BC0EE881-2F55-E04D-96D1-66913B64EBD7}" srcOrd="1" destOrd="0" presId="urn:microsoft.com/office/officeart/2005/8/layout/list1"/>
    <dgm:cxn modelId="{4A1326FC-F7A4-4CFA-8DD0-EBB96C02D604}" type="presParOf" srcId="{01546944-720E-3141-B347-76C88A41407A}" destId="{A4409301-A262-134C-B373-35881F994C82}" srcOrd="1" destOrd="0" presId="urn:microsoft.com/office/officeart/2005/8/layout/list1"/>
    <dgm:cxn modelId="{1DDF7864-C7A9-4397-A302-EC1224D3A26B}" type="presParOf" srcId="{01546944-720E-3141-B347-76C88A41407A}" destId="{80866190-B2EB-2D40-BAF1-1BAC4E346BF8}" srcOrd="2" destOrd="0" presId="urn:microsoft.com/office/officeart/2005/8/layout/list1"/>
    <dgm:cxn modelId="{44357576-FD33-42CC-AA3E-8BC86CC994A9}" type="presParOf" srcId="{01546944-720E-3141-B347-76C88A41407A}" destId="{F059CC0A-2931-4A4C-BAD4-13C7B3DA2907}" srcOrd="3" destOrd="0" presId="urn:microsoft.com/office/officeart/2005/8/layout/list1"/>
    <dgm:cxn modelId="{AEE4A18A-DE1A-424B-84FA-09AC494CB031}" type="presParOf" srcId="{01546944-720E-3141-B347-76C88A41407A}" destId="{EB7279EC-4905-F94C-B795-42CB7C291927}" srcOrd="4" destOrd="0" presId="urn:microsoft.com/office/officeart/2005/8/layout/list1"/>
    <dgm:cxn modelId="{6E228F8F-EEB4-47BC-A23C-0D852FF93E60}" type="presParOf" srcId="{EB7279EC-4905-F94C-B795-42CB7C291927}" destId="{4CE73B8E-05E1-2546-B9D5-58EEEEA6B782}" srcOrd="0" destOrd="0" presId="urn:microsoft.com/office/officeart/2005/8/layout/list1"/>
    <dgm:cxn modelId="{1C7F66AA-A3B9-4B7B-80DF-98C7D4B77C4C}" type="presParOf" srcId="{EB7279EC-4905-F94C-B795-42CB7C291927}" destId="{8F3C6753-B228-1F4F-88D0-BBCDE84439F6}" srcOrd="1" destOrd="0" presId="urn:microsoft.com/office/officeart/2005/8/layout/list1"/>
    <dgm:cxn modelId="{09DD8912-F466-4B7C-A5BA-BC69C99DCCA9}" type="presParOf" srcId="{01546944-720E-3141-B347-76C88A41407A}" destId="{B00B6DA8-AF6B-FF4C-93F2-4104F6517CE8}" srcOrd="5" destOrd="0" presId="urn:microsoft.com/office/officeart/2005/8/layout/list1"/>
    <dgm:cxn modelId="{3E166745-9544-46E7-8285-976DAF4910EF}" type="presParOf" srcId="{01546944-720E-3141-B347-76C88A41407A}" destId="{CF1A08E8-2AE6-0D46-BEF7-77FC2E4AA5AA}" srcOrd="6" destOrd="0" presId="urn:microsoft.com/office/officeart/2005/8/layout/list1"/>
    <dgm:cxn modelId="{93E6815D-0751-4AA3-A493-1084A6A8BD07}" type="presParOf" srcId="{01546944-720E-3141-B347-76C88A41407A}" destId="{2CE48BDA-AAA6-914B-BD98-C2590E73FA0E}" srcOrd="7" destOrd="0" presId="urn:microsoft.com/office/officeart/2005/8/layout/list1"/>
    <dgm:cxn modelId="{3488D2EC-C7E8-4155-9462-887FBCE5D501}" type="presParOf" srcId="{01546944-720E-3141-B347-76C88A41407A}" destId="{E4D01F5F-7468-4945-93F1-CC8D347FABA5}" srcOrd="8" destOrd="0" presId="urn:microsoft.com/office/officeart/2005/8/layout/list1"/>
    <dgm:cxn modelId="{D6A3EF82-76EE-4E5F-8385-F6D460117022}" type="presParOf" srcId="{E4D01F5F-7468-4945-93F1-CC8D347FABA5}" destId="{F0954221-F93D-B940-9C65-8269AB8B9826}" srcOrd="0" destOrd="0" presId="urn:microsoft.com/office/officeart/2005/8/layout/list1"/>
    <dgm:cxn modelId="{729C9064-FB49-4711-92E6-274AC98D48ED}" type="presParOf" srcId="{E4D01F5F-7468-4945-93F1-CC8D347FABA5}" destId="{53B6B12B-53DC-6D4E-861D-0A070EB6857F}" srcOrd="1" destOrd="0" presId="urn:microsoft.com/office/officeart/2005/8/layout/list1"/>
    <dgm:cxn modelId="{B4A60650-A62C-445F-B2D0-7B6E81D22C76}" type="presParOf" srcId="{01546944-720E-3141-B347-76C88A41407A}" destId="{5C21B86E-8828-4F44-ADC1-D8E2F083A2E9}" srcOrd="9" destOrd="0" presId="urn:microsoft.com/office/officeart/2005/8/layout/list1"/>
    <dgm:cxn modelId="{D66BF5C1-8ECE-4B44-B527-F7D6A7BB5F6A}" type="presParOf" srcId="{01546944-720E-3141-B347-76C88A41407A}" destId="{77F4EF98-029F-1944-9716-894486AC170B}" srcOrd="10" destOrd="0" presId="urn:microsoft.com/office/officeart/2005/8/layout/list1"/>
  </dgm:cxnLst>
  <dgm:bg/>
  <dgm:whole/>
  <dgm:extLst>
    <a:ext uri="http://schemas.microsoft.com/office/drawing/2008/diagram">
      <dsp:dataModelExt xmlns:dsp="http://schemas.microsoft.com/office/drawing/2008/diagram" relId="rId420" minVer="http://schemas.openxmlformats.org/drawingml/2006/diagram"/>
    </a:ext>
  </dgm:extLst>
</dgm:dataModel>
</file>

<file path=word/diagrams/data82.xml><?xml version="1.0" encoding="utf-8"?>
<dgm:dataModel xmlns:dgm="http://schemas.openxmlformats.org/drawingml/2006/diagram" xmlns:a="http://schemas.openxmlformats.org/drawingml/2006/main">
  <dgm:ptLst>
    <dgm:pt modelId="{69DA62DE-4F6A-9548-A0B9-807A88774398}" type="doc">
      <dgm:prSet loTypeId="urn:microsoft.com/office/officeart/2005/8/layout/process4" loCatId="" qsTypeId="urn:microsoft.com/office/officeart/2005/8/quickstyle/3D4" qsCatId="3D" csTypeId="urn:microsoft.com/office/officeart/2005/8/colors/colorful4" csCatId="colorful" phldr="1"/>
      <dgm:spPr/>
      <dgm:t>
        <a:bodyPr/>
        <a:lstStyle/>
        <a:p>
          <a:endParaRPr lang="ru-RU"/>
        </a:p>
      </dgm:t>
    </dgm:pt>
    <dgm:pt modelId="{0BF05304-820E-F64B-840E-45DB40644780}">
      <dgm:prSet phldrT="[Текст]" custT="1"/>
      <dgm:spPr/>
      <dgm:t>
        <a:bodyPr/>
        <a:lstStyle/>
        <a:p>
          <a:r>
            <a:rPr lang="ru-RU" sz="1400" b="0">
              <a:latin typeface="Times New Roman" charset="0"/>
              <a:ea typeface="Times New Roman" charset="0"/>
              <a:cs typeface="Times New Roman" charset="0"/>
            </a:rPr>
            <a:t>Рецепція </a:t>
          </a:r>
          <a:r>
            <a:rPr lang="uk-UA" sz="1400" b="0">
              <a:latin typeface="Times New Roman" charset="0"/>
              <a:ea typeface="Times New Roman" charset="0"/>
              <a:cs typeface="Times New Roman" charset="0"/>
            </a:rPr>
            <a:t>зарубіжного досвіду конституційно-правового регулювання гендерної рівності в процесі модернізації конституційного законодавства відповідно до </a:t>
          </a:r>
          <a:r>
            <a:rPr lang="ru-RU" sz="1400" b="0">
              <a:latin typeface="Times New Roman" charset="0"/>
              <a:ea typeface="Times New Roman" charset="0"/>
              <a:cs typeface="Times New Roman" charset="0"/>
            </a:rPr>
            <a:t>Стратегії ґендерної рівності Ради Європи на 2018–2023 роки:</a:t>
          </a:r>
        </a:p>
      </dgm:t>
    </dgm:pt>
    <dgm:pt modelId="{633C59C3-12DC-CE43-8DED-DE5C71B58FD0}" type="parTrans" cxnId="{38B35EA7-6159-2D4E-9CA9-15F5D00C873A}">
      <dgm:prSet/>
      <dgm:spPr/>
      <dgm:t>
        <a:bodyPr/>
        <a:lstStyle/>
        <a:p>
          <a:endParaRPr lang="ru-RU"/>
        </a:p>
      </dgm:t>
    </dgm:pt>
    <dgm:pt modelId="{7C0BC480-68EF-1848-B91C-4152C06CE590}" type="sibTrans" cxnId="{38B35EA7-6159-2D4E-9CA9-15F5D00C873A}">
      <dgm:prSet/>
      <dgm:spPr/>
      <dgm:t>
        <a:bodyPr/>
        <a:lstStyle/>
        <a:p>
          <a:endParaRPr lang="ru-RU"/>
        </a:p>
      </dgm:t>
    </dgm:pt>
    <dgm:pt modelId="{3C10D00F-41F9-F243-8878-0979BD3111EE}">
      <dgm:prSet phldrT="[Текст]" custT="1"/>
      <dgm:spPr/>
      <dgm:t>
        <a:bodyPr/>
        <a:lstStyle/>
        <a:p>
          <a:r>
            <a:rPr lang="ru-RU" sz="1400">
              <a:latin typeface="Times New Roman" charset="0"/>
              <a:ea typeface="Times New Roman" charset="0"/>
              <a:cs typeface="Times New Roman" charset="0"/>
            </a:rPr>
            <a:t>Запобігання гендерним стереотипам і сексизму</a:t>
          </a:r>
          <a:br>
            <a:rPr lang="ru-RU" sz="1400">
              <a:latin typeface="Times New Roman" charset="0"/>
              <a:ea typeface="Times New Roman" charset="0"/>
              <a:cs typeface="Times New Roman" charset="0"/>
            </a:rPr>
          </a:br>
          <a:r>
            <a:rPr lang="ru-RU" sz="1400">
              <a:latin typeface="Times New Roman" charset="0"/>
              <a:ea typeface="Times New Roman" charset="0"/>
              <a:cs typeface="Times New Roman" charset="0"/>
            </a:rPr>
            <a:t>та боротьба з такими явищами </a:t>
          </a:r>
        </a:p>
      </dgm:t>
    </dgm:pt>
    <dgm:pt modelId="{6F0C6E57-A952-104C-A0CD-87C1522A7B71}" type="parTrans" cxnId="{DC944C70-1793-9842-B6D6-AAF9148BDC44}">
      <dgm:prSet/>
      <dgm:spPr/>
      <dgm:t>
        <a:bodyPr/>
        <a:lstStyle/>
        <a:p>
          <a:endParaRPr lang="ru-RU"/>
        </a:p>
      </dgm:t>
    </dgm:pt>
    <dgm:pt modelId="{42153F9B-BB67-7C43-8418-A29EFC7B237B}" type="sibTrans" cxnId="{DC944C70-1793-9842-B6D6-AAF9148BDC44}">
      <dgm:prSet/>
      <dgm:spPr/>
      <dgm:t>
        <a:bodyPr/>
        <a:lstStyle/>
        <a:p>
          <a:endParaRPr lang="ru-RU"/>
        </a:p>
      </dgm:t>
    </dgm:pt>
    <dgm:pt modelId="{BBF5FF61-D529-B440-AAE8-EEEAED378A4B}">
      <dgm:prSet phldrT="[Текст]" custT="1"/>
      <dgm:spPr/>
      <dgm:t>
        <a:bodyPr/>
        <a:lstStyle/>
        <a:p>
          <a:r>
            <a:rPr lang="ru-RU" sz="1400">
              <a:latin typeface="Times New Roman" charset="0"/>
              <a:ea typeface="Times New Roman" charset="0"/>
              <a:cs typeface="Times New Roman" charset="0"/>
            </a:rPr>
            <a:t>Запобігання та боротьба із насильством щодо жінок</a:t>
          </a:r>
          <a:br>
            <a:rPr lang="ru-RU" sz="1400">
              <a:latin typeface="Times New Roman" charset="0"/>
              <a:ea typeface="Times New Roman" charset="0"/>
              <a:cs typeface="Times New Roman" charset="0"/>
            </a:rPr>
          </a:br>
          <a:r>
            <a:rPr lang="ru-RU" sz="1400">
              <a:latin typeface="Times New Roman" charset="0"/>
              <a:ea typeface="Times New Roman" charset="0"/>
              <a:cs typeface="Times New Roman" charset="0"/>
            </a:rPr>
            <a:t>і домашнім насильством </a:t>
          </a:r>
        </a:p>
      </dgm:t>
    </dgm:pt>
    <dgm:pt modelId="{538BB261-DD3F-C041-AE56-C7E83BE43948}" type="parTrans" cxnId="{D8BB3E48-9EC6-E446-B52A-54E5ED39C3B0}">
      <dgm:prSet/>
      <dgm:spPr/>
      <dgm:t>
        <a:bodyPr/>
        <a:lstStyle/>
        <a:p>
          <a:endParaRPr lang="ru-RU"/>
        </a:p>
      </dgm:t>
    </dgm:pt>
    <dgm:pt modelId="{9F1CCD85-2753-8543-B5C8-67468C24D507}" type="sibTrans" cxnId="{D8BB3E48-9EC6-E446-B52A-54E5ED39C3B0}">
      <dgm:prSet/>
      <dgm:spPr/>
      <dgm:t>
        <a:bodyPr/>
        <a:lstStyle/>
        <a:p>
          <a:endParaRPr lang="ru-RU"/>
        </a:p>
      </dgm:t>
    </dgm:pt>
    <dgm:pt modelId="{D6D5F26E-9F1C-5644-B23E-3F45DDA7D4D8}">
      <dgm:prSet custT="1"/>
      <dgm:spPr/>
      <dgm:t>
        <a:bodyPr/>
        <a:lstStyle/>
        <a:p>
          <a:r>
            <a:rPr lang="ru-RU" sz="1400">
              <a:latin typeface="Times New Roman" charset="0"/>
              <a:ea typeface="Times New Roman" charset="0"/>
              <a:cs typeface="Times New Roman" charset="0"/>
            </a:rPr>
            <a:t>Забезпечення рівного доступу жінок до правосуддя </a:t>
          </a:r>
        </a:p>
      </dgm:t>
    </dgm:pt>
    <dgm:pt modelId="{73546A56-20BC-854E-B7EE-560DEE71DD62}" type="parTrans" cxnId="{500DE87F-F45B-3C44-91A2-28E0398788AC}">
      <dgm:prSet/>
      <dgm:spPr/>
      <dgm:t>
        <a:bodyPr/>
        <a:lstStyle/>
        <a:p>
          <a:endParaRPr lang="ru-RU"/>
        </a:p>
      </dgm:t>
    </dgm:pt>
    <dgm:pt modelId="{5C76E422-D9CA-CA49-8D27-C7D14F1FDA6D}" type="sibTrans" cxnId="{500DE87F-F45B-3C44-91A2-28E0398788AC}">
      <dgm:prSet/>
      <dgm:spPr/>
      <dgm:t>
        <a:bodyPr/>
        <a:lstStyle/>
        <a:p>
          <a:endParaRPr lang="ru-RU"/>
        </a:p>
      </dgm:t>
    </dgm:pt>
    <dgm:pt modelId="{AFA8E469-2DA6-224B-ABA8-E102D26C4CD4}">
      <dgm:prSet custT="1"/>
      <dgm:spPr/>
      <dgm:t>
        <a:bodyPr/>
        <a:lstStyle/>
        <a:p>
          <a:r>
            <a:rPr lang="ru-RU" sz="1400">
              <a:latin typeface="Times New Roman" charset="0"/>
              <a:ea typeface="Times New Roman" charset="0"/>
              <a:cs typeface="Times New Roman" charset="0"/>
            </a:rPr>
            <a:t>Досягнення збалансованої участі жінок і чоловіків</a:t>
          </a:r>
          <a:br>
            <a:rPr lang="ru-RU" sz="1400">
              <a:latin typeface="Times New Roman" charset="0"/>
              <a:ea typeface="Times New Roman" charset="0"/>
              <a:cs typeface="Times New Roman" charset="0"/>
            </a:rPr>
          </a:br>
          <a:r>
            <a:rPr lang="ru-RU" sz="1400">
              <a:latin typeface="Times New Roman" charset="0"/>
              <a:ea typeface="Times New Roman" charset="0"/>
              <a:cs typeface="Times New Roman" charset="0"/>
            </a:rPr>
            <a:t>у процесі прийняття політичних та суспільних рішень </a:t>
          </a:r>
        </a:p>
      </dgm:t>
    </dgm:pt>
    <dgm:pt modelId="{579048BD-73C2-494A-9337-38C19FD497FA}" type="parTrans" cxnId="{F5D57A8C-11BE-F647-892E-3CD0F8BD2DBA}">
      <dgm:prSet/>
      <dgm:spPr/>
      <dgm:t>
        <a:bodyPr/>
        <a:lstStyle/>
        <a:p>
          <a:endParaRPr lang="ru-RU"/>
        </a:p>
      </dgm:t>
    </dgm:pt>
    <dgm:pt modelId="{796B3C3B-B0AE-9F4A-AF9C-303032ED9E12}" type="sibTrans" cxnId="{F5D57A8C-11BE-F647-892E-3CD0F8BD2DBA}">
      <dgm:prSet/>
      <dgm:spPr/>
      <dgm:t>
        <a:bodyPr/>
        <a:lstStyle/>
        <a:p>
          <a:endParaRPr lang="ru-RU"/>
        </a:p>
      </dgm:t>
    </dgm:pt>
    <dgm:pt modelId="{E30B1901-BEB5-3E42-B809-810624B25653}">
      <dgm:prSet custT="1"/>
      <dgm:spPr/>
      <dgm:t>
        <a:bodyPr/>
        <a:lstStyle/>
        <a:p>
          <a:r>
            <a:rPr lang="ru-RU" sz="1400">
              <a:latin typeface="Times New Roman" charset="0"/>
              <a:ea typeface="Times New Roman" charset="0"/>
              <a:cs typeface="Times New Roman" charset="0"/>
            </a:rPr>
            <a:t>Захист прав жінок та дівчат-мігрантів, біженців і шукачів притулку </a:t>
          </a:r>
        </a:p>
      </dgm:t>
    </dgm:pt>
    <dgm:pt modelId="{030946B9-D9EA-534C-8337-CA1572DACBA7}" type="parTrans" cxnId="{2BC9D4CF-68E6-A249-9CF2-53A92A0BE0CA}">
      <dgm:prSet/>
      <dgm:spPr/>
      <dgm:t>
        <a:bodyPr/>
        <a:lstStyle/>
        <a:p>
          <a:endParaRPr lang="ru-RU"/>
        </a:p>
      </dgm:t>
    </dgm:pt>
    <dgm:pt modelId="{FCACEC6D-9654-C74A-8048-ECA70F208DE0}" type="sibTrans" cxnId="{2BC9D4CF-68E6-A249-9CF2-53A92A0BE0CA}">
      <dgm:prSet/>
      <dgm:spPr/>
      <dgm:t>
        <a:bodyPr/>
        <a:lstStyle/>
        <a:p>
          <a:endParaRPr lang="ru-RU"/>
        </a:p>
      </dgm:t>
    </dgm:pt>
    <dgm:pt modelId="{CE757C7A-9FA6-9E41-A672-E2A7ADDE3762}">
      <dgm:prSet custT="1"/>
      <dgm:spPr/>
      <dgm:t>
        <a:bodyPr/>
        <a:lstStyle/>
        <a:p>
          <a:r>
            <a:rPr lang="ru-RU" sz="1400">
              <a:latin typeface="Times New Roman" charset="0"/>
              <a:ea typeface="Times New Roman" charset="0"/>
              <a:cs typeface="Times New Roman" charset="0"/>
            </a:rPr>
            <a:t>Реалізація стратегії досягнення гендерної рівності в усіх політиках та заходах </a:t>
          </a:r>
        </a:p>
      </dgm:t>
    </dgm:pt>
    <dgm:pt modelId="{7A7870F9-DF2E-B545-A845-E7A1A215C4B8}" type="parTrans" cxnId="{900239C9-7B03-7642-8FDD-EBFE1D74C457}">
      <dgm:prSet/>
      <dgm:spPr/>
      <dgm:t>
        <a:bodyPr/>
        <a:lstStyle/>
        <a:p>
          <a:endParaRPr lang="ru-RU"/>
        </a:p>
      </dgm:t>
    </dgm:pt>
    <dgm:pt modelId="{D1DF91D2-0BAB-2247-8FFE-9DA80D745901}" type="sibTrans" cxnId="{900239C9-7B03-7642-8FDD-EBFE1D74C457}">
      <dgm:prSet/>
      <dgm:spPr/>
      <dgm:t>
        <a:bodyPr/>
        <a:lstStyle/>
        <a:p>
          <a:endParaRPr lang="ru-RU"/>
        </a:p>
      </dgm:t>
    </dgm:pt>
    <dgm:pt modelId="{8A8163D5-3EE3-304E-891C-F1CE0C0A31E1}" type="pres">
      <dgm:prSet presAssocID="{69DA62DE-4F6A-9548-A0B9-807A88774398}" presName="Name0" presStyleCnt="0">
        <dgm:presLayoutVars>
          <dgm:dir/>
          <dgm:animLvl val="lvl"/>
          <dgm:resizeHandles val="exact"/>
        </dgm:presLayoutVars>
      </dgm:prSet>
      <dgm:spPr/>
      <dgm:t>
        <a:bodyPr/>
        <a:lstStyle/>
        <a:p>
          <a:endParaRPr lang="ru-RU"/>
        </a:p>
      </dgm:t>
    </dgm:pt>
    <dgm:pt modelId="{43F8AB6E-4170-1E49-AEFB-DC9B576304F1}" type="pres">
      <dgm:prSet presAssocID="{CE757C7A-9FA6-9E41-A672-E2A7ADDE3762}" presName="boxAndChildren" presStyleCnt="0"/>
      <dgm:spPr/>
      <dgm:t>
        <a:bodyPr/>
        <a:lstStyle/>
        <a:p>
          <a:endParaRPr lang="ru-RU"/>
        </a:p>
      </dgm:t>
    </dgm:pt>
    <dgm:pt modelId="{D3E665D7-D060-4047-95E9-95492AF03E4F}" type="pres">
      <dgm:prSet presAssocID="{CE757C7A-9FA6-9E41-A672-E2A7ADDE3762}" presName="parentTextBox" presStyleLbl="node1" presStyleIdx="0" presStyleCnt="7"/>
      <dgm:spPr/>
      <dgm:t>
        <a:bodyPr/>
        <a:lstStyle/>
        <a:p>
          <a:endParaRPr lang="ru-RU"/>
        </a:p>
      </dgm:t>
    </dgm:pt>
    <dgm:pt modelId="{A91FD9F5-C383-8144-87D5-5D725CAA69EF}" type="pres">
      <dgm:prSet presAssocID="{FCACEC6D-9654-C74A-8048-ECA70F208DE0}" presName="sp" presStyleCnt="0"/>
      <dgm:spPr/>
      <dgm:t>
        <a:bodyPr/>
        <a:lstStyle/>
        <a:p>
          <a:endParaRPr lang="ru-RU"/>
        </a:p>
      </dgm:t>
    </dgm:pt>
    <dgm:pt modelId="{F6AC33D0-7A9E-4B4B-AEBE-A22F298FC9E6}" type="pres">
      <dgm:prSet presAssocID="{E30B1901-BEB5-3E42-B809-810624B25653}" presName="arrowAndChildren" presStyleCnt="0"/>
      <dgm:spPr/>
      <dgm:t>
        <a:bodyPr/>
        <a:lstStyle/>
        <a:p>
          <a:endParaRPr lang="ru-RU"/>
        </a:p>
      </dgm:t>
    </dgm:pt>
    <dgm:pt modelId="{7365EDF4-3EFA-FE46-A067-38B309831146}" type="pres">
      <dgm:prSet presAssocID="{E30B1901-BEB5-3E42-B809-810624B25653}" presName="parentTextArrow" presStyleLbl="node1" presStyleIdx="1" presStyleCnt="7"/>
      <dgm:spPr/>
      <dgm:t>
        <a:bodyPr/>
        <a:lstStyle/>
        <a:p>
          <a:endParaRPr lang="ru-RU"/>
        </a:p>
      </dgm:t>
    </dgm:pt>
    <dgm:pt modelId="{BFE0A5EC-8140-F544-8DBF-2FCEA5F30717}" type="pres">
      <dgm:prSet presAssocID="{796B3C3B-B0AE-9F4A-AF9C-303032ED9E12}" presName="sp" presStyleCnt="0"/>
      <dgm:spPr/>
      <dgm:t>
        <a:bodyPr/>
        <a:lstStyle/>
        <a:p>
          <a:endParaRPr lang="ru-RU"/>
        </a:p>
      </dgm:t>
    </dgm:pt>
    <dgm:pt modelId="{BABD6CA8-58B0-764B-969A-A95209C882D0}" type="pres">
      <dgm:prSet presAssocID="{AFA8E469-2DA6-224B-ABA8-E102D26C4CD4}" presName="arrowAndChildren" presStyleCnt="0"/>
      <dgm:spPr/>
      <dgm:t>
        <a:bodyPr/>
        <a:lstStyle/>
        <a:p>
          <a:endParaRPr lang="ru-RU"/>
        </a:p>
      </dgm:t>
    </dgm:pt>
    <dgm:pt modelId="{8EC67A1E-D31B-7647-8A2E-369F4604AF77}" type="pres">
      <dgm:prSet presAssocID="{AFA8E469-2DA6-224B-ABA8-E102D26C4CD4}" presName="parentTextArrow" presStyleLbl="node1" presStyleIdx="2" presStyleCnt="7"/>
      <dgm:spPr/>
      <dgm:t>
        <a:bodyPr/>
        <a:lstStyle/>
        <a:p>
          <a:endParaRPr lang="ru-RU"/>
        </a:p>
      </dgm:t>
    </dgm:pt>
    <dgm:pt modelId="{F66BD985-21E3-434C-BB2E-91628A1DAD50}" type="pres">
      <dgm:prSet presAssocID="{5C76E422-D9CA-CA49-8D27-C7D14F1FDA6D}" presName="sp" presStyleCnt="0"/>
      <dgm:spPr/>
      <dgm:t>
        <a:bodyPr/>
        <a:lstStyle/>
        <a:p>
          <a:endParaRPr lang="ru-RU"/>
        </a:p>
      </dgm:t>
    </dgm:pt>
    <dgm:pt modelId="{49FD5389-CFA9-4745-80B2-09FE27C18444}" type="pres">
      <dgm:prSet presAssocID="{D6D5F26E-9F1C-5644-B23E-3F45DDA7D4D8}" presName="arrowAndChildren" presStyleCnt="0"/>
      <dgm:spPr/>
      <dgm:t>
        <a:bodyPr/>
        <a:lstStyle/>
        <a:p>
          <a:endParaRPr lang="ru-RU"/>
        </a:p>
      </dgm:t>
    </dgm:pt>
    <dgm:pt modelId="{ED25392C-DE50-E241-9CC6-6D4F0B61CD13}" type="pres">
      <dgm:prSet presAssocID="{D6D5F26E-9F1C-5644-B23E-3F45DDA7D4D8}" presName="parentTextArrow" presStyleLbl="node1" presStyleIdx="3" presStyleCnt="7"/>
      <dgm:spPr/>
      <dgm:t>
        <a:bodyPr/>
        <a:lstStyle/>
        <a:p>
          <a:endParaRPr lang="ru-RU"/>
        </a:p>
      </dgm:t>
    </dgm:pt>
    <dgm:pt modelId="{34358A34-527B-FB43-855A-E50AAA26D708}" type="pres">
      <dgm:prSet presAssocID="{9F1CCD85-2753-8543-B5C8-67468C24D507}" presName="sp" presStyleCnt="0"/>
      <dgm:spPr/>
      <dgm:t>
        <a:bodyPr/>
        <a:lstStyle/>
        <a:p>
          <a:endParaRPr lang="ru-RU"/>
        </a:p>
      </dgm:t>
    </dgm:pt>
    <dgm:pt modelId="{81DB4034-818B-1C44-A4C1-6161809360E3}" type="pres">
      <dgm:prSet presAssocID="{BBF5FF61-D529-B440-AAE8-EEEAED378A4B}" presName="arrowAndChildren" presStyleCnt="0"/>
      <dgm:spPr/>
      <dgm:t>
        <a:bodyPr/>
        <a:lstStyle/>
        <a:p>
          <a:endParaRPr lang="ru-RU"/>
        </a:p>
      </dgm:t>
    </dgm:pt>
    <dgm:pt modelId="{187311D6-5A9C-8742-AC2B-AFEF54248F35}" type="pres">
      <dgm:prSet presAssocID="{BBF5FF61-D529-B440-AAE8-EEEAED378A4B}" presName="parentTextArrow" presStyleLbl="node1" presStyleIdx="4" presStyleCnt="7"/>
      <dgm:spPr/>
      <dgm:t>
        <a:bodyPr/>
        <a:lstStyle/>
        <a:p>
          <a:endParaRPr lang="ru-RU"/>
        </a:p>
      </dgm:t>
    </dgm:pt>
    <dgm:pt modelId="{49FF408F-A5E3-E64F-B382-F03AFCE44403}" type="pres">
      <dgm:prSet presAssocID="{42153F9B-BB67-7C43-8418-A29EFC7B237B}" presName="sp" presStyleCnt="0"/>
      <dgm:spPr/>
      <dgm:t>
        <a:bodyPr/>
        <a:lstStyle/>
        <a:p>
          <a:endParaRPr lang="ru-RU"/>
        </a:p>
      </dgm:t>
    </dgm:pt>
    <dgm:pt modelId="{DD558AA6-2985-CA4B-A18F-120876B0984A}" type="pres">
      <dgm:prSet presAssocID="{3C10D00F-41F9-F243-8878-0979BD3111EE}" presName="arrowAndChildren" presStyleCnt="0"/>
      <dgm:spPr/>
      <dgm:t>
        <a:bodyPr/>
        <a:lstStyle/>
        <a:p>
          <a:endParaRPr lang="ru-RU"/>
        </a:p>
      </dgm:t>
    </dgm:pt>
    <dgm:pt modelId="{B2F88127-8A9B-FA4E-BC79-BDF7A9FD1217}" type="pres">
      <dgm:prSet presAssocID="{3C10D00F-41F9-F243-8878-0979BD3111EE}" presName="parentTextArrow" presStyleLbl="node1" presStyleIdx="5" presStyleCnt="7"/>
      <dgm:spPr/>
      <dgm:t>
        <a:bodyPr/>
        <a:lstStyle/>
        <a:p>
          <a:endParaRPr lang="ru-RU"/>
        </a:p>
      </dgm:t>
    </dgm:pt>
    <dgm:pt modelId="{D2F21F8A-2B70-BE40-8302-86D2719D3C26}" type="pres">
      <dgm:prSet presAssocID="{7C0BC480-68EF-1848-B91C-4152C06CE590}" presName="sp" presStyleCnt="0"/>
      <dgm:spPr/>
      <dgm:t>
        <a:bodyPr/>
        <a:lstStyle/>
        <a:p>
          <a:endParaRPr lang="ru-RU"/>
        </a:p>
      </dgm:t>
    </dgm:pt>
    <dgm:pt modelId="{2AE6000F-370D-5945-8DDA-606F5E6A8804}" type="pres">
      <dgm:prSet presAssocID="{0BF05304-820E-F64B-840E-45DB40644780}" presName="arrowAndChildren" presStyleCnt="0"/>
      <dgm:spPr/>
      <dgm:t>
        <a:bodyPr/>
        <a:lstStyle/>
        <a:p>
          <a:endParaRPr lang="ru-RU"/>
        </a:p>
      </dgm:t>
    </dgm:pt>
    <dgm:pt modelId="{C06E4706-6968-3546-8778-208814D6D34F}" type="pres">
      <dgm:prSet presAssocID="{0BF05304-820E-F64B-840E-45DB40644780}" presName="parentTextArrow" presStyleLbl="node1" presStyleIdx="6" presStyleCnt="7"/>
      <dgm:spPr/>
      <dgm:t>
        <a:bodyPr/>
        <a:lstStyle/>
        <a:p>
          <a:endParaRPr lang="ru-RU"/>
        </a:p>
      </dgm:t>
    </dgm:pt>
  </dgm:ptLst>
  <dgm:cxnLst>
    <dgm:cxn modelId="{D8BB3E48-9EC6-E446-B52A-54E5ED39C3B0}" srcId="{69DA62DE-4F6A-9548-A0B9-807A88774398}" destId="{BBF5FF61-D529-B440-AAE8-EEEAED378A4B}" srcOrd="2" destOrd="0" parTransId="{538BB261-DD3F-C041-AE56-C7E83BE43948}" sibTransId="{9F1CCD85-2753-8543-B5C8-67468C24D507}"/>
    <dgm:cxn modelId="{2FF2BD2C-3347-4260-9190-47FD9E13CB39}" type="presOf" srcId="{BBF5FF61-D529-B440-AAE8-EEEAED378A4B}" destId="{187311D6-5A9C-8742-AC2B-AFEF54248F35}" srcOrd="0" destOrd="0" presId="urn:microsoft.com/office/officeart/2005/8/layout/process4"/>
    <dgm:cxn modelId="{CA7FA8F0-A14E-4FA3-AFCE-FB470F914C01}" type="presOf" srcId="{AFA8E469-2DA6-224B-ABA8-E102D26C4CD4}" destId="{8EC67A1E-D31B-7647-8A2E-369F4604AF77}" srcOrd="0" destOrd="0" presId="urn:microsoft.com/office/officeart/2005/8/layout/process4"/>
    <dgm:cxn modelId="{A156BFFF-D110-4C42-8B96-CA2B3340FF6D}" type="presOf" srcId="{D6D5F26E-9F1C-5644-B23E-3F45DDA7D4D8}" destId="{ED25392C-DE50-E241-9CC6-6D4F0B61CD13}" srcOrd="0" destOrd="0" presId="urn:microsoft.com/office/officeart/2005/8/layout/process4"/>
    <dgm:cxn modelId="{9F917AAD-CEB9-4053-92F3-24166312DDDE}" type="presOf" srcId="{69DA62DE-4F6A-9548-A0B9-807A88774398}" destId="{8A8163D5-3EE3-304E-891C-F1CE0C0A31E1}" srcOrd="0" destOrd="0" presId="urn:microsoft.com/office/officeart/2005/8/layout/process4"/>
    <dgm:cxn modelId="{900239C9-7B03-7642-8FDD-EBFE1D74C457}" srcId="{69DA62DE-4F6A-9548-A0B9-807A88774398}" destId="{CE757C7A-9FA6-9E41-A672-E2A7ADDE3762}" srcOrd="6" destOrd="0" parTransId="{7A7870F9-DF2E-B545-A845-E7A1A215C4B8}" sibTransId="{D1DF91D2-0BAB-2247-8FFE-9DA80D745901}"/>
    <dgm:cxn modelId="{500DE87F-F45B-3C44-91A2-28E0398788AC}" srcId="{69DA62DE-4F6A-9548-A0B9-807A88774398}" destId="{D6D5F26E-9F1C-5644-B23E-3F45DDA7D4D8}" srcOrd="3" destOrd="0" parTransId="{73546A56-20BC-854E-B7EE-560DEE71DD62}" sibTransId="{5C76E422-D9CA-CA49-8D27-C7D14F1FDA6D}"/>
    <dgm:cxn modelId="{2BC9D4CF-68E6-A249-9CF2-53A92A0BE0CA}" srcId="{69DA62DE-4F6A-9548-A0B9-807A88774398}" destId="{E30B1901-BEB5-3E42-B809-810624B25653}" srcOrd="5" destOrd="0" parTransId="{030946B9-D9EA-534C-8337-CA1572DACBA7}" sibTransId="{FCACEC6D-9654-C74A-8048-ECA70F208DE0}"/>
    <dgm:cxn modelId="{A1DFB4E3-185C-46AD-9129-9592F1C5540F}" type="presOf" srcId="{CE757C7A-9FA6-9E41-A672-E2A7ADDE3762}" destId="{D3E665D7-D060-4047-95E9-95492AF03E4F}" srcOrd="0" destOrd="0" presId="urn:microsoft.com/office/officeart/2005/8/layout/process4"/>
    <dgm:cxn modelId="{38B35EA7-6159-2D4E-9CA9-15F5D00C873A}" srcId="{69DA62DE-4F6A-9548-A0B9-807A88774398}" destId="{0BF05304-820E-F64B-840E-45DB40644780}" srcOrd="0" destOrd="0" parTransId="{633C59C3-12DC-CE43-8DED-DE5C71B58FD0}" sibTransId="{7C0BC480-68EF-1848-B91C-4152C06CE590}"/>
    <dgm:cxn modelId="{A0C3F099-2A6E-47E3-83AB-480A8A816238}" type="presOf" srcId="{3C10D00F-41F9-F243-8878-0979BD3111EE}" destId="{B2F88127-8A9B-FA4E-BC79-BDF7A9FD1217}" srcOrd="0" destOrd="0" presId="urn:microsoft.com/office/officeart/2005/8/layout/process4"/>
    <dgm:cxn modelId="{F5D57A8C-11BE-F647-892E-3CD0F8BD2DBA}" srcId="{69DA62DE-4F6A-9548-A0B9-807A88774398}" destId="{AFA8E469-2DA6-224B-ABA8-E102D26C4CD4}" srcOrd="4" destOrd="0" parTransId="{579048BD-73C2-494A-9337-38C19FD497FA}" sibTransId="{796B3C3B-B0AE-9F4A-AF9C-303032ED9E12}"/>
    <dgm:cxn modelId="{98BEA78A-B894-420C-904E-0ABFFA45ACD3}" type="presOf" srcId="{E30B1901-BEB5-3E42-B809-810624B25653}" destId="{7365EDF4-3EFA-FE46-A067-38B309831146}" srcOrd="0" destOrd="0" presId="urn:microsoft.com/office/officeart/2005/8/layout/process4"/>
    <dgm:cxn modelId="{7BE249B1-CA87-41B0-B1F5-BAC5B094530D}" type="presOf" srcId="{0BF05304-820E-F64B-840E-45DB40644780}" destId="{C06E4706-6968-3546-8778-208814D6D34F}" srcOrd="0" destOrd="0" presId="urn:microsoft.com/office/officeart/2005/8/layout/process4"/>
    <dgm:cxn modelId="{DC944C70-1793-9842-B6D6-AAF9148BDC44}" srcId="{69DA62DE-4F6A-9548-A0B9-807A88774398}" destId="{3C10D00F-41F9-F243-8878-0979BD3111EE}" srcOrd="1" destOrd="0" parTransId="{6F0C6E57-A952-104C-A0CD-87C1522A7B71}" sibTransId="{42153F9B-BB67-7C43-8418-A29EFC7B237B}"/>
    <dgm:cxn modelId="{BB65B9AF-B07F-4816-80E1-4EADCDAB8E86}" type="presParOf" srcId="{8A8163D5-3EE3-304E-891C-F1CE0C0A31E1}" destId="{43F8AB6E-4170-1E49-AEFB-DC9B576304F1}" srcOrd="0" destOrd="0" presId="urn:microsoft.com/office/officeart/2005/8/layout/process4"/>
    <dgm:cxn modelId="{BBBDDF7F-B7FB-4F74-8475-2651EB55E9B1}" type="presParOf" srcId="{43F8AB6E-4170-1E49-AEFB-DC9B576304F1}" destId="{D3E665D7-D060-4047-95E9-95492AF03E4F}" srcOrd="0" destOrd="0" presId="urn:microsoft.com/office/officeart/2005/8/layout/process4"/>
    <dgm:cxn modelId="{E906DF9C-9C06-43C6-BED2-366C28CEE040}" type="presParOf" srcId="{8A8163D5-3EE3-304E-891C-F1CE0C0A31E1}" destId="{A91FD9F5-C383-8144-87D5-5D725CAA69EF}" srcOrd="1" destOrd="0" presId="urn:microsoft.com/office/officeart/2005/8/layout/process4"/>
    <dgm:cxn modelId="{8420AE99-B286-4CAD-873C-DF599C0579C4}" type="presParOf" srcId="{8A8163D5-3EE3-304E-891C-F1CE0C0A31E1}" destId="{F6AC33D0-7A9E-4B4B-AEBE-A22F298FC9E6}" srcOrd="2" destOrd="0" presId="urn:microsoft.com/office/officeart/2005/8/layout/process4"/>
    <dgm:cxn modelId="{ABC67549-F272-465F-9B35-5048EF4DB3F0}" type="presParOf" srcId="{F6AC33D0-7A9E-4B4B-AEBE-A22F298FC9E6}" destId="{7365EDF4-3EFA-FE46-A067-38B309831146}" srcOrd="0" destOrd="0" presId="urn:microsoft.com/office/officeart/2005/8/layout/process4"/>
    <dgm:cxn modelId="{7E4A0549-4E4C-4D6C-81F5-6C9F0A9336F5}" type="presParOf" srcId="{8A8163D5-3EE3-304E-891C-F1CE0C0A31E1}" destId="{BFE0A5EC-8140-F544-8DBF-2FCEA5F30717}" srcOrd="3" destOrd="0" presId="urn:microsoft.com/office/officeart/2005/8/layout/process4"/>
    <dgm:cxn modelId="{55739BF2-DC18-4DE9-AEBE-464467BD6947}" type="presParOf" srcId="{8A8163D5-3EE3-304E-891C-F1CE0C0A31E1}" destId="{BABD6CA8-58B0-764B-969A-A95209C882D0}" srcOrd="4" destOrd="0" presId="urn:microsoft.com/office/officeart/2005/8/layout/process4"/>
    <dgm:cxn modelId="{C5AC37BC-5FB5-4C8D-B70B-5B1AF985C264}" type="presParOf" srcId="{BABD6CA8-58B0-764B-969A-A95209C882D0}" destId="{8EC67A1E-D31B-7647-8A2E-369F4604AF77}" srcOrd="0" destOrd="0" presId="urn:microsoft.com/office/officeart/2005/8/layout/process4"/>
    <dgm:cxn modelId="{5A8C6B04-3914-4E7F-BD5D-79A69CE97D22}" type="presParOf" srcId="{8A8163D5-3EE3-304E-891C-F1CE0C0A31E1}" destId="{F66BD985-21E3-434C-BB2E-91628A1DAD50}" srcOrd="5" destOrd="0" presId="urn:microsoft.com/office/officeart/2005/8/layout/process4"/>
    <dgm:cxn modelId="{26DD22E3-FB70-4586-B8F0-204907905B52}" type="presParOf" srcId="{8A8163D5-3EE3-304E-891C-F1CE0C0A31E1}" destId="{49FD5389-CFA9-4745-80B2-09FE27C18444}" srcOrd="6" destOrd="0" presId="urn:microsoft.com/office/officeart/2005/8/layout/process4"/>
    <dgm:cxn modelId="{5EC6ACCC-D6C0-47CE-B61E-BA9F7D823F0D}" type="presParOf" srcId="{49FD5389-CFA9-4745-80B2-09FE27C18444}" destId="{ED25392C-DE50-E241-9CC6-6D4F0B61CD13}" srcOrd="0" destOrd="0" presId="urn:microsoft.com/office/officeart/2005/8/layout/process4"/>
    <dgm:cxn modelId="{CC6C7A20-D146-4040-9D34-D16B322DCA8C}" type="presParOf" srcId="{8A8163D5-3EE3-304E-891C-F1CE0C0A31E1}" destId="{34358A34-527B-FB43-855A-E50AAA26D708}" srcOrd="7" destOrd="0" presId="urn:microsoft.com/office/officeart/2005/8/layout/process4"/>
    <dgm:cxn modelId="{7A63FA58-A96F-4B1D-803E-C2AE28D36A60}" type="presParOf" srcId="{8A8163D5-3EE3-304E-891C-F1CE0C0A31E1}" destId="{81DB4034-818B-1C44-A4C1-6161809360E3}" srcOrd="8" destOrd="0" presId="urn:microsoft.com/office/officeart/2005/8/layout/process4"/>
    <dgm:cxn modelId="{85998711-657E-4F37-8CD7-5539627F1774}" type="presParOf" srcId="{81DB4034-818B-1C44-A4C1-6161809360E3}" destId="{187311D6-5A9C-8742-AC2B-AFEF54248F35}" srcOrd="0" destOrd="0" presId="urn:microsoft.com/office/officeart/2005/8/layout/process4"/>
    <dgm:cxn modelId="{DEBB1B2A-FA59-4C7F-9AB4-8AAD87097672}" type="presParOf" srcId="{8A8163D5-3EE3-304E-891C-F1CE0C0A31E1}" destId="{49FF408F-A5E3-E64F-B382-F03AFCE44403}" srcOrd="9" destOrd="0" presId="urn:microsoft.com/office/officeart/2005/8/layout/process4"/>
    <dgm:cxn modelId="{72681401-910C-4CEB-9923-1B7E0ADBD325}" type="presParOf" srcId="{8A8163D5-3EE3-304E-891C-F1CE0C0A31E1}" destId="{DD558AA6-2985-CA4B-A18F-120876B0984A}" srcOrd="10" destOrd="0" presId="urn:microsoft.com/office/officeart/2005/8/layout/process4"/>
    <dgm:cxn modelId="{E3F95F0A-6BDB-427A-A915-426B5691C19C}" type="presParOf" srcId="{DD558AA6-2985-CA4B-A18F-120876B0984A}" destId="{B2F88127-8A9B-FA4E-BC79-BDF7A9FD1217}" srcOrd="0" destOrd="0" presId="urn:microsoft.com/office/officeart/2005/8/layout/process4"/>
    <dgm:cxn modelId="{E0DC56A7-BBDC-4401-856F-3B28329485C7}" type="presParOf" srcId="{8A8163D5-3EE3-304E-891C-F1CE0C0A31E1}" destId="{D2F21F8A-2B70-BE40-8302-86D2719D3C26}" srcOrd="11" destOrd="0" presId="urn:microsoft.com/office/officeart/2005/8/layout/process4"/>
    <dgm:cxn modelId="{899EAC81-1B95-4631-B686-1F86FABF123D}" type="presParOf" srcId="{8A8163D5-3EE3-304E-891C-F1CE0C0A31E1}" destId="{2AE6000F-370D-5945-8DDA-606F5E6A8804}" srcOrd="12" destOrd="0" presId="urn:microsoft.com/office/officeart/2005/8/layout/process4"/>
    <dgm:cxn modelId="{B7024E02-321A-4138-AFA3-3A578962BEDF}" type="presParOf" srcId="{2AE6000F-370D-5945-8DDA-606F5E6A8804}" destId="{C06E4706-6968-3546-8778-208814D6D34F}" srcOrd="0" destOrd="0" presId="urn:microsoft.com/office/officeart/2005/8/layout/process4"/>
  </dgm:cxnLst>
  <dgm:bg/>
  <dgm:whole/>
  <dgm:extLst>
    <a:ext uri="http://schemas.microsoft.com/office/drawing/2008/diagram">
      <dsp:dataModelExt xmlns:dsp="http://schemas.microsoft.com/office/drawing/2008/diagram" relId="rId425" minVer="http://schemas.openxmlformats.org/drawingml/2006/diagram"/>
    </a:ext>
  </dgm:extLst>
</dgm:dataModel>
</file>

<file path=word/diagrams/data83.xml><?xml version="1.0" encoding="utf-8"?>
<dgm:dataModel xmlns:dgm="http://schemas.openxmlformats.org/drawingml/2006/diagram" xmlns:a="http://schemas.openxmlformats.org/drawingml/2006/main">
  <dgm:ptLst>
    <dgm:pt modelId="{3C2F8573-EAFB-CC44-81AA-1E6ECCC6059E}" type="doc">
      <dgm:prSet loTypeId="urn:microsoft.com/office/officeart/2005/8/layout/arrow5" loCatId="" qsTypeId="urn:microsoft.com/office/officeart/2005/8/quickstyle/simple4" qsCatId="simple" csTypeId="urn:microsoft.com/office/officeart/2005/8/colors/colorful4" csCatId="colorful" phldr="1"/>
      <dgm:spPr/>
      <dgm:t>
        <a:bodyPr/>
        <a:lstStyle/>
        <a:p>
          <a:endParaRPr lang="ru-RU"/>
        </a:p>
      </dgm:t>
    </dgm:pt>
    <dgm:pt modelId="{5129A230-0346-3044-B713-DE5AF4826A3C}">
      <dgm:prSet phldrT="[Текст]" custT="1"/>
      <dgm:spPr/>
      <dgm:t>
        <a:bodyPr/>
        <a:lstStyle/>
        <a:p>
          <a:r>
            <a:rPr lang="ru-RU" sz="1400" b="0">
              <a:latin typeface="Times New Roman" charset="0"/>
              <a:ea typeface="Times New Roman" charset="0"/>
              <a:cs typeface="Times New Roman" charset="0"/>
            </a:rPr>
            <a:t>Імплементація </a:t>
          </a:r>
          <a:r>
            <a:rPr lang="ru-RU" sz="1400" b="0" i="1">
              <a:latin typeface="Times New Roman" charset="0"/>
              <a:ea typeface="Times New Roman" charset="0"/>
              <a:cs typeface="Times New Roman" charset="0"/>
            </a:rPr>
            <a:t>гендерних квот</a:t>
          </a:r>
        </a:p>
      </dgm:t>
    </dgm:pt>
    <dgm:pt modelId="{4FF79522-D6B8-5B41-B120-39438CB11D59}" type="parTrans" cxnId="{B892DA97-724C-294A-AEA7-394FFCDB6789}">
      <dgm:prSet/>
      <dgm:spPr/>
      <dgm:t>
        <a:bodyPr/>
        <a:lstStyle/>
        <a:p>
          <a:endParaRPr lang="ru-RU"/>
        </a:p>
      </dgm:t>
    </dgm:pt>
    <dgm:pt modelId="{56D7EC99-C6CC-8C41-B51D-DEEC6DB82BEF}" type="sibTrans" cxnId="{B892DA97-724C-294A-AEA7-394FFCDB6789}">
      <dgm:prSet/>
      <dgm:spPr/>
      <dgm:t>
        <a:bodyPr/>
        <a:lstStyle/>
        <a:p>
          <a:endParaRPr lang="ru-RU"/>
        </a:p>
      </dgm:t>
    </dgm:pt>
    <dgm:pt modelId="{3B37305E-EB2B-8F43-A3BC-CB39511EA258}">
      <dgm:prSet phldrT="[Текст]" custT="1"/>
      <dgm:spPr/>
      <dgm:t>
        <a:bodyPr/>
        <a:lstStyle/>
        <a:p>
          <a:r>
            <a:rPr lang="ru-RU" sz="1400">
              <a:latin typeface="Times New Roman" charset="0"/>
              <a:ea typeface="Times New Roman" charset="0"/>
              <a:cs typeface="Times New Roman" charset="0"/>
            </a:rPr>
            <a:t>це правовий спосіб згладжування наслідків гендерної дискримінації в усіх суспільних  відносинах шляхом надання легітимної політичної трибуни для реалізації відповідних соціальних інтересів</a:t>
          </a:r>
        </a:p>
      </dgm:t>
    </dgm:pt>
    <dgm:pt modelId="{B4FC4D84-5C3C-E043-A6C5-24F3E7330561}" type="parTrans" cxnId="{FC4A8E36-5643-9B40-A69A-962F239D2EDF}">
      <dgm:prSet/>
      <dgm:spPr/>
      <dgm:t>
        <a:bodyPr/>
        <a:lstStyle/>
        <a:p>
          <a:endParaRPr lang="ru-RU"/>
        </a:p>
      </dgm:t>
    </dgm:pt>
    <dgm:pt modelId="{3FF3DFD8-FFD1-294A-A6E1-4D31072C38E7}" type="sibTrans" cxnId="{FC4A8E36-5643-9B40-A69A-962F239D2EDF}">
      <dgm:prSet/>
      <dgm:spPr/>
      <dgm:t>
        <a:bodyPr/>
        <a:lstStyle/>
        <a:p>
          <a:endParaRPr lang="ru-RU"/>
        </a:p>
      </dgm:t>
    </dgm:pt>
    <dgm:pt modelId="{8D38473E-56CB-9E46-AFBD-A9AE88CF91D4}" type="pres">
      <dgm:prSet presAssocID="{3C2F8573-EAFB-CC44-81AA-1E6ECCC6059E}" presName="diagram" presStyleCnt="0">
        <dgm:presLayoutVars>
          <dgm:dir/>
          <dgm:resizeHandles val="exact"/>
        </dgm:presLayoutVars>
      </dgm:prSet>
      <dgm:spPr/>
      <dgm:t>
        <a:bodyPr/>
        <a:lstStyle/>
        <a:p>
          <a:endParaRPr lang="ru-RU"/>
        </a:p>
      </dgm:t>
    </dgm:pt>
    <dgm:pt modelId="{20A1C007-C7E4-7040-B791-17238534E800}" type="pres">
      <dgm:prSet presAssocID="{5129A230-0346-3044-B713-DE5AF4826A3C}" presName="arrow" presStyleLbl="node1" presStyleIdx="0" presStyleCnt="2" custScaleY="110543">
        <dgm:presLayoutVars>
          <dgm:bulletEnabled val="1"/>
        </dgm:presLayoutVars>
      </dgm:prSet>
      <dgm:spPr/>
      <dgm:t>
        <a:bodyPr/>
        <a:lstStyle/>
        <a:p>
          <a:endParaRPr lang="ru-RU"/>
        </a:p>
      </dgm:t>
    </dgm:pt>
    <dgm:pt modelId="{DF2BA8CC-C6A0-E149-9A32-1150FED3DF20}" type="pres">
      <dgm:prSet presAssocID="{3B37305E-EB2B-8F43-A3BC-CB39511EA258}" presName="arrow" presStyleLbl="node1" presStyleIdx="1" presStyleCnt="2" custScaleX="110323" custScaleY="110410">
        <dgm:presLayoutVars>
          <dgm:bulletEnabled val="1"/>
        </dgm:presLayoutVars>
      </dgm:prSet>
      <dgm:spPr/>
      <dgm:t>
        <a:bodyPr/>
        <a:lstStyle/>
        <a:p>
          <a:endParaRPr lang="ru-RU"/>
        </a:p>
      </dgm:t>
    </dgm:pt>
  </dgm:ptLst>
  <dgm:cxnLst>
    <dgm:cxn modelId="{FC4A8E36-5643-9B40-A69A-962F239D2EDF}" srcId="{3C2F8573-EAFB-CC44-81AA-1E6ECCC6059E}" destId="{3B37305E-EB2B-8F43-A3BC-CB39511EA258}" srcOrd="1" destOrd="0" parTransId="{B4FC4D84-5C3C-E043-A6C5-24F3E7330561}" sibTransId="{3FF3DFD8-FFD1-294A-A6E1-4D31072C38E7}"/>
    <dgm:cxn modelId="{B892DA97-724C-294A-AEA7-394FFCDB6789}" srcId="{3C2F8573-EAFB-CC44-81AA-1E6ECCC6059E}" destId="{5129A230-0346-3044-B713-DE5AF4826A3C}" srcOrd="0" destOrd="0" parTransId="{4FF79522-D6B8-5B41-B120-39438CB11D59}" sibTransId="{56D7EC99-C6CC-8C41-B51D-DEEC6DB82BEF}"/>
    <dgm:cxn modelId="{560E2BE2-2B6D-4E82-8924-52B5DE1885F0}" type="presOf" srcId="{3B37305E-EB2B-8F43-A3BC-CB39511EA258}" destId="{DF2BA8CC-C6A0-E149-9A32-1150FED3DF20}" srcOrd="0" destOrd="0" presId="urn:microsoft.com/office/officeart/2005/8/layout/arrow5"/>
    <dgm:cxn modelId="{B5C6E1B8-EB70-4EEA-A433-D402913615F4}" type="presOf" srcId="{3C2F8573-EAFB-CC44-81AA-1E6ECCC6059E}" destId="{8D38473E-56CB-9E46-AFBD-A9AE88CF91D4}" srcOrd="0" destOrd="0" presId="urn:microsoft.com/office/officeart/2005/8/layout/arrow5"/>
    <dgm:cxn modelId="{EEA417F4-D3F5-4DD0-BD8C-393C14AF0492}" type="presOf" srcId="{5129A230-0346-3044-B713-DE5AF4826A3C}" destId="{20A1C007-C7E4-7040-B791-17238534E800}" srcOrd="0" destOrd="0" presId="urn:microsoft.com/office/officeart/2005/8/layout/arrow5"/>
    <dgm:cxn modelId="{0334AC9C-B6C3-4088-8C6E-BA9CF385E5C3}" type="presParOf" srcId="{8D38473E-56CB-9E46-AFBD-A9AE88CF91D4}" destId="{20A1C007-C7E4-7040-B791-17238534E800}" srcOrd="0" destOrd="0" presId="urn:microsoft.com/office/officeart/2005/8/layout/arrow5"/>
    <dgm:cxn modelId="{BE0E498D-9A0A-412E-8996-44733CD68B95}" type="presParOf" srcId="{8D38473E-56CB-9E46-AFBD-A9AE88CF91D4}" destId="{DF2BA8CC-C6A0-E149-9A32-1150FED3DF20}" srcOrd="1" destOrd="0" presId="urn:microsoft.com/office/officeart/2005/8/layout/arrow5"/>
  </dgm:cxnLst>
  <dgm:bg/>
  <dgm:whole/>
  <dgm:extLst>
    <a:ext uri="http://schemas.microsoft.com/office/drawing/2008/diagram">
      <dsp:dataModelExt xmlns:dsp="http://schemas.microsoft.com/office/drawing/2008/diagram" relId="rId430" minVer="http://schemas.openxmlformats.org/drawingml/2006/diagram"/>
    </a:ext>
  </dgm:extLst>
</dgm:dataModel>
</file>

<file path=word/diagrams/data84.xml><?xml version="1.0" encoding="utf-8"?>
<dgm:dataModel xmlns:dgm="http://schemas.openxmlformats.org/drawingml/2006/diagram" xmlns:a="http://schemas.openxmlformats.org/drawingml/2006/main">
  <dgm:ptLst>
    <dgm:pt modelId="{04992B9D-59B0-6B47-B3AB-8B9B2DEB04E6}" type="doc">
      <dgm:prSet loTypeId="urn:microsoft.com/office/officeart/2008/layout/LinedList" loCatId="" qsTypeId="urn:microsoft.com/office/officeart/2005/8/quickstyle/3d1" qsCatId="3D" csTypeId="urn:microsoft.com/office/officeart/2005/8/colors/colorful4" csCatId="colorful" phldr="1"/>
      <dgm:spPr/>
      <dgm:t>
        <a:bodyPr/>
        <a:lstStyle/>
        <a:p>
          <a:endParaRPr lang="ru-RU"/>
        </a:p>
      </dgm:t>
    </dgm:pt>
    <dgm:pt modelId="{6A2D664E-45B8-F647-A612-F74B07AC408F}">
      <dgm:prSet phldrT="[Текст]" custT="1"/>
      <dgm:spPr/>
      <dgm:t>
        <a:bodyPr/>
        <a:lstStyle/>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endParaRPr lang="ru-RU" sz="1400" b="1">
            <a:latin typeface="Times New Roman" charset="0"/>
            <a:ea typeface="Times New Roman" charset="0"/>
            <a:cs typeface="Times New Roman" charset="0"/>
          </a:endParaRPr>
        </a:p>
        <a:p>
          <a:pPr algn="ctr"/>
          <a:r>
            <a:rPr lang="ru-RU" sz="1400" b="0">
              <a:latin typeface="Times New Roman" charset="0"/>
              <a:ea typeface="Times New Roman" charset="0"/>
              <a:cs typeface="Times New Roman" charset="0"/>
            </a:rPr>
            <a:t>Основні правові механізми впровадження гендерного  квотування</a:t>
          </a:r>
        </a:p>
      </dgm:t>
    </dgm:pt>
    <dgm:pt modelId="{2464B980-DF71-2B48-A18B-797026EAFBD9}" type="parTrans" cxnId="{5517C101-1FFA-644A-9C7E-241739ACB3F2}">
      <dgm:prSet/>
      <dgm:spPr/>
      <dgm:t>
        <a:bodyPr/>
        <a:lstStyle/>
        <a:p>
          <a:endParaRPr lang="ru-RU"/>
        </a:p>
      </dgm:t>
    </dgm:pt>
    <dgm:pt modelId="{4258CE0F-3E2C-2543-8B13-35955ECB6E38}" type="sibTrans" cxnId="{5517C101-1FFA-644A-9C7E-241739ACB3F2}">
      <dgm:prSet/>
      <dgm:spPr/>
      <dgm:t>
        <a:bodyPr/>
        <a:lstStyle/>
        <a:p>
          <a:endParaRPr lang="ru-RU"/>
        </a:p>
      </dgm:t>
    </dgm:pt>
    <dgm:pt modelId="{D0975AC4-E4C6-0842-AF24-21B094242378}">
      <dgm:prSet phldrT="[Текст]" custT="1"/>
      <dgm:spPr/>
      <dgm:t>
        <a:bodyPr/>
        <a:lstStyle/>
        <a:p>
          <a:pPr algn="just"/>
          <a:r>
            <a:rPr lang="ru-RU" sz="1400">
              <a:latin typeface="Times New Roman" charset="0"/>
              <a:ea typeface="Times New Roman" charset="0"/>
              <a:cs typeface="Times New Roman" charset="0"/>
            </a:rPr>
            <a:t>1. Конституційне закріплення – застосування принципу рівних можливостей для визначення парламентського представництва (резервування місць у парламенті) може формулюватися у Конституції із зазначенням пропорцій</a:t>
          </a:r>
        </a:p>
      </dgm:t>
    </dgm:pt>
    <dgm:pt modelId="{8893A698-0CB3-9B43-97B4-C8CEAFE87F5D}" type="parTrans" cxnId="{F022B552-D355-1D40-B3BB-C974CCF0BFDB}">
      <dgm:prSet/>
      <dgm:spPr/>
      <dgm:t>
        <a:bodyPr/>
        <a:lstStyle/>
        <a:p>
          <a:endParaRPr lang="ru-RU"/>
        </a:p>
      </dgm:t>
    </dgm:pt>
    <dgm:pt modelId="{591B323A-579D-9A4F-9696-0CB4BF683EF1}" type="sibTrans" cxnId="{F022B552-D355-1D40-B3BB-C974CCF0BFDB}">
      <dgm:prSet/>
      <dgm:spPr/>
      <dgm:t>
        <a:bodyPr/>
        <a:lstStyle/>
        <a:p>
          <a:endParaRPr lang="ru-RU"/>
        </a:p>
      </dgm:t>
    </dgm:pt>
    <dgm:pt modelId="{B2BACF1F-AEAC-8F46-B967-B02227405822}">
      <dgm:prSet phldrT="[Текст]" custT="1"/>
      <dgm:spPr/>
      <dgm:t>
        <a:bodyPr/>
        <a:lstStyle/>
        <a:p>
          <a:pPr algn="just"/>
          <a:r>
            <a:rPr lang="ru-RU" sz="1400">
              <a:latin typeface="Times New Roman" charset="0"/>
              <a:ea typeface="Times New Roman" charset="0"/>
              <a:cs typeface="Times New Roman" charset="0"/>
            </a:rPr>
            <a:t>2. Виборче законодавство – регламентація застосування принципу рівних можливостей суб’єктами виборчого процесу, визначення гендерної норми і встановлення санкцій за порушення цього принципу у виборчих законах або законах про партії</a:t>
          </a:r>
        </a:p>
      </dgm:t>
    </dgm:pt>
    <dgm:pt modelId="{B679F57E-F74F-B841-B080-3DFFDB4959AE}" type="parTrans" cxnId="{900D8E18-4D52-4344-B7F0-BDB8A9CFE881}">
      <dgm:prSet/>
      <dgm:spPr/>
      <dgm:t>
        <a:bodyPr/>
        <a:lstStyle/>
        <a:p>
          <a:endParaRPr lang="ru-RU"/>
        </a:p>
      </dgm:t>
    </dgm:pt>
    <dgm:pt modelId="{AB50C458-8105-EC4A-921E-D42B19FF692A}" type="sibTrans" cxnId="{900D8E18-4D52-4344-B7F0-BDB8A9CFE881}">
      <dgm:prSet/>
      <dgm:spPr/>
      <dgm:t>
        <a:bodyPr/>
        <a:lstStyle/>
        <a:p>
          <a:endParaRPr lang="ru-RU"/>
        </a:p>
      </dgm:t>
    </dgm:pt>
    <dgm:pt modelId="{22688FE9-A492-0941-ABEE-11B4B43A1AE8}">
      <dgm:prSet phldrT="[Текст]" custT="1"/>
      <dgm:spPr/>
      <dgm:t>
        <a:bodyPr/>
        <a:lstStyle/>
        <a:p>
          <a:pPr algn="just"/>
          <a:r>
            <a:rPr lang="ru-RU" sz="1400">
              <a:latin typeface="Times New Roman" charset="0"/>
              <a:ea typeface="Times New Roman" charset="0"/>
              <a:cs typeface="Times New Roman" charset="0"/>
            </a:rPr>
            <a:t>3. Окремий закон про рівноправність (рівний статус). Крім того, принцип рівних можливостей тут може підкріплюватися положеннями виборчого законодавства</a:t>
          </a:r>
        </a:p>
      </dgm:t>
    </dgm:pt>
    <dgm:pt modelId="{79C3DEEE-147F-8644-8348-1D56B9129C61}" type="parTrans" cxnId="{ADF01FF4-B656-064C-AC89-4AB47C3329C3}">
      <dgm:prSet/>
      <dgm:spPr/>
      <dgm:t>
        <a:bodyPr/>
        <a:lstStyle/>
        <a:p>
          <a:endParaRPr lang="ru-RU"/>
        </a:p>
      </dgm:t>
    </dgm:pt>
    <dgm:pt modelId="{14D38DC4-DC76-604A-BDCF-2029CC12B57F}" type="sibTrans" cxnId="{ADF01FF4-B656-064C-AC89-4AB47C3329C3}">
      <dgm:prSet/>
      <dgm:spPr/>
      <dgm:t>
        <a:bodyPr/>
        <a:lstStyle/>
        <a:p>
          <a:endParaRPr lang="ru-RU"/>
        </a:p>
      </dgm:t>
    </dgm:pt>
    <dgm:pt modelId="{B7FC7901-9762-2942-934F-A042E595AC76}">
      <dgm:prSet custT="1"/>
      <dgm:spPr/>
      <dgm:t>
        <a:bodyPr/>
        <a:lstStyle/>
        <a:p>
          <a:pPr algn="just"/>
          <a:r>
            <a:rPr lang="ru-RU" sz="1400">
              <a:latin typeface="Times New Roman" charset="0"/>
              <a:ea typeface="Times New Roman" charset="0"/>
              <a:cs typeface="Times New Roman" charset="0"/>
            </a:rPr>
            <a:t>4. Статути політичних партій. Близько 200 партій в 61-й країні в такий спосіб регламентують досягнення принципу гендерної рівності</a:t>
          </a:r>
        </a:p>
      </dgm:t>
    </dgm:pt>
    <dgm:pt modelId="{BA93BE20-FDCD-3D47-B115-11470DC91F36}" type="parTrans" cxnId="{62C20EB2-0DED-D349-B833-CA1A82D0D598}">
      <dgm:prSet/>
      <dgm:spPr/>
      <dgm:t>
        <a:bodyPr/>
        <a:lstStyle/>
        <a:p>
          <a:endParaRPr lang="ru-RU"/>
        </a:p>
      </dgm:t>
    </dgm:pt>
    <dgm:pt modelId="{93AA947F-8901-2E4D-9067-5D7B11E57CA4}" type="sibTrans" cxnId="{62C20EB2-0DED-D349-B833-CA1A82D0D598}">
      <dgm:prSet/>
      <dgm:spPr/>
      <dgm:t>
        <a:bodyPr/>
        <a:lstStyle/>
        <a:p>
          <a:endParaRPr lang="ru-RU"/>
        </a:p>
      </dgm:t>
    </dgm:pt>
    <dgm:pt modelId="{1AE81DB9-AECC-1B45-9442-337B238B4664}" type="pres">
      <dgm:prSet presAssocID="{04992B9D-59B0-6B47-B3AB-8B9B2DEB04E6}" presName="vert0" presStyleCnt="0">
        <dgm:presLayoutVars>
          <dgm:dir/>
          <dgm:animOne val="branch"/>
          <dgm:animLvl val="lvl"/>
        </dgm:presLayoutVars>
      </dgm:prSet>
      <dgm:spPr/>
      <dgm:t>
        <a:bodyPr/>
        <a:lstStyle/>
        <a:p>
          <a:endParaRPr lang="ru-RU"/>
        </a:p>
      </dgm:t>
    </dgm:pt>
    <dgm:pt modelId="{08ABC215-50D0-084D-B697-A9156B7E0FF4}" type="pres">
      <dgm:prSet presAssocID="{6A2D664E-45B8-F647-A612-F74B07AC408F}" presName="thickLine" presStyleLbl="alignNode1" presStyleIdx="0" presStyleCnt="1"/>
      <dgm:spPr/>
      <dgm:t>
        <a:bodyPr/>
        <a:lstStyle/>
        <a:p>
          <a:endParaRPr lang="ru-RU"/>
        </a:p>
      </dgm:t>
    </dgm:pt>
    <dgm:pt modelId="{131889D6-6699-A145-B88B-E05777151631}" type="pres">
      <dgm:prSet presAssocID="{6A2D664E-45B8-F647-A612-F74B07AC408F}" presName="horz1" presStyleCnt="0"/>
      <dgm:spPr/>
      <dgm:t>
        <a:bodyPr/>
        <a:lstStyle/>
        <a:p>
          <a:endParaRPr lang="ru-RU"/>
        </a:p>
      </dgm:t>
    </dgm:pt>
    <dgm:pt modelId="{C5879412-D0B5-1C48-BC26-5AF0082CCA7B}" type="pres">
      <dgm:prSet presAssocID="{6A2D664E-45B8-F647-A612-F74B07AC408F}" presName="tx1" presStyleLbl="revTx" presStyleIdx="0" presStyleCnt="5" custScaleX="254969"/>
      <dgm:spPr/>
      <dgm:t>
        <a:bodyPr/>
        <a:lstStyle/>
        <a:p>
          <a:endParaRPr lang="ru-RU"/>
        </a:p>
      </dgm:t>
    </dgm:pt>
    <dgm:pt modelId="{C6B7FEF1-06DB-784B-980F-BBBDE5001B3A}" type="pres">
      <dgm:prSet presAssocID="{6A2D664E-45B8-F647-A612-F74B07AC408F}" presName="vert1" presStyleCnt="0"/>
      <dgm:spPr/>
      <dgm:t>
        <a:bodyPr/>
        <a:lstStyle/>
        <a:p>
          <a:endParaRPr lang="ru-RU"/>
        </a:p>
      </dgm:t>
    </dgm:pt>
    <dgm:pt modelId="{14991DD7-3E41-1E47-A8EF-04DF5154B7E2}" type="pres">
      <dgm:prSet presAssocID="{D0975AC4-E4C6-0842-AF24-21B094242378}" presName="vertSpace2a" presStyleCnt="0"/>
      <dgm:spPr/>
      <dgm:t>
        <a:bodyPr/>
        <a:lstStyle/>
        <a:p>
          <a:endParaRPr lang="ru-RU"/>
        </a:p>
      </dgm:t>
    </dgm:pt>
    <dgm:pt modelId="{581F57B1-71EE-4C44-9F34-C7E6E7489D70}" type="pres">
      <dgm:prSet presAssocID="{D0975AC4-E4C6-0842-AF24-21B094242378}" presName="horz2" presStyleCnt="0"/>
      <dgm:spPr/>
      <dgm:t>
        <a:bodyPr/>
        <a:lstStyle/>
        <a:p>
          <a:endParaRPr lang="ru-RU"/>
        </a:p>
      </dgm:t>
    </dgm:pt>
    <dgm:pt modelId="{9B3EB1E5-8789-9148-BE12-1FDB6F4DA78C}" type="pres">
      <dgm:prSet presAssocID="{D0975AC4-E4C6-0842-AF24-21B094242378}" presName="horzSpace2" presStyleCnt="0"/>
      <dgm:spPr/>
      <dgm:t>
        <a:bodyPr/>
        <a:lstStyle/>
        <a:p>
          <a:endParaRPr lang="ru-RU"/>
        </a:p>
      </dgm:t>
    </dgm:pt>
    <dgm:pt modelId="{0B39A661-89D1-C844-92F2-7E654503788B}" type="pres">
      <dgm:prSet presAssocID="{D0975AC4-E4C6-0842-AF24-21B094242378}" presName="tx2" presStyleLbl="revTx" presStyleIdx="1" presStyleCnt="5"/>
      <dgm:spPr/>
      <dgm:t>
        <a:bodyPr/>
        <a:lstStyle/>
        <a:p>
          <a:endParaRPr lang="ru-RU"/>
        </a:p>
      </dgm:t>
    </dgm:pt>
    <dgm:pt modelId="{2B0F2934-6217-3744-B823-51C113EEBAEE}" type="pres">
      <dgm:prSet presAssocID="{D0975AC4-E4C6-0842-AF24-21B094242378}" presName="vert2" presStyleCnt="0"/>
      <dgm:spPr/>
      <dgm:t>
        <a:bodyPr/>
        <a:lstStyle/>
        <a:p>
          <a:endParaRPr lang="ru-RU"/>
        </a:p>
      </dgm:t>
    </dgm:pt>
    <dgm:pt modelId="{8B067A6D-FE6D-5143-9B84-4DF2D7DEE9E1}" type="pres">
      <dgm:prSet presAssocID="{D0975AC4-E4C6-0842-AF24-21B094242378}" presName="thinLine2b" presStyleLbl="callout" presStyleIdx="0" presStyleCnt="4"/>
      <dgm:spPr/>
      <dgm:t>
        <a:bodyPr/>
        <a:lstStyle/>
        <a:p>
          <a:endParaRPr lang="ru-RU"/>
        </a:p>
      </dgm:t>
    </dgm:pt>
    <dgm:pt modelId="{2233BF9C-713D-0F44-9017-8DC8BF2D25D2}" type="pres">
      <dgm:prSet presAssocID="{D0975AC4-E4C6-0842-AF24-21B094242378}" presName="vertSpace2b" presStyleCnt="0"/>
      <dgm:spPr/>
      <dgm:t>
        <a:bodyPr/>
        <a:lstStyle/>
        <a:p>
          <a:endParaRPr lang="ru-RU"/>
        </a:p>
      </dgm:t>
    </dgm:pt>
    <dgm:pt modelId="{6047ACF7-9690-5A43-B668-95260EF61220}" type="pres">
      <dgm:prSet presAssocID="{B2BACF1F-AEAC-8F46-B967-B02227405822}" presName="horz2" presStyleCnt="0"/>
      <dgm:spPr/>
      <dgm:t>
        <a:bodyPr/>
        <a:lstStyle/>
        <a:p>
          <a:endParaRPr lang="ru-RU"/>
        </a:p>
      </dgm:t>
    </dgm:pt>
    <dgm:pt modelId="{5BA5F25D-5390-1640-A85D-4F1E76D11E59}" type="pres">
      <dgm:prSet presAssocID="{B2BACF1F-AEAC-8F46-B967-B02227405822}" presName="horzSpace2" presStyleCnt="0"/>
      <dgm:spPr/>
      <dgm:t>
        <a:bodyPr/>
        <a:lstStyle/>
        <a:p>
          <a:endParaRPr lang="ru-RU"/>
        </a:p>
      </dgm:t>
    </dgm:pt>
    <dgm:pt modelId="{83072770-20AF-E743-A81F-280CA0E7AD5A}" type="pres">
      <dgm:prSet presAssocID="{B2BACF1F-AEAC-8F46-B967-B02227405822}" presName="tx2" presStyleLbl="revTx" presStyleIdx="2" presStyleCnt="5"/>
      <dgm:spPr/>
      <dgm:t>
        <a:bodyPr/>
        <a:lstStyle/>
        <a:p>
          <a:endParaRPr lang="ru-RU"/>
        </a:p>
      </dgm:t>
    </dgm:pt>
    <dgm:pt modelId="{F94B72B4-7387-6E47-974A-8F3B75DA1622}" type="pres">
      <dgm:prSet presAssocID="{B2BACF1F-AEAC-8F46-B967-B02227405822}" presName="vert2" presStyleCnt="0"/>
      <dgm:spPr/>
      <dgm:t>
        <a:bodyPr/>
        <a:lstStyle/>
        <a:p>
          <a:endParaRPr lang="ru-RU"/>
        </a:p>
      </dgm:t>
    </dgm:pt>
    <dgm:pt modelId="{0946D3A3-F335-A245-9984-66CF99E4485B}" type="pres">
      <dgm:prSet presAssocID="{B2BACF1F-AEAC-8F46-B967-B02227405822}" presName="thinLine2b" presStyleLbl="callout" presStyleIdx="1" presStyleCnt="4"/>
      <dgm:spPr/>
      <dgm:t>
        <a:bodyPr/>
        <a:lstStyle/>
        <a:p>
          <a:endParaRPr lang="ru-RU"/>
        </a:p>
      </dgm:t>
    </dgm:pt>
    <dgm:pt modelId="{4871584C-635F-C647-83E0-94F6384A1B80}" type="pres">
      <dgm:prSet presAssocID="{B2BACF1F-AEAC-8F46-B967-B02227405822}" presName="vertSpace2b" presStyleCnt="0"/>
      <dgm:spPr/>
      <dgm:t>
        <a:bodyPr/>
        <a:lstStyle/>
        <a:p>
          <a:endParaRPr lang="ru-RU"/>
        </a:p>
      </dgm:t>
    </dgm:pt>
    <dgm:pt modelId="{E2ABBA09-D41D-0049-AC28-E2AB00581D0A}" type="pres">
      <dgm:prSet presAssocID="{22688FE9-A492-0941-ABEE-11B4B43A1AE8}" presName="horz2" presStyleCnt="0"/>
      <dgm:spPr/>
      <dgm:t>
        <a:bodyPr/>
        <a:lstStyle/>
        <a:p>
          <a:endParaRPr lang="ru-RU"/>
        </a:p>
      </dgm:t>
    </dgm:pt>
    <dgm:pt modelId="{5E7A325D-DBCF-124E-B585-8E79CDB3F7BE}" type="pres">
      <dgm:prSet presAssocID="{22688FE9-A492-0941-ABEE-11B4B43A1AE8}" presName="horzSpace2" presStyleCnt="0"/>
      <dgm:spPr/>
      <dgm:t>
        <a:bodyPr/>
        <a:lstStyle/>
        <a:p>
          <a:endParaRPr lang="ru-RU"/>
        </a:p>
      </dgm:t>
    </dgm:pt>
    <dgm:pt modelId="{68A7D6E1-F7EE-594C-88B4-2B54382ADEA3}" type="pres">
      <dgm:prSet presAssocID="{22688FE9-A492-0941-ABEE-11B4B43A1AE8}" presName="tx2" presStyleLbl="revTx" presStyleIdx="3" presStyleCnt="5"/>
      <dgm:spPr/>
      <dgm:t>
        <a:bodyPr/>
        <a:lstStyle/>
        <a:p>
          <a:endParaRPr lang="ru-RU"/>
        </a:p>
      </dgm:t>
    </dgm:pt>
    <dgm:pt modelId="{3FE0B28E-C3D9-7140-92DA-0CCACD88F215}" type="pres">
      <dgm:prSet presAssocID="{22688FE9-A492-0941-ABEE-11B4B43A1AE8}" presName="vert2" presStyleCnt="0"/>
      <dgm:spPr/>
      <dgm:t>
        <a:bodyPr/>
        <a:lstStyle/>
        <a:p>
          <a:endParaRPr lang="ru-RU"/>
        </a:p>
      </dgm:t>
    </dgm:pt>
    <dgm:pt modelId="{5D4F8067-DE96-9049-80C3-EEA55BC60308}" type="pres">
      <dgm:prSet presAssocID="{22688FE9-A492-0941-ABEE-11B4B43A1AE8}" presName="thinLine2b" presStyleLbl="callout" presStyleIdx="2" presStyleCnt="4"/>
      <dgm:spPr/>
      <dgm:t>
        <a:bodyPr/>
        <a:lstStyle/>
        <a:p>
          <a:endParaRPr lang="ru-RU"/>
        </a:p>
      </dgm:t>
    </dgm:pt>
    <dgm:pt modelId="{58B37922-3B30-B84E-8416-C8875C1ED91D}" type="pres">
      <dgm:prSet presAssocID="{22688FE9-A492-0941-ABEE-11B4B43A1AE8}" presName="vertSpace2b" presStyleCnt="0"/>
      <dgm:spPr/>
      <dgm:t>
        <a:bodyPr/>
        <a:lstStyle/>
        <a:p>
          <a:endParaRPr lang="ru-RU"/>
        </a:p>
      </dgm:t>
    </dgm:pt>
    <dgm:pt modelId="{256D4FCD-6DAE-C84C-ACF6-9F7126B7CCCE}" type="pres">
      <dgm:prSet presAssocID="{B7FC7901-9762-2942-934F-A042E595AC76}" presName="horz2" presStyleCnt="0"/>
      <dgm:spPr/>
      <dgm:t>
        <a:bodyPr/>
        <a:lstStyle/>
        <a:p>
          <a:endParaRPr lang="ru-RU"/>
        </a:p>
      </dgm:t>
    </dgm:pt>
    <dgm:pt modelId="{B48A1CEF-9CB3-FF46-92AA-B29711C5A5E7}" type="pres">
      <dgm:prSet presAssocID="{B7FC7901-9762-2942-934F-A042E595AC76}" presName="horzSpace2" presStyleCnt="0"/>
      <dgm:spPr/>
      <dgm:t>
        <a:bodyPr/>
        <a:lstStyle/>
        <a:p>
          <a:endParaRPr lang="ru-RU"/>
        </a:p>
      </dgm:t>
    </dgm:pt>
    <dgm:pt modelId="{45938E83-38C2-E447-8697-90897ECD9FC2}" type="pres">
      <dgm:prSet presAssocID="{B7FC7901-9762-2942-934F-A042E595AC76}" presName="tx2" presStyleLbl="revTx" presStyleIdx="4" presStyleCnt="5"/>
      <dgm:spPr/>
      <dgm:t>
        <a:bodyPr/>
        <a:lstStyle/>
        <a:p>
          <a:endParaRPr lang="ru-RU"/>
        </a:p>
      </dgm:t>
    </dgm:pt>
    <dgm:pt modelId="{48632D1A-5618-0449-B2DC-17BEBDD0AF1C}" type="pres">
      <dgm:prSet presAssocID="{B7FC7901-9762-2942-934F-A042E595AC76}" presName="vert2" presStyleCnt="0"/>
      <dgm:spPr/>
      <dgm:t>
        <a:bodyPr/>
        <a:lstStyle/>
        <a:p>
          <a:endParaRPr lang="ru-RU"/>
        </a:p>
      </dgm:t>
    </dgm:pt>
    <dgm:pt modelId="{DA8F6EB9-8E3C-8845-8D6C-241EA22F3ACE}" type="pres">
      <dgm:prSet presAssocID="{B7FC7901-9762-2942-934F-A042E595AC76}" presName="thinLine2b" presStyleLbl="callout" presStyleIdx="3" presStyleCnt="4"/>
      <dgm:spPr/>
      <dgm:t>
        <a:bodyPr/>
        <a:lstStyle/>
        <a:p>
          <a:endParaRPr lang="ru-RU"/>
        </a:p>
      </dgm:t>
    </dgm:pt>
    <dgm:pt modelId="{F1574FFF-AC17-E040-968A-ACDD4F921F26}" type="pres">
      <dgm:prSet presAssocID="{B7FC7901-9762-2942-934F-A042E595AC76}" presName="vertSpace2b" presStyleCnt="0"/>
      <dgm:spPr/>
      <dgm:t>
        <a:bodyPr/>
        <a:lstStyle/>
        <a:p>
          <a:endParaRPr lang="ru-RU"/>
        </a:p>
      </dgm:t>
    </dgm:pt>
  </dgm:ptLst>
  <dgm:cxnLst>
    <dgm:cxn modelId="{F022B552-D355-1D40-B3BB-C974CCF0BFDB}" srcId="{6A2D664E-45B8-F647-A612-F74B07AC408F}" destId="{D0975AC4-E4C6-0842-AF24-21B094242378}" srcOrd="0" destOrd="0" parTransId="{8893A698-0CB3-9B43-97B4-C8CEAFE87F5D}" sibTransId="{591B323A-579D-9A4F-9696-0CB4BF683EF1}"/>
    <dgm:cxn modelId="{E699809F-7275-4710-B962-8A8AB5A69A81}" type="presOf" srcId="{6A2D664E-45B8-F647-A612-F74B07AC408F}" destId="{C5879412-D0B5-1C48-BC26-5AF0082CCA7B}" srcOrd="0" destOrd="0" presId="urn:microsoft.com/office/officeart/2008/layout/LinedList"/>
    <dgm:cxn modelId="{A4369AD0-F5A7-464A-BEF9-7D14D04C1A60}" type="presOf" srcId="{B7FC7901-9762-2942-934F-A042E595AC76}" destId="{45938E83-38C2-E447-8697-90897ECD9FC2}" srcOrd="0" destOrd="0" presId="urn:microsoft.com/office/officeart/2008/layout/LinedList"/>
    <dgm:cxn modelId="{23556A21-0532-4AC6-9B0F-6249543F7876}" type="presOf" srcId="{B2BACF1F-AEAC-8F46-B967-B02227405822}" destId="{83072770-20AF-E743-A81F-280CA0E7AD5A}" srcOrd="0" destOrd="0" presId="urn:microsoft.com/office/officeart/2008/layout/LinedList"/>
    <dgm:cxn modelId="{62C20EB2-0DED-D349-B833-CA1A82D0D598}" srcId="{6A2D664E-45B8-F647-A612-F74B07AC408F}" destId="{B7FC7901-9762-2942-934F-A042E595AC76}" srcOrd="3" destOrd="0" parTransId="{BA93BE20-FDCD-3D47-B115-11470DC91F36}" sibTransId="{93AA947F-8901-2E4D-9067-5D7B11E57CA4}"/>
    <dgm:cxn modelId="{BFF0DAF5-36A2-4D36-9EC3-80EE406F4F14}" type="presOf" srcId="{04992B9D-59B0-6B47-B3AB-8B9B2DEB04E6}" destId="{1AE81DB9-AECC-1B45-9442-337B238B4664}" srcOrd="0" destOrd="0" presId="urn:microsoft.com/office/officeart/2008/layout/LinedList"/>
    <dgm:cxn modelId="{5517C101-1FFA-644A-9C7E-241739ACB3F2}" srcId="{04992B9D-59B0-6B47-B3AB-8B9B2DEB04E6}" destId="{6A2D664E-45B8-F647-A612-F74B07AC408F}" srcOrd="0" destOrd="0" parTransId="{2464B980-DF71-2B48-A18B-797026EAFBD9}" sibTransId="{4258CE0F-3E2C-2543-8B13-35955ECB6E38}"/>
    <dgm:cxn modelId="{900D8E18-4D52-4344-B7F0-BDB8A9CFE881}" srcId="{6A2D664E-45B8-F647-A612-F74B07AC408F}" destId="{B2BACF1F-AEAC-8F46-B967-B02227405822}" srcOrd="1" destOrd="0" parTransId="{B679F57E-F74F-B841-B080-3DFFDB4959AE}" sibTransId="{AB50C458-8105-EC4A-921E-D42B19FF692A}"/>
    <dgm:cxn modelId="{ADF01FF4-B656-064C-AC89-4AB47C3329C3}" srcId="{6A2D664E-45B8-F647-A612-F74B07AC408F}" destId="{22688FE9-A492-0941-ABEE-11B4B43A1AE8}" srcOrd="2" destOrd="0" parTransId="{79C3DEEE-147F-8644-8348-1D56B9129C61}" sibTransId="{14D38DC4-DC76-604A-BDCF-2029CC12B57F}"/>
    <dgm:cxn modelId="{AFE4B63E-5072-40AD-AD2A-39832EED9A0C}" type="presOf" srcId="{22688FE9-A492-0941-ABEE-11B4B43A1AE8}" destId="{68A7D6E1-F7EE-594C-88B4-2B54382ADEA3}" srcOrd="0" destOrd="0" presId="urn:microsoft.com/office/officeart/2008/layout/LinedList"/>
    <dgm:cxn modelId="{2067E57D-77A0-4B8F-B85A-40FA7BFA1E49}" type="presOf" srcId="{D0975AC4-E4C6-0842-AF24-21B094242378}" destId="{0B39A661-89D1-C844-92F2-7E654503788B}" srcOrd="0" destOrd="0" presId="urn:microsoft.com/office/officeart/2008/layout/LinedList"/>
    <dgm:cxn modelId="{60853A70-74ED-4D0F-8383-E931283832C8}" type="presParOf" srcId="{1AE81DB9-AECC-1B45-9442-337B238B4664}" destId="{08ABC215-50D0-084D-B697-A9156B7E0FF4}" srcOrd="0" destOrd="0" presId="urn:microsoft.com/office/officeart/2008/layout/LinedList"/>
    <dgm:cxn modelId="{7AF71BED-CAE5-4995-B5F4-DEBF608DA5D4}" type="presParOf" srcId="{1AE81DB9-AECC-1B45-9442-337B238B4664}" destId="{131889D6-6699-A145-B88B-E05777151631}" srcOrd="1" destOrd="0" presId="urn:microsoft.com/office/officeart/2008/layout/LinedList"/>
    <dgm:cxn modelId="{B084A062-5949-490D-8517-C64FE76AB379}" type="presParOf" srcId="{131889D6-6699-A145-B88B-E05777151631}" destId="{C5879412-D0B5-1C48-BC26-5AF0082CCA7B}" srcOrd="0" destOrd="0" presId="urn:microsoft.com/office/officeart/2008/layout/LinedList"/>
    <dgm:cxn modelId="{BDCA9943-78C6-4C94-B08D-64FC2224D079}" type="presParOf" srcId="{131889D6-6699-A145-B88B-E05777151631}" destId="{C6B7FEF1-06DB-784B-980F-BBBDE5001B3A}" srcOrd="1" destOrd="0" presId="urn:microsoft.com/office/officeart/2008/layout/LinedList"/>
    <dgm:cxn modelId="{F6DFE6F3-9E6B-4C96-AF7E-7DED66A0E8FC}" type="presParOf" srcId="{C6B7FEF1-06DB-784B-980F-BBBDE5001B3A}" destId="{14991DD7-3E41-1E47-A8EF-04DF5154B7E2}" srcOrd="0" destOrd="0" presId="urn:microsoft.com/office/officeart/2008/layout/LinedList"/>
    <dgm:cxn modelId="{1393037D-C8CB-410C-B3EA-41891F655FED}" type="presParOf" srcId="{C6B7FEF1-06DB-784B-980F-BBBDE5001B3A}" destId="{581F57B1-71EE-4C44-9F34-C7E6E7489D70}" srcOrd="1" destOrd="0" presId="urn:microsoft.com/office/officeart/2008/layout/LinedList"/>
    <dgm:cxn modelId="{8B561B4D-BFE8-4230-A12C-16ED2BE869B3}" type="presParOf" srcId="{581F57B1-71EE-4C44-9F34-C7E6E7489D70}" destId="{9B3EB1E5-8789-9148-BE12-1FDB6F4DA78C}" srcOrd="0" destOrd="0" presId="urn:microsoft.com/office/officeart/2008/layout/LinedList"/>
    <dgm:cxn modelId="{C47D264B-1028-419F-A9BF-D22C673B3807}" type="presParOf" srcId="{581F57B1-71EE-4C44-9F34-C7E6E7489D70}" destId="{0B39A661-89D1-C844-92F2-7E654503788B}" srcOrd="1" destOrd="0" presId="urn:microsoft.com/office/officeart/2008/layout/LinedList"/>
    <dgm:cxn modelId="{BE7F6C1F-5C1D-4400-B1A1-1A879C5F1F5D}" type="presParOf" srcId="{581F57B1-71EE-4C44-9F34-C7E6E7489D70}" destId="{2B0F2934-6217-3744-B823-51C113EEBAEE}" srcOrd="2" destOrd="0" presId="urn:microsoft.com/office/officeart/2008/layout/LinedList"/>
    <dgm:cxn modelId="{ABF42E86-38D2-47FF-AE5C-79E8F3088EF1}" type="presParOf" srcId="{C6B7FEF1-06DB-784B-980F-BBBDE5001B3A}" destId="{8B067A6D-FE6D-5143-9B84-4DF2D7DEE9E1}" srcOrd="2" destOrd="0" presId="urn:microsoft.com/office/officeart/2008/layout/LinedList"/>
    <dgm:cxn modelId="{15899A1A-499A-48EE-ABC7-5A04F0145AB4}" type="presParOf" srcId="{C6B7FEF1-06DB-784B-980F-BBBDE5001B3A}" destId="{2233BF9C-713D-0F44-9017-8DC8BF2D25D2}" srcOrd="3" destOrd="0" presId="urn:microsoft.com/office/officeart/2008/layout/LinedList"/>
    <dgm:cxn modelId="{BC90147E-E1A2-4401-B13C-E27F54E4E053}" type="presParOf" srcId="{C6B7FEF1-06DB-784B-980F-BBBDE5001B3A}" destId="{6047ACF7-9690-5A43-B668-95260EF61220}" srcOrd="4" destOrd="0" presId="urn:microsoft.com/office/officeart/2008/layout/LinedList"/>
    <dgm:cxn modelId="{1BB2C9C9-6375-44F0-9D88-310590D54866}" type="presParOf" srcId="{6047ACF7-9690-5A43-B668-95260EF61220}" destId="{5BA5F25D-5390-1640-A85D-4F1E76D11E59}" srcOrd="0" destOrd="0" presId="urn:microsoft.com/office/officeart/2008/layout/LinedList"/>
    <dgm:cxn modelId="{C6054372-18D3-4381-9406-7219F1DEAF85}" type="presParOf" srcId="{6047ACF7-9690-5A43-B668-95260EF61220}" destId="{83072770-20AF-E743-A81F-280CA0E7AD5A}" srcOrd="1" destOrd="0" presId="urn:microsoft.com/office/officeart/2008/layout/LinedList"/>
    <dgm:cxn modelId="{540AE70D-55CB-4184-8372-EE28329DAE5E}" type="presParOf" srcId="{6047ACF7-9690-5A43-B668-95260EF61220}" destId="{F94B72B4-7387-6E47-974A-8F3B75DA1622}" srcOrd="2" destOrd="0" presId="urn:microsoft.com/office/officeart/2008/layout/LinedList"/>
    <dgm:cxn modelId="{7C58F8A1-829B-4AEE-86AC-613C6F51F4BF}" type="presParOf" srcId="{C6B7FEF1-06DB-784B-980F-BBBDE5001B3A}" destId="{0946D3A3-F335-A245-9984-66CF99E4485B}" srcOrd="5" destOrd="0" presId="urn:microsoft.com/office/officeart/2008/layout/LinedList"/>
    <dgm:cxn modelId="{6B6F44F8-7E07-41E3-B052-583298C09422}" type="presParOf" srcId="{C6B7FEF1-06DB-784B-980F-BBBDE5001B3A}" destId="{4871584C-635F-C647-83E0-94F6384A1B80}" srcOrd="6" destOrd="0" presId="urn:microsoft.com/office/officeart/2008/layout/LinedList"/>
    <dgm:cxn modelId="{3E8632E2-6EEE-44F1-901E-862D6245DEB3}" type="presParOf" srcId="{C6B7FEF1-06DB-784B-980F-BBBDE5001B3A}" destId="{E2ABBA09-D41D-0049-AC28-E2AB00581D0A}" srcOrd="7" destOrd="0" presId="urn:microsoft.com/office/officeart/2008/layout/LinedList"/>
    <dgm:cxn modelId="{B3E48331-4E08-4070-9202-E24C34528305}" type="presParOf" srcId="{E2ABBA09-D41D-0049-AC28-E2AB00581D0A}" destId="{5E7A325D-DBCF-124E-B585-8E79CDB3F7BE}" srcOrd="0" destOrd="0" presId="urn:microsoft.com/office/officeart/2008/layout/LinedList"/>
    <dgm:cxn modelId="{A3A9BB67-5817-45FD-8CF7-E772679BFB7C}" type="presParOf" srcId="{E2ABBA09-D41D-0049-AC28-E2AB00581D0A}" destId="{68A7D6E1-F7EE-594C-88B4-2B54382ADEA3}" srcOrd="1" destOrd="0" presId="urn:microsoft.com/office/officeart/2008/layout/LinedList"/>
    <dgm:cxn modelId="{C7DBA32E-9E4A-42A0-9001-D99724D01DE6}" type="presParOf" srcId="{E2ABBA09-D41D-0049-AC28-E2AB00581D0A}" destId="{3FE0B28E-C3D9-7140-92DA-0CCACD88F215}" srcOrd="2" destOrd="0" presId="urn:microsoft.com/office/officeart/2008/layout/LinedList"/>
    <dgm:cxn modelId="{381E644B-975C-406C-A442-71FEB17F8694}" type="presParOf" srcId="{C6B7FEF1-06DB-784B-980F-BBBDE5001B3A}" destId="{5D4F8067-DE96-9049-80C3-EEA55BC60308}" srcOrd="8" destOrd="0" presId="urn:microsoft.com/office/officeart/2008/layout/LinedList"/>
    <dgm:cxn modelId="{CC4C93F1-2280-4032-ACBF-C2FCB3D65907}" type="presParOf" srcId="{C6B7FEF1-06DB-784B-980F-BBBDE5001B3A}" destId="{58B37922-3B30-B84E-8416-C8875C1ED91D}" srcOrd="9" destOrd="0" presId="urn:microsoft.com/office/officeart/2008/layout/LinedList"/>
    <dgm:cxn modelId="{B2CBCF2E-30E1-4FBD-BE10-2E563AD2BB2A}" type="presParOf" srcId="{C6B7FEF1-06DB-784B-980F-BBBDE5001B3A}" destId="{256D4FCD-6DAE-C84C-ACF6-9F7126B7CCCE}" srcOrd="10" destOrd="0" presId="urn:microsoft.com/office/officeart/2008/layout/LinedList"/>
    <dgm:cxn modelId="{B4182DB6-ADB7-49F9-A25A-FF3165D351B7}" type="presParOf" srcId="{256D4FCD-6DAE-C84C-ACF6-9F7126B7CCCE}" destId="{B48A1CEF-9CB3-FF46-92AA-B29711C5A5E7}" srcOrd="0" destOrd="0" presId="urn:microsoft.com/office/officeart/2008/layout/LinedList"/>
    <dgm:cxn modelId="{A1AB4EB2-91F0-4466-83AE-0B755BF9C667}" type="presParOf" srcId="{256D4FCD-6DAE-C84C-ACF6-9F7126B7CCCE}" destId="{45938E83-38C2-E447-8697-90897ECD9FC2}" srcOrd="1" destOrd="0" presId="urn:microsoft.com/office/officeart/2008/layout/LinedList"/>
    <dgm:cxn modelId="{44794286-7C68-4573-AD95-E1D3FC266B9A}" type="presParOf" srcId="{256D4FCD-6DAE-C84C-ACF6-9F7126B7CCCE}" destId="{48632D1A-5618-0449-B2DC-17BEBDD0AF1C}" srcOrd="2" destOrd="0" presId="urn:microsoft.com/office/officeart/2008/layout/LinedList"/>
    <dgm:cxn modelId="{71B9BFE8-8A41-4BE2-B4E6-BA6C79B2EFF4}" type="presParOf" srcId="{C6B7FEF1-06DB-784B-980F-BBBDE5001B3A}" destId="{DA8F6EB9-8E3C-8845-8D6C-241EA22F3ACE}" srcOrd="11" destOrd="0" presId="urn:microsoft.com/office/officeart/2008/layout/LinedList"/>
    <dgm:cxn modelId="{89E3CDEC-E80C-478C-9E0F-837F8F0E047A}" type="presParOf" srcId="{C6B7FEF1-06DB-784B-980F-BBBDE5001B3A}" destId="{F1574FFF-AC17-E040-968A-ACDD4F921F26}" srcOrd="12" destOrd="0" presId="urn:microsoft.com/office/officeart/2008/layout/LinedList"/>
  </dgm:cxnLst>
  <dgm:bg/>
  <dgm:whole/>
  <dgm:extLst>
    <a:ext uri="http://schemas.microsoft.com/office/drawing/2008/diagram">
      <dsp:dataModelExt xmlns:dsp="http://schemas.microsoft.com/office/drawing/2008/diagram" relId="rId435" minVer="http://schemas.openxmlformats.org/drawingml/2006/diagram"/>
    </a:ext>
  </dgm:extLst>
</dgm:dataModel>
</file>

<file path=word/diagrams/data85.xml><?xml version="1.0" encoding="utf-8"?>
<dgm:dataModel xmlns:dgm="http://schemas.openxmlformats.org/drawingml/2006/diagram" xmlns:a="http://schemas.openxmlformats.org/drawingml/2006/main">
  <dgm:ptLst>
    <dgm:pt modelId="{67E35EC9-6C5D-B745-A22E-8C88135BD1DF}" type="doc">
      <dgm:prSet loTypeId="urn:microsoft.com/office/officeart/2008/layout/HorizontalMultiLevelHierarchy" loCatId="" qsTypeId="urn:microsoft.com/office/officeart/2005/8/quickstyle/simple5" qsCatId="simple" csTypeId="urn:microsoft.com/office/officeart/2005/8/colors/colorful4" csCatId="colorful" phldr="1"/>
      <dgm:spPr/>
      <dgm:t>
        <a:bodyPr/>
        <a:lstStyle/>
        <a:p>
          <a:endParaRPr lang="ru-RU"/>
        </a:p>
      </dgm:t>
    </dgm:pt>
    <dgm:pt modelId="{338D95BF-BCA9-4046-B704-F6FD4199EB85}">
      <dgm:prSet phldrT="[Текст]" custT="1"/>
      <dgm:spPr/>
      <dgm:t>
        <a:bodyPr/>
        <a:lstStyle/>
        <a:p>
          <a:r>
            <a:rPr lang="ru-RU" sz="1400" b="0" i="1">
              <a:latin typeface="Times New Roman" charset="0"/>
              <a:ea typeface="Times New Roman" charset="0"/>
              <a:cs typeface="Times New Roman" charset="0"/>
            </a:rPr>
            <a:t>Напрями сприяння розвитку регулювання принципу гендерної рівності</a:t>
          </a:r>
        </a:p>
      </dgm:t>
    </dgm:pt>
    <dgm:pt modelId="{E8B6C721-387E-C748-AFB7-2505208567C7}" type="parTrans" cxnId="{EE4F960A-9A22-5644-9AC0-3944EA6F0F15}">
      <dgm:prSet/>
      <dgm:spPr/>
      <dgm:t>
        <a:bodyPr/>
        <a:lstStyle/>
        <a:p>
          <a:endParaRPr lang="ru-RU"/>
        </a:p>
      </dgm:t>
    </dgm:pt>
    <dgm:pt modelId="{4405E6E6-DC11-7E44-9751-5283D071846A}" type="sibTrans" cxnId="{EE4F960A-9A22-5644-9AC0-3944EA6F0F15}">
      <dgm:prSet/>
      <dgm:spPr/>
      <dgm:t>
        <a:bodyPr/>
        <a:lstStyle/>
        <a:p>
          <a:endParaRPr lang="ru-RU"/>
        </a:p>
      </dgm:t>
    </dgm:pt>
    <dgm:pt modelId="{2A0F4D3B-343A-5A4C-B0DF-52D5462899A5}">
      <dgm:prSet phldrT="[Текст]" custT="1"/>
      <dgm:spPr/>
      <dgm:t>
        <a:bodyPr/>
        <a:lstStyle/>
        <a:p>
          <a:r>
            <a:rPr lang="ru-RU" sz="1400" b="0">
              <a:latin typeface="Times New Roman" charset="0"/>
              <a:ea typeface="Times New Roman" charset="0"/>
              <a:cs typeface="Times New Roman" charset="0"/>
            </a:rPr>
            <a:t>Законодавче підвищення представництва жінок на керівних посадах </a:t>
          </a:r>
        </a:p>
      </dgm:t>
    </dgm:pt>
    <dgm:pt modelId="{27842DE0-36C3-6948-9FBD-816F9484CEA2}" type="parTrans" cxnId="{508B623B-3531-E246-BA3F-BB6AA39E676A}">
      <dgm:prSet/>
      <dgm:spPr/>
      <dgm:t>
        <a:bodyPr/>
        <a:lstStyle/>
        <a:p>
          <a:endParaRPr lang="ru-RU"/>
        </a:p>
      </dgm:t>
    </dgm:pt>
    <dgm:pt modelId="{E19198F1-4189-7546-BE49-CAB7C263CD02}" type="sibTrans" cxnId="{508B623B-3531-E246-BA3F-BB6AA39E676A}">
      <dgm:prSet/>
      <dgm:spPr/>
      <dgm:t>
        <a:bodyPr/>
        <a:lstStyle/>
        <a:p>
          <a:endParaRPr lang="ru-RU"/>
        </a:p>
      </dgm:t>
    </dgm:pt>
    <dgm:pt modelId="{0645ACB4-C509-1243-8845-06C43BEC0855}">
      <dgm:prSet phldrT="[Текст]" custT="1"/>
      <dgm:spPr/>
      <dgm:t>
        <a:bodyPr/>
        <a:lstStyle/>
        <a:p>
          <a:r>
            <a:rPr lang="ru-RU" sz="1400" b="0">
              <a:latin typeface="Times New Roman" charset="0"/>
              <a:ea typeface="Times New Roman" charset="0"/>
              <a:cs typeface="Times New Roman" charset="0"/>
            </a:rPr>
            <a:t>Забезпечення рівної оплати праці у Кодексі законів про працю України </a:t>
          </a:r>
        </a:p>
      </dgm:t>
    </dgm:pt>
    <dgm:pt modelId="{800BD561-1CBD-F647-AEDF-632F55394B53}" type="parTrans" cxnId="{53F01C5B-C51D-1B48-B719-20B9C0A10A79}">
      <dgm:prSet/>
      <dgm:spPr/>
      <dgm:t>
        <a:bodyPr/>
        <a:lstStyle/>
        <a:p>
          <a:endParaRPr lang="ru-RU"/>
        </a:p>
      </dgm:t>
    </dgm:pt>
    <dgm:pt modelId="{F8C1B44F-5A70-DC4E-A3DC-F88A607221C8}" type="sibTrans" cxnId="{53F01C5B-C51D-1B48-B719-20B9C0A10A79}">
      <dgm:prSet/>
      <dgm:spPr/>
      <dgm:t>
        <a:bodyPr/>
        <a:lstStyle/>
        <a:p>
          <a:endParaRPr lang="ru-RU"/>
        </a:p>
      </dgm:t>
    </dgm:pt>
    <dgm:pt modelId="{0B86C186-C4F2-8445-89EE-4D10FE7A53FF}">
      <dgm:prSet phldrT="[Текст]"/>
      <dgm:spPr/>
      <dgm:t>
        <a:bodyPr/>
        <a:lstStyle/>
        <a:p>
          <a:r>
            <a:rPr lang="ru-RU" b="0">
              <a:latin typeface="Times New Roman" charset="0"/>
              <a:ea typeface="Times New Roman" charset="0"/>
              <a:cs typeface="Times New Roman" charset="0"/>
            </a:rPr>
            <a:t>Нормативно - правове закріплення та створення умов для поєднання зайнятості і сімейних обов’язків </a:t>
          </a:r>
        </a:p>
      </dgm:t>
    </dgm:pt>
    <dgm:pt modelId="{61E641C8-E34B-B841-9547-BFC36F402BD5}" type="parTrans" cxnId="{0ADE4C81-BADE-2442-BF11-977FBBE8963E}">
      <dgm:prSet/>
      <dgm:spPr/>
      <dgm:t>
        <a:bodyPr/>
        <a:lstStyle/>
        <a:p>
          <a:endParaRPr lang="ru-RU"/>
        </a:p>
      </dgm:t>
    </dgm:pt>
    <dgm:pt modelId="{B79A9AA3-9785-BC42-8AD9-4419AF74AC4A}" type="sibTrans" cxnId="{0ADE4C81-BADE-2442-BF11-977FBBE8963E}">
      <dgm:prSet/>
      <dgm:spPr/>
      <dgm:t>
        <a:bodyPr/>
        <a:lstStyle/>
        <a:p>
          <a:endParaRPr lang="ru-RU"/>
        </a:p>
      </dgm:t>
    </dgm:pt>
    <dgm:pt modelId="{32558BA5-6393-454F-A832-57E7169995BE}">
      <dgm:prSet custT="1"/>
      <dgm:spPr/>
      <dgm:t>
        <a:bodyPr/>
        <a:lstStyle/>
        <a:p>
          <a:r>
            <a:rPr lang="ru-RU" sz="1400" b="0">
              <a:latin typeface="Times New Roman" charset="0"/>
              <a:ea typeface="Times New Roman" charset="0"/>
              <a:cs typeface="Times New Roman" charset="0"/>
            </a:rPr>
            <a:t>Адміністративна та кримінальна відповідальність роботодавця за переслідування на робочому місці, у тому числі за сексуальні домагання </a:t>
          </a:r>
        </a:p>
      </dgm:t>
    </dgm:pt>
    <dgm:pt modelId="{69A26B08-45A9-5140-8B31-4F1785CB23FC}" type="parTrans" cxnId="{6B31D029-8D26-894F-AD5B-8298551459C5}">
      <dgm:prSet/>
      <dgm:spPr/>
      <dgm:t>
        <a:bodyPr/>
        <a:lstStyle/>
        <a:p>
          <a:endParaRPr lang="ru-RU"/>
        </a:p>
      </dgm:t>
    </dgm:pt>
    <dgm:pt modelId="{2642BE79-D865-4149-89B3-0CF94C4BD9D1}" type="sibTrans" cxnId="{6B31D029-8D26-894F-AD5B-8298551459C5}">
      <dgm:prSet/>
      <dgm:spPr/>
      <dgm:t>
        <a:bodyPr/>
        <a:lstStyle/>
        <a:p>
          <a:endParaRPr lang="ru-RU"/>
        </a:p>
      </dgm:t>
    </dgm:pt>
    <dgm:pt modelId="{9797D32B-3F13-2E47-AC50-B613470C2F6D}" type="pres">
      <dgm:prSet presAssocID="{67E35EC9-6C5D-B745-A22E-8C88135BD1DF}" presName="Name0" presStyleCnt="0">
        <dgm:presLayoutVars>
          <dgm:chPref val="1"/>
          <dgm:dir/>
          <dgm:animOne val="branch"/>
          <dgm:animLvl val="lvl"/>
          <dgm:resizeHandles val="exact"/>
        </dgm:presLayoutVars>
      </dgm:prSet>
      <dgm:spPr/>
      <dgm:t>
        <a:bodyPr/>
        <a:lstStyle/>
        <a:p>
          <a:endParaRPr lang="ru-RU"/>
        </a:p>
      </dgm:t>
    </dgm:pt>
    <dgm:pt modelId="{60F2040A-6091-5147-98FC-9DA2C12AE665}" type="pres">
      <dgm:prSet presAssocID="{338D95BF-BCA9-4046-B704-F6FD4199EB85}" presName="root1" presStyleCnt="0"/>
      <dgm:spPr/>
      <dgm:t>
        <a:bodyPr/>
        <a:lstStyle/>
        <a:p>
          <a:endParaRPr lang="ru-RU"/>
        </a:p>
      </dgm:t>
    </dgm:pt>
    <dgm:pt modelId="{E3AEF56B-7681-6A4C-95AB-9782967ABA47}" type="pres">
      <dgm:prSet presAssocID="{338D95BF-BCA9-4046-B704-F6FD4199EB85}" presName="LevelOneTextNode" presStyleLbl="node0" presStyleIdx="0" presStyleCnt="1" custScaleY="55922">
        <dgm:presLayoutVars>
          <dgm:chPref val="3"/>
        </dgm:presLayoutVars>
      </dgm:prSet>
      <dgm:spPr/>
      <dgm:t>
        <a:bodyPr/>
        <a:lstStyle/>
        <a:p>
          <a:endParaRPr lang="ru-RU"/>
        </a:p>
      </dgm:t>
    </dgm:pt>
    <dgm:pt modelId="{40A82217-4E38-B44C-81B3-2EA83EA52A89}" type="pres">
      <dgm:prSet presAssocID="{338D95BF-BCA9-4046-B704-F6FD4199EB85}" presName="level2hierChild" presStyleCnt="0"/>
      <dgm:spPr/>
      <dgm:t>
        <a:bodyPr/>
        <a:lstStyle/>
        <a:p>
          <a:endParaRPr lang="ru-RU"/>
        </a:p>
      </dgm:t>
    </dgm:pt>
    <dgm:pt modelId="{E032FE9C-9278-174A-9467-289845F06B2E}" type="pres">
      <dgm:prSet presAssocID="{27842DE0-36C3-6948-9FBD-816F9484CEA2}" presName="conn2-1" presStyleLbl="parChTrans1D2" presStyleIdx="0" presStyleCnt="4"/>
      <dgm:spPr/>
      <dgm:t>
        <a:bodyPr/>
        <a:lstStyle/>
        <a:p>
          <a:endParaRPr lang="ru-RU"/>
        </a:p>
      </dgm:t>
    </dgm:pt>
    <dgm:pt modelId="{02C4CFFD-AF5D-CE4A-8DB2-B0207709F587}" type="pres">
      <dgm:prSet presAssocID="{27842DE0-36C3-6948-9FBD-816F9484CEA2}" presName="connTx" presStyleLbl="parChTrans1D2" presStyleIdx="0" presStyleCnt="4"/>
      <dgm:spPr/>
      <dgm:t>
        <a:bodyPr/>
        <a:lstStyle/>
        <a:p>
          <a:endParaRPr lang="ru-RU"/>
        </a:p>
      </dgm:t>
    </dgm:pt>
    <dgm:pt modelId="{D87783E3-088F-3043-B301-F6AE866F4D98}" type="pres">
      <dgm:prSet presAssocID="{2A0F4D3B-343A-5A4C-B0DF-52D5462899A5}" presName="root2" presStyleCnt="0"/>
      <dgm:spPr/>
      <dgm:t>
        <a:bodyPr/>
        <a:lstStyle/>
        <a:p>
          <a:endParaRPr lang="ru-RU"/>
        </a:p>
      </dgm:t>
    </dgm:pt>
    <dgm:pt modelId="{CFC58C8A-FC26-B54A-833C-51E397995799}" type="pres">
      <dgm:prSet presAssocID="{2A0F4D3B-343A-5A4C-B0DF-52D5462899A5}" presName="LevelTwoTextNode" presStyleLbl="node2" presStyleIdx="0" presStyleCnt="4" custScaleX="115021">
        <dgm:presLayoutVars>
          <dgm:chPref val="3"/>
        </dgm:presLayoutVars>
      </dgm:prSet>
      <dgm:spPr/>
      <dgm:t>
        <a:bodyPr/>
        <a:lstStyle/>
        <a:p>
          <a:endParaRPr lang="ru-RU"/>
        </a:p>
      </dgm:t>
    </dgm:pt>
    <dgm:pt modelId="{F420AD21-AD61-6748-9ABA-AF8069D247C7}" type="pres">
      <dgm:prSet presAssocID="{2A0F4D3B-343A-5A4C-B0DF-52D5462899A5}" presName="level3hierChild" presStyleCnt="0"/>
      <dgm:spPr/>
      <dgm:t>
        <a:bodyPr/>
        <a:lstStyle/>
        <a:p>
          <a:endParaRPr lang="ru-RU"/>
        </a:p>
      </dgm:t>
    </dgm:pt>
    <dgm:pt modelId="{165FCD97-853F-8840-ADB3-99724F59B5F2}" type="pres">
      <dgm:prSet presAssocID="{800BD561-1CBD-F647-AEDF-632F55394B53}" presName="conn2-1" presStyleLbl="parChTrans1D2" presStyleIdx="1" presStyleCnt="4"/>
      <dgm:spPr/>
      <dgm:t>
        <a:bodyPr/>
        <a:lstStyle/>
        <a:p>
          <a:endParaRPr lang="ru-RU"/>
        </a:p>
      </dgm:t>
    </dgm:pt>
    <dgm:pt modelId="{714BAB93-9EA4-E64A-8669-011A88D7E3FC}" type="pres">
      <dgm:prSet presAssocID="{800BD561-1CBD-F647-AEDF-632F55394B53}" presName="connTx" presStyleLbl="parChTrans1D2" presStyleIdx="1" presStyleCnt="4"/>
      <dgm:spPr/>
      <dgm:t>
        <a:bodyPr/>
        <a:lstStyle/>
        <a:p>
          <a:endParaRPr lang="ru-RU"/>
        </a:p>
      </dgm:t>
    </dgm:pt>
    <dgm:pt modelId="{F316F413-C23A-2F4B-83A1-4E7F10D146F2}" type="pres">
      <dgm:prSet presAssocID="{0645ACB4-C509-1243-8845-06C43BEC0855}" presName="root2" presStyleCnt="0"/>
      <dgm:spPr/>
      <dgm:t>
        <a:bodyPr/>
        <a:lstStyle/>
        <a:p>
          <a:endParaRPr lang="ru-RU"/>
        </a:p>
      </dgm:t>
    </dgm:pt>
    <dgm:pt modelId="{E6840AA7-40A9-1842-98AD-B7860CB0A723}" type="pres">
      <dgm:prSet presAssocID="{0645ACB4-C509-1243-8845-06C43BEC0855}" presName="LevelTwoTextNode" presStyleLbl="node2" presStyleIdx="1" presStyleCnt="4" custScaleX="115021">
        <dgm:presLayoutVars>
          <dgm:chPref val="3"/>
        </dgm:presLayoutVars>
      </dgm:prSet>
      <dgm:spPr/>
      <dgm:t>
        <a:bodyPr/>
        <a:lstStyle/>
        <a:p>
          <a:endParaRPr lang="ru-RU"/>
        </a:p>
      </dgm:t>
    </dgm:pt>
    <dgm:pt modelId="{89E1E525-3F8E-2644-9737-14474CB5AD94}" type="pres">
      <dgm:prSet presAssocID="{0645ACB4-C509-1243-8845-06C43BEC0855}" presName="level3hierChild" presStyleCnt="0"/>
      <dgm:spPr/>
      <dgm:t>
        <a:bodyPr/>
        <a:lstStyle/>
        <a:p>
          <a:endParaRPr lang="ru-RU"/>
        </a:p>
      </dgm:t>
    </dgm:pt>
    <dgm:pt modelId="{FA7E6E4E-5CE1-8F41-AF12-0F8EF558F6CB}" type="pres">
      <dgm:prSet presAssocID="{69A26B08-45A9-5140-8B31-4F1785CB23FC}" presName="conn2-1" presStyleLbl="parChTrans1D2" presStyleIdx="2" presStyleCnt="4"/>
      <dgm:spPr/>
      <dgm:t>
        <a:bodyPr/>
        <a:lstStyle/>
        <a:p>
          <a:endParaRPr lang="ru-RU"/>
        </a:p>
      </dgm:t>
    </dgm:pt>
    <dgm:pt modelId="{15508CAA-7927-3A40-A1B5-4E62E224253E}" type="pres">
      <dgm:prSet presAssocID="{69A26B08-45A9-5140-8B31-4F1785CB23FC}" presName="connTx" presStyleLbl="parChTrans1D2" presStyleIdx="2" presStyleCnt="4"/>
      <dgm:spPr/>
      <dgm:t>
        <a:bodyPr/>
        <a:lstStyle/>
        <a:p>
          <a:endParaRPr lang="ru-RU"/>
        </a:p>
      </dgm:t>
    </dgm:pt>
    <dgm:pt modelId="{340B3A8E-FBD3-6544-A799-A2BA13ABC359}" type="pres">
      <dgm:prSet presAssocID="{32558BA5-6393-454F-A832-57E7169995BE}" presName="root2" presStyleCnt="0"/>
      <dgm:spPr/>
      <dgm:t>
        <a:bodyPr/>
        <a:lstStyle/>
        <a:p>
          <a:endParaRPr lang="ru-RU"/>
        </a:p>
      </dgm:t>
    </dgm:pt>
    <dgm:pt modelId="{2453A89D-BC31-A94B-A85C-3AFA478478C9}" type="pres">
      <dgm:prSet presAssocID="{32558BA5-6393-454F-A832-57E7169995BE}" presName="LevelTwoTextNode" presStyleLbl="node2" presStyleIdx="2" presStyleCnt="4" custScaleX="117998" custScaleY="142130">
        <dgm:presLayoutVars>
          <dgm:chPref val="3"/>
        </dgm:presLayoutVars>
      </dgm:prSet>
      <dgm:spPr/>
      <dgm:t>
        <a:bodyPr/>
        <a:lstStyle/>
        <a:p>
          <a:endParaRPr lang="ru-RU"/>
        </a:p>
      </dgm:t>
    </dgm:pt>
    <dgm:pt modelId="{2CF348BB-F518-9F4C-A986-06AB44484C43}" type="pres">
      <dgm:prSet presAssocID="{32558BA5-6393-454F-A832-57E7169995BE}" presName="level3hierChild" presStyleCnt="0"/>
      <dgm:spPr/>
      <dgm:t>
        <a:bodyPr/>
        <a:lstStyle/>
        <a:p>
          <a:endParaRPr lang="ru-RU"/>
        </a:p>
      </dgm:t>
    </dgm:pt>
    <dgm:pt modelId="{EE3EFCB5-7FA0-8246-A110-8AF762DA1842}" type="pres">
      <dgm:prSet presAssocID="{61E641C8-E34B-B841-9547-BFC36F402BD5}" presName="conn2-1" presStyleLbl="parChTrans1D2" presStyleIdx="3" presStyleCnt="4"/>
      <dgm:spPr/>
      <dgm:t>
        <a:bodyPr/>
        <a:lstStyle/>
        <a:p>
          <a:endParaRPr lang="ru-RU"/>
        </a:p>
      </dgm:t>
    </dgm:pt>
    <dgm:pt modelId="{963CB487-3B8E-C842-B709-38C29B0EADD3}" type="pres">
      <dgm:prSet presAssocID="{61E641C8-E34B-B841-9547-BFC36F402BD5}" presName="connTx" presStyleLbl="parChTrans1D2" presStyleIdx="3" presStyleCnt="4"/>
      <dgm:spPr/>
      <dgm:t>
        <a:bodyPr/>
        <a:lstStyle/>
        <a:p>
          <a:endParaRPr lang="ru-RU"/>
        </a:p>
      </dgm:t>
    </dgm:pt>
    <dgm:pt modelId="{A328A0D1-6727-8241-AF42-84C82F3BC9DE}" type="pres">
      <dgm:prSet presAssocID="{0B86C186-C4F2-8445-89EE-4D10FE7A53FF}" presName="root2" presStyleCnt="0"/>
      <dgm:spPr/>
      <dgm:t>
        <a:bodyPr/>
        <a:lstStyle/>
        <a:p>
          <a:endParaRPr lang="ru-RU"/>
        </a:p>
      </dgm:t>
    </dgm:pt>
    <dgm:pt modelId="{753A3B8E-09F3-6242-9C67-7C78E9B1C6BC}" type="pres">
      <dgm:prSet presAssocID="{0B86C186-C4F2-8445-89EE-4D10FE7A53FF}" presName="LevelTwoTextNode" presStyleLbl="node2" presStyleIdx="3" presStyleCnt="4" custScaleX="114953">
        <dgm:presLayoutVars>
          <dgm:chPref val="3"/>
        </dgm:presLayoutVars>
      </dgm:prSet>
      <dgm:spPr/>
      <dgm:t>
        <a:bodyPr/>
        <a:lstStyle/>
        <a:p>
          <a:endParaRPr lang="ru-RU"/>
        </a:p>
      </dgm:t>
    </dgm:pt>
    <dgm:pt modelId="{8AB9BAAE-1295-A349-86E7-B135D802FF5E}" type="pres">
      <dgm:prSet presAssocID="{0B86C186-C4F2-8445-89EE-4D10FE7A53FF}" presName="level3hierChild" presStyleCnt="0"/>
      <dgm:spPr/>
      <dgm:t>
        <a:bodyPr/>
        <a:lstStyle/>
        <a:p>
          <a:endParaRPr lang="ru-RU"/>
        </a:p>
      </dgm:t>
    </dgm:pt>
  </dgm:ptLst>
  <dgm:cxnLst>
    <dgm:cxn modelId="{A2A4B191-E503-41CA-90CA-DE09E6A1B3E6}" type="presOf" srcId="{2A0F4D3B-343A-5A4C-B0DF-52D5462899A5}" destId="{CFC58C8A-FC26-B54A-833C-51E397995799}" srcOrd="0" destOrd="0" presId="urn:microsoft.com/office/officeart/2008/layout/HorizontalMultiLevelHierarchy"/>
    <dgm:cxn modelId="{0ADE4C81-BADE-2442-BF11-977FBBE8963E}" srcId="{338D95BF-BCA9-4046-B704-F6FD4199EB85}" destId="{0B86C186-C4F2-8445-89EE-4D10FE7A53FF}" srcOrd="3" destOrd="0" parTransId="{61E641C8-E34B-B841-9547-BFC36F402BD5}" sibTransId="{B79A9AA3-9785-BC42-8AD9-4419AF74AC4A}"/>
    <dgm:cxn modelId="{06FF1BD4-C539-4538-8652-E9DE3B72B904}" type="presOf" srcId="{338D95BF-BCA9-4046-B704-F6FD4199EB85}" destId="{E3AEF56B-7681-6A4C-95AB-9782967ABA47}" srcOrd="0" destOrd="0" presId="urn:microsoft.com/office/officeart/2008/layout/HorizontalMultiLevelHierarchy"/>
    <dgm:cxn modelId="{E8706097-131B-4D9F-995F-357C5EA7503C}" type="presOf" srcId="{800BD561-1CBD-F647-AEDF-632F55394B53}" destId="{714BAB93-9EA4-E64A-8669-011A88D7E3FC}" srcOrd="1" destOrd="0" presId="urn:microsoft.com/office/officeart/2008/layout/HorizontalMultiLevelHierarchy"/>
    <dgm:cxn modelId="{5D858D78-EF7C-4E32-AAD4-C0426D162E22}" type="presOf" srcId="{0B86C186-C4F2-8445-89EE-4D10FE7A53FF}" destId="{753A3B8E-09F3-6242-9C67-7C78E9B1C6BC}" srcOrd="0" destOrd="0" presId="urn:microsoft.com/office/officeart/2008/layout/HorizontalMultiLevelHierarchy"/>
    <dgm:cxn modelId="{EE4F960A-9A22-5644-9AC0-3944EA6F0F15}" srcId="{67E35EC9-6C5D-B745-A22E-8C88135BD1DF}" destId="{338D95BF-BCA9-4046-B704-F6FD4199EB85}" srcOrd="0" destOrd="0" parTransId="{E8B6C721-387E-C748-AFB7-2505208567C7}" sibTransId="{4405E6E6-DC11-7E44-9751-5283D071846A}"/>
    <dgm:cxn modelId="{91E84E6B-2166-4EF5-B247-FAB07335A9D2}" type="presOf" srcId="{0645ACB4-C509-1243-8845-06C43BEC0855}" destId="{E6840AA7-40A9-1842-98AD-B7860CB0A723}" srcOrd="0" destOrd="0" presId="urn:microsoft.com/office/officeart/2008/layout/HorizontalMultiLevelHierarchy"/>
    <dgm:cxn modelId="{7881FA6B-2A3A-42DB-AA07-85B4305E178E}" type="presOf" srcId="{27842DE0-36C3-6948-9FBD-816F9484CEA2}" destId="{E032FE9C-9278-174A-9467-289845F06B2E}" srcOrd="0" destOrd="0" presId="urn:microsoft.com/office/officeart/2008/layout/HorizontalMultiLevelHierarchy"/>
    <dgm:cxn modelId="{AFEE2B85-7A93-49F4-9B5F-F717A59CA9B5}" type="presOf" srcId="{27842DE0-36C3-6948-9FBD-816F9484CEA2}" destId="{02C4CFFD-AF5D-CE4A-8DB2-B0207709F587}" srcOrd="1" destOrd="0" presId="urn:microsoft.com/office/officeart/2008/layout/HorizontalMultiLevelHierarchy"/>
    <dgm:cxn modelId="{9E9D3986-0CC3-442A-9C08-167D6C880A0A}" type="presOf" srcId="{32558BA5-6393-454F-A832-57E7169995BE}" destId="{2453A89D-BC31-A94B-A85C-3AFA478478C9}" srcOrd="0" destOrd="0" presId="urn:microsoft.com/office/officeart/2008/layout/HorizontalMultiLevelHierarchy"/>
    <dgm:cxn modelId="{53F01C5B-C51D-1B48-B719-20B9C0A10A79}" srcId="{338D95BF-BCA9-4046-B704-F6FD4199EB85}" destId="{0645ACB4-C509-1243-8845-06C43BEC0855}" srcOrd="1" destOrd="0" parTransId="{800BD561-1CBD-F647-AEDF-632F55394B53}" sibTransId="{F8C1B44F-5A70-DC4E-A3DC-F88A607221C8}"/>
    <dgm:cxn modelId="{AD7C2430-4ABB-4781-97CC-DF950959F874}" type="presOf" srcId="{800BD561-1CBD-F647-AEDF-632F55394B53}" destId="{165FCD97-853F-8840-ADB3-99724F59B5F2}" srcOrd="0" destOrd="0" presId="urn:microsoft.com/office/officeart/2008/layout/HorizontalMultiLevelHierarchy"/>
    <dgm:cxn modelId="{4814079F-4BC7-4D69-AA59-A2AE4DCBC1E0}" type="presOf" srcId="{61E641C8-E34B-B841-9547-BFC36F402BD5}" destId="{963CB487-3B8E-C842-B709-38C29B0EADD3}" srcOrd="1" destOrd="0" presId="urn:microsoft.com/office/officeart/2008/layout/HorizontalMultiLevelHierarchy"/>
    <dgm:cxn modelId="{508B623B-3531-E246-BA3F-BB6AA39E676A}" srcId="{338D95BF-BCA9-4046-B704-F6FD4199EB85}" destId="{2A0F4D3B-343A-5A4C-B0DF-52D5462899A5}" srcOrd="0" destOrd="0" parTransId="{27842DE0-36C3-6948-9FBD-816F9484CEA2}" sibTransId="{E19198F1-4189-7546-BE49-CAB7C263CD02}"/>
    <dgm:cxn modelId="{6B31D029-8D26-894F-AD5B-8298551459C5}" srcId="{338D95BF-BCA9-4046-B704-F6FD4199EB85}" destId="{32558BA5-6393-454F-A832-57E7169995BE}" srcOrd="2" destOrd="0" parTransId="{69A26B08-45A9-5140-8B31-4F1785CB23FC}" sibTransId="{2642BE79-D865-4149-89B3-0CF94C4BD9D1}"/>
    <dgm:cxn modelId="{17D3795F-B842-434E-AF7B-E3DA1CFCB649}" type="presOf" srcId="{69A26B08-45A9-5140-8B31-4F1785CB23FC}" destId="{FA7E6E4E-5CE1-8F41-AF12-0F8EF558F6CB}" srcOrd="0" destOrd="0" presId="urn:microsoft.com/office/officeart/2008/layout/HorizontalMultiLevelHierarchy"/>
    <dgm:cxn modelId="{30768483-9BAA-482F-BF30-4991261ACC8F}" type="presOf" srcId="{69A26B08-45A9-5140-8B31-4F1785CB23FC}" destId="{15508CAA-7927-3A40-A1B5-4E62E224253E}" srcOrd="1" destOrd="0" presId="urn:microsoft.com/office/officeart/2008/layout/HorizontalMultiLevelHierarchy"/>
    <dgm:cxn modelId="{4AA4EB67-B33C-4D1E-AD4C-4203108D48EF}" type="presOf" srcId="{61E641C8-E34B-B841-9547-BFC36F402BD5}" destId="{EE3EFCB5-7FA0-8246-A110-8AF762DA1842}" srcOrd="0" destOrd="0" presId="urn:microsoft.com/office/officeart/2008/layout/HorizontalMultiLevelHierarchy"/>
    <dgm:cxn modelId="{86430527-2A85-47B6-A1BD-D31452FE4C5C}" type="presOf" srcId="{67E35EC9-6C5D-B745-A22E-8C88135BD1DF}" destId="{9797D32B-3F13-2E47-AC50-B613470C2F6D}" srcOrd="0" destOrd="0" presId="urn:microsoft.com/office/officeart/2008/layout/HorizontalMultiLevelHierarchy"/>
    <dgm:cxn modelId="{98D94900-91A0-4400-8EC8-709C02121988}" type="presParOf" srcId="{9797D32B-3F13-2E47-AC50-B613470C2F6D}" destId="{60F2040A-6091-5147-98FC-9DA2C12AE665}" srcOrd="0" destOrd="0" presId="urn:microsoft.com/office/officeart/2008/layout/HorizontalMultiLevelHierarchy"/>
    <dgm:cxn modelId="{5ED69957-27DD-4863-8435-E145F862E33C}" type="presParOf" srcId="{60F2040A-6091-5147-98FC-9DA2C12AE665}" destId="{E3AEF56B-7681-6A4C-95AB-9782967ABA47}" srcOrd="0" destOrd="0" presId="urn:microsoft.com/office/officeart/2008/layout/HorizontalMultiLevelHierarchy"/>
    <dgm:cxn modelId="{9631F294-6699-40E7-874E-CAECB1A9FF9C}" type="presParOf" srcId="{60F2040A-6091-5147-98FC-9DA2C12AE665}" destId="{40A82217-4E38-B44C-81B3-2EA83EA52A89}" srcOrd="1" destOrd="0" presId="urn:microsoft.com/office/officeart/2008/layout/HorizontalMultiLevelHierarchy"/>
    <dgm:cxn modelId="{D8F86479-2EBD-4B12-8F4A-7B1E6C4A1FB0}" type="presParOf" srcId="{40A82217-4E38-B44C-81B3-2EA83EA52A89}" destId="{E032FE9C-9278-174A-9467-289845F06B2E}" srcOrd="0" destOrd="0" presId="urn:microsoft.com/office/officeart/2008/layout/HorizontalMultiLevelHierarchy"/>
    <dgm:cxn modelId="{B2FC88DB-DCFE-4DB0-BCF5-0AA79EDA618A}" type="presParOf" srcId="{E032FE9C-9278-174A-9467-289845F06B2E}" destId="{02C4CFFD-AF5D-CE4A-8DB2-B0207709F587}" srcOrd="0" destOrd="0" presId="urn:microsoft.com/office/officeart/2008/layout/HorizontalMultiLevelHierarchy"/>
    <dgm:cxn modelId="{AE9C42C8-F044-4EFA-AC85-C99A6EA3D6CF}" type="presParOf" srcId="{40A82217-4E38-B44C-81B3-2EA83EA52A89}" destId="{D87783E3-088F-3043-B301-F6AE866F4D98}" srcOrd="1" destOrd="0" presId="urn:microsoft.com/office/officeart/2008/layout/HorizontalMultiLevelHierarchy"/>
    <dgm:cxn modelId="{33139A97-3621-4417-9B75-E6E5ED71DC4D}" type="presParOf" srcId="{D87783E3-088F-3043-B301-F6AE866F4D98}" destId="{CFC58C8A-FC26-B54A-833C-51E397995799}" srcOrd="0" destOrd="0" presId="urn:microsoft.com/office/officeart/2008/layout/HorizontalMultiLevelHierarchy"/>
    <dgm:cxn modelId="{A49FC954-ECBF-474A-97A8-A334E947B51F}" type="presParOf" srcId="{D87783E3-088F-3043-B301-F6AE866F4D98}" destId="{F420AD21-AD61-6748-9ABA-AF8069D247C7}" srcOrd="1" destOrd="0" presId="urn:microsoft.com/office/officeart/2008/layout/HorizontalMultiLevelHierarchy"/>
    <dgm:cxn modelId="{FF813197-DAF3-47E4-8D71-702BDDF9B21B}" type="presParOf" srcId="{40A82217-4E38-B44C-81B3-2EA83EA52A89}" destId="{165FCD97-853F-8840-ADB3-99724F59B5F2}" srcOrd="2" destOrd="0" presId="urn:microsoft.com/office/officeart/2008/layout/HorizontalMultiLevelHierarchy"/>
    <dgm:cxn modelId="{67EA4AB5-BA7B-4A74-92E3-4F66504ACCCB}" type="presParOf" srcId="{165FCD97-853F-8840-ADB3-99724F59B5F2}" destId="{714BAB93-9EA4-E64A-8669-011A88D7E3FC}" srcOrd="0" destOrd="0" presId="urn:microsoft.com/office/officeart/2008/layout/HorizontalMultiLevelHierarchy"/>
    <dgm:cxn modelId="{7454BDDA-F219-4F7F-AEE6-A4413303F74D}" type="presParOf" srcId="{40A82217-4E38-B44C-81B3-2EA83EA52A89}" destId="{F316F413-C23A-2F4B-83A1-4E7F10D146F2}" srcOrd="3" destOrd="0" presId="urn:microsoft.com/office/officeart/2008/layout/HorizontalMultiLevelHierarchy"/>
    <dgm:cxn modelId="{99355D7E-C23B-4CC1-B415-D1E1EB87D468}" type="presParOf" srcId="{F316F413-C23A-2F4B-83A1-4E7F10D146F2}" destId="{E6840AA7-40A9-1842-98AD-B7860CB0A723}" srcOrd="0" destOrd="0" presId="urn:microsoft.com/office/officeart/2008/layout/HorizontalMultiLevelHierarchy"/>
    <dgm:cxn modelId="{E9994D7D-0860-48E4-8C94-EA3EACD6DD8A}" type="presParOf" srcId="{F316F413-C23A-2F4B-83A1-4E7F10D146F2}" destId="{89E1E525-3F8E-2644-9737-14474CB5AD94}" srcOrd="1" destOrd="0" presId="urn:microsoft.com/office/officeart/2008/layout/HorizontalMultiLevelHierarchy"/>
    <dgm:cxn modelId="{9C136426-7C57-4B63-BD7C-46F241B7F690}" type="presParOf" srcId="{40A82217-4E38-B44C-81B3-2EA83EA52A89}" destId="{FA7E6E4E-5CE1-8F41-AF12-0F8EF558F6CB}" srcOrd="4" destOrd="0" presId="urn:microsoft.com/office/officeart/2008/layout/HorizontalMultiLevelHierarchy"/>
    <dgm:cxn modelId="{A209570E-6CFF-44A5-9455-241356B8DB8A}" type="presParOf" srcId="{FA7E6E4E-5CE1-8F41-AF12-0F8EF558F6CB}" destId="{15508CAA-7927-3A40-A1B5-4E62E224253E}" srcOrd="0" destOrd="0" presId="urn:microsoft.com/office/officeart/2008/layout/HorizontalMultiLevelHierarchy"/>
    <dgm:cxn modelId="{172C97C8-ADCB-4024-AE9D-DD88F55F62AD}" type="presParOf" srcId="{40A82217-4E38-B44C-81B3-2EA83EA52A89}" destId="{340B3A8E-FBD3-6544-A799-A2BA13ABC359}" srcOrd="5" destOrd="0" presId="urn:microsoft.com/office/officeart/2008/layout/HorizontalMultiLevelHierarchy"/>
    <dgm:cxn modelId="{C80B8737-F58C-4E77-AE99-95C49CDFB917}" type="presParOf" srcId="{340B3A8E-FBD3-6544-A799-A2BA13ABC359}" destId="{2453A89D-BC31-A94B-A85C-3AFA478478C9}" srcOrd="0" destOrd="0" presId="urn:microsoft.com/office/officeart/2008/layout/HorizontalMultiLevelHierarchy"/>
    <dgm:cxn modelId="{416DED4D-B8CA-423A-8BC6-70971F5990EB}" type="presParOf" srcId="{340B3A8E-FBD3-6544-A799-A2BA13ABC359}" destId="{2CF348BB-F518-9F4C-A986-06AB44484C43}" srcOrd="1" destOrd="0" presId="urn:microsoft.com/office/officeart/2008/layout/HorizontalMultiLevelHierarchy"/>
    <dgm:cxn modelId="{3AA96844-82A5-4133-8FA6-8D71AC7D45C2}" type="presParOf" srcId="{40A82217-4E38-B44C-81B3-2EA83EA52A89}" destId="{EE3EFCB5-7FA0-8246-A110-8AF762DA1842}" srcOrd="6" destOrd="0" presId="urn:microsoft.com/office/officeart/2008/layout/HorizontalMultiLevelHierarchy"/>
    <dgm:cxn modelId="{153115D5-D888-4AB0-8893-A3DE7CB9E707}" type="presParOf" srcId="{EE3EFCB5-7FA0-8246-A110-8AF762DA1842}" destId="{963CB487-3B8E-C842-B709-38C29B0EADD3}" srcOrd="0" destOrd="0" presId="urn:microsoft.com/office/officeart/2008/layout/HorizontalMultiLevelHierarchy"/>
    <dgm:cxn modelId="{D07C5CEB-234D-49DB-B422-5FE9589FC718}" type="presParOf" srcId="{40A82217-4E38-B44C-81B3-2EA83EA52A89}" destId="{A328A0D1-6727-8241-AF42-84C82F3BC9DE}" srcOrd="7" destOrd="0" presId="urn:microsoft.com/office/officeart/2008/layout/HorizontalMultiLevelHierarchy"/>
    <dgm:cxn modelId="{642D867A-C8E4-4433-BA28-63103F492C6D}" type="presParOf" srcId="{A328A0D1-6727-8241-AF42-84C82F3BC9DE}" destId="{753A3B8E-09F3-6242-9C67-7C78E9B1C6BC}" srcOrd="0" destOrd="0" presId="urn:microsoft.com/office/officeart/2008/layout/HorizontalMultiLevelHierarchy"/>
    <dgm:cxn modelId="{D0ACAC8D-FF92-4D12-9E76-F541396E8019}" type="presParOf" srcId="{A328A0D1-6727-8241-AF42-84C82F3BC9DE}" destId="{8AB9BAAE-1295-A349-86E7-B135D802FF5E}" srcOrd="1" destOrd="0" presId="urn:microsoft.com/office/officeart/2008/layout/HorizontalMultiLevelHierarchy"/>
  </dgm:cxnLst>
  <dgm:bg/>
  <dgm:whole/>
  <dgm:extLst>
    <a:ext uri="http://schemas.microsoft.com/office/drawing/2008/diagram">
      <dsp:dataModelExt xmlns:dsp="http://schemas.microsoft.com/office/drawing/2008/diagram" relId="rId440" minVer="http://schemas.openxmlformats.org/drawingml/2006/diagram"/>
    </a:ext>
  </dgm:extLst>
</dgm:dataModel>
</file>

<file path=word/diagrams/data86.xml><?xml version="1.0" encoding="utf-8"?>
<dgm:dataModel xmlns:dgm="http://schemas.openxmlformats.org/drawingml/2006/diagram" xmlns:a="http://schemas.openxmlformats.org/drawingml/2006/main">
  <dgm:ptLst>
    <dgm:pt modelId="{7201EF2E-775E-3341-B2B7-E4D723CD843D}" type="doc">
      <dgm:prSet loTypeId="urn:microsoft.com/office/officeart/2005/8/layout/cycle3" loCatId="" qsTypeId="urn:microsoft.com/office/officeart/2005/8/quickstyle/simple4" qsCatId="simple" csTypeId="urn:microsoft.com/office/officeart/2005/8/colors/colorful4" csCatId="colorful" phldr="1"/>
      <dgm:spPr/>
      <dgm:t>
        <a:bodyPr/>
        <a:lstStyle/>
        <a:p>
          <a:endParaRPr lang="ru-RU"/>
        </a:p>
      </dgm:t>
    </dgm:pt>
    <dgm:pt modelId="{39CF5296-3AD6-7949-9EB0-8F5F54C4950E}">
      <dgm:prSet phldrT="[Текст]" custT="1"/>
      <dgm:spPr/>
      <dgm:t>
        <a:bodyPr/>
        <a:lstStyle/>
        <a:p>
          <a:r>
            <a:rPr lang="ru-RU" sz="1400" b="0">
              <a:latin typeface="Times New Roman" charset="0"/>
              <a:ea typeface="Times New Roman" charset="0"/>
              <a:cs typeface="Times New Roman" charset="0"/>
            </a:rPr>
            <a:t>Законодавче підвищення представництва жінок на керівних посадах </a:t>
          </a:r>
        </a:p>
      </dgm:t>
    </dgm:pt>
    <dgm:pt modelId="{0E309D19-F9BE-5F48-8948-56CB4141351F}" type="parTrans" cxnId="{D21759ED-F357-914F-86F6-98E490DFBEBA}">
      <dgm:prSet/>
      <dgm:spPr/>
      <dgm:t>
        <a:bodyPr/>
        <a:lstStyle/>
        <a:p>
          <a:endParaRPr lang="ru-RU"/>
        </a:p>
      </dgm:t>
    </dgm:pt>
    <dgm:pt modelId="{5D6497B2-F2C0-204A-81AE-A1A950C03792}" type="sibTrans" cxnId="{D21759ED-F357-914F-86F6-98E490DFBEBA}">
      <dgm:prSet/>
      <dgm:spPr/>
      <dgm:t>
        <a:bodyPr/>
        <a:lstStyle/>
        <a:p>
          <a:endParaRPr lang="ru-RU"/>
        </a:p>
      </dgm:t>
    </dgm:pt>
    <dgm:pt modelId="{3E251FA2-1066-B841-A952-94A231B93D42}">
      <dgm:prSet custT="1"/>
      <dgm:spPr/>
      <dgm:t>
        <a:bodyPr/>
        <a:lstStyle/>
        <a:p>
          <a:r>
            <a:rPr lang="ru-RU" sz="1400">
              <a:latin typeface="Times New Roman" charset="0"/>
              <a:ea typeface="Times New Roman" charset="0"/>
              <a:cs typeface="Times New Roman" charset="0"/>
            </a:rPr>
            <a:t>В ЄС законодавчо ставиться мета значного збільшення кількості жінок у керівництві компаній (мінімальна кількість – не менше 40% представників кожної статі серед директорів компаній, акції яких розміщено на фондових біржах). </a:t>
          </a:r>
        </a:p>
      </dgm:t>
    </dgm:pt>
    <dgm:pt modelId="{2D926557-1163-3D41-8AFA-67D2FAA81E8F}" type="parTrans" cxnId="{250189AA-39A3-A546-AD38-EF7E18F8280D}">
      <dgm:prSet/>
      <dgm:spPr/>
      <dgm:t>
        <a:bodyPr/>
        <a:lstStyle/>
        <a:p>
          <a:endParaRPr lang="ru-RU"/>
        </a:p>
      </dgm:t>
    </dgm:pt>
    <dgm:pt modelId="{99859C5B-C8A5-0F41-B792-38E7F1C7BF89}" type="sibTrans" cxnId="{250189AA-39A3-A546-AD38-EF7E18F8280D}">
      <dgm:prSet/>
      <dgm:spPr/>
      <dgm:t>
        <a:bodyPr/>
        <a:lstStyle/>
        <a:p>
          <a:endParaRPr lang="ru-RU"/>
        </a:p>
      </dgm:t>
    </dgm:pt>
    <dgm:pt modelId="{2EA30534-127D-154C-9E78-A117A1303175}">
      <dgm:prSet custT="1"/>
      <dgm:spPr/>
      <dgm:t>
        <a:bodyPr/>
        <a:lstStyle/>
        <a:p>
          <a:r>
            <a:rPr lang="ru-RU" sz="1400">
              <a:latin typeface="Times New Roman" charset="0"/>
              <a:ea typeface="Times New Roman" charset="0"/>
              <a:cs typeface="Times New Roman" charset="0"/>
            </a:rPr>
            <a:t>Від компаній з нижчими показниками вимагають запроваджувати заздалегідь встановлені, чіткі та однозначні критерії процедури відбору на керівні посади для досягнення цієї мети </a:t>
          </a:r>
        </a:p>
      </dgm:t>
    </dgm:pt>
    <dgm:pt modelId="{47F1D690-1ED1-5549-BC27-FCB4F9A0D23D}" type="parTrans" cxnId="{7F9DEC84-932C-DE4B-97D9-369ADD85474A}">
      <dgm:prSet/>
      <dgm:spPr/>
      <dgm:t>
        <a:bodyPr/>
        <a:lstStyle/>
        <a:p>
          <a:endParaRPr lang="ru-RU"/>
        </a:p>
      </dgm:t>
    </dgm:pt>
    <dgm:pt modelId="{7DFAD01F-C9ED-CC40-A32B-14263AD4BFA5}" type="sibTrans" cxnId="{7F9DEC84-932C-DE4B-97D9-369ADD85474A}">
      <dgm:prSet/>
      <dgm:spPr/>
      <dgm:t>
        <a:bodyPr/>
        <a:lstStyle/>
        <a:p>
          <a:endParaRPr lang="ru-RU"/>
        </a:p>
      </dgm:t>
    </dgm:pt>
    <dgm:pt modelId="{42F47B48-A12F-8F41-A937-359CC495C2D5}" type="pres">
      <dgm:prSet presAssocID="{7201EF2E-775E-3341-B2B7-E4D723CD843D}" presName="Name0" presStyleCnt="0">
        <dgm:presLayoutVars>
          <dgm:dir/>
          <dgm:resizeHandles val="exact"/>
        </dgm:presLayoutVars>
      </dgm:prSet>
      <dgm:spPr/>
      <dgm:t>
        <a:bodyPr/>
        <a:lstStyle/>
        <a:p>
          <a:endParaRPr lang="ru-RU"/>
        </a:p>
      </dgm:t>
    </dgm:pt>
    <dgm:pt modelId="{63835BD7-DCDE-8742-9D4B-88ABD6860EB1}" type="pres">
      <dgm:prSet presAssocID="{7201EF2E-775E-3341-B2B7-E4D723CD843D}" presName="cycle" presStyleCnt="0"/>
      <dgm:spPr/>
      <dgm:t>
        <a:bodyPr/>
        <a:lstStyle/>
        <a:p>
          <a:endParaRPr lang="ru-RU"/>
        </a:p>
      </dgm:t>
    </dgm:pt>
    <dgm:pt modelId="{AFD1398E-1B53-984C-8FD6-E978C39A7995}" type="pres">
      <dgm:prSet presAssocID="{39CF5296-3AD6-7949-9EB0-8F5F54C4950E}" presName="nodeFirstNode" presStyleLbl="node1" presStyleIdx="0" presStyleCnt="3">
        <dgm:presLayoutVars>
          <dgm:bulletEnabled val="1"/>
        </dgm:presLayoutVars>
      </dgm:prSet>
      <dgm:spPr/>
      <dgm:t>
        <a:bodyPr/>
        <a:lstStyle/>
        <a:p>
          <a:endParaRPr lang="ru-RU"/>
        </a:p>
      </dgm:t>
    </dgm:pt>
    <dgm:pt modelId="{517DC1D0-FAD9-0242-986D-6D0312D29C0E}" type="pres">
      <dgm:prSet presAssocID="{5D6497B2-F2C0-204A-81AE-A1A950C03792}" presName="sibTransFirstNode" presStyleLbl="bgShp" presStyleIdx="0" presStyleCnt="1"/>
      <dgm:spPr/>
      <dgm:t>
        <a:bodyPr/>
        <a:lstStyle/>
        <a:p>
          <a:endParaRPr lang="ru-RU"/>
        </a:p>
      </dgm:t>
    </dgm:pt>
    <dgm:pt modelId="{85981732-2928-254D-8F6D-93C6E88165DA}" type="pres">
      <dgm:prSet presAssocID="{2EA30534-127D-154C-9E78-A117A1303175}" presName="nodeFollowingNodes" presStyleLbl="node1" presStyleIdx="1" presStyleCnt="3" custScaleX="103778">
        <dgm:presLayoutVars>
          <dgm:bulletEnabled val="1"/>
        </dgm:presLayoutVars>
      </dgm:prSet>
      <dgm:spPr/>
      <dgm:t>
        <a:bodyPr/>
        <a:lstStyle/>
        <a:p>
          <a:endParaRPr lang="ru-RU"/>
        </a:p>
      </dgm:t>
    </dgm:pt>
    <dgm:pt modelId="{6402452B-FAED-A94C-92D5-6B5A80D38398}" type="pres">
      <dgm:prSet presAssocID="{3E251FA2-1066-B841-A952-94A231B93D42}" presName="nodeFollowingNodes" presStyleLbl="node1" presStyleIdx="2" presStyleCnt="3" custScaleX="108184" custScaleY="130139">
        <dgm:presLayoutVars>
          <dgm:bulletEnabled val="1"/>
        </dgm:presLayoutVars>
      </dgm:prSet>
      <dgm:spPr/>
      <dgm:t>
        <a:bodyPr/>
        <a:lstStyle/>
        <a:p>
          <a:endParaRPr lang="ru-RU"/>
        </a:p>
      </dgm:t>
    </dgm:pt>
  </dgm:ptLst>
  <dgm:cxnLst>
    <dgm:cxn modelId="{CBA2E7D3-E7BB-42E7-9336-941B3A9ED370}" type="presOf" srcId="{5D6497B2-F2C0-204A-81AE-A1A950C03792}" destId="{517DC1D0-FAD9-0242-986D-6D0312D29C0E}" srcOrd="0" destOrd="0" presId="urn:microsoft.com/office/officeart/2005/8/layout/cycle3"/>
    <dgm:cxn modelId="{442794EC-0C00-49F7-A9EF-023DF46CB462}" type="presOf" srcId="{2EA30534-127D-154C-9E78-A117A1303175}" destId="{85981732-2928-254D-8F6D-93C6E88165DA}" srcOrd="0" destOrd="0" presId="urn:microsoft.com/office/officeart/2005/8/layout/cycle3"/>
    <dgm:cxn modelId="{E9ABCDFA-7642-4FCD-AA54-0BB1B1B92F53}" type="presOf" srcId="{7201EF2E-775E-3341-B2B7-E4D723CD843D}" destId="{42F47B48-A12F-8F41-A937-359CC495C2D5}" srcOrd="0" destOrd="0" presId="urn:microsoft.com/office/officeart/2005/8/layout/cycle3"/>
    <dgm:cxn modelId="{D21759ED-F357-914F-86F6-98E490DFBEBA}" srcId="{7201EF2E-775E-3341-B2B7-E4D723CD843D}" destId="{39CF5296-3AD6-7949-9EB0-8F5F54C4950E}" srcOrd="0" destOrd="0" parTransId="{0E309D19-F9BE-5F48-8948-56CB4141351F}" sibTransId="{5D6497B2-F2C0-204A-81AE-A1A950C03792}"/>
    <dgm:cxn modelId="{3CACE5B7-D48C-4510-BA2D-E633BF75E655}" type="presOf" srcId="{3E251FA2-1066-B841-A952-94A231B93D42}" destId="{6402452B-FAED-A94C-92D5-6B5A80D38398}" srcOrd="0" destOrd="0" presId="urn:microsoft.com/office/officeart/2005/8/layout/cycle3"/>
    <dgm:cxn modelId="{250189AA-39A3-A546-AD38-EF7E18F8280D}" srcId="{7201EF2E-775E-3341-B2B7-E4D723CD843D}" destId="{3E251FA2-1066-B841-A952-94A231B93D42}" srcOrd="2" destOrd="0" parTransId="{2D926557-1163-3D41-8AFA-67D2FAA81E8F}" sibTransId="{99859C5B-C8A5-0F41-B792-38E7F1C7BF89}"/>
    <dgm:cxn modelId="{7F9DEC84-932C-DE4B-97D9-369ADD85474A}" srcId="{7201EF2E-775E-3341-B2B7-E4D723CD843D}" destId="{2EA30534-127D-154C-9E78-A117A1303175}" srcOrd="1" destOrd="0" parTransId="{47F1D690-1ED1-5549-BC27-FCB4F9A0D23D}" sibTransId="{7DFAD01F-C9ED-CC40-A32B-14263AD4BFA5}"/>
    <dgm:cxn modelId="{3287A876-2F00-4B23-B0C2-822C45AE2A41}" type="presOf" srcId="{39CF5296-3AD6-7949-9EB0-8F5F54C4950E}" destId="{AFD1398E-1B53-984C-8FD6-E978C39A7995}" srcOrd="0" destOrd="0" presId="urn:microsoft.com/office/officeart/2005/8/layout/cycle3"/>
    <dgm:cxn modelId="{70A7C86A-9F49-4153-8BEA-125925F6EC25}" type="presParOf" srcId="{42F47B48-A12F-8F41-A937-359CC495C2D5}" destId="{63835BD7-DCDE-8742-9D4B-88ABD6860EB1}" srcOrd="0" destOrd="0" presId="urn:microsoft.com/office/officeart/2005/8/layout/cycle3"/>
    <dgm:cxn modelId="{55821DAA-FD54-4292-9F1B-BA877E21AD7D}" type="presParOf" srcId="{63835BD7-DCDE-8742-9D4B-88ABD6860EB1}" destId="{AFD1398E-1B53-984C-8FD6-E978C39A7995}" srcOrd="0" destOrd="0" presId="urn:microsoft.com/office/officeart/2005/8/layout/cycle3"/>
    <dgm:cxn modelId="{9236A473-7A35-4A54-BE0E-7D1FBB24D2CB}" type="presParOf" srcId="{63835BD7-DCDE-8742-9D4B-88ABD6860EB1}" destId="{517DC1D0-FAD9-0242-986D-6D0312D29C0E}" srcOrd="1" destOrd="0" presId="urn:microsoft.com/office/officeart/2005/8/layout/cycle3"/>
    <dgm:cxn modelId="{4654727E-7769-4ED9-944E-2863A5B956F7}" type="presParOf" srcId="{63835BD7-DCDE-8742-9D4B-88ABD6860EB1}" destId="{85981732-2928-254D-8F6D-93C6E88165DA}" srcOrd="2" destOrd="0" presId="urn:microsoft.com/office/officeart/2005/8/layout/cycle3"/>
    <dgm:cxn modelId="{E530607C-252F-406A-8E75-8D0734DFE312}" type="presParOf" srcId="{63835BD7-DCDE-8742-9D4B-88ABD6860EB1}" destId="{6402452B-FAED-A94C-92D5-6B5A80D38398}" srcOrd="3" destOrd="0" presId="urn:microsoft.com/office/officeart/2005/8/layout/cycle3"/>
  </dgm:cxnLst>
  <dgm:bg/>
  <dgm:whole/>
  <dgm:extLst>
    <a:ext uri="http://schemas.microsoft.com/office/drawing/2008/diagram">
      <dsp:dataModelExt xmlns:dsp="http://schemas.microsoft.com/office/drawing/2008/diagram" relId="rId445" minVer="http://schemas.openxmlformats.org/drawingml/2006/diagram"/>
    </a:ext>
  </dgm:extLst>
</dgm:dataModel>
</file>

<file path=word/diagrams/data87.xml><?xml version="1.0" encoding="utf-8"?>
<dgm:dataModel xmlns:dgm="http://schemas.openxmlformats.org/drawingml/2006/diagram" xmlns:a="http://schemas.openxmlformats.org/drawingml/2006/main">
  <dgm:ptLst>
    <dgm:pt modelId="{C1FC33A2-F371-D746-B13A-1158C2B00B89}" type="doc">
      <dgm:prSet loTypeId="urn:microsoft.com/office/officeart/2005/8/layout/list1" loCatId="" qsTypeId="urn:microsoft.com/office/officeart/2005/8/quickstyle/simple4" qsCatId="simple" csTypeId="urn:microsoft.com/office/officeart/2005/8/colors/colorful3" csCatId="colorful" phldr="1"/>
      <dgm:spPr/>
    </dgm:pt>
    <dgm:pt modelId="{7A6DB139-A16C-9641-91E8-93E7DF1041A9}">
      <dgm:prSet phldrT="[Текст]" custT="1"/>
      <dgm:spPr/>
      <dgm:t>
        <a:bodyPr/>
        <a:lstStyle/>
        <a:p>
          <a:pPr algn="ctr"/>
          <a:r>
            <a:rPr lang="ru-RU" sz="1400" b="0" i="1">
              <a:latin typeface="Times New Roman" charset="0"/>
              <a:ea typeface="Times New Roman" charset="0"/>
              <a:cs typeface="Times New Roman" charset="0"/>
            </a:rPr>
            <a:t>Забезпечення рівної оплати праці у Кодексі законів про працю України</a:t>
          </a:r>
          <a:endParaRPr lang="ru-RU" sz="1400" i="1">
            <a:latin typeface="Times New Roman" charset="0"/>
            <a:ea typeface="Times New Roman" charset="0"/>
            <a:cs typeface="Times New Roman" charset="0"/>
          </a:endParaRPr>
        </a:p>
      </dgm:t>
    </dgm:pt>
    <dgm:pt modelId="{0A4A153D-BF5F-CE4A-8446-6A79FAEFCB22}" type="parTrans" cxnId="{63762ADE-F574-014C-B179-9810282A89DA}">
      <dgm:prSet/>
      <dgm:spPr/>
      <dgm:t>
        <a:bodyPr/>
        <a:lstStyle/>
        <a:p>
          <a:endParaRPr lang="ru-RU"/>
        </a:p>
      </dgm:t>
    </dgm:pt>
    <dgm:pt modelId="{1309A122-BC4B-DB4D-B817-E7C13DB2C6E1}" type="sibTrans" cxnId="{63762ADE-F574-014C-B179-9810282A89DA}">
      <dgm:prSet/>
      <dgm:spPr/>
      <dgm:t>
        <a:bodyPr/>
        <a:lstStyle/>
        <a:p>
          <a:endParaRPr lang="ru-RU"/>
        </a:p>
      </dgm:t>
    </dgm:pt>
    <dgm:pt modelId="{445749EB-EB9B-4D4E-B2AB-0C2642567460}">
      <dgm:prSet phldrT="[Текст]" custT="1"/>
      <dgm:spPr/>
      <dgm:t>
        <a:bodyPr/>
        <a:lstStyle/>
        <a:p>
          <a:pPr algn="just"/>
          <a:r>
            <a:rPr lang="ru-RU" sz="1400">
              <a:latin typeface="Times New Roman" charset="0"/>
              <a:ea typeface="Times New Roman" charset="0"/>
              <a:cs typeface="Times New Roman" charset="0"/>
            </a:rPr>
            <a:t>Схеми класифікації посад, які використовуються для визначення розміру оплати праці, мають бути засновані на одних і тих самих критеріях для жінок і чоловіків. (Але в Європі проблема також залишається актуальною – різниця в оплаті праці більше 16%) </a:t>
          </a:r>
        </a:p>
      </dgm:t>
    </dgm:pt>
    <dgm:pt modelId="{7563ED9F-556E-B448-ABB4-4F26F0D22145}" type="parTrans" cxnId="{3CEB02B5-6BB2-5543-BE9A-3670D9397526}">
      <dgm:prSet/>
      <dgm:spPr/>
      <dgm:t>
        <a:bodyPr/>
        <a:lstStyle/>
        <a:p>
          <a:endParaRPr lang="ru-RU"/>
        </a:p>
      </dgm:t>
    </dgm:pt>
    <dgm:pt modelId="{89518361-29EC-E343-BD3F-CD51440D98F8}" type="sibTrans" cxnId="{3CEB02B5-6BB2-5543-BE9A-3670D9397526}">
      <dgm:prSet/>
      <dgm:spPr/>
      <dgm:t>
        <a:bodyPr/>
        <a:lstStyle/>
        <a:p>
          <a:endParaRPr lang="ru-RU"/>
        </a:p>
      </dgm:t>
    </dgm:pt>
    <dgm:pt modelId="{CF6A2C7A-11F5-A244-9E01-E8C8625548F4}">
      <dgm:prSet phldrT="[Текст]" custT="1"/>
      <dgm:spPr/>
      <dgm:t>
        <a:bodyPr/>
        <a:lstStyle/>
        <a:p>
          <a:pPr algn="just"/>
          <a:r>
            <a:rPr lang="ru-RU" sz="1400">
              <a:latin typeface="Times New Roman" charset="0"/>
              <a:ea typeface="Times New Roman" charset="0"/>
              <a:cs typeface="Times New Roman" charset="0"/>
            </a:rPr>
            <a:t>Директиви ЄС вимагають від держав-членів, щоб колективні угоди, індивідуальні трудові договори, тарифні сітки та інші документи, які порушують вимогу забезпечення рівної оплати праці, визнавалися недійсними. </a:t>
          </a:r>
        </a:p>
      </dgm:t>
    </dgm:pt>
    <dgm:pt modelId="{BB57E92B-1931-B640-9F7F-4B2BB367EEBB}" type="parTrans" cxnId="{36BEC789-2D4E-1042-B590-8361B000AFBB}">
      <dgm:prSet/>
      <dgm:spPr/>
      <dgm:t>
        <a:bodyPr/>
        <a:lstStyle/>
        <a:p>
          <a:endParaRPr lang="ru-RU"/>
        </a:p>
      </dgm:t>
    </dgm:pt>
    <dgm:pt modelId="{FAE8082E-03ED-DC4E-85C6-BE26C76D6CDE}" type="sibTrans" cxnId="{36BEC789-2D4E-1042-B590-8361B000AFBB}">
      <dgm:prSet/>
      <dgm:spPr/>
      <dgm:t>
        <a:bodyPr/>
        <a:lstStyle/>
        <a:p>
          <a:endParaRPr lang="ru-RU"/>
        </a:p>
      </dgm:t>
    </dgm:pt>
    <dgm:pt modelId="{A615300B-BC66-114F-9631-70B7A1147EBD}" type="pres">
      <dgm:prSet presAssocID="{C1FC33A2-F371-D746-B13A-1158C2B00B89}" presName="linear" presStyleCnt="0">
        <dgm:presLayoutVars>
          <dgm:dir/>
          <dgm:animLvl val="lvl"/>
          <dgm:resizeHandles val="exact"/>
        </dgm:presLayoutVars>
      </dgm:prSet>
      <dgm:spPr/>
    </dgm:pt>
    <dgm:pt modelId="{29D5ECF4-6BF4-3E43-92F6-26AC94454349}" type="pres">
      <dgm:prSet presAssocID="{7A6DB139-A16C-9641-91E8-93E7DF1041A9}" presName="parentLin" presStyleCnt="0"/>
      <dgm:spPr/>
    </dgm:pt>
    <dgm:pt modelId="{16186D0B-AB66-2C45-80CD-4A9E744832C0}" type="pres">
      <dgm:prSet presAssocID="{7A6DB139-A16C-9641-91E8-93E7DF1041A9}" presName="parentLeftMargin" presStyleLbl="node1" presStyleIdx="0" presStyleCnt="3"/>
      <dgm:spPr/>
      <dgm:t>
        <a:bodyPr/>
        <a:lstStyle/>
        <a:p>
          <a:endParaRPr lang="ru-RU"/>
        </a:p>
      </dgm:t>
    </dgm:pt>
    <dgm:pt modelId="{0F76C521-D8A1-9E4B-A252-2DE1B65329DB}" type="pres">
      <dgm:prSet presAssocID="{7A6DB139-A16C-9641-91E8-93E7DF1041A9}" presName="parentText" presStyleLbl="node1" presStyleIdx="0" presStyleCnt="3" custLinFactX="7853" custLinFactNeighborX="100000" custLinFactNeighborY="3996">
        <dgm:presLayoutVars>
          <dgm:chMax val="0"/>
          <dgm:bulletEnabled val="1"/>
        </dgm:presLayoutVars>
      </dgm:prSet>
      <dgm:spPr/>
      <dgm:t>
        <a:bodyPr/>
        <a:lstStyle/>
        <a:p>
          <a:endParaRPr lang="ru-RU"/>
        </a:p>
      </dgm:t>
    </dgm:pt>
    <dgm:pt modelId="{4AB3E166-27BC-574B-BA93-7FCE547B12C9}" type="pres">
      <dgm:prSet presAssocID="{7A6DB139-A16C-9641-91E8-93E7DF1041A9}" presName="negativeSpace" presStyleCnt="0"/>
      <dgm:spPr/>
    </dgm:pt>
    <dgm:pt modelId="{3D9E5104-4ADC-9945-9600-413765085A46}" type="pres">
      <dgm:prSet presAssocID="{7A6DB139-A16C-9641-91E8-93E7DF1041A9}" presName="childText" presStyleLbl="conFgAcc1" presStyleIdx="0" presStyleCnt="3">
        <dgm:presLayoutVars>
          <dgm:bulletEnabled val="1"/>
        </dgm:presLayoutVars>
      </dgm:prSet>
      <dgm:spPr/>
    </dgm:pt>
    <dgm:pt modelId="{B020AAA4-8B4D-3047-9795-15476D973A4D}" type="pres">
      <dgm:prSet presAssocID="{1309A122-BC4B-DB4D-B817-E7C13DB2C6E1}" presName="spaceBetweenRectangles" presStyleCnt="0"/>
      <dgm:spPr/>
    </dgm:pt>
    <dgm:pt modelId="{3EC28D49-93F9-4B4A-8804-A02856E40D12}" type="pres">
      <dgm:prSet presAssocID="{CF6A2C7A-11F5-A244-9E01-E8C8625548F4}" presName="parentLin" presStyleCnt="0"/>
      <dgm:spPr/>
    </dgm:pt>
    <dgm:pt modelId="{02586498-D0CA-3143-B508-E601A08BDBC2}" type="pres">
      <dgm:prSet presAssocID="{CF6A2C7A-11F5-A244-9E01-E8C8625548F4}" presName="parentLeftMargin" presStyleLbl="node1" presStyleIdx="0" presStyleCnt="3"/>
      <dgm:spPr/>
      <dgm:t>
        <a:bodyPr/>
        <a:lstStyle/>
        <a:p>
          <a:endParaRPr lang="ru-RU"/>
        </a:p>
      </dgm:t>
    </dgm:pt>
    <dgm:pt modelId="{700BB689-5977-704E-B99A-0D977BC53137}" type="pres">
      <dgm:prSet presAssocID="{CF6A2C7A-11F5-A244-9E01-E8C8625548F4}" presName="parentText" presStyleLbl="node1" presStyleIdx="1" presStyleCnt="3" custScaleX="131979">
        <dgm:presLayoutVars>
          <dgm:chMax val="0"/>
          <dgm:bulletEnabled val="1"/>
        </dgm:presLayoutVars>
      </dgm:prSet>
      <dgm:spPr/>
      <dgm:t>
        <a:bodyPr/>
        <a:lstStyle/>
        <a:p>
          <a:endParaRPr lang="ru-RU"/>
        </a:p>
      </dgm:t>
    </dgm:pt>
    <dgm:pt modelId="{E3A4867A-DBE3-E649-8C2D-688A7F530928}" type="pres">
      <dgm:prSet presAssocID="{CF6A2C7A-11F5-A244-9E01-E8C8625548F4}" presName="negativeSpace" presStyleCnt="0"/>
      <dgm:spPr/>
    </dgm:pt>
    <dgm:pt modelId="{479E72DB-8E33-DD4C-AE8F-D0C0D4B4A5B1}" type="pres">
      <dgm:prSet presAssocID="{CF6A2C7A-11F5-A244-9E01-E8C8625548F4}" presName="childText" presStyleLbl="conFgAcc1" presStyleIdx="1" presStyleCnt="3">
        <dgm:presLayoutVars>
          <dgm:bulletEnabled val="1"/>
        </dgm:presLayoutVars>
      </dgm:prSet>
      <dgm:spPr/>
    </dgm:pt>
    <dgm:pt modelId="{5F6E8ED0-2C6C-9546-80CE-CD4F6CC31F9B}" type="pres">
      <dgm:prSet presAssocID="{FAE8082E-03ED-DC4E-85C6-BE26C76D6CDE}" presName="spaceBetweenRectangles" presStyleCnt="0"/>
      <dgm:spPr/>
    </dgm:pt>
    <dgm:pt modelId="{E778C2D1-6956-1D47-98C3-2F28D9906209}" type="pres">
      <dgm:prSet presAssocID="{445749EB-EB9B-4D4E-B2AB-0C2642567460}" presName="parentLin" presStyleCnt="0"/>
      <dgm:spPr/>
    </dgm:pt>
    <dgm:pt modelId="{720961E5-8BA0-EC40-A615-4C6C18C990C4}" type="pres">
      <dgm:prSet presAssocID="{445749EB-EB9B-4D4E-B2AB-0C2642567460}" presName="parentLeftMargin" presStyleLbl="node1" presStyleIdx="1" presStyleCnt="3"/>
      <dgm:spPr/>
      <dgm:t>
        <a:bodyPr/>
        <a:lstStyle/>
        <a:p>
          <a:endParaRPr lang="ru-RU"/>
        </a:p>
      </dgm:t>
    </dgm:pt>
    <dgm:pt modelId="{454B371A-2E3E-CE41-AD38-8E6958149C2E}" type="pres">
      <dgm:prSet presAssocID="{445749EB-EB9B-4D4E-B2AB-0C2642567460}" presName="parentText" presStyleLbl="node1" presStyleIdx="2" presStyleCnt="3" custScaleX="134290" custScaleY="160981">
        <dgm:presLayoutVars>
          <dgm:chMax val="0"/>
          <dgm:bulletEnabled val="1"/>
        </dgm:presLayoutVars>
      </dgm:prSet>
      <dgm:spPr/>
      <dgm:t>
        <a:bodyPr/>
        <a:lstStyle/>
        <a:p>
          <a:endParaRPr lang="ru-RU"/>
        </a:p>
      </dgm:t>
    </dgm:pt>
    <dgm:pt modelId="{84008D49-BAF6-0841-A641-43B643164381}" type="pres">
      <dgm:prSet presAssocID="{445749EB-EB9B-4D4E-B2AB-0C2642567460}" presName="negativeSpace" presStyleCnt="0"/>
      <dgm:spPr/>
    </dgm:pt>
    <dgm:pt modelId="{A2F6EB99-AD46-174C-98B4-1C5D22927102}" type="pres">
      <dgm:prSet presAssocID="{445749EB-EB9B-4D4E-B2AB-0C2642567460}" presName="childText" presStyleLbl="conFgAcc1" presStyleIdx="2" presStyleCnt="3">
        <dgm:presLayoutVars>
          <dgm:bulletEnabled val="1"/>
        </dgm:presLayoutVars>
      </dgm:prSet>
      <dgm:spPr/>
    </dgm:pt>
  </dgm:ptLst>
  <dgm:cxnLst>
    <dgm:cxn modelId="{E64A5CB4-AD6B-4D99-98D0-19148726114A}" type="presOf" srcId="{445749EB-EB9B-4D4E-B2AB-0C2642567460}" destId="{720961E5-8BA0-EC40-A615-4C6C18C990C4}" srcOrd="0" destOrd="0" presId="urn:microsoft.com/office/officeart/2005/8/layout/list1"/>
    <dgm:cxn modelId="{C7A09303-C944-430D-A869-347CC42C3CC6}" type="presOf" srcId="{CF6A2C7A-11F5-A244-9E01-E8C8625548F4}" destId="{02586498-D0CA-3143-B508-E601A08BDBC2}" srcOrd="0" destOrd="0" presId="urn:microsoft.com/office/officeart/2005/8/layout/list1"/>
    <dgm:cxn modelId="{BF09BA6F-0ADA-44F7-A51C-0E2AEF9D69E3}" type="presOf" srcId="{CF6A2C7A-11F5-A244-9E01-E8C8625548F4}" destId="{700BB689-5977-704E-B99A-0D977BC53137}" srcOrd="1" destOrd="0" presId="urn:microsoft.com/office/officeart/2005/8/layout/list1"/>
    <dgm:cxn modelId="{D8F5B4AC-D91F-4198-908F-A37ABB2764F9}" type="presOf" srcId="{445749EB-EB9B-4D4E-B2AB-0C2642567460}" destId="{454B371A-2E3E-CE41-AD38-8E6958149C2E}" srcOrd="1" destOrd="0" presId="urn:microsoft.com/office/officeart/2005/8/layout/list1"/>
    <dgm:cxn modelId="{00589E47-9A79-4092-844F-BC09932D858A}" type="presOf" srcId="{7A6DB139-A16C-9641-91E8-93E7DF1041A9}" destId="{16186D0B-AB66-2C45-80CD-4A9E744832C0}" srcOrd="0" destOrd="0" presId="urn:microsoft.com/office/officeart/2005/8/layout/list1"/>
    <dgm:cxn modelId="{2F0C0E78-8BF0-4138-AB83-CE4602B2E20C}" type="presOf" srcId="{7A6DB139-A16C-9641-91E8-93E7DF1041A9}" destId="{0F76C521-D8A1-9E4B-A252-2DE1B65329DB}" srcOrd="1" destOrd="0" presId="urn:microsoft.com/office/officeart/2005/8/layout/list1"/>
    <dgm:cxn modelId="{36BEC789-2D4E-1042-B590-8361B000AFBB}" srcId="{C1FC33A2-F371-D746-B13A-1158C2B00B89}" destId="{CF6A2C7A-11F5-A244-9E01-E8C8625548F4}" srcOrd="1" destOrd="0" parTransId="{BB57E92B-1931-B640-9F7F-4B2BB367EEBB}" sibTransId="{FAE8082E-03ED-DC4E-85C6-BE26C76D6CDE}"/>
    <dgm:cxn modelId="{63762ADE-F574-014C-B179-9810282A89DA}" srcId="{C1FC33A2-F371-D746-B13A-1158C2B00B89}" destId="{7A6DB139-A16C-9641-91E8-93E7DF1041A9}" srcOrd="0" destOrd="0" parTransId="{0A4A153D-BF5F-CE4A-8446-6A79FAEFCB22}" sibTransId="{1309A122-BC4B-DB4D-B817-E7C13DB2C6E1}"/>
    <dgm:cxn modelId="{3CEB02B5-6BB2-5543-BE9A-3670D9397526}" srcId="{C1FC33A2-F371-D746-B13A-1158C2B00B89}" destId="{445749EB-EB9B-4D4E-B2AB-0C2642567460}" srcOrd="2" destOrd="0" parTransId="{7563ED9F-556E-B448-ABB4-4F26F0D22145}" sibTransId="{89518361-29EC-E343-BD3F-CD51440D98F8}"/>
    <dgm:cxn modelId="{0A093944-E20B-4F23-983A-219FC3C7C2DE}" type="presOf" srcId="{C1FC33A2-F371-D746-B13A-1158C2B00B89}" destId="{A615300B-BC66-114F-9631-70B7A1147EBD}" srcOrd="0" destOrd="0" presId="urn:microsoft.com/office/officeart/2005/8/layout/list1"/>
    <dgm:cxn modelId="{4D886FAD-D437-4B69-B0D1-B8EA6ADD830B}" type="presParOf" srcId="{A615300B-BC66-114F-9631-70B7A1147EBD}" destId="{29D5ECF4-6BF4-3E43-92F6-26AC94454349}" srcOrd="0" destOrd="0" presId="urn:microsoft.com/office/officeart/2005/8/layout/list1"/>
    <dgm:cxn modelId="{794A42CA-AF2A-4D9A-A9B2-194DAF6ED6F5}" type="presParOf" srcId="{29D5ECF4-6BF4-3E43-92F6-26AC94454349}" destId="{16186D0B-AB66-2C45-80CD-4A9E744832C0}" srcOrd="0" destOrd="0" presId="urn:microsoft.com/office/officeart/2005/8/layout/list1"/>
    <dgm:cxn modelId="{416B1513-5550-4043-A23D-96C0D2139032}" type="presParOf" srcId="{29D5ECF4-6BF4-3E43-92F6-26AC94454349}" destId="{0F76C521-D8A1-9E4B-A252-2DE1B65329DB}" srcOrd="1" destOrd="0" presId="urn:microsoft.com/office/officeart/2005/8/layout/list1"/>
    <dgm:cxn modelId="{8538830E-3B29-4A89-97A7-C91801A65E0A}" type="presParOf" srcId="{A615300B-BC66-114F-9631-70B7A1147EBD}" destId="{4AB3E166-27BC-574B-BA93-7FCE547B12C9}" srcOrd="1" destOrd="0" presId="urn:microsoft.com/office/officeart/2005/8/layout/list1"/>
    <dgm:cxn modelId="{43614948-44DC-4D29-9BEF-69C19DAF6951}" type="presParOf" srcId="{A615300B-BC66-114F-9631-70B7A1147EBD}" destId="{3D9E5104-4ADC-9945-9600-413765085A46}" srcOrd="2" destOrd="0" presId="urn:microsoft.com/office/officeart/2005/8/layout/list1"/>
    <dgm:cxn modelId="{057A43DF-30FF-435F-A8ED-C42942C39A86}" type="presParOf" srcId="{A615300B-BC66-114F-9631-70B7A1147EBD}" destId="{B020AAA4-8B4D-3047-9795-15476D973A4D}" srcOrd="3" destOrd="0" presId="urn:microsoft.com/office/officeart/2005/8/layout/list1"/>
    <dgm:cxn modelId="{A6F49E42-AD57-45F8-BF3F-5E85754C4BC4}" type="presParOf" srcId="{A615300B-BC66-114F-9631-70B7A1147EBD}" destId="{3EC28D49-93F9-4B4A-8804-A02856E40D12}" srcOrd="4" destOrd="0" presId="urn:microsoft.com/office/officeart/2005/8/layout/list1"/>
    <dgm:cxn modelId="{5027863E-BDC7-4D99-A326-7667D65BC488}" type="presParOf" srcId="{3EC28D49-93F9-4B4A-8804-A02856E40D12}" destId="{02586498-D0CA-3143-B508-E601A08BDBC2}" srcOrd="0" destOrd="0" presId="urn:microsoft.com/office/officeart/2005/8/layout/list1"/>
    <dgm:cxn modelId="{FCDD7F76-FDD9-4E33-B7CA-32EBAA0DBCFC}" type="presParOf" srcId="{3EC28D49-93F9-4B4A-8804-A02856E40D12}" destId="{700BB689-5977-704E-B99A-0D977BC53137}" srcOrd="1" destOrd="0" presId="urn:microsoft.com/office/officeart/2005/8/layout/list1"/>
    <dgm:cxn modelId="{30D10EF9-3FD3-4029-BB24-B143DD72DCD8}" type="presParOf" srcId="{A615300B-BC66-114F-9631-70B7A1147EBD}" destId="{E3A4867A-DBE3-E649-8C2D-688A7F530928}" srcOrd="5" destOrd="0" presId="urn:microsoft.com/office/officeart/2005/8/layout/list1"/>
    <dgm:cxn modelId="{76510A87-05E3-4801-85AF-25CA93C81213}" type="presParOf" srcId="{A615300B-BC66-114F-9631-70B7A1147EBD}" destId="{479E72DB-8E33-DD4C-AE8F-D0C0D4B4A5B1}" srcOrd="6" destOrd="0" presId="urn:microsoft.com/office/officeart/2005/8/layout/list1"/>
    <dgm:cxn modelId="{91349048-9760-4A8B-A677-A9DD05F6F74B}" type="presParOf" srcId="{A615300B-BC66-114F-9631-70B7A1147EBD}" destId="{5F6E8ED0-2C6C-9546-80CE-CD4F6CC31F9B}" srcOrd="7" destOrd="0" presId="urn:microsoft.com/office/officeart/2005/8/layout/list1"/>
    <dgm:cxn modelId="{314A5CA1-3879-49F4-A8B0-93CA4F0A4F5C}" type="presParOf" srcId="{A615300B-BC66-114F-9631-70B7A1147EBD}" destId="{E778C2D1-6956-1D47-98C3-2F28D9906209}" srcOrd="8" destOrd="0" presId="urn:microsoft.com/office/officeart/2005/8/layout/list1"/>
    <dgm:cxn modelId="{CB6A2B5D-1F21-4A07-8B98-5006E2D74E84}" type="presParOf" srcId="{E778C2D1-6956-1D47-98C3-2F28D9906209}" destId="{720961E5-8BA0-EC40-A615-4C6C18C990C4}" srcOrd="0" destOrd="0" presId="urn:microsoft.com/office/officeart/2005/8/layout/list1"/>
    <dgm:cxn modelId="{E4AD720F-140E-4D70-B790-01BD2C1DA850}" type="presParOf" srcId="{E778C2D1-6956-1D47-98C3-2F28D9906209}" destId="{454B371A-2E3E-CE41-AD38-8E6958149C2E}" srcOrd="1" destOrd="0" presId="urn:microsoft.com/office/officeart/2005/8/layout/list1"/>
    <dgm:cxn modelId="{697B506F-F332-48CE-A5AE-513BC3B02AC6}" type="presParOf" srcId="{A615300B-BC66-114F-9631-70B7A1147EBD}" destId="{84008D49-BAF6-0841-A641-43B643164381}" srcOrd="9" destOrd="0" presId="urn:microsoft.com/office/officeart/2005/8/layout/list1"/>
    <dgm:cxn modelId="{80E32D98-1092-4DC6-815F-FE5379516E88}" type="presParOf" srcId="{A615300B-BC66-114F-9631-70B7A1147EBD}" destId="{A2F6EB99-AD46-174C-98B4-1C5D22927102}" srcOrd="10" destOrd="0" presId="urn:microsoft.com/office/officeart/2005/8/layout/list1"/>
  </dgm:cxnLst>
  <dgm:bg/>
  <dgm:whole/>
  <dgm:extLst>
    <a:ext uri="http://schemas.microsoft.com/office/drawing/2008/diagram">
      <dsp:dataModelExt xmlns:dsp="http://schemas.microsoft.com/office/drawing/2008/diagram" relId="rId450" minVer="http://schemas.openxmlformats.org/drawingml/2006/diagram"/>
    </a:ext>
  </dgm:extLst>
</dgm:dataModel>
</file>

<file path=word/diagrams/data88.xml><?xml version="1.0" encoding="utf-8"?>
<dgm:dataModel xmlns:dgm="http://schemas.openxmlformats.org/drawingml/2006/diagram" xmlns:a="http://schemas.openxmlformats.org/drawingml/2006/main">
  <dgm:ptLst>
    <dgm:pt modelId="{516B85B1-9956-9249-ADDA-D522B6A5B300}" type="doc">
      <dgm:prSet loTypeId="urn:microsoft.com/office/officeart/2008/layout/RadialCluster" loCatId="" qsTypeId="urn:microsoft.com/office/officeart/2005/8/quickstyle/3D3" qsCatId="3D" csTypeId="urn:microsoft.com/office/officeart/2005/8/colors/colorful4" csCatId="colorful" phldr="1"/>
      <dgm:spPr/>
      <dgm:t>
        <a:bodyPr/>
        <a:lstStyle/>
        <a:p>
          <a:endParaRPr lang="ru-RU"/>
        </a:p>
      </dgm:t>
    </dgm:pt>
    <dgm:pt modelId="{66FEA8CC-D5C1-8E40-9546-BA66A032C4A5}">
      <dgm:prSet phldrT="[Текст]" custT="1"/>
      <dgm:spPr/>
      <dgm:t>
        <a:bodyPr/>
        <a:lstStyle/>
        <a:p>
          <a:r>
            <a:rPr lang="ru-RU" sz="1400" b="0" i="1">
              <a:latin typeface="Times New Roman" charset="0"/>
              <a:ea typeface="Times New Roman" charset="0"/>
              <a:cs typeface="Times New Roman" charset="0"/>
            </a:rPr>
            <a:t>Механізм  реалізації принципу гендерної рівності повинен ґрунтуватися на вирішенні таких завдань:</a:t>
          </a:r>
        </a:p>
      </dgm:t>
    </dgm:pt>
    <dgm:pt modelId="{05EE4553-40D3-B446-8F90-B275BBB06827}" type="parTrans" cxnId="{CA6EFA64-8D75-BF42-AC36-8483F302A9B4}">
      <dgm:prSet/>
      <dgm:spPr/>
      <dgm:t>
        <a:bodyPr/>
        <a:lstStyle/>
        <a:p>
          <a:endParaRPr lang="ru-RU"/>
        </a:p>
      </dgm:t>
    </dgm:pt>
    <dgm:pt modelId="{D7B04C41-A4E4-9947-9AE9-B0ACE6475C16}" type="sibTrans" cxnId="{CA6EFA64-8D75-BF42-AC36-8483F302A9B4}">
      <dgm:prSet/>
      <dgm:spPr/>
      <dgm:t>
        <a:bodyPr/>
        <a:lstStyle/>
        <a:p>
          <a:endParaRPr lang="ru-RU"/>
        </a:p>
      </dgm:t>
    </dgm:pt>
    <dgm:pt modelId="{5BA2A3A8-7FB3-8E4B-99A3-615FA0AC4F2B}">
      <dgm:prSet phldrT="[Текст]" custT="1"/>
      <dgm:spPr/>
      <dgm:t>
        <a:bodyPr/>
        <a:lstStyle/>
        <a:p>
          <a:r>
            <a:rPr lang="ru-RU" sz="1400">
              <a:latin typeface="Times New Roman" charset="0"/>
              <a:ea typeface="Times New Roman" charset="0"/>
              <a:cs typeface="Times New Roman" charset="0"/>
            </a:rPr>
            <a:t>Встановлення гендерної рівності та врахування гендерної проблематики як один із необхідних компонентів управління людськими ресурсами, зокрема модернізації сфери науки та освіти</a:t>
          </a:r>
        </a:p>
      </dgm:t>
    </dgm:pt>
    <dgm:pt modelId="{16D902B1-D935-E449-8A71-F0EF21398296}" type="parTrans" cxnId="{E5365BC0-D560-F645-80C2-DF85DD3E0C70}">
      <dgm:prSet/>
      <dgm:spPr/>
      <dgm:t>
        <a:bodyPr/>
        <a:lstStyle/>
        <a:p>
          <a:endParaRPr lang="ru-RU"/>
        </a:p>
      </dgm:t>
    </dgm:pt>
    <dgm:pt modelId="{193406EF-ED17-824A-B608-2BD474BD8D5B}" type="sibTrans" cxnId="{E5365BC0-D560-F645-80C2-DF85DD3E0C70}">
      <dgm:prSet/>
      <dgm:spPr/>
      <dgm:t>
        <a:bodyPr/>
        <a:lstStyle/>
        <a:p>
          <a:endParaRPr lang="ru-RU"/>
        </a:p>
      </dgm:t>
    </dgm:pt>
    <dgm:pt modelId="{63BD2E53-B86D-A043-B6CC-A4BE765821D4}">
      <dgm:prSet phldrT="[Текст]" custT="1"/>
      <dgm:spPr/>
      <dgm:t>
        <a:bodyPr/>
        <a:lstStyle/>
        <a:p>
          <a:r>
            <a:rPr lang="ru-RU" sz="1400">
              <a:latin typeface="Times New Roman" charset="0"/>
              <a:ea typeface="Times New Roman" charset="0"/>
              <a:cs typeface="Times New Roman" charset="0"/>
            </a:rPr>
            <a:t>Законодавче сприяння поєднанню роботи та сімейних обов’язків жінок і чоловіків, а також забезпечення рівного розподілу трудових та сімейних обов’язків , в тому числі шляхом розробки, прийняття законів, законодавчих актів, соціальних програм, орієнтованих на підтримку сім’ї</a:t>
          </a:r>
        </a:p>
      </dgm:t>
    </dgm:pt>
    <dgm:pt modelId="{A4B54815-E174-6A45-8A20-0452DED8D482}" type="parTrans" cxnId="{06A86CD6-EFC8-A148-9147-17CFC8169EA7}">
      <dgm:prSet/>
      <dgm:spPr/>
      <dgm:t>
        <a:bodyPr/>
        <a:lstStyle/>
        <a:p>
          <a:endParaRPr lang="ru-RU"/>
        </a:p>
      </dgm:t>
    </dgm:pt>
    <dgm:pt modelId="{C833BCC4-EE40-3C4C-B40A-427902038900}" type="sibTrans" cxnId="{06A86CD6-EFC8-A148-9147-17CFC8169EA7}">
      <dgm:prSet/>
      <dgm:spPr/>
      <dgm:t>
        <a:bodyPr/>
        <a:lstStyle/>
        <a:p>
          <a:endParaRPr lang="ru-RU"/>
        </a:p>
      </dgm:t>
    </dgm:pt>
    <dgm:pt modelId="{E3643DA3-5FFF-814F-8607-106140A6F878}">
      <dgm:prSet phldrT="[Текст]" custT="1"/>
      <dgm:spPr/>
      <dgm:t>
        <a:bodyPr/>
        <a:lstStyle/>
        <a:p>
          <a:r>
            <a:rPr lang="ru-RU" sz="1400">
              <a:latin typeface="Times New Roman" charset="0"/>
              <a:ea typeface="Times New Roman" charset="0"/>
              <a:cs typeface="Times New Roman" charset="0"/>
            </a:rPr>
            <a:t>Поступове зменшення розриву в оплаті праці чоловіків і жінок шляхом визнання цінності так званих жіночих        секторів</a:t>
          </a:r>
        </a:p>
      </dgm:t>
    </dgm:pt>
    <dgm:pt modelId="{809F9B87-D2FF-F140-BC50-7C79AB97892D}" type="parTrans" cxnId="{079FDFF9-073B-0F4C-8DA5-F7B0B52F5179}">
      <dgm:prSet/>
      <dgm:spPr/>
      <dgm:t>
        <a:bodyPr/>
        <a:lstStyle/>
        <a:p>
          <a:endParaRPr lang="ru-RU"/>
        </a:p>
      </dgm:t>
    </dgm:pt>
    <dgm:pt modelId="{6CF095C1-8968-2E42-9AD5-506FA70386AF}" type="sibTrans" cxnId="{079FDFF9-073B-0F4C-8DA5-F7B0B52F5179}">
      <dgm:prSet/>
      <dgm:spPr/>
      <dgm:t>
        <a:bodyPr/>
        <a:lstStyle/>
        <a:p>
          <a:endParaRPr lang="ru-RU"/>
        </a:p>
      </dgm:t>
    </dgm:pt>
    <dgm:pt modelId="{5E107993-3AB4-9144-BF30-47A9538BA3EE}">
      <dgm:prSet custT="1"/>
      <dgm:spPr/>
      <dgm:t>
        <a:bodyPr/>
        <a:lstStyle/>
        <a:p>
          <a:r>
            <a:rPr lang="ru-RU" sz="1400">
              <a:latin typeface="Times New Roman" charset="0"/>
              <a:ea typeface="Times New Roman" charset="0"/>
              <a:cs typeface="Times New Roman" charset="0"/>
            </a:rPr>
            <a:t>Сприяння включенню гендерної проблематики у навчальні програми на всіх етапах освітнього процесу, використовувати ґендерний аналіз та оцінку ґендерного впливу під час досліджень і розробок</a:t>
          </a:r>
        </a:p>
      </dgm:t>
    </dgm:pt>
    <dgm:pt modelId="{E9579E7A-92A9-114F-A31C-91C64BFF8FF2}" type="parTrans" cxnId="{2943CB49-0F5A-FB43-A687-C0F292102038}">
      <dgm:prSet/>
      <dgm:spPr/>
      <dgm:t>
        <a:bodyPr/>
        <a:lstStyle/>
        <a:p>
          <a:endParaRPr lang="ru-RU"/>
        </a:p>
      </dgm:t>
    </dgm:pt>
    <dgm:pt modelId="{8EBAA848-1A98-E14F-9CAC-D26C1E380B6E}" type="sibTrans" cxnId="{2943CB49-0F5A-FB43-A687-C0F292102038}">
      <dgm:prSet/>
      <dgm:spPr/>
      <dgm:t>
        <a:bodyPr/>
        <a:lstStyle/>
        <a:p>
          <a:endParaRPr lang="ru-RU"/>
        </a:p>
      </dgm:t>
    </dgm:pt>
    <dgm:pt modelId="{EB653523-D1DA-2C4D-8354-7EC6DA191B58}" type="pres">
      <dgm:prSet presAssocID="{516B85B1-9956-9249-ADDA-D522B6A5B300}" presName="Name0" presStyleCnt="0">
        <dgm:presLayoutVars>
          <dgm:chMax val="1"/>
          <dgm:chPref val="1"/>
          <dgm:dir/>
          <dgm:animOne val="branch"/>
          <dgm:animLvl val="lvl"/>
        </dgm:presLayoutVars>
      </dgm:prSet>
      <dgm:spPr/>
      <dgm:t>
        <a:bodyPr/>
        <a:lstStyle/>
        <a:p>
          <a:endParaRPr lang="ru-RU"/>
        </a:p>
      </dgm:t>
    </dgm:pt>
    <dgm:pt modelId="{84197C0A-FD34-B441-84FA-0CF0DDE4C8E6}" type="pres">
      <dgm:prSet presAssocID="{66FEA8CC-D5C1-8E40-9546-BA66A032C4A5}" presName="singleCycle" presStyleCnt="0"/>
      <dgm:spPr/>
      <dgm:t>
        <a:bodyPr/>
        <a:lstStyle/>
        <a:p>
          <a:endParaRPr lang="ru-RU"/>
        </a:p>
      </dgm:t>
    </dgm:pt>
    <dgm:pt modelId="{EDFCE1CC-77FB-9C47-A32B-62AE09B3DAF2}" type="pres">
      <dgm:prSet presAssocID="{66FEA8CC-D5C1-8E40-9546-BA66A032C4A5}" presName="singleCenter" presStyleLbl="node1" presStyleIdx="0" presStyleCnt="5" custScaleX="89912" custScaleY="121573">
        <dgm:presLayoutVars>
          <dgm:chMax val="7"/>
          <dgm:chPref val="7"/>
        </dgm:presLayoutVars>
      </dgm:prSet>
      <dgm:spPr/>
      <dgm:t>
        <a:bodyPr/>
        <a:lstStyle/>
        <a:p>
          <a:endParaRPr lang="ru-RU"/>
        </a:p>
      </dgm:t>
    </dgm:pt>
    <dgm:pt modelId="{93850841-A134-CB4C-9E52-ED08678307BA}" type="pres">
      <dgm:prSet presAssocID="{16D902B1-D935-E449-8A71-F0EF21398296}" presName="Name56" presStyleLbl="parChTrans1D2" presStyleIdx="0" presStyleCnt="4"/>
      <dgm:spPr/>
      <dgm:t>
        <a:bodyPr/>
        <a:lstStyle/>
        <a:p>
          <a:endParaRPr lang="ru-RU"/>
        </a:p>
      </dgm:t>
    </dgm:pt>
    <dgm:pt modelId="{BEBC16CD-6FC6-2148-A4CC-5B6737CAC813}" type="pres">
      <dgm:prSet presAssocID="{5BA2A3A8-7FB3-8E4B-99A3-615FA0AC4F2B}" presName="text0" presStyleLbl="node1" presStyleIdx="1" presStyleCnt="5" custScaleX="240817" custScaleY="160388">
        <dgm:presLayoutVars>
          <dgm:bulletEnabled val="1"/>
        </dgm:presLayoutVars>
      </dgm:prSet>
      <dgm:spPr/>
      <dgm:t>
        <a:bodyPr/>
        <a:lstStyle/>
        <a:p>
          <a:endParaRPr lang="ru-RU"/>
        </a:p>
      </dgm:t>
    </dgm:pt>
    <dgm:pt modelId="{F6CC633A-F7FA-F145-A110-E69C929149B3}" type="pres">
      <dgm:prSet presAssocID="{E9579E7A-92A9-114F-A31C-91C64BFF8FF2}" presName="Name56" presStyleLbl="parChTrans1D2" presStyleIdx="1" presStyleCnt="4"/>
      <dgm:spPr/>
      <dgm:t>
        <a:bodyPr/>
        <a:lstStyle/>
        <a:p>
          <a:endParaRPr lang="ru-RU"/>
        </a:p>
      </dgm:t>
    </dgm:pt>
    <dgm:pt modelId="{B4F182EA-2A17-6D40-B829-E20B9FAEBDE5}" type="pres">
      <dgm:prSet presAssocID="{5E107993-3AB4-9144-BF30-47A9538BA3EE}" presName="text0" presStyleLbl="node1" presStyleIdx="2" presStyleCnt="5" custScaleX="149734" custScaleY="274675">
        <dgm:presLayoutVars>
          <dgm:bulletEnabled val="1"/>
        </dgm:presLayoutVars>
      </dgm:prSet>
      <dgm:spPr/>
      <dgm:t>
        <a:bodyPr/>
        <a:lstStyle/>
        <a:p>
          <a:endParaRPr lang="ru-RU"/>
        </a:p>
      </dgm:t>
    </dgm:pt>
    <dgm:pt modelId="{358C2600-1497-2F45-A358-C28C280138E0}" type="pres">
      <dgm:prSet presAssocID="{A4B54815-E174-6A45-8A20-0452DED8D482}" presName="Name56" presStyleLbl="parChTrans1D2" presStyleIdx="2" presStyleCnt="4"/>
      <dgm:spPr/>
      <dgm:t>
        <a:bodyPr/>
        <a:lstStyle/>
        <a:p>
          <a:endParaRPr lang="ru-RU"/>
        </a:p>
      </dgm:t>
    </dgm:pt>
    <dgm:pt modelId="{4BC2B371-222C-5246-BF21-C9CD07901A66}" type="pres">
      <dgm:prSet presAssocID="{63BD2E53-B86D-A043-B6CC-A4BE765821D4}" presName="text0" presStyleLbl="node1" presStyleIdx="3" presStyleCnt="5" custScaleX="249820" custScaleY="173350">
        <dgm:presLayoutVars>
          <dgm:bulletEnabled val="1"/>
        </dgm:presLayoutVars>
      </dgm:prSet>
      <dgm:spPr/>
      <dgm:t>
        <a:bodyPr/>
        <a:lstStyle/>
        <a:p>
          <a:endParaRPr lang="ru-RU"/>
        </a:p>
      </dgm:t>
    </dgm:pt>
    <dgm:pt modelId="{F4FF92F3-D929-264D-8585-3F7403B329E2}" type="pres">
      <dgm:prSet presAssocID="{809F9B87-D2FF-F140-BC50-7C79AB97892D}" presName="Name56" presStyleLbl="parChTrans1D2" presStyleIdx="3" presStyleCnt="4"/>
      <dgm:spPr/>
      <dgm:t>
        <a:bodyPr/>
        <a:lstStyle/>
        <a:p>
          <a:endParaRPr lang="ru-RU"/>
        </a:p>
      </dgm:t>
    </dgm:pt>
    <dgm:pt modelId="{2CED9BEF-9999-8049-ADD4-7C0037E60383}" type="pres">
      <dgm:prSet presAssocID="{E3643DA3-5FFF-814F-8607-106140A6F878}" presName="text0" presStyleLbl="node1" presStyleIdx="4" presStyleCnt="5" custScaleX="167455" custScaleY="211647">
        <dgm:presLayoutVars>
          <dgm:bulletEnabled val="1"/>
        </dgm:presLayoutVars>
      </dgm:prSet>
      <dgm:spPr/>
      <dgm:t>
        <a:bodyPr/>
        <a:lstStyle/>
        <a:p>
          <a:endParaRPr lang="ru-RU"/>
        </a:p>
      </dgm:t>
    </dgm:pt>
  </dgm:ptLst>
  <dgm:cxnLst>
    <dgm:cxn modelId="{0DB80DD4-3B37-4069-A8FC-802F4B2AF45F}" type="presOf" srcId="{66FEA8CC-D5C1-8E40-9546-BA66A032C4A5}" destId="{EDFCE1CC-77FB-9C47-A32B-62AE09B3DAF2}" srcOrd="0" destOrd="0" presId="urn:microsoft.com/office/officeart/2008/layout/RadialCluster"/>
    <dgm:cxn modelId="{639A476B-9A77-49D8-BFE2-7B1017E6C3EF}" type="presOf" srcId="{809F9B87-D2FF-F140-BC50-7C79AB97892D}" destId="{F4FF92F3-D929-264D-8585-3F7403B329E2}" srcOrd="0" destOrd="0" presId="urn:microsoft.com/office/officeart/2008/layout/RadialCluster"/>
    <dgm:cxn modelId="{2EBDC6EB-3197-40F0-851D-C2B3BA954A49}" type="presOf" srcId="{16D902B1-D935-E449-8A71-F0EF21398296}" destId="{93850841-A134-CB4C-9E52-ED08678307BA}" srcOrd="0" destOrd="0" presId="urn:microsoft.com/office/officeart/2008/layout/RadialCluster"/>
    <dgm:cxn modelId="{A6B275AE-95AB-4DAA-9BB5-4DC13377F785}" type="presOf" srcId="{E9579E7A-92A9-114F-A31C-91C64BFF8FF2}" destId="{F6CC633A-F7FA-F145-A110-E69C929149B3}" srcOrd="0" destOrd="0" presId="urn:microsoft.com/office/officeart/2008/layout/RadialCluster"/>
    <dgm:cxn modelId="{CA6EFA64-8D75-BF42-AC36-8483F302A9B4}" srcId="{516B85B1-9956-9249-ADDA-D522B6A5B300}" destId="{66FEA8CC-D5C1-8E40-9546-BA66A032C4A5}" srcOrd="0" destOrd="0" parTransId="{05EE4553-40D3-B446-8F90-B275BBB06827}" sibTransId="{D7B04C41-A4E4-9947-9AE9-B0ACE6475C16}"/>
    <dgm:cxn modelId="{D038A190-0334-4331-9BB4-83EAF48FE03C}" type="presOf" srcId="{5E107993-3AB4-9144-BF30-47A9538BA3EE}" destId="{B4F182EA-2A17-6D40-B829-E20B9FAEBDE5}" srcOrd="0" destOrd="0" presId="urn:microsoft.com/office/officeart/2008/layout/RadialCluster"/>
    <dgm:cxn modelId="{06A86CD6-EFC8-A148-9147-17CFC8169EA7}" srcId="{66FEA8CC-D5C1-8E40-9546-BA66A032C4A5}" destId="{63BD2E53-B86D-A043-B6CC-A4BE765821D4}" srcOrd="2" destOrd="0" parTransId="{A4B54815-E174-6A45-8A20-0452DED8D482}" sibTransId="{C833BCC4-EE40-3C4C-B40A-427902038900}"/>
    <dgm:cxn modelId="{E5365BC0-D560-F645-80C2-DF85DD3E0C70}" srcId="{66FEA8CC-D5C1-8E40-9546-BA66A032C4A5}" destId="{5BA2A3A8-7FB3-8E4B-99A3-615FA0AC4F2B}" srcOrd="0" destOrd="0" parTransId="{16D902B1-D935-E449-8A71-F0EF21398296}" sibTransId="{193406EF-ED17-824A-B608-2BD474BD8D5B}"/>
    <dgm:cxn modelId="{BE91D20D-B197-461C-ACE4-49CF0285015F}" type="presOf" srcId="{63BD2E53-B86D-A043-B6CC-A4BE765821D4}" destId="{4BC2B371-222C-5246-BF21-C9CD07901A66}" srcOrd="0" destOrd="0" presId="urn:microsoft.com/office/officeart/2008/layout/RadialCluster"/>
    <dgm:cxn modelId="{0C1E9E95-EF66-4912-82CA-0129C284ED60}" type="presOf" srcId="{E3643DA3-5FFF-814F-8607-106140A6F878}" destId="{2CED9BEF-9999-8049-ADD4-7C0037E60383}" srcOrd="0" destOrd="0" presId="urn:microsoft.com/office/officeart/2008/layout/RadialCluster"/>
    <dgm:cxn modelId="{5CAD5A80-5F3E-4D16-993E-6FF0E2281A0D}" type="presOf" srcId="{5BA2A3A8-7FB3-8E4B-99A3-615FA0AC4F2B}" destId="{BEBC16CD-6FC6-2148-A4CC-5B6737CAC813}" srcOrd="0" destOrd="0" presId="urn:microsoft.com/office/officeart/2008/layout/RadialCluster"/>
    <dgm:cxn modelId="{2943CB49-0F5A-FB43-A687-C0F292102038}" srcId="{66FEA8CC-D5C1-8E40-9546-BA66A032C4A5}" destId="{5E107993-3AB4-9144-BF30-47A9538BA3EE}" srcOrd="1" destOrd="0" parTransId="{E9579E7A-92A9-114F-A31C-91C64BFF8FF2}" sibTransId="{8EBAA848-1A98-E14F-9CAC-D26C1E380B6E}"/>
    <dgm:cxn modelId="{806B90EA-CA3D-4BE2-B535-0DD24B97F131}" type="presOf" srcId="{516B85B1-9956-9249-ADDA-D522B6A5B300}" destId="{EB653523-D1DA-2C4D-8354-7EC6DA191B58}" srcOrd="0" destOrd="0" presId="urn:microsoft.com/office/officeart/2008/layout/RadialCluster"/>
    <dgm:cxn modelId="{079FDFF9-073B-0F4C-8DA5-F7B0B52F5179}" srcId="{66FEA8CC-D5C1-8E40-9546-BA66A032C4A5}" destId="{E3643DA3-5FFF-814F-8607-106140A6F878}" srcOrd="3" destOrd="0" parTransId="{809F9B87-D2FF-F140-BC50-7C79AB97892D}" sibTransId="{6CF095C1-8968-2E42-9AD5-506FA70386AF}"/>
    <dgm:cxn modelId="{0A97AA46-1E8B-4EC9-86B8-2126D3046F28}" type="presOf" srcId="{A4B54815-E174-6A45-8A20-0452DED8D482}" destId="{358C2600-1497-2F45-A358-C28C280138E0}" srcOrd="0" destOrd="0" presId="urn:microsoft.com/office/officeart/2008/layout/RadialCluster"/>
    <dgm:cxn modelId="{3DA5D835-6AAE-4EBF-941E-074F9E3AEA9F}" type="presParOf" srcId="{EB653523-D1DA-2C4D-8354-7EC6DA191B58}" destId="{84197C0A-FD34-B441-84FA-0CF0DDE4C8E6}" srcOrd="0" destOrd="0" presId="urn:microsoft.com/office/officeart/2008/layout/RadialCluster"/>
    <dgm:cxn modelId="{8FA49EB2-C5A2-49BB-A98B-2730A6CA0D1C}" type="presParOf" srcId="{84197C0A-FD34-B441-84FA-0CF0DDE4C8E6}" destId="{EDFCE1CC-77FB-9C47-A32B-62AE09B3DAF2}" srcOrd="0" destOrd="0" presId="urn:microsoft.com/office/officeart/2008/layout/RadialCluster"/>
    <dgm:cxn modelId="{8CC5031C-7C3A-4095-9A2E-829369E335C4}" type="presParOf" srcId="{84197C0A-FD34-B441-84FA-0CF0DDE4C8E6}" destId="{93850841-A134-CB4C-9E52-ED08678307BA}" srcOrd="1" destOrd="0" presId="urn:microsoft.com/office/officeart/2008/layout/RadialCluster"/>
    <dgm:cxn modelId="{7244B11D-8199-47C5-842F-9224C06DB8FD}" type="presParOf" srcId="{84197C0A-FD34-B441-84FA-0CF0DDE4C8E6}" destId="{BEBC16CD-6FC6-2148-A4CC-5B6737CAC813}" srcOrd="2" destOrd="0" presId="urn:microsoft.com/office/officeart/2008/layout/RadialCluster"/>
    <dgm:cxn modelId="{0E35FF04-3C8C-469F-899A-BC7FD502AB19}" type="presParOf" srcId="{84197C0A-FD34-B441-84FA-0CF0DDE4C8E6}" destId="{F6CC633A-F7FA-F145-A110-E69C929149B3}" srcOrd="3" destOrd="0" presId="urn:microsoft.com/office/officeart/2008/layout/RadialCluster"/>
    <dgm:cxn modelId="{78757D5A-FDD6-4727-83E0-73A9BB40F9AC}" type="presParOf" srcId="{84197C0A-FD34-B441-84FA-0CF0DDE4C8E6}" destId="{B4F182EA-2A17-6D40-B829-E20B9FAEBDE5}" srcOrd="4" destOrd="0" presId="urn:microsoft.com/office/officeart/2008/layout/RadialCluster"/>
    <dgm:cxn modelId="{3C37C591-DD67-4631-B130-D44FFB86423B}" type="presParOf" srcId="{84197C0A-FD34-B441-84FA-0CF0DDE4C8E6}" destId="{358C2600-1497-2F45-A358-C28C280138E0}" srcOrd="5" destOrd="0" presId="urn:microsoft.com/office/officeart/2008/layout/RadialCluster"/>
    <dgm:cxn modelId="{A0AF4ED8-6B23-4B3A-B297-3FFE6F1216F9}" type="presParOf" srcId="{84197C0A-FD34-B441-84FA-0CF0DDE4C8E6}" destId="{4BC2B371-222C-5246-BF21-C9CD07901A66}" srcOrd="6" destOrd="0" presId="urn:microsoft.com/office/officeart/2008/layout/RadialCluster"/>
    <dgm:cxn modelId="{6C932337-2E6D-4EA5-94A4-7B65D5207B47}" type="presParOf" srcId="{84197C0A-FD34-B441-84FA-0CF0DDE4C8E6}" destId="{F4FF92F3-D929-264D-8585-3F7403B329E2}" srcOrd="7" destOrd="0" presId="urn:microsoft.com/office/officeart/2008/layout/RadialCluster"/>
    <dgm:cxn modelId="{2119EE57-E813-4B00-B15B-5467AEE743DF}" type="presParOf" srcId="{84197C0A-FD34-B441-84FA-0CF0DDE4C8E6}" destId="{2CED9BEF-9999-8049-ADD4-7C0037E60383}" srcOrd="8" destOrd="0" presId="urn:microsoft.com/office/officeart/2008/layout/RadialCluster"/>
  </dgm:cxnLst>
  <dgm:bg/>
  <dgm:whole/>
  <dgm:extLst>
    <a:ext uri="http://schemas.microsoft.com/office/drawing/2008/diagram">
      <dsp:dataModelExt xmlns:dsp="http://schemas.microsoft.com/office/drawing/2008/diagram" relId="rId455" minVer="http://schemas.openxmlformats.org/drawingml/2006/diagram"/>
    </a:ext>
  </dgm:extLst>
</dgm:dataModel>
</file>

<file path=word/diagrams/data89.xml><?xml version="1.0" encoding="utf-8"?>
<dgm:dataModel xmlns:dgm="http://schemas.openxmlformats.org/drawingml/2006/diagram" xmlns:a="http://schemas.openxmlformats.org/drawingml/2006/main">
  <dgm:ptLst>
    <dgm:pt modelId="{CC567085-A8E0-5045-9DF7-8204A4A55F05}" type="doc">
      <dgm:prSet loTypeId="urn:microsoft.com/office/officeart/2009/layout/CircleArrowProcess" loCatId="" qsTypeId="urn:microsoft.com/office/officeart/2005/8/quickstyle/3D3" qsCatId="3D" csTypeId="urn:microsoft.com/office/officeart/2005/8/colors/accent1_4" csCatId="accent1" phldr="1"/>
      <dgm:spPr/>
      <dgm:t>
        <a:bodyPr/>
        <a:lstStyle/>
        <a:p>
          <a:endParaRPr lang="ru-RU"/>
        </a:p>
      </dgm:t>
    </dgm:pt>
    <dgm:pt modelId="{C63F9920-7F29-F448-9871-FE24EE5CBA71}">
      <dgm:prSet phldrT="[Текст]" custT="1"/>
      <dgm:spPr/>
      <dgm:t>
        <a:bodyPr/>
        <a:lstStyle/>
        <a:p>
          <a:r>
            <a:rPr lang="ru-RU" sz="1400">
              <a:latin typeface="Times New Roman" charset="0"/>
              <a:ea typeface="Times New Roman" charset="0"/>
              <a:cs typeface="Times New Roman" charset="0"/>
            </a:rPr>
            <a:t>приведення українського законодавства у повну відповідність до конституційних принципів рівності та європейських норм </a:t>
          </a:r>
        </a:p>
      </dgm:t>
    </dgm:pt>
    <dgm:pt modelId="{A962D3DA-BD06-4043-B4E9-326D951DB6F6}" type="parTrans" cxnId="{22FD3B1F-E5B2-8149-A5AF-FAB8BA908099}">
      <dgm:prSet/>
      <dgm:spPr/>
      <dgm:t>
        <a:bodyPr/>
        <a:lstStyle/>
        <a:p>
          <a:endParaRPr lang="ru-RU"/>
        </a:p>
      </dgm:t>
    </dgm:pt>
    <dgm:pt modelId="{AC30688C-5660-D146-BA97-6DCC1114E45E}" type="sibTrans" cxnId="{22FD3B1F-E5B2-8149-A5AF-FAB8BA908099}">
      <dgm:prSet/>
      <dgm:spPr/>
      <dgm:t>
        <a:bodyPr/>
        <a:lstStyle/>
        <a:p>
          <a:endParaRPr lang="ru-RU"/>
        </a:p>
      </dgm:t>
    </dgm:pt>
    <dgm:pt modelId="{2E28642F-A48E-D140-991C-B538E5D03B0C}">
      <dgm:prSet phldrT="[Текст]" custT="1"/>
      <dgm:spPr/>
      <dgm:t>
        <a:bodyPr/>
        <a:lstStyle/>
        <a:p>
          <a:r>
            <a:rPr lang="ru-RU" sz="1400">
              <a:latin typeface="Times New Roman" charset="0"/>
              <a:ea typeface="Times New Roman" charset="0"/>
              <a:cs typeface="Times New Roman" charset="0"/>
            </a:rPr>
            <a:t>вироблення особливих антидискримінаційних норм та санкцій за порушення гендерного законодавства </a:t>
          </a:r>
        </a:p>
      </dgm:t>
    </dgm:pt>
    <dgm:pt modelId="{FDD8AC2B-7733-0747-A304-E3B9BE8B1739}" type="parTrans" cxnId="{4145557B-25AE-6A44-8392-EC35F1703FBE}">
      <dgm:prSet/>
      <dgm:spPr/>
      <dgm:t>
        <a:bodyPr/>
        <a:lstStyle/>
        <a:p>
          <a:endParaRPr lang="ru-RU"/>
        </a:p>
      </dgm:t>
    </dgm:pt>
    <dgm:pt modelId="{474860DA-3FDA-AE4E-84F5-D061D8891E2C}" type="sibTrans" cxnId="{4145557B-25AE-6A44-8392-EC35F1703FBE}">
      <dgm:prSet/>
      <dgm:spPr/>
      <dgm:t>
        <a:bodyPr/>
        <a:lstStyle/>
        <a:p>
          <a:endParaRPr lang="ru-RU"/>
        </a:p>
      </dgm:t>
    </dgm:pt>
    <dgm:pt modelId="{AEDCAD20-9D6D-DE4F-B1F1-BE5D2979876A}">
      <dgm:prSet phldrT="[Текст]" custT="1"/>
      <dgm:spPr/>
      <dgm:t>
        <a:bodyPr/>
        <a:lstStyle/>
        <a:p>
          <a:r>
            <a:rPr lang="ru-RU" sz="1400">
              <a:latin typeface="Times New Roman" charset="0"/>
              <a:ea typeface="Times New Roman" charset="0"/>
              <a:cs typeface="Times New Roman" charset="0"/>
            </a:rPr>
            <a:t>бюджетне забезпечення реалізації Державної програми досягнення гендерної рівності </a:t>
          </a:r>
        </a:p>
      </dgm:t>
    </dgm:pt>
    <dgm:pt modelId="{0A5F74EF-846E-DC41-9367-EA89EACE2DC7}" type="parTrans" cxnId="{D8B6FE3B-6FE7-3A4C-880D-DAB62A9EF134}">
      <dgm:prSet/>
      <dgm:spPr/>
      <dgm:t>
        <a:bodyPr/>
        <a:lstStyle/>
        <a:p>
          <a:endParaRPr lang="ru-RU"/>
        </a:p>
      </dgm:t>
    </dgm:pt>
    <dgm:pt modelId="{C6F50EAB-F7DA-5649-9947-90DB4628DEE3}" type="sibTrans" cxnId="{D8B6FE3B-6FE7-3A4C-880D-DAB62A9EF134}">
      <dgm:prSet/>
      <dgm:spPr/>
      <dgm:t>
        <a:bodyPr/>
        <a:lstStyle/>
        <a:p>
          <a:endParaRPr lang="ru-RU"/>
        </a:p>
      </dgm:t>
    </dgm:pt>
    <dgm:pt modelId="{BB0E124B-4FD0-AC43-90DD-4D56564B9FE4}">
      <dgm:prSet custT="1"/>
      <dgm:spPr/>
      <dgm:t>
        <a:bodyPr/>
        <a:lstStyle/>
        <a:p>
          <a:r>
            <a:rPr lang="ru-RU" sz="1400">
              <a:latin typeface="Times New Roman" charset="0"/>
              <a:ea typeface="Times New Roman" charset="0"/>
              <a:cs typeface="Times New Roman" charset="0"/>
            </a:rPr>
            <a:t>проведення спеціальних інформаційних кампаній </a:t>
          </a:r>
        </a:p>
      </dgm:t>
    </dgm:pt>
    <dgm:pt modelId="{77B20296-50C5-8E47-800D-81933585B3EC}" type="parTrans" cxnId="{A4F1AE08-78D7-9C45-9B26-DE95B69E3EB2}">
      <dgm:prSet/>
      <dgm:spPr/>
      <dgm:t>
        <a:bodyPr/>
        <a:lstStyle/>
        <a:p>
          <a:endParaRPr lang="ru-RU"/>
        </a:p>
      </dgm:t>
    </dgm:pt>
    <dgm:pt modelId="{DDDF8BE9-5581-C846-B501-01F5CC46484A}" type="sibTrans" cxnId="{A4F1AE08-78D7-9C45-9B26-DE95B69E3EB2}">
      <dgm:prSet/>
      <dgm:spPr/>
      <dgm:t>
        <a:bodyPr/>
        <a:lstStyle/>
        <a:p>
          <a:endParaRPr lang="ru-RU"/>
        </a:p>
      </dgm:t>
    </dgm:pt>
    <dgm:pt modelId="{F4026AB9-5A64-3440-BF2D-646D2DCDD7E2}">
      <dgm:prSet custT="1"/>
      <dgm:spPr/>
      <dgm:t>
        <a:bodyPr/>
        <a:lstStyle/>
        <a:p>
          <a:r>
            <a:rPr lang="ru-RU" sz="1400">
              <a:latin typeface="Times New Roman" charset="0"/>
              <a:ea typeface="Times New Roman" charset="0"/>
              <a:cs typeface="Times New Roman" charset="0"/>
            </a:rPr>
            <a:t>посилення громадського контролю за виконанням міжнародних зобов’язань та принципів рівності прав та можливостей жінок і чоловіків </a:t>
          </a:r>
        </a:p>
      </dgm:t>
    </dgm:pt>
    <dgm:pt modelId="{352A7C92-AA55-6B48-BA7A-AA26BD6BA1AF}" type="parTrans" cxnId="{FACDBDE3-B6AE-1544-83FF-7AE1F8B1BADA}">
      <dgm:prSet/>
      <dgm:spPr/>
      <dgm:t>
        <a:bodyPr/>
        <a:lstStyle/>
        <a:p>
          <a:endParaRPr lang="ru-RU"/>
        </a:p>
      </dgm:t>
    </dgm:pt>
    <dgm:pt modelId="{EEE6DEDD-5143-E54A-A414-1AB850A448FB}" type="sibTrans" cxnId="{FACDBDE3-B6AE-1544-83FF-7AE1F8B1BADA}">
      <dgm:prSet/>
      <dgm:spPr/>
      <dgm:t>
        <a:bodyPr/>
        <a:lstStyle/>
        <a:p>
          <a:endParaRPr lang="ru-RU"/>
        </a:p>
      </dgm:t>
    </dgm:pt>
    <dgm:pt modelId="{A89FCA26-BB36-0C44-BDDE-C864E1FAF616}" type="pres">
      <dgm:prSet presAssocID="{CC567085-A8E0-5045-9DF7-8204A4A55F05}" presName="Name0" presStyleCnt="0">
        <dgm:presLayoutVars>
          <dgm:chMax val="7"/>
          <dgm:chPref val="7"/>
          <dgm:dir/>
          <dgm:animLvl val="lvl"/>
        </dgm:presLayoutVars>
      </dgm:prSet>
      <dgm:spPr/>
      <dgm:t>
        <a:bodyPr/>
        <a:lstStyle/>
        <a:p>
          <a:endParaRPr lang="ru-RU"/>
        </a:p>
      </dgm:t>
    </dgm:pt>
    <dgm:pt modelId="{6A4B173B-E021-BC4F-BE4C-2DE091BFCA84}" type="pres">
      <dgm:prSet presAssocID="{C63F9920-7F29-F448-9871-FE24EE5CBA71}" presName="Accent1" presStyleCnt="0"/>
      <dgm:spPr/>
      <dgm:t>
        <a:bodyPr/>
        <a:lstStyle/>
        <a:p>
          <a:endParaRPr lang="ru-RU"/>
        </a:p>
      </dgm:t>
    </dgm:pt>
    <dgm:pt modelId="{1031DD92-4573-5C40-8601-A947C6E4DC3A}" type="pres">
      <dgm:prSet presAssocID="{C63F9920-7F29-F448-9871-FE24EE5CBA71}" presName="Accent" presStyleLbl="node1" presStyleIdx="0" presStyleCnt="5" custScaleX="146798"/>
      <dgm:spPr/>
      <dgm:t>
        <a:bodyPr/>
        <a:lstStyle/>
        <a:p>
          <a:endParaRPr lang="ru-RU"/>
        </a:p>
      </dgm:t>
    </dgm:pt>
    <dgm:pt modelId="{D4EC5E98-7F5E-1649-9C40-A20FEBDEBC3D}" type="pres">
      <dgm:prSet presAssocID="{C63F9920-7F29-F448-9871-FE24EE5CBA71}" presName="Parent1" presStyleLbl="revTx" presStyleIdx="0" presStyleCnt="5" custScaleX="177863" custLinFactNeighborX="4206" custLinFactNeighborY="-20981">
        <dgm:presLayoutVars>
          <dgm:chMax val="1"/>
          <dgm:chPref val="1"/>
          <dgm:bulletEnabled val="1"/>
        </dgm:presLayoutVars>
      </dgm:prSet>
      <dgm:spPr/>
      <dgm:t>
        <a:bodyPr/>
        <a:lstStyle/>
        <a:p>
          <a:endParaRPr lang="ru-RU"/>
        </a:p>
      </dgm:t>
    </dgm:pt>
    <dgm:pt modelId="{A867C209-5D42-614B-8DC1-97003B07CFA8}" type="pres">
      <dgm:prSet presAssocID="{2E28642F-A48E-D140-991C-B538E5D03B0C}" presName="Accent2" presStyleCnt="0"/>
      <dgm:spPr/>
      <dgm:t>
        <a:bodyPr/>
        <a:lstStyle/>
        <a:p>
          <a:endParaRPr lang="ru-RU"/>
        </a:p>
      </dgm:t>
    </dgm:pt>
    <dgm:pt modelId="{E4B0119C-2141-264A-BEC8-803668B9015E}" type="pres">
      <dgm:prSet presAssocID="{2E28642F-A48E-D140-991C-B538E5D03B0C}" presName="Accent" presStyleLbl="node1" presStyleIdx="1" presStyleCnt="5" custScaleX="164066"/>
      <dgm:spPr/>
      <dgm:t>
        <a:bodyPr/>
        <a:lstStyle/>
        <a:p>
          <a:endParaRPr lang="ru-RU"/>
        </a:p>
      </dgm:t>
    </dgm:pt>
    <dgm:pt modelId="{23A38B32-19B9-294B-91F3-4CA6BA1A17C8}" type="pres">
      <dgm:prSet presAssocID="{2E28642F-A48E-D140-991C-B538E5D03B0C}" presName="Parent2" presStyleLbl="revTx" presStyleIdx="1" presStyleCnt="5" custScaleX="143425" custLinFactNeighborX="-23260" custLinFactNeighborY="-12362">
        <dgm:presLayoutVars>
          <dgm:chMax val="1"/>
          <dgm:chPref val="1"/>
          <dgm:bulletEnabled val="1"/>
        </dgm:presLayoutVars>
      </dgm:prSet>
      <dgm:spPr/>
      <dgm:t>
        <a:bodyPr/>
        <a:lstStyle/>
        <a:p>
          <a:endParaRPr lang="ru-RU"/>
        </a:p>
      </dgm:t>
    </dgm:pt>
    <dgm:pt modelId="{DAA7ED03-DC0A-D04A-A5E0-F78187BCBC95}" type="pres">
      <dgm:prSet presAssocID="{AEDCAD20-9D6D-DE4F-B1F1-BE5D2979876A}" presName="Accent3" presStyleCnt="0"/>
      <dgm:spPr/>
      <dgm:t>
        <a:bodyPr/>
        <a:lstStyle/>
        <a:p>
          <a:endParaRPr lang="ru-RU"/>
        </a:p>
      </dgm:t>
    </dgm:pt>
    <dgm:pt modelId="{83D02679-BBF8-704F-97E5-5594F27F8FC0}" type="pres">
      <dgm:prSet presAssocID="{AEDCAD20-9D6D-DE4F-B1F1-BE5D2979876A}" presName="Accent" presStyleLbl="node1" presStyleIdx="2" presStyleCnt="5" custScaleX="150254"/>
      <dgm:spPr/>
      <dgm:t>
        <a:bodyPr/>
        <a:lstStyle/>
        <a:p>
          <a:endParaRPr lang="ru-RU"/>
        </a:p>
      </dgm:t>
    </dgm:pt>
    <dgm:pt modelId="{1A7EF365-5B0F-0C4E-B131-C173133697DF}" type="pres">
      <dgm:prSet presAssocID="{AEDCAD20-9D6D-DE4F-B1F1-BE5D2979876A}" presName="Parent3" presStyleLbl="revTx" presStyleIdx="2" presStyleCnt="5" custScaleX="156637" custLinFactNeighborX="24326" custLinFactNeighborY="-3627">
        <dgm:presLayoutVars>
          <dgm:chMax val="1"/>
          <dgm:chPref val="1"/>
          <dgm:bulletEnabled val="1"/>
        </dgm:presLayoutVars>
      </dgm:prSet>
      <dgm:spPr/>
      <dgm:t>
        <a:bodyPr/>
        <a:lstStyle/>
        <a:p>
          <a:endParaRPr lang="ru-RU"/>
        </a:p>
      </dgm:t>
    </dgm:pt>
    <dgm:pt modelId="{0F0DE7CA-E2DD-FD4B-9AA2-3784E16A80B8}" type="pres">
      <dgm:prSet presAssocID="{BB0E124B-4FD0-AC43-90DD-4D56564B9FE4}" presName="Accent4" presStyleCnt="0"/>
      <dgm:spPr/>
      <dgm:t>
        <a:bodyPr/>
        <a:lstStyle/>
        <a:p>
          <a:endParaRPr lang="ru-RU"/>
        </a:p>
      </dgm:t>
    </dgm:pt>
    <dgm:pt modelId="{56258FA4-28DA-4F44-B91D-9A8C4133D54B}" type="pres">
      <dgm:prSet presAssocID="{BB0E124B-4FD0-AC43-90DD-4D56564B9FE4}" presName="Accent" presStyleLbl="node1" presStyleIdx="3" presStyleCnt="5" custScaleX="159821"/>
      <dgm:spPr/>
      <dgm:t>
        <a:bodyPr/>
        <a:lstStyle/>
        <a:p>
          <a:endParaRPr lang="ru-RU"/>
        </a:p>
      </dgm:t>
    </dgm:pt>
    <dgm:pt modelId="{E7B4D7FD-8E58-3647-B032-21A58A990142}" type="pres">
      <dgm:prSet presAssocID="{BB0E124B-4FD0-AC43-90DD-4D56564B9FE4}" presName="Parent4" presStyleLbl="revTx" presStyleIdx="3" presStyleCnt="5" custScaleX="140329" custLinFactNeighborX="-16539" custLinFactNeighborY="4993">
        <dgm:presLayoutVars>
          <dgm:chMax val="1"/>
          <dgm:chPref val="1"/>
          <dgm:bulletEnabled val="1"/>
        </dgm:presLayoutVars>
      </dgm:prSet>
      <dgm:spPr/>
      <dgm:t>
        <a:bodyPr/>
        <a:lstStyle/>
        <a:p>
          <a:endParaRPr lang="ru-RU"/>
        </a:p>
      </dgm:t>
    </dgm:pt>
    <dgm:pt modelId="{592D40E0-5770-1041-815F-D7D2FE99D5D0}" type="pres">
      <dgm:prSet presAssocID="{F4026AB9-5A64-3440-BF2D-646D2DCDD7E2}" presName="Accent5" presStyleCnt="0"/>
      <dgm:spPr/>
      <dgm:t>
        <a:bodyPr/>
        <a:lstStyle/>
        <a:p>
          <a:endParaRPr lang="ru-RU"/>
        </a:p>
      </dgm:t>
    </dgm:pt>
    <dgm:pt modelId="{D8732F1E-F4D5-D048-A940-59595B7E8CF2}" type="pres">
      <dgm:prSet presAssocID="{F4026AB9-5A64-3440-BF2D-646D2DCDD7E2}" presName="Accent" presStyleLbl="node1" presStyleIdx="4" presStyleCnt="5" custScaleX="176750"/>
      <dgm:spPr/>
      <dgm:t>
        <a:bodyPr/>
        <a:lstStyle/>
        <a:p>
          <a:endParaRPr lang="ru-RU"/>
        </a:p>
      </dgm:t>
    </dgm:pt>
    <dgm:pt modelId="{056AC82A-C7D5-2241-8256-F0AFCC81EE16}" type="pres">
      <dgm:prSet presAssocID="{F4026AB9-5A64-3440-BF2D-646D2DCDD7E2}" presName="Parent5" presStyleLbl="revTx" presStyleIdx="4" presStyleCnt="5" custScaleX="174724" custLinFactNeighborX="17605" custLinFactNeighborY="-2934">
        <dgm:presLayoutVars>
          <dgm:chMax val="1"/>
          <dgm:chPref val="1"/>
          <dgm:bulletEnabled val="1"/>
        </dgm:presLayoutVars>
      </dgm:prSet>
      <dgm:spPr/>
      <dgm:t>
        <a:bodyPr/>
        <a:lstStyle/>
        <a:p>
          <a:endParaRPr lang="ru-RU"/>
        </a:p>
      </dgm:t>
    </dgm:pt>
  </dgm:ptLst>
  <dgm:cxnLst>
    <dgm:cxn modelId="{A4F1AE08-78D7-9C45-9B26-DE95B69E3EB2}" srcId="{CC567085-A8E0-5045-9DF7-8204A4A55F05}" destId="{BB0E124B-4FD0-AC43-90DD-4D56564B9FE4}" srcOrd="3" destOrd="0" parTransId="{77B20296-50C5-8E47-800D-81933585B3EC}" sibTransId="{DDDF8BE9-5581-C846-B501-01F5CC46484A}"/>
    <dgm:cxn modelId="{3F7B1ECA-557A-468C-9C2E-2672B2FD4F4B}" type="presOf" srcId="{AEDCAD20-9D6D-DE4F-B1F1-BE5D2979876A}" destId="{1A7EF365-5B0F-0C4E-B131-C173133697DF}" srcOrd="0" destOrd="0" presId="urn:microsoft.com/office/officeart/2009/layout/CircleArrowProcess"/>
    <dgm:cxn modelId="{5DB01EBB-4A1B-4E47-92C3-4C5C3C94C9C7}" type="presOf" srcId="{BB0E124B-4FD0-AC43-90DD-4D56564B9FE4}" destId="{E7B4D7FD-8E58-3647-B032-21A58A990142}" srcOrd="0" destOrd="0" presId="urn:microsoft.com/office/officeart/2009/layout/CircleArrowProcess"/>
    <dgm:cxn modelId="{FACDBDE3-B6AE-1544-83FF-7AE1F8B1BADA}" srcId="{CC567085-A8E0-5045-9DF7-8204A4A55F05}" destId="{F4026AB9-5A64-3440-BF2D-646D2DCDD7E2}" srcOrd="4" destOrd="0" parTransId="{352A7C92-AA55-6B48-BA7A-AA26BD6BA1AF}" sibTransId="{EEE6DEDD-5143-E54A-A414-1AB850A448FB}"/>
    <dgm:cxn modelId="{679966CD-3CDD-431B-997F-C17362044CFA}" type="presOf" srcId="{F4026AB9-5A64-3440-BF2D-646D2DCDD7E2}" destId="{056AC82A-C7D5-2241-8256-F0AFCC81EE16}" srcOrd="0" destOrd="0" presId="urn:microsoft.com/office/officeart/2009/layout/CircleArrowProcess"/>
    <dgm:cxn modelId="{81DF86C5-9330-4A42-B65D-201EAA2754F9}" type="presOf" srcId="{CC567085-A8E0-5045-9DF7-8204A4A55F05}" destId="{A89FCA26-BB36-0C44-BDDE-C864E1FAF616}" srcOrd="0" destOrd="0" presId="urn:microsoft.com/office/officeart/2009/layout/CircleArrowProcess"/>
    <dgm:cxn modelId="{22FD3B1F-E5B2-8149-A5AF-FAB8BA908099}" srcId="{CC567085-A8E0-5045-9DF7-8204A4A55F05}" destId="{C63F9920-7F29-F448-9871-FE24EE5CBA71}" srcOrd="0" destOrd="0" parTransId="{A962D3DA-BD06-4043-B4E9-326D951DB6F6}" sibTransId="{AC30688C-5660-D146-BA97-6DCC1114E45E}"/>
    <dgm:cxn modelId="{4145557B-25AE-6A44-8392-EC35F1703FBE}" srcId="{CC567085-A8E0-5045-9DF7-8204A4A55F05}" destId="{2E28642F-A48E-D140-991C-B538E5D03B0C}" srcOrd="1" destOrd="0" parTransId="{FDD8AC2B-7733-0747-A304-E3B9BE8B1739}" sibTransId="{474860DA-3FDA-AE4E-84F5-D061D8891E2C}"/>
    <dgm:cxn modelId="{D8B6FE3B-6FE7-3A4C-880D-DAB62A9EF134}" srcId="{CC567085-A8E0-5045-9DF7-8204A4A55F05}" destId="{AEDCAD20-9D6D-DE4F-B1F1-BE5D2979876A}" srcOrd="2" destOrd="0" parTransId="{0A5F74EF-846E-DC41-9367-EA89EACE2DC7}" sibTransId="{C6F50EAB-F7DA-5649-9947-90DB4628DEE3}"/>
    <dgm:cxn modelId="{3E857F20-5928-4346-BD13-998BF85FB54B}" type="presOf" srcId="{2E28642F-A48E-D140-991C-B538E5D03B0C}" destId="{23A38B32-19B9-294B-91F3-4CA6BA1A17C8}" srcOrd="0" destOrd="0" presId="urn:microsoft.com/office/officeart/2009/layout/CircleArrowProcess"/>
    <dgm:cxn modelId="{D5243EAC-0031-479C-849B-516B40282106}" type="presOf" srcId="{C63F9920-7F29-F448-9871-FE24EE5CBA71}" destId="{D4EC5E98-7F5E-1649-9C40-A20FEBDEBC3D}" srcOrd="0" destOrd="0" presId="urn:microsoft.com/office/officeart/2009/layout/CircleArrowProcess"/>
    <dgm:cxn modelId="{4A5E98F3-E27A-48CA-90BD-D45C85A4053B}" type="presParOf" srcId="{A89FCA26-BB36-0C44-BDDE-C864E1FAF616}" destId="{6A4B173B-E021-BC4F-BE4C-2DE091BFCA84}" srcOrd="0" destOrd="0" presId="urn:microsoft.com/office/officeart/2009/layout/CircleArrowProcess"/>
    <dgm:cxn modelId="{8095EBA7-F2FF-401E-8BC5-9F0F479EC528}" type="presParOf" srcId="{6A4B173B-E021-BC4F-BE4C-2DE091BFCA84}" destId="{1031DD92-4573-5C40-8601-A947C6E4DC3A}" srcOrd="0" destOrd="0" presId="urn:microsoft.com/office/officeart/2009/layout/CircleArrowProcess"/>
    <dgm:cxn modelId="{A20AC89C-FF59-4475-BD67-AE6ABC64F3FB}" type="presParOf" srcId="{A89FCA26-BB36-0C44-BDDE-C864E1FAF616}" destId="{D4EC5E98-7F5E-1649-9C40-A20FEBDEBC3D}" srcOrd="1" destOrd="0" presId="urn:microsoft.com/office/officeart/2009/layout/CircleArrowProcess"/>
    <dgm:cxn modelId="{BA27ECFD-35D5-43F4-AC4A-7B236FB06996}" type="presParOf" srcId="{A89FCA26-BB36-0C44-BDDE-C864E1FAF616}" destId="{A867C209-5D42-614B-8DC1-97003B07CFA8}" srcOrd="2" destOrd="0" presId="urn:microsoft.com/office/officeart/2009/layout/CircleArrowProcess"/>
    <dgm:cxn modelId="{BB9CA24B-E4D6-4F18-9119-035EE7CFDB9E}" type="presParOf" srcId="{A867C209-5D42-614B-8DC1-97003B07CFA8}" destId="{E4B0119C-2141-264A-BEC8-803668B9015E}" srcOrd="0" destOrd="0" presId="urn:microsoft.com/office/officeart/2009/layout/CircleArrowProcess"/>
    <dgm:cxn modelId="{168A8BBE-4741-4BF5-AA82-090BE1A03D41}" type="presParOf" srcId="{A89FCA26-BB36-0C44-BDDE-C864E1FAF616}" destId="{23A38B32-19B9-294B-91F3-4CA6BA1A17C8}" srcOrd="3" destOrd="0" presId="urn:microsoft.com/office/officeart/2009/layout/CircleArrowProcess"/>
    <dgm:cxn modelId="{B9EDCEFE-7B00-4493-A60B-23BAE3BF1F27}" type="presParOf" srcId="{A89FCA26-BB36-0C44-BDDE-C864E1FAF616}" destId="{DAA7ED03-DC0A-D04A-A5E0-F78187BCBC95}" srcOrd="4" destOrd="0" presId="urn:microsoft.com/office/officeart/2009/layout/CircleArrowProcess"/>
    <dgm:cxn modelId="{1EB1E767-FA64-4504-84A8-A1800D4D989E}" type="presParOf" srcId="{DAA7ED03-DC0A-D04A-A5E0-F78187BCBC95}" destId="{83D02679-BBF8-704F-97E5-5594F27F8FC0}" srcOrd="0" destOrd="0" presId="urn:microsoft.com/office/officeart/2009/layout/CircleArrowProcess"/>
    <dgm:cxn modelId="{83F10976-89B6-4916-B8D2-ABE51BEF7E1D}" type="presParOf" srcId="{A89FCA26-BB36-0C44-BDDE-C864E1FAF616}" destId="{1A7EF365-5B0F-0C4E-B131-C173133697DF}" srcOrd="5" destOrd="0" presId="urn:microsoft.com/office/officeart/2009/layout/CircleArrowProcess"/>
    <dgm:cxn modelId="{4DB1F5DB-D7E3-4DEF-929E-5CAB9B89A02C}" type="presParOf" srcId="{A89FCA26-BB36-0C44-BDDE-C864E1FAF616}" destId="{0F0DE7CA-E2DD-FD4B-9AA2-3784E16A80B8}" srcOrd="6" destOrd="0" presId="urn:microsoft.com/office/officeart/2009/layout/CircleArrowProcess"/>
    <dgm:cxn modelId="{C97882E5-BC32-4A13-9CA1-B9418B11FB59}" type="presParOf" srcId="{0F0DE7CA-E2DD-FD4B-9AA2-3784E16A80B8}" destId="{56258FA4-28DA-4F44-B91D-9A8C4133D54B}" srcOrd="0" destOrd="0" presId="urn:microsoft.com/office/officeart/2009/layout/CircleArrowProcess"/>
    <dgm:cxn modelId="{5A09B346-25BE-4FC2-B761-3AD776649446}" type="presParOf" srcId="{A89FCA26-BB36-0C44-BDDE-C864E1FAF616}" destId="{E7B4D7FD-8E58-3647-B032-21A58A990142}" srcOrd="7" destOrd="0" presId="urn:microsoft.com/office/officeart/2009/layout/CircleArrowProcess"/>
    <dgm:cxn modelId="{82C96B08-0FF8-4C32-9A65-013756AE0484}" type="presParOf" srcId="{A89FCA26-BB36-0C44-BDDE-C864E1FAF616}" destId="{592D40E0-5770-1041-815F-D7D2FE99D5D0}" srcOrd="8" destOrd="0" presId="urn:microsoft.com/office/officeart/2009/layout/CircleArrowProcess"/>
    <dgm:cxn modelId="{92DF0394-622C-4357-9EF9-ADFAFB99818E}" type="presParOf" srcId="{592D40E0-5770-1041-815F-D7D2FE99D5D0}" destId="{D8732F1E-F4D5-D048-A940-59595B7E8CF2}" srcOrd="0" destOrd="0" presId="urn:microsoft.com/office/officeart/2009/layout/CircleArrowProcess"/>
    <dgm:cxn modelId="{C3839896-8AAD-4ED3-BE7C-8B43F12DAD50}" type="presParOf" srcId="{A89FCA26-BB36-0C44-BDDE-C864E1FAF616}" destId="{056AC82A-C7D5-2241-8256-F0AFCC81EE16}" srcOrd="9" destOrd="0" presId="urn:microsoft.com/office/officeart/2009/layout/CircleArrowProcess"/>
  </dgm:cxnLst>
  <dgm:bg/>
  <dgm:whole/>
  <dgm:extLst>
    <a:ext uri="http://schemas.microsoft.com/office/drawing/2008/diagram">
      <dsp:dataModelExt xmlns:dsp="http://schemas.microsoft.com/office/drawing/2008/diagram" relId="rId460" minVer="http://schemas.openxmlformats.org/drawingml/2006/diagram"/>
    </a:ext>
  </dgm:extLst>
</dgm:dataModel>
</file>

<file path=word/diagrams/data90.xml><?xml version="1.0" encoding="utf-8"?>
<dgm:dataModel xmlns:dgm="http://schemas.openxmlformats.org/drawingml/2006/diagram" xmlns:a="http://schemas.openxmlformats.org/drawingml/2006/main">
  <dgm:ptLst>
    <dgm:pt modelId="{83E652BD-8155-DF44-9B6A-11AB20178C9C}" type="doc">
      <dgm:prSet loTypeId="urn:microsoft.com/office/officeart/2009/3/layout/DescendingProcess" loCatId="" qsTypeId="urn:microsoft.com/office/officeart/2005/8/quickstyle/simple5" qsCatId="simple" csTypeId="urn:microsoft.com/office/officeart/2005/8/colors/colorful4" csCatId="colorful" phldr="1"/>
      <dgm:spPr/>
      <dgm:t>
        <a:bodyPr/>
        <a:lstStyle/>
        <a:p>
          <a:endParaRPr lang="ru-RU"/>
        </a:p>
      </dgm:t>
    </dgm:pt>
    <dgm:pt modelId="{A2BDE8EF-7372-BB4B-8E1E-EDDCB304E0E7}">
      <dgm:prSet phldrT="[Текст]" custT="1"/>
      <dgm:spPr/>
      <dgm:t>
        <a:bodyPr/>
        <a:lstStyle/>
        <a:p>
          <a:r>
            <a:rPr lang="ru-RU" sz="1400" b="0" i="1">
              <a:latin typeface="Times New Roman" charset="0"/>
              <a:ea typeface="Times New Roman" charset="0"/>
              <a:cs typeface="Times New Roman" charset="0"/>
            </a:rPr>
            <a:t>Для встановлення принципу гендерної рівності в українському суспільстві стоять наступні чинники:</a:t>
          </a:r>
        </a:p>
      </dgm:t>
    </dgm:pt>
    <dgm:pt modelId="{A47DE00F-A46E-A04D-87A9-047CB1B0FAD1}" type="parTrans" cxnId="{52B7442B-BAD9-FE43-98CF-179487586E59}">
      <dgm:prSet/>
      <dgm:spPr/>
      <dgm:t>
        <a:bodyPr/>
        <a:lstStyle/>
        <a:p>
          <a:endParaRPr lang="ru-RU"/>
        </a:p>
      </dgm:t>
    </dgm:pt>
    <dgm:pt modelId="{941583C7-703F-674F-A72E-718873591496}" type="sibTrans" cxnId="{52B7442B-BAD9-FE43-98CF-179487586E59}">
      <dgm:prSet/>
      <dgm:spPr/>
      <dgm:t>
        <a:bodyPr/>
        <a:lstStyle/>
        <a:p>
          <a:endParaRPr lang="ru-RU"/>
        </a:p>
      </dgm:t>
    </dgm:pt>
    <dgm:pt modelId="{BE823E15-7D98-0D42-A1CF-1A225705051C}">
      <dgm:prSet phldrT="[Текст]" custT="1"/>
      <dgm:spPr/>
      <dgm:t>
        <a:bodyPr/>
        <a:lstStyle/>
        <a:p>
          <a:pPr algn="l"/>
          <a:r>
            <a:rPr lang="ru-RU" sz="1400">
              <a:latin typeface="Times New Roman" charset="0"/>
              <a:ea typeface="Times New Roman" charset="0"/>
              <a:cs typeface="Times New Roman" charset="0"/>
            </a:rPr>
            <a:t>Нерівний розподіл репродуктивної праці між жінками та чоловіками</a:t>
          </a:r>
        </a:p>
      </dgm:t>
    </dgm:pt>
    <dgm:pt modelId="{258D171D-25D2-974D-8A85-88209C89B215}" type="parTrans" cxnId="{EB2C5E40-5466-FB4F-BBBF-FD463ADEBF7F}">
      <dgm:prSet/>
      <dgm:spPr/>
      <dgm:t>
        <a:bodyPr/>
        <a:lstStyle/>
        <a:p>
          <a:endParaRPr lang="ru-RU"/>
        </a:p>
      </dgm:t>
    </dgm:pt>
    <dgm:pt modelId="{5383410D-3FD9-AC43-B311-979CD103781C}" type="sibTrans" cxnId="{EB2C5E40-5466-FB4F-BBBF-FD463ADEBF7F}">
      <dgm:prSet/>
      <dgm:spPr/>
      <dgm:t>
        <a:bodyPr/>
        <a:lstStyle/>
        <a:p>
          <a:endParaRPr lang="ru-RU"/>
        </a:p>
      </dgm:t>
    </dgm:pt>
    <dgm:pt modelId="{6278FBD2-EB8B-6347-8083-5E158AA15C41}">
      <dgm:prSet phldrT="[Текст]" custT="1"/>
      <dgm:spPr/>
      <dgm:t>
        <a:bodyPr/>
        <a:lstStyle/>
        <a:p>
          <a:pPr algn="ctr"/>
          <a:r>
            <a:rPr lang="ru-RU" sz="1400">
              <a:latin typeface="Times New Roman" charset="0"/>
              <a:ea typeface="Times New Roman" charset="0"/>
              <a:cs typeface="Times New Roman" charset="0"/>
            </a:rPr>
            <a:t>Кризова економічна ситуація, від якої жінки страждають більше, ніж чоловіки. Зокрема це стосується безробіття, яке нерідко штовхає жінок на заробітчанство, що призводить до продажу жінок та подальшої сексуальної експлуатації</a:t>
          </a:r>
        </a:p>
      </dgm:t>
    </dgm:pt>
    <dgm:pt modelId="{6DEDE6F6-21DF-B24F-B8B2-7C17C862DFE4}" type="parTrans" cxnId="{67DDEF9D-272E-344B-A3B8-6DE03F741111}">
      <dgm:prSet/>
      <dgm:spPr/>
      <dgm:t>
        <a:bodyPr/>
        <a:lstStyle/>
        <a:p>
          <a:endParaRPr lang="ru-RU"/>
        </a:p>
      </dgm:t>
    </dgm:pt>
    <dgm:pt modelId="{31230F0C-92E2-8B46-9CE4-1B69582825B7}" type="sibTrans" cxnId="{67DDEF9D-272E-344B-A3B8-6DE03F741111}">
      <dgm:prSet/>
      <dgm:spPr/>
      <dgm:t>
        <a:bodyPr/>
        <a:lstStyle/>
        <a:p>
          <a:endParaRPr lang="ru-RU"/>
        </a:p>
      </dgm:t>
    </dgm:pt>
    <dgm:pt modelId="{ED2825BA-2983-6E4C-84AE-D41E57F2DD83}">
      <dgm:prSet phldrT="[Текст]" custT="1"/>
      <dgm:spPr/>
      <dgm:t>
        <a:bodyPr/>
        <a:lstStyle/>
        <a:p>
          <a:pPr algn="ctr"/>
          <a:r>
            <a:rPr lang="ru-RU" sz="1400">
              <a:latin typeface="Times New Roman" charset="0"/>
              <a:ea typeface="Times New Roman" charset="0"/>
              <a:cs typeface="Times New Roman" charset="0"/>
            </a:rPr>
            <a:t>Стереотипи масової свідомості, які й досі розглядають жінку як слабку у порівнянні з чоловіком істоту, яка є другорядною в суспільному, політичному та економічному житті</a:t>
          </a:r>
        </a:p>
      </dgm:t>
    </dgm:pt>
    <dgm:pt modelId="{1A0B8EFC-6FB0-7940-8649-32FED718CBC5}" type="parTrans" cxnId="{974D5E06-5519-224E-BFB1-72CC01C8F138}">
      <dgm:prSet/>
      <dgm:spPr/>
      <dgm:t>
        <a:bodyPr/>
        <a:lstStyle/>
        <a:p>
          <a:endParaRPr lang="ru-RU"/>
        </a:p>
      </dgm:t>
    </dgm:pt>
    <dgm:pt modelId="{096347D2-78B6-7949-A147-C859B61C6B90}" type="sibTrans" cxnId="{974D5E06-5519-224E-BFB1-72CC01C8F138}">
      <dgm:prSet/>
      <dgm:spPr/>
      <dgm:t>
        <a:bodyPr/>
        <a:lstStyle/>
        <a:p>
          <a:endParaRPr lang="ru-RU"/>
        </a:p>
      </dgm:t>
    </dgm:pt>
    <dgm:pt modelId="{D25A260F-6E3E-EA42-85E4-A24621D79529}">
      <dgm:prSet phldrT="[Текст]" custT="1"/>
      <dgm:spPr/>
      <dgm:t>
        <a:bodyPr/>
        <a:lstStyle/>
        <a:p>
          <a:r>
            <a:rPr lang="ru-RU" sz="1400">
              <a:latin typeface="Times New Roman" charset="0"/>
              <a:ea typeface="Times New Roman" charset="0"/>
              <a:cs typeface="Times New Roman" charset="0"/>
            </a:rPr>
            <a:t>Слаборозвинуте громадянське суспільство, у тому числі пасивність жіночих організацій та окремих жінок у відстоюванні своїх законних прав та свобод</a:t>
          </a:r>
        </a:p>
      </dgm:t>
    </dgm:pt>
    <dgm:pt modelId="{2A19D0A3-209A-EE44-8546-777246AB081B}" type="parTrans" cxnId="{493BE674-17E3-C94B-A553-2B1CE5F509EE}">
      <dgm:prSet/>
      <dgm:spPr/>
      <dgm:t>
        <a:bodyPr/>
        <a:lstStyle/>
        <a:p>
          <a:endParaRPr lang="ru-RU"/>
        </a:p>
      </dgm:t>
    </dgm:pt>
    <dgm:pt modelId="{7748C749-CE34-FA4B-BF15-9DC06A666F1C}" type="sibTrans" cxnId="{493BE674-17E3-C94B-A553-2B1CE5F509EE}">
      <dgm:prSet/>
      <dgm:spPr/>
      <dgm:t>
        <a:bodyPr/>
        <a:lstStyle/>
        <a:p>
          <a:endParaRPr lang="ru-RU"/>
        </a:p>
      </dgm:t>
    </dgm:pt>
    <dgm:pt modelId="{63DBFA37-AE40-2443-A020-6B3700693ABA}" type="pres">
      <dgm:prSet presAssocID="{83E652BD-8155-DF44-9B6A-11AB20178C9C}" presName="Name0" presStyleCnt="0">
        <dgm:presLayoutVars>
          <dgm:chMax val="7"/>
          <dgm:chPref val="5"/>
        </dgm:presLayoutVars>
      </dgm:prSet>
      <dgm:spPr/>
      <dgm:t>
        <a:bodyPr/>
        <a:lstStyle/>
        <a:p>
          <a:endParaRPr lang="ru-RU"/>
        </a:p>
      </dgm:t>
    </dgm:pt>
    <dgm:pt modelId="{CB099711-B147-F943-AC2B-2A1B6AED2209}" type="pres">
      <dgm:prSet presAssocID="{83E652BD-8155-DF44-9B6A-11AB20178C9C}" presName="arrowNode" presStyleLbl="node1" presStyleIdx="0" presStyleCnt="1"/>
      <dgm:spPr/>
      <dgm:t>
        <a:bodyPr/>
        <a:lstStyle/>
        <a:p>
          <a:endParaRPr lang="ru-RU"/>
        </a:p>
      </dgm:t>
    </dgm:pt>
    <dgm:pt modelId="{3CF6C4EA-2643-2541-A121-6A3AC8BAE22C}" type="pres">
      <dgm:prSet presAssocID="{A2BDE8EF-7372-BB4B-8E1E-EDDCB304E0E7}" presName="txNode1" presStyleLbl="revTx" presStyleIdx="0" presStyleCnt="5" custScaleX="123370" custLinFactNeighborX="31286" custLinFactNeighborY="-31979">
        <dgm:presLayoutVars>
          <dgm:bulletEnabled val="1"/>
        </dgm:presLayoutVars>
      </dgm:prSet>
      <dgm:spPr/>
      <dgm:t>
        <a:bodyPr/>
        <a:lstStyle/>
        <a:p>
          <a:endParaRPr lang="ru-RU"/>
        </a:p>
      </dgm:t>
    </dgm:pt>
    <dgm:pt modelId="{494F4B82-21FC-814C-8C60-EFBDC0AADF60}" type="pres">
      <dgm:prSet presAssocID="{BE823E15-7D98-0D42-A1CF-1A225705051C}" presName="txNode2" presStyleLbl="revTx" presStyleIdx="1" presStyleCnt="5" custScaleX="92017" custLinFactNeighborX="-10685" custLinFactNeighborY="-38508">
        <dgm:presLayoutVars>
          <dgm:bulletEnabled val="1"/>
        </dgm:presLayoutVars>
      </dgm:prSet>
      <dgm:spPr/>
      <dgm:t>
        <a:bodyPr/>
        <a:lstStyle/>
        <a:p>
          <a:endParaRPr lang="ru-RU"/>
        </a:p>
      </dgm:t>
    </dgm:pt>
    <dgm:pt modelId="{CDCB13C1-F6F6-1945-B90B-775C947BC164}" type="pres">
      <dgm:prSet presAssocID="{5383410D-3FD9-AC43-B311-979CD103781C}" presName="dotNode2" presStyleCnt="0"/>
      <dgm:spPr/>
      <dgm:t>
        <a:bodyPr/>
        <a:lstStyle/>
        <a:p>
          <a:endParaRPr lang="ru-RU"/>
        </a:p>
      </dgm:t>
    </dgm:pt>
    <dgm:pt modelId="{270030AC-86FE-214A-9924-92D51BEF4E70}" type="pres">
      <dgm:prSet presAssocID="{5383410D-3FD9-AC43-B311-979CD103781C}" presName="dotRepeatNode" presStyleLbl="fgShp" presStyleIdx="0" presStyleCnt="3"/>
      <dgm:spPr/>
      <dgm:t>
        <a:bodyPr/>
        <a:lstStyle/>
        <a:p>
          <a:endParaRPr lang="ru-RU"/>
        </a:p>
      </dgm:t>
    </dgm:pt>
    <dgm:pt modelId="{784F13F8-5C40-1441-8B28-CC5FEC1A1689}" type="pres">
      <dgm:prSet presAssocID="{6278FBD2-EB8B-6347-8083-5E158AA15C41}" presName="txNode3" presStyleLbl="revTx" presStyleIdx="2" presStyleCnt="5" custScaleX="89329" custLinFactY="3252" custLinFactNeighborX="16098" custLinFactNeighborY="100000">
        <dgm:presLayoutVars>
          <dgm:bulletEnabled val="1"/>
        </dgm:presLayoutVars>
      </dgm:prSet>
      <dgm:spPr/>
      <dgm:t>
        <a:bodyPr/>
        <a:lstStyle/>
        <a:p>
          <a:endParaRPr lang="ru-RU"/>
        </a:p>
      </dgm:t>
    </dgm:pt>
    <dgm:pt modelId="{25A86BFD-8701-574D-BB3D-3ED7FAE8C7E5}" type="pres">
      <dgm:prSet presAssocID="{31230F0C-92E2-8B46-9CE4-1B69582825B7}" presName="dotNode3" presStyleCnt="0"/>
      <dgm:spPr/>
      <dgm:t>
        <a:bodyPr/>
        <a:lstStyle/>
        <a:p>
          <a:endParaRPr lang="ru-RU"/>
        </a:p>
      </dgm:t>
    </dgm:pt>
    <dgm:pt modelId="{7D80243A-AA00-D844-AE37-56E7853432A3}" type="pres">
      <dgm:prSet presAssocID="{31230F0C-92E2-8B46-9CE4-1B69582825B7}" presName="dotRepeatNode" presStyleLbl="fgShp" presStyleIdx="1" presStyleCnt="3"/>
      <dgm:spPr/>
      <dgm:t>
        <a:bodyPr/>
        <a:lstStyle/>
        <a:p>
          <a:endParaRPr lang="ru-RU"/>
        </a:p>
      </dgm:t>
    </dgm:pt>
    <dgm:pt modelId="{44A68F8C-5128-1B48-97F7-3AE6E4594B0D}" type="pres">
      <dgm:prSet presAssocID="{ED2825BA-2983-6E4C-84AE-D41E57F2DD83}" presName="txNode4" presStyleLbl="revTx" presStyleIdx="3" presStyleCnt="5" custScaleX="89403" custLinFactNeighborX="-7493" custLinFactNeighborY="-52563">
        <dgm:presLayoutVars>
          <dgm:bulletEnabled val="1"/>
        </dgm:presLayoutVars>
      </dgm:prSet>
      <dgm:spPr/>
      <dgm:t>
        <a:bodyPr/>
        <a:lstStyle/>
        <a:p>
          <a:endParaRPr lang="ru-RU"/>
        </a:p>
      </dgm:t>
    </dgm:pt>
    <dgm:pt modelId="{D9521B62-A485-9B4A-85A1-6ECACCDCE5F0}" type="pres">
      <dgm:prSet presAssocID="{096347D2-78B6-7949-A147-C859B61C6B90}" presName="dotNode4" presStyleCnt="0"/>
      <dgm:spPr/>
      <dgm:t>
        <a:bodyPr/>
        <a:lstStyle/>
        <a:p>
          <a:endParaRPr lang="ru-RU"/>
        </a:p>
      </dgm:t>
    </dgm:pt>
    <dgm:pt modelId="{DF538AA8-7EB9-6A40-85F5-182E78D4ABDC}" type="pres">
      <dgm:prSet presAssocID="{096347D2-78B6-7949-A147-C859B61C6B90}" presName="dotRepeatNode" presStyleLbl="fgShp" presStyleIdx="2" presStyleCnt="3"/>
      <dgm:spPr/>
      <dgm:t>
        <a:bodyPr/>
        <a:lstStyle/>
        <a:p>
          <a:endParaRPr lang="ru-RU"/>
        </a:p>
      </dgm:t>
    </dgm:pt>
    <dgm:pt modelId="{05190511-8E69-684D-BB6C-7E4E438CD103}" type="pres">
      <dgm:prSet presAssocID="{D25A260F-6E3E-EA42-85E4-A24621D79529}" presName="txNode5" presStyleLbl="revTx" presStyleIdx="4" presStyleCnt="5" custLinFactNeighborX="999" custLinFactNeighborY="13772">
        <dgm:presLayoutVars>
          <dgm:bulletEnabled val="1"/>
        </dgm:presLayoutVars>
      </dgm:prSet>
      <dgm:spPr/>
      <dgm:t>
        <a:bodyPr/>
        <a:lstStyle/>
        <a:p>
          <a:endParaRPr lang="ru-RU"/>
        </a:p>
      </dgm:t>
    </dgm:pt>
  </dgm:ptLst>
  <dgm:cxnLst>
    <dgm:cxn modelId="{52B7442B-BAD9-FE43-98CF-179487586E59}" srcId="{83E652BD-8155-DF44-9B6A-11AB20178C9C}" destId="{A2BDE8EF-7372-BB4B-8E1E-EDDCB304E0E7}" srcOrd="0" destOrd="0" parTransId="{A47DE00F-A46E-A04D-87A9-047CB1B0FAD1}" sibTransId="{941583C7-703F-674F-A72E-718873591496}"/>
    <dgm:cxn modelId="{25C9B5F1-E97F-418F-AC71-FFC13E2D087D}" type="presOf" srcId="{6278FBD2-EB8B-6347-8083-5E158AA15C41}" destId="{784F13F8-5C40-1441-8B28-CC5FEC1A1689}" srcOrd="0" destOrd="0" presId="urn:microsoft.com/office/officeart/2009/3/layout/DescendingProcess"/>
    <dgm:cxn modelId="{0C980EDF-89D9-4C3F-BCB8-0C0D09C63308}" type="presOf" srcId="{A2BDE8EF-7372-BB4B-8E1E-EDDCB304E0E7}" destId="{3CF6C4EA-2643-2541-A121-6A3AC8BAE22C}" srcOrd="0" destOrd="0" presId="urn:microsoft.com/office/officeart/2009/3/layout/DescendingProcess"/>
    <dgm:cxn modelId="{EB2C5E40-5466-FB4F-BBBF-FD463ADEBF7F}" srcId="{83E652BD-8155-DF44-9B6A-11AB20178C9C}" destId="{BE823E15-7D98-0D42-A1CF-1A225705051C}" srcOrd="1" destOrd="0" parTransId="{258D171D-25D2-974D-8A85-88209C89B215}" sibTransId="{5383410D-3FD9-AC43-B311-979CD103781C}"/>
    <dgm:cxn modelId="{2F29C3DA-F84A-44C9-8217-CAF6489A14F5}" type="presOf" srcId="{D25A260F-6E3E-EA42-85E4-A24621D79529}" destId="{05190511-8E69-684D-BB6C-7E4E438CD103}" srcOrd="0" destOrd="0" presId="urn:microsoft.com/office/officeart/2009/3/layout/DescendingProcess"/>
    <dgm:cxn modelId="{493BE674-17E3-C94B-A553-2B1CE5F509EE}" srcId="{83E652BD-8155-DF44-9B6A-11AB20178C9C}" destId="{D25A260F-6E3E-EA42-85E4-A24621D79529}" srcOrd="4" destOrd="0" parTransId="{2A19D0A3-209A-EE44-8546-777246AB081B}" sibTransId="{7748C749-CE34-FA4B-BF15-9DC06A666F1C}"/>
    <dgm:cxn modelId="{67DDEF9D-272E-344B-A3B8-6DE03F741111}" srcId="{83E652BD-8155-DF44-9B6A-11AB20178C9C}" destId="{6278FBD2-EB8B-6347-8083-5E158AA15C41}" srcOrd="2" destOrd="0" parTransId="{6DEDE6F6-21DF-B24F-B8B2-7C17C862DFE4}" sibTransId="{31230F0C-92E2-8B46-9CE4-1B69582825B7}"/>
    <dgm:cxn modelId="{4425D75F-24DA-42F2-B8D6-FCD156C975EA}" type="presOf" srcId="{5383410D-3FD9-AC43-B311-979CD103781C}" destId="{270030AC-86FE-214A-9924-92D51BEF4E70}" srcOrd="0" destOrd="0" presId="urn:microsoft.com/office/officeart/2009/3/layout/DescendingProcess"/>
    <dgm:cxn modelId="{9FFAB1C0-DBA4-4061-9718-09FDCF0349A0}" type="presOf" srcId="{83E652BD-8155-DF44-9B6A-11AB20178C9C}" destId="{63DBFA37-AE40-2443-A020-6B3700693ABA}" srcOrd="0" destOrd="0" presId="urn:microsoft.com/office/officeart/2009/3/layout/DescendingProcess"/>
    <dgm:cxn modelId="{974D5E06-5519-224E-BFB1-72CC01C8F138}" srcId="{83E652BD-8155-DF44-9B6A-11AB20178C9C}" destId="{ED2825BA-2983-6E4C-84AE-D41E57F2DD83}" srcOrd="3" destOrd="0" parTransId="{1A0B8EFC-6FB0-7940-8649-32FED718CBC5}" sibTransId="{096347D2-78B6-7949-A147-C859B61C6B90}"/>
    <dgm:cxn modelId="{991AB61C-437A-467C-A516-DFC0A3566F8E}" type="presOf" srcId="{31230F0C-92E2-8B46-9CE4-1B69582825B7}" destId="{7D80243A-AA00-D844-AE37-56E7853432A3}" srcOrd="0" destOrd="0" presId="urn:microsoft.com/office/officeart/2009/3/layout/DescendingProcess"/>
    <dgm:cxn modelId="{4A18F486-6039-420D-98FF-664CDF98AEAF}" type="presOf" srcId="{ED2825BA-2983-6E4C-84AE-D41E57F2DD83}" destId="{44A68F8C-5128-1B48-97F7-3AE6E4594B0D}" srcOrd="0" destOrd="0" presId="urn:microsoft.com/office/officeart/2009/3/layout/DescendingProcess"/>
    <dgm:cxn modelId="{8B82C417-A8BC-4302-99DF-298E4FA77BD5}" type="presOf" srcId="{096347D2-78B6-7949-A147-C859B61C6B90}" destId="{DF538AA8-7EB9-6A40-85F5-182E78D4ABDC}" srcOrd="0" destOrd="0" presId="urn:microsoft.com/office/officeart/2009/3/layout/DescendingProcess"/>
    <dgm:cxn modelId="{34C5261E-22A2-4B27-ABD3-6FD3959E1F79}" type="presOf" srcId="{BE823E15-7D98-0D42-A1CF-1A225705051C}" destId="{494F4B82-21FC-814C-8C60-EFBDC0AADF60}" srcOrd="0" destOrd="0" presId="urn:microsoft.com/office/officeart/2009/3/layout/DescendingProcess"/>
    <dgm:cxn modelId="{D4D79421-7134-40F9-9309-9F8E5B71E2DD}" type="presParOf" srcId="{63DBFA37-AE40-2443-A020-6B3700693ABA}" destId="{CB099711-B147-F943-AC2B-2A1B6AED2209}" srcOrd="0" destOrd="0" presId="urn:microsoft.com/office/officeart/2009/3/layout/DescendingProcess"/>
    <dgm:cxn modelId="{E6425277-5D1E-4878-962F-A3867256E49C}" type="presParOf" srcId="{63DBFA37-AE40-2443-A020-6B3700693ABA}" destId="{3CF6C4EA-2643-2541-A121-6A3AC8BAE22C}" srcOrd="1" destOrd="0" presId="urn:microsoft.com/office/officeart/2009/3/layout/DescendingProcess"/>
    <dgm:cxn modelId="{CFFCF2E2-4C13-4342-B326-6438F76371CB}" type="presParOf" srcId="{63DBFA37-AE40-2443-A020-6B3700693ABA}" destId="{494F4B82-21FC-814C-8C60-EFBDC0AADF60}" srcOrd="2" destOrd="0" presId="urn:microsoft.com/office/officeart/2009/3/layout/DescendingProcess"/>
    <dgm:cxn modelId="{A6E64E7A-ED79-4F53-AA06-1CF406E01120}" type="presParOf" srcId="{63DBFA37-AE40-2443-A020-6B3700693ABA}" destId="{CDCB13C1-F6F6-1945-B90B-775C947BC164}" srcOrd="3" destOrd="0" presId="urn:microsoft.com/office/officeart/2009/3/layout/DescendingProcess"/>
    <dgm:cxn modelId="{2A22D022-D747-467E-9329-99489129D73E}" type="presParOf" srcId="{CDCB13C1-F6F6-1945-B90B-775C947BC164}" destId="{270030AC-86FE-214A-9924-92D51BEF4E70}" srcOrd="0" destOrd="0" presId="urn:microsoft.com/office/officeart/2009/3/layout/DescendingProcess"/>
    <dgm:cxn modelId="{16414A52-6C4D-4F03-B770-FD4D422923B0}" type="presParOf" srcId="{63DBFA37-AE40-2443-A020-6B3700693ABA}" destId="{784F13F8-5C40-1441-8B28-CC5FEC1A1689}" srcOrd="4" destOrd="0" presId="urn:microsoft.com/office/officeart/2009/3/layout/DescendingProcess"/>
    <dgm:cxn modelId="{5844451F-0CC4-4F49-925E-3E52785CAB3E}" type="presParOf" srcId="{63DBFA37-AE40-2443-A020-6B3700693ABA}" destId="{25A86BFD-8701-574D-BB3D-3ED7FAE8C7E5}" srcOrd="5" destOrd="0" presId="urn:microsoft.com/office/officeart/2009/3/layout/DescendingProcess"/>
    <dgm:cxn modelId="{4DEA0B22-76FC-4553-9476-79A304FBC8AD}" type="presParOf" srcId="{25A86BFD-8701-574D-BB3D-3ED7FAE8C7E5}" destId="{7D80243A-AA00-D844-AE37-56E7853432A3}" srcOrd="0" destOrd="0" presId="urn:microsoft.com/office/officeart/2009/3/layout/DescendingProcess"/>
    <dgm:cxn modelId="{8FF5CC82-28F4-4255-9360-62CC55870295}" type="presParOf" srcId="{63DBFA37-AE40-2443-A020-6B3700693ABA}" destId="{44A68F8C-5128-1B48-97F7-3AE6E4594B0D}" srcOrd="6" destOrd="0" presId="urn:microsoft.com/office/officeart/2009/3/layout/DescendingProcess"/>
    <dgm:cxn modelId="{603BA408-194A-42BE-8BBC-E903EB0D0797}" type="presParOf" srcId="{63DBFA37-AE40-2443-A020-6B3700693ABA}" destId="{D9521B62-A485-9B4A-85A1-6ECACCDCE5F0}" srcOrd="7" destOrd="0" presId="urn:microsoft.com/office/officeart/2009/3/layout/DescendingProcess"/>
    <dgm:cxn modelId="{9B701800-A25E-4017-9C95-38EC0AE8BE09}" type="presParOf" srcId="{D9521B62-A485-9B4A-85A1-6ECACCDCE5F0}" destId="{DF538AA8-7EB9-6A40-85F5-182E78D4ABDC}" srcOrd="0" destOrd="0" presId="urn:microsoft.com/office/officeart/2009/3/layout/DescendingProcess"/>
    <dgm:cxn modelId="{B9C7BE82-84BA-4277-A769-D290E3E04406}" type="presParOf" srcId="{63DBFA37-AE40-2443-A020-6B3700693ABA}" destId="{05190511-8E69-684D-BB6C-7E4E438CD103}" srcOrd="8" destOrd="0" presId="urn:microsoft.com/office/officeart/2009/3/layout/DescendingProcess"/>
  </dgm:cxnLst>
  <dgm:bg/>
  <dgm:whole/>
  <dgm:extLst>
    <a:ext uri="http://schemas.microsoft.com/office/drawing/2008/diagram">
      <dsp:dataModelExt xmlns:dsp="http://schemas.microsoft.com/office/drawing/2008/diagram" relId="rId465" minVer="http://schemas.openxmlformats.org/drawingml/2006/diagram"/>
    </a:ext>
  </dgm:extLst>
</dgm:dataModel>
</file>

<file path=word/diagrams/data91.xml><?xml version="1.0" encoding="utf-8"?>
<dgm:dataModel xmlns:dgm="http://schemas.openxmlformats.org/drawingml/2006/diagram" xmlns:a="http://schemas.openxmlformats.org/drawingml/2006/main">
  <dgm:ptLst>
    <dgm:pt modelId="{567F0102-8290-4B00-8A86-2F562F32ED2E}" type="doc">
      <dgm:prSet loTypeId="urn:microsoft.com/office/officeart/2008/layout/LinedList" loCatId="list" qsTypeId="urn:microsoft.com/office/officeart/2005/8/quickstyle/simple1" qsCatId="simple" csTypeId="urn:microsoft.com/office/officeart/2005/8/colors/accent1_2" csCatId="accent1" phldr="1"/>
      <dgm:spPr/>
      <dgm:t>
        <a:bodyPr/>
        <a:lstStyle/>
        <a:p>
          <a:endParaRPr lang="ru-RU"/>
        </a:p>
      </dgm:t>
    </dgm:pt>
    <dgm:pt modelId="{75866FC2-EF93-4593-9969-3B96F1989813}">
      <dgm:prSet phldrT="[Текст]" custT="1"/>
      <dgm:spPr/>
      <dgm:t>
        <a:bodyPr/>
        <a:lstStyle/>
        <a:p>
          <a:pPr algn="ctr"/>
          <a:r>
            <a:rPr lang="ru-RU" sz="1400" b="0" i="1">
              <a:solidFill>
                <a:schemeClr val="tx1"/>
              </a:solidFill>
              <a:latin typeface="Times New Roman" charset="0"/>
              <a:ea typeface="Times New Roman" charset="0"/>
              <a:cs typeface="Times New Roman" charset="0"/>
            </a:rPr>
            <a:t>Завдання та заходи до Національного плану дій з виконання резолюції Ради Безпеки ООН 1325 „Жінки, мир, безпекаˮ</a:t>
          </a:r>
          <a:endParaRPr lang="ru-RU" sz="1400" b="0" i="1"/>
        </a:p>
      </dgm:t>
    </dgm:pt>
    <dgm:pt modelId="{3D4BBA2E-37F4-444E-8E5B-808C0271D11F}" type="parTrans" cxnId="{905CBF03-F430-4656-A4F4-EB96207A315D}">
      <dgm:prSet/>
      <dgm:spPr/>
      <dgm:t>
        <a:bodyPr/>
        <a:lstStyle/>
        <a:p>
          <a:endParaRPr lang="ru-RU"/>
        </a:p>
      </dgm:t>
    </dgm:pt>
    <dgm:pt modelId="{FCCA28CA-EBAD-492D-8CC1-B1E74153AD1D}" type="sibTrans" cxnId="{905CBF03-F430-4656-A4F4-EB96207A315D}">
      <dgm:prSet/>
      <dgm:spPr/>
      <dgm:t>
        <a:bodyPr/>
        <a:lstStyle/>
        <a:p>
          <a:endParaRPr lang="ru-RU"/>
        </a:p>
      </dgm:t>
    </dgm:pt>
    <dgm:pt modelId="{CF6D3D27-400F-4DA9-9B84-58C6D7C3EF4F}">
      <dgm:prSet phldrT="[Текст]" custT="1"/>
      <dgm:spPr/>
      <dgm:t>
        <a:bodyPr/>
        <a:lstStyle/>
        <a:p>
          <a:r>
            <a:rPr lang="ru-RU" sz="1400">
              <a:latin typeface="Times New Roman" charset="0"/>
              <a:ea typeface="Times New Roman" charset="0"/>
              <a:cs typeface="Times New Roman" charset="0"/>
            </a:rPr>
            <a:t>1. Жінки беруть рівноправну участь у прийнятті рішень щодо запобігання, вирішення конфліктів, пост-конфліктного відновлення на всіх рівнях, зокрема у секторі безпеки і оборони</a:t>
          </a:r>
          <a:endParaRPr lang="ru-RU" sz="1400"/>
        </a:p>
      </dgm:t>
    </dgm:pt>
    <dgm:pt modelId="{319BB2AE-C28B-409B-9B19-6FB608DCA026}" type="parTrans" cxnId="{75C4819F-E4D1-4EA4-8C5D-3554ED5B4F0D}">
      <dgm:prSet/>
      <dgm:spPr/>
      <dgm:t>
        <a:bodyPr/>
        <a:lstStyle/>
        <a:p>
          <a:endParaRPr lang="ru-RU"/>
        </a:p>
      </dgm:t>
    </dgm:pt>
    <dgm:pt modelId="{E3EBBE38-3064-4E23-86BA-F8473379E550}" type="sibTrans" cxnId="{75C4819F-E4D1-4EA4-8C5D-3554ED5B4F0D}">
      <dgm:prSet/>
      <dgm:spPr/>
      <dgm:t>
        <a:bodyPr/>
        <a:lstStyle/>
        <a:p>
          <a:endParaRPr lang="ru-RU"/>
        </a:p>
      </dgm:t>
    </dgm:pt>
    <dgm:pt modelId="{74DE2323-7C00-4A5F-AD9C-30DD5272ABF4}">
      <dgm:prSet phldrT="[Текст]" custT="1"/>
      <dgm:spPr/>
      <dgm:t>
        <a:bodyPr/>
        <a:lstStyle/>
        <a:p>
          <a:r>
            <a:rPr lang="ru-RU" sz="1400">
              <a:latin typeface="Times New Roman" charset="0"/>
              <a:ea typeface="Times New Roman" charset="0"/>
              <a:cs typeface="Times New Roman" charset="0"/>
            </a:rPr>
            <a:t>2. Створено гендерно чутливу систему ідентифікації, попередження, реагування на виклики безпеці</a:t>
          </a:r>
          <a:endParaRPr lang="ru-RU" sz="1400"/>
        </a:p>
      </dgm:t>
    </dgm:pt>
    <dgm:pt modelId="{75B515A2-5BFB-4D83-B7AD-B35A3D2D6921}" type="parTrans" cxnId="{70CCCE5A-9D09-4119-BCAD-3266E9F555E5}">
      <dgm:prSet/>
      <dgm:spPr/>
      <dgm:t>
        <a:bodyPr/>
        <a:lstStyle/>
        <a:p>
          <a:endParaRPr lang="ru-RU"/>
        </a:p>
      </dgm:t>
    </dgm:pt>
    <dgm:pt modelId="{8D8A8583-C502-46F7-BED2-516C0A0A7F0C}" type="sibTrans" cxnId="{70CCCE5A-9D09-4119-BCAD-3266E9F555E5}">
      <dgm:prSet/>
      <dgm:spPr/>
      <dgm:t>
        <a:bodyPr/>
        <a:lstStyle/>
        <a:p>
          <a:endParaRPr lang="ru-RU"/>
        </a:p>
      </dgm:t>
    </dgm:pt>
    <dgm:pt modelId="{A0788826-70EA-4EF4-BAF1-0CFDAD0F4439}">
      <dgm:prSet phldrT="[Текст]" custT="1"/>
      <dgm:spPr/>
      <dgm:t>
        <a:bodyPr/>
        <a:lstStyle/>
        <a:p>
          <a:r>
            <a:rPr lang="ru-RU" sz="1400">
              <a:latin typeface="Times New Roman" charset="0"/>
              <a:ea typeface="Times New Roman" charset="0"/>
              <a:cs typeface="Times New Roman" charset="0"/>
            </a:rPr>
            <a:t>3. Процес пост-конфліктного відновлення, розбудови та впровадження системи перехідного правосуддя відбувається за принципами забезпечення рівних прав та можливостей жінок і чоловіків</a:t>
          </a:r>
          <a:endParaRPr lang="ru-RU" sz="1400"/>
        </a:p>
      </dgm:t>
    </dgm:pt>
    <dgm:pt modelId="{A53926E0-DBDF-4E22-9DF4-9B0EA4D01DCE}" type="parTrans" cxnId="{39033197-472D-4D20-8372-FE5A3D2132B9}">
      <dgm:prSet/>
      <dgm:spPr/>
      <dgm:t>
        <a:bodyPr/>
        <a:lstStyle/>
        <a:p>
          <a:endParaRPr lang="ru-RU"/>
        </a:p>
      </dgm:t>
    </dgm:pt>
    <dgm:pt modelId="{5CED0E05-A9C3-4A32-B71A-3DF979C036EF}" type="sibTrans" cxnId="{39033197-472D-4D20-8372-FE5A3D2132B9}">
      <dgm:prSet/>
      <dgm:spPr/>
      <dgm:t>
        <a:bodyPr/>
        <a:lstStyle/>
        <a:p>
          <a:endParaRPr lang="ru-RU"/>
        </a:p>
      </dgm:t>
    </dgm:pt>
    <dgm:pt modelId="{551E3038-DCA1-40B7-BFAC-71B93CAA2C92}">
      <dgm:prSet custT="1"/>
      <dgm:spPr/>
      <dgm:t>
        <a:bodyPr/>
        <a:lstStyle/>
        <a:p>
          <a:r>
            <a:rPr lang="ru-RU" sz="1400">
              <a:latin typeface="Times New Roman" charset="0"/>
              <a:ea typeface="Times New Roman" charset="0"/>
              <a:cs typeface="Times New Roman" charset="0"/>
            </a:rPr>
            <a:t>4. Держава забезпечує захист від насильства за ознакою статі, сексуального насильства та експлуатації в умовах збройного конфлікту та в мирний час</a:t>
          </a:r>
        </a:p>
      </dgm:t>
    </dgm:pt>
    <dgm:pt modelId="{9607FF38-ECB6-4EA5-94E4-5212B2777745}" type="parTrans" cxnId="{D38FE236-B9D3-4341-9C13-70AAD8816C89}">
      <dgm:prSet/>
      <dgm:spPr/>
      <dgm:t>
        <a:bodyPr/>
        <a:lstStyle/>
        <a:p>
          <a:endParaRPr lang="ru-RU"/>
        </a:p>
      </dgm:t>
    </dgm:pt>
    <dgm:pt modelId="{BE94B2C9-A20B-47B4-A377-C1E888D85BF5}" type="sibTrans" cxnId="{D38FE236-B9D3-4341-9C13-70AAD8816C89}">
      <dgm:prSet/>
      <dgm:spPr/>
      <dgm:t>
        <a:bodyPr/>
        <a:lstStyle/>
        <a:p>
          <a:endParaRPr lang="ru-RU"/>
        </a:p>
      </dgm:t>
    </dgm:pt>
    <dgm:pt modelId="{F25BA8E9-245A-496B-A039-FD212E2D1B30}">
      <dgm:prSet custT="1"/>
      <dgm:spPr/>
      <dgm:t>
        <a:bodyPr/>
        <a:lstStyle/>
        <a:p>
          <a:r>
            <a:rPr lang="ru-RU" sz="1400">
              <a:latin typeface="Times New Roman" charset="0"/>
              <a:ea typeface="Times New Roman" charset="0"/>
              <a:cs typeface="Times New Roman" charset="0"/>
            </a:rPr>
            <a:t>5. Виконавці Національного плану дій мають розвинену інституційну спроможність ефективно впроваджувати порядок денний „Жінки, мир, безпекаˮ відповідно до міжнародних стандартів</a:t>
          </a:r>
        </a:p>
      </dgm:t>
    </dgm:pt>
    <dgm:pt modelId="{86E53A68-6AEB-4746-8F9C-C744BD5D33F6}" type="parTrans" cxnId="{7F3D3C90-F225-4053-8563-336662C91279}">
      <dgm:prSet/>
      <dgm:spPr/>
      <dgm:t>
        <a:bodyPr/>
        <a:lstStyle/>
        <a:p>
          <a:endParaRPr lang="ru-RU"/>
        </a:p>
      </dgm:t>
    </dgm:pt>
    <dgm:pt modelId="{7AC3A820-62C0-4DCE-8017-7A12FB9AB630}" type="sibTrans" cxnId="{7F3D3C90-F225-4053-8563-336662C91279}">
      <dgm:prSet/>
      <dgm:spPr/>
      <dgm:t>
        <a:bodyPr/>
        <a:lstStyle/>
        <a:p>
          <a:endParaRPr lang="ru-RU"/>
        </a:p>
      </dgm:t>
    </dgm:pt>
    <dgm:pt modelId="{7AB9427C-CDE4-47A1-B116-4F1F02925E96}" type="pres">
      <dgm:prSet presAssocID="{567F0102-8290-4B00-8A86-2F562F32ED2E}" presName="vert0" presStyleCnt="0">
        <dgm:presLayoutVars>
          <dgm:dir/>
          <dgm:animOne val="branch"/>
          <dgm:animLvl val="lvl"/>
        </dgm:presLayoutVars>
      </dgm:prSet>
      <dgm:spPr/>
      <dgm:t>
        <a:bodyPr/>
        <a:lstStyle/>
        <a:p>
          <a:endParaRPr lang="ru-RU"/>
        </a:p>
      </dgm:t>
    </dgm:pt>
    <dgm:pt modelId="{E164BE27-3577-4A53-8F67-32D71323A23C}" type="pres">
      <dgm:prSet presAssocID="{75866FC2-EF93-4593-9969-3B96F1989813}" presName="thickLine" presStyleLbl="alignNode1" presStyleIdx="0" presStyleCnt="1"/>
      <dgm:spPr/>
    </dgm:pt>
    <dgm:pt modelId="{4C52FAE2-86B8-43C3-993C-7E6DB8922E83}" type="pres">
      <dgm:prSet presAssocID="{75866FC2-EF93-4593-9969-3B96F1989813}" presName="horz1" presStyleCnt="0"/>
      <dgm:spPr/>
    </dgm:pt>
    <dgm:pt modelId="{55E213E7-9D79-4541-8AAE-225478875965}" type="pres">
      <dgm:prSet presAssocID="{75866FC2-EF93-4593-9969-3B96F1989813}" presName="tx1" presStyleLbl="revTx" presStyleIdx="0" presStyleCnt="6" custScaleX="118978"/>
      <dgm:spPr/>
      <dgm:t>
        <a:bodyPr/>
        <a:lstStyle/>
        <a:p>
          <a:endParaRPr lang="ru-RU"/>
        </a:p>
      </dgm:t>
    </dgm:pt>
    <dgm:pt modelId="{7473A81C-2556-4946-A7D8-3811E0541ABD}" type="pres">
      <dgm:prSet presAssocID="{75866FC2-EF93-4593-9969-3B96F1989813}" presName="vert1" presStyleCnt="0"/>
      <dgm:spPr/>
    </dgm:pt>
    <dgm:pt modelId="{A3B6BEA3-4CC6-4885-8350-09ADC4F6468A}" type="pres">
      <dgm:prSet presAssocID="{CF6D3D27-400F-4DA9-9B84-58C6D7C3EF4F}" presName="vertSpace2a" presStyleCnt="0"/>
      <dgm:spPr/>
    </dgm:pt>
    <dgm:pt modelId="{57A4DF64-C539-459D-A348-63F56F873CB2}" type="pres">
      <dgm:prSet presAssocID="{CF6D3D27-400F-4DA9-9B84-58C6D7C3EF4F}" presName="horz2" presStyleCnt="0"/>
      <dgm:spPr/>
    </dgm:pt>
    <dgm:pt modelId="{BA8630B6-1418-4A21-B1EA-32CF322AC8BD}" type="pres">
      <dgm:prSet presAssocID="{CF6D3D27-400F-4DA9-9B84-58C6D7C3EF4F}" presName="horzSpace2" presStyleCnt="0"/>
      <dgm:spPr/>
    </dgm:pt>
    <dgm:pt modelId="{6A09C534-5D8E-4B70-BE46-694F9F33582C}" type="pres">
      <dgm:prSet presAssocID="{CF6D3D27-400F-4DA9-9B84-58C6D7C3EF4F}" presName="tx2" presStyleLbl="revTx" presStyleIdx="1" presStyleCnt="6" custScaleY="121565"/>
      <dgm:spPr/>
      <dgm:t>
        <a:bodyPr/>
        <a:lstStyle/>
        <a:p>
          <a:endParaRPr lang="ru-RU"/>
        </a:p>
      </dgm:t>
    </dgm:pt>
    <dgm:pt modelId="{E9DE8848-9768-464A-BD36-ED561B910626}" type="pres">
      <dgm:prSet presAssocID="{CF6D3D27-400F-4DA9-9B84-58C6D7C3EF4F}" presName="vert2" presStyleCnt="0"/>
      <dgm:spPr/>
    </dgm:pt>
    <dgm:pt modelId="{10E92C04-81FE-4346-A80B-04CA047E4D46}" type="pres">
      <dgm:prSet presAssocID="{CF6D3D27-400F-4DA9-9B84-58C6D7C3EF4F}" presName="thinLine2b" presStyleLbl="callout" presStyleIdx="0" presStyleCnt="5"/>
      <dgm:spPr/>
    </dgm:pt>
    <dgm:pt modelId="{832AA859-3293-4AE4-AF42-FCEC991DD4F5}" type="pres">
      <dgm:prSet presAssocID="{CF6D3D27-400F-4DA9-9B84-58C6D7C3EF4F}" presName="vertSpace2b" presStyleCnt="0"/>
      <dgm:spPr/>
    </dgm:pt>
    <dgm:pt modelId="{DB1FF594-1222-4DC3-A012-071ABCFA81DB}" type="pres">
      <dgm:prSet presAssocID="{74DE2323-7C00-4A5F-AD9C-30DD5272ABF4}" presName="horz2" presStyleCnt="0"/>
      <dgm:spPr/>
    </dgm:pt>
    <dgm:pt modelId="{90C7B9A7-351B-43A2-A890-359C1FDF8800}" type="pres">
      <dgm:prSet presAssocID="{74DE2323-7C00-4A5F-AD9C-30DD5272ABF4}" presName="horzSpace2" presStyleCnt="0"/>
      <dgm:spPr/>
    </dgm:pt>
    <dgm:pt modelId="{7B5E73F3-A825-4BEA-931E-54C873E17F94}" type="pres">
      <dgm:prSet presAssocID="{74DE2323-7C00-4A5F-AD9C-30DD5272ABF4}" presName="tx2" presStyleLbl="revTx" presStyleIdx="2" presStyleCnt="6" custScaleY="69321"/>
      <dgm:spPr/>
      <dgm:t>
        <a:bodyPr/>
        <a:lstStyle/>
        <a:p>
          <a:endParaRPr lang="ru-RU"/>
        </a:p>
      </dgm:t>
    </dgm:pt>
    <dgm:pt modelId="{991C77A5-DBD6-4B55-BFB4-ABAAC9276399}" type="pres">
      <dgm:prSet presAssocID="{74DE2323-7C00-4A5F-AD9C-30DD5272ABF4}" presName="vert2" presStyleCnt="0"/>
      <dgm:spPr/>
    </dgm:pt>
    <dgm:pt modelId="{59E0463F-AC6E-40B6-A2C4-EC5325516B75}" type="pres">
      <dgm:prSet presAssocID="{74DE2323-7C00-4A5F-AD9C-30DD5272ABF4}" presName="thinLine2b" presStyleLbl="callout" presStyleIdx="1" presStyleCnt="5"/>
      <dgm:spPr/>
    </dgm:pt>
    <dgm:pt modelId="{90CB9640-9A59-444D-94F9-F2FFBE1B98B2}" type="pres">
      <dgm:prSet presAssocID="{74DE2323-7C00-4A5F-AD9C-30DD5272ABF4}" presName="vertSpace2b" presStyleCnt="0"/>
      <dgm:spPr/>
    </dgm:pt>
    <dgm:pt modelId="{A74E411A-2515-446E-809A-B4981EF208F0}" type="pres">
      <dgm:prSet presAssocID="{A0788826-70EA-4EF4-BAF1-0CFDAD0F4439}" presName="horz2" presStyleCnt="0"/>
      <dgm:spPr/>
    </dgm:pt>
    <dgm:pt modelId="{7C491BAE-5A50-4569-B122-F1DEE6ADA200}" type="pres">
      <dgm:prSet presAssocID="{A0788826-70EA-4EF4-BAF1-0CFDAD0F4439}" presName="horzSpace2" presStyleCnt="0"/>
      <dgm:spPr/>
    </dgm:pt>
    <dgm:pt modelId="{535CAF3D-10E7-4A73-825C-C405473C7403}" type="pres">
      <dgm:prSet presAssocID="{A0788826-70EA-4EF4-BAF1-0CFDAD0F4439}" presName="tx2" presStyleLbl="revTx" presStyleIdx="3" presStyleCnt="6" custScaleY="118751"/>
      <dgm:spPr/>
      <dgm:t>
        <a:bodyPr/>
        <a:lstStyle/>
        <a:p>
          <a:endParaRPr lang="ru-RU"/>
        </a:p>
      </dgm:t>
    </dgm:pt>
    <dgm:pt modelId="{CDBFEB2D-E205-4CE1-A5FC-9C856974898A}" type="pres">
      <dgm:prSet presAssocID="{A0788826-70EA-4EF4-BAF1-0CFDAD0F4439}" presName="vert2" presStyleCnt="0"/>
      <dgm:spPr/>
    </dgm:pt>
    <dgm:pt modelId="{A8696B1E-720D-4F00-BCD5-8D07F19E5A3A}" type="pres">
      <dgm:prSet presAssocID="{A0788826-70EA-4EF4-BAF1-0CFDAD0F4439}" presName="thinLine2b" presStyleLbl="callout" presStyleIdx="2" presStyleCnt="5"/>
      <dgm:spPr/>
    </dgm:pt>
    <dgm:pt modelId="{7C9C5E96-9787-4CCD-82C5-93CC995775EF}" type="pres">
      <dgm:prSet presAssocID="{A0788826-70EA-4EF4-BAF1-0CFDAD0F4439}" presName="vertSpace2b" presStyleCnt="0"/>
      <dgm:spPr/>
    </dgm:pt>
    <dgm:pt modelId="{B142CDA4-7DCF-4FAA-88D3-056F378EFECF}" type="pres">
      <dgm:prSet presAssocID="{551E3038-DCA1-40B7-BFAC-71B93CAA2C92}" presName="horz2" presStyleCnt="0"/>
      <dgm:spPr/>
    </dgm:pt>
    <dgm:pt modelId="{8439BF17-838D-4B1F-B77C-5AAC06B7B442}" type="pres">
      <dgm:prSet presAssocID="{551E3038-DCA1-40B7-BFAC-71B93CAA2C92}" presName="horzSpace2" presStyleCnt="0"/>
      <dgm:spPr/>
    </dgm:pt>
    <dgm:pt modelId="{E86B2AC2-B7C1-428F-B069-34C1EA8AD842}" type="pres">
      <dgm:prSet presAssocID="{551E3038-DCA1-40B7-BFAC-71B93CAA2C92}" presName="tx2" presStyleLbl="revTx" presStyleIdx="4" presStyleCnt="6" custScaleY="93567"/>
      <dgm:spPr/>
      <dgm:t>
        <a:bodyPr/>
        <a:lstStyle/>
        <a:p>
          <a:endParaRPr lang="ru-RU"/>
        </a:p>
      </dgm:t>
    </dgm:pt>
    <dgm:pt modelId="{9E0152E7-C8B5-4F37-BA5F-4463C94FA994}" type="pres">
      <dgm:prSet presAssocID="{551E3038-DCA1-40B7-BFAC-71B93CAA2C92}" presName="vert2" presStyleCnt="0"/>
      <dgm:spPr/>
    </dgm:pt>
    <dgm:pt modelId="{2E4CD830-F7BA-4C90-AFB9-5AC12D2FEAB5}" type="pres">
      <dgm:prSet presAssocID="{551E3038-DCA1-40B7-BFAC-71B93CAA2C92}" presName="thinLine2b" presStyleLbl="callout" presStyleIdx="3" presStyleCnt="5"/>
      <dgm:spPr/>
    </dgm:pt>
    <dgm:pt modelId="{EF61F0C0-A350-4B80-809F-FFAF21E87985}" type="pres">
      <dgm:prSet presAssocID="{551E3038-DCA1-40B7-BFAC-71B93CAA2C92}" presName="vertSpace2b" presStyleCnt="0"/>
      <dgm:spPr/>
    </dgm:pt>
    <dgm:pt modelId="{5C793716-FA90-4AF6-BF70-41D2BF8A8643}" type="pres">
      <dgm:prSet presAssocID="{F25BA8E9-245A-496B-A039-FD212E2D1B30}" presName="horz2" presStyleCnt="0"/>
      <dgm:spPr/>
    </dgm:pt>
    <dgm:pt modelId="{F2EB1810-2970-463C-98E3-DF585101E87C}" type="pres">
      <dgm:prSet presAssocID="{F25BA8E9-245A-496B-A039-FD212E2D1B30}" presName="horzSpace2" presStyleCnt="0"/>
      <dgm:spPr/>
    </dgm:pt>
    <dgm:pt modelId="{6BEA391F-D8F8-4A21-9E19-6FAC90179EE4}" type="pres">
      <dgm:prSet presAssocID="{F25BA8E9-245A-496B-A039-FD212E2D1B30}" presName="tx2" presStyleLbl="revTx" presStyleIdx="5" presStyleCnt="6" custScaleY="127694"/>
      <dgm:spPr/>
      <dgm:t>
        <a:bodyPr/>
        <a:lstStyle/>
        <a:p>
          <a:endParaRPr lang="ru-RU"/>
        </a:p>
      </dgm:t>
    </dgm:pt>
    <dgm:pt modelId="{5D0DA490-04ED-4FF7-B002-6264025F0303}" type="pres">
      <dgm:prSet presAssocID="{F25BA8E9-245A-496B-A039-FD212E2D1B30}" presName="vert2" presStyleCnt="0"/>
      <dgm:spPr/>
    </dgm:pt>
    <dgm:pt modelId="{ABAE536E-9AEB-423A-A59D-DCA7BDBD5E8F}" type="pres">
      <dgm:prSet presAssocID="{F25BA8E9-245A-496B-A039-FD212E2D1B30}" presName="thinLine2b" presStyleLbl="callout" presStyleIdx="4" presStyleCnt="5"/>
      <dgm:spPr/>
    </dgm:pt>
    <dgm:pt modelId="{89095262-FBAB-4996-8058-6E2626F18A76}" type="pres">
      <dgm:prSet presAssocID="{F25BA8E9-245A-496B-A039-FD212E2D1B30}" presName="vertSpace2b" presStyleCnt="0"/>
      <dgm:spPr/>
    </dgm:pt>
  </dgm:ptLst>
  <dgm:cxnLst>
    <dgm:cxn modelId="{D38FE236-B9D3-4341-9C13-70AAD8816C89}" srcId="{75866FC2-EF93-4593-9969-3B96F1989813}" destId="{551E3038-DCA1-40B7-BFAC-71B93CAA2C92}" srcOrd="3" destOrd="0" parTransId="{9607FF38-ECB6-4EA5-94E4-5212B2777745}" sibTransId="{BE94B2C9-A20B-47B4-A377-C1E888D85BF5}"/>
    <dgm:cxn modelId="{C578611A-AC7E-442E-864A-72BD260B949E}" type="presOf" srcId="{551E3038-DCA1-40B7-BFAC-71B93CAA2C92}" destId="{E86B2AC2-B7C1-428F-B069-34C1EA8AD842}" srcOrd="0" destOrd="0" presId="urn:microsoft.com/office/officeart/2008/layout/LinedList"/>
    <dgm:cxn modelId="{70CCCE5A-9D09-4119-BCAD-3266E9F555E5}" srcId="{75866FC2-EF93-4593-9969-3B96F1989813}" destId="{74DE2323-7C00-4A5F-AD9C-30DD5272ABF4}" srcOrd="1" destOrd="0" parTransId="{75B515A2-5BFB-4D83-B7AD-B35A3D2D6921}" sibTransId="{8D8A8583-C502-46F7-BED2-516C0A0A7F0C}"/>
    <dgm:cxn modelId="{75C4819F-E4D1-4EA4-8C5D-3554ED5B4F0D}" srcId="{75866FC2-EF93-4593-9969-3B96F1989813}" destId="{CF6D3D27-400F-4DA9-9B84-58C6D7C3EF4F}" srcOrd="0" destOrd="0" parTransId="{319BB2AE-C28B-409B-9B19-6FB608DCA026}" sibTransId="{E3EBBE38-3064-4E23-86BA-F8473379E550}"/>
    <dgm:cxn modelId="{905CBF03-F430-4656-A4F4-EB96207A315D}" srcId="{567F0102-8290-4B00-8A86-2F562F32ED2E}" destId="{75866FC2-EF93-4593-9969-3B96F1989813}" srcOrd="0" destOrd="0" parTransId="{3D4BBA2E-37F4-444E-8E5B-808C0271D11F}" sibTransId="{FCCA28CA-EBAD-492D-8CC1-B1E74153AD1D}"/>
    <dgm:cxn modelId="{1BF04FE5-65F5-4718-8946-DB70F6CC9BC3}" type="presOf" srcId="{74DE2323-7C00-4A5F-AD9C-30DD5272ABF4}" destId="{7B5E73F3-A825-4BEA-931E-54C873E17F94}" srcOrd="0" destOrd="0" presId="urn:microsoft.com/office/officeart/2008/layout/LinedList"/>
    <dgm:cxn modelId="{7DAAD42F-F360-4903-A5DB-96074E7F818E}" type="presOf" srcId="{CF6D3D27-400F-4DA9-9B84-58C6D7C3EF4F}" destId="{6A09C534-5D8E-4B70-BE46-694F9F33582C}" srcOrd="0" destOrd="0" presId="urn:microsoft.com/office/officeart/2008/layout/LinedList"/>
    <dgm:cxn modelId="{39033197-472D-4D20-8372-FE5A3D2132B9}" srcId="{75866FC2-EF93-4593-9969-3B96F1989813}" destId="{A0788826-70EA-4EF4-BAF1-0CFDAD0F4439}" srcOrd="2" destOrd="0" parTransId="{A53926E0-DBDF-4E22-9DF4-9B0EA4D01DCE}" sibTransId="{5CED0E05-A9C3-4A32-B71A-3DF979C036EF}"/>
    <dgm:cxn modelId="{67557E22-0C8F-4C65-A136-4EB0D4E19F4A}" type="presOf" srcId="{567F0102-8290-4B00-8A86-2F562F32ED2E}" destId="{7AB9427C-CDE4-47A1-B116-4F1F02925E96}" srcOrd="0" destOrd="0" presId="urn:microsoft.com/office/officeart/2008/layout/LinedList"/>
    <dgm:cxn modelId="{5B54B622-D565-4AD6-BD66-7CD2618D18D9}" type="presOf" srcId="{A0788826-70EA-4EF4-BAF1-0CFDAD0F4439}" destId="{535CAF3D-10E7-4A73-825C-C405473C7403}" srcOrd="0" destOrd="0" presId="urn:microsoft.com/office/officeart/2008/layout/LinedList"/>
    <dgm:cxn modelId="{86BCB21E-91E7-419E-A891-A10482783B50}" type="presOf" srcId="{75866FC2-EF93-4593-9969-3B96F1989813}" destId="{55E213E7-9D79-4541-8AAE-225478875965}" srcOrd="0" destOrd="0" presId="urn:microsoft.com/office/officeart/2008/layout/LinedList"/>
    <dgm:cxn modelId="{7F3D3C90-F225-4053-8563-336662C91279}" srcId="{75866FC2-EF93-4593-9969-3B96F1989813}" destId="{F25BA8E9-245A-496B-A039-FD212E2D1B30}" srcOrd="4" destOrd="0" parTransId="{86E53A68-6AEB-4746-8F9C-C744BD5D33F6}" sibTransId="{7AC3A820-62C0-4DCE-8017-7A12FB9AB630}"/>
    <dgm:cxn modelId="{D986EECF-4AD0-4366-B9B1-096E33A8CB99}" type="presOf" srcId="{F25BA8E9-245A-496B-A039-FD212E2D1B30}" destId="{6BEA391F-D8F8-4A21-9E19-6FAC90179EE4}" srcOrd="0" destOrd="0" presId="urn:microsoft.com/office/officeart/2008/layout/LinedList"/>
    <dgm:cxn modelId="{C25DE09C-2BB2-4378-8B42-68ED0E7B3166}" type="presParOf" srcId="{7AB9427C-CDE4-47A1-B116-4F1F02925E96}" destId="{E164BE27-3577-4A53-8F67-32D71323A23C}" srcOrd="0" destOrd="0" presId="urn:microsoft.com/office/officeart/2008/layout/LinedList"/>
    <dgm:cxn modelId="{D8D8E117-1482-46CD-9D0F-F79D1B056D5E}" type="presParOf" srcId="{7AB9427C-CDE4-47A1-B116-4F1F02925E96}" destId="{4C52FAE2-86B8-43C3-993C-7E6DB8922E83}" srcOrd="1" destOrd="0" presId="urn:microsoft.com/office/officeart/2008/layout/LinedList"/>
    <dgm:cxn modelId="{A696874A-7B71-451A-A395-8212BD1397DB}" type="presParOf" srcId="{4C52FAE2-86B8-43C3-993C-7E6DB8922E83}" destId="{55E213E7-9D79-4541-8AAE-225478875965}" srcOrd="0" destOrd="0" presId="urn:microsoft.com/office/officeart/2008/layout/LinedList"/>
    <dgm:cxn modelId="{54BEEEF6-AB53-48AD-B500-40CBC15D79BE}" type="presParOf" srcId="{4C52FAE2-86B8-43C3-993C-7E6DB8922E83}" destId="{7473A81C-2556-4946-A7D8-3811E0541ABD}" srcOrd="1" destOrd="0" presId="urn:microsoft.com/office/officeart/2008/layout/LinedList"/>
    <dgm:cxn modelId="{9343367C-FBF5-457B-A6E2-935788EC636D}" type="presParOf" srcId="{7473A81C-2556-4946-A7D8-3811E0541ABD}" destId="{A3B6BEA3-4CC6-4885-8350-09ADC4F6468A}" srcOrd="0" destOrd="0" presId="urn:microsoft.com/office/officeart/2008/layout/LinedList"/>
    <dgm:cxn modelId="{B6101389-11E1-4414-80DB-021908EB7D43}" type="presParOf" srcId="{7473A81C-2556-4946-A7D8-3811E0541ABD}" destId="{57A4DF64-C539-459D-A348-63F56F873CB2}" srcOrd="1" destOrd="0" presId="urn:microsoft.com/office/officeart/2008/layout/LinedList"/>
    <dgm:cxn modelId="{718C92AA-82F3-4A50-A8B9-14DFF7CA3B1A}" type="presParOf" srcId="{57A4DF64-C539-459D-A348-63F56F873CB2}" destId="{BA8630B6-1418-4A21-B1EA-32CF322AC8BD}" srcOrd="0" destOrd="0" presId="urn:microsoft.com/office/officeart/2008/layout/LinedList"/>
    <dgm:cxn modelId="{D2CF3D3F-7968-40E3-9B7B-249368BC999C}" type="presParOf" srcId="{57A4DF64-C539-459D-A348-63F56F873CB2}" destId="{6A09C534-5D8E-4B70-BE46-694F9F33582C}" srcOrd="1" destOrd="0" presId="urn:microsoft.com/office/officeart/2008/layout/LinedList"/>
    <dgm:cxn modelId="{3671842E-98EE-438C-9AAF-AF74D4469B72}" type="presParOf" srcId="{57A4DF64-C539-459D-A348-63F56F873CB2}" destId="{E9DE8848-9768-464A-BD36-ED561B910626}" srcOrd="2" destOrd="0" presId="urn:microsoft.com/office/officeart/2008/layout/LinedList"/>
    <dgm:cxn modelId="{89B84432-D071-437B-9B61-A786D348038D}" type="presParOf" srcId="{7473A81C-2556-4946-A7D8-3811E0541ABD}" destId="{10E92C04-81FE-4346-A80B-04CA047E4D46}" srcOrd="2" destOrd="0" presId="urn:microsoft.com/office/officeart/2008/layout/LinedList"/>
    <dgm:cxn modelId="{5FB37759-34AE-4BC9-AC93-705D7818FD61}" type="presParOf" srcId="{7473A81C-2556-4946-A7D8-3811E0541ABD}" destId="{832AA859-3293-4AE4-AF42-FCEC991DD4F5}" srcOrd="3" destOrd="0" presId="urn:microsoft.com/office/officeart/2008/layout/LinedList"/>
    <dgm:cxn modelId="{84B8F470-4207-41A6-A0E6-B781B1A25FDE}" type="presParOf" srcId="{7473A81C-2556-4946-A7D8-3811E0541ABD}" destId="{DB1FF594-1222-4DC3-A012-071ABCFA81DB}" srcOrd="4" destOrd="0" presId="urn:microsoft.com/office/officeart/2008/layout/LinedList"/>
    <dgm:cxn modelId="{C80C635A-8BE7-4AE7-9DE0-64C1B19DBC84}" type="presParOf" srcId="{DB1FF594-1222-4DC3-A012-071ABCFA81DB}" destId="{90C7B9A7-351B-43A2-A890-359C1FDF8800}" srcOrd="0" destOrd="0" presId="urn:microsoft.com/office/officeart/2008/layout/LinedList"/>
    <dgm:cxn modelId="{0FAAC927-0211-4213-A0A6-51C72B74AEF1}" type="presParOf" srcId="{DB1FF594-1222-4DC3-A012-071ABCFA81DB}" destId="{7B5E73F3-A825-4BEA-931E-54C873E17F94}" srcOrd="1" destOrd="0" presId="urn:microsoft.com/office/officeart/2008/layout/LinedList"/>
    <dgm:cxn modelId="{A6231BAF-1EF4-4716-BB53-3218423F1ADF}" type="presParOf" srcId="{DB1FF594-1222-4DC3-A012-071ABCFA81DB}" destId="{991C77A5-DBD6-4B55-BFB4-ABAAC9276399}" srcOrd="2" destOrd="0" presId="urn:microsoft.com/office/officeart/2008/layout/LinedList"/>
    <dgm:cxn modelId="{05B27684-17C0-480B-A36A-CBE9DECAE68F}" type="presParOf" srcId="{7473A81C-2556-4946-A7D8-3811E0541ABD}" destId="{59E0463F-AC6E-40B6-A2C4-EC5325516B75}" srcOrd="5" destOrd="0" presId="urn:microsoft.com/office/officeart/2008/layout/LinedList"/>
    <dgm:cxn modelId="{DE678FAE-F8F3-4E87-837E-64E6B827D793}" type="presParOf" srcId="{7473A81C-2556-4946-A7D8-3811E0541ABD}" destId="{90CB9640-9A59-444D-94F9-F2FFBE1B98B2}" srcOrd="6" destOrd="0" presId="urn:microsoft.com/office/officeart/2008/layout/LinedList"/>
    <dgm:cxn modelId="{69934DA7-EE29-402E-A6AA-9A9702D4E054}" type="presParOf" srcId="{7473A81C-2556-4946-A7D8-3811E0541ABD}" destId="{A74E411A-2515-446E-809A-B4981EF208F0}" srcOrd="7" destOrd="0" presId="urn:microsoft.com/office/officeart/2008/layout/LinedList"/>
    <dgm:cxn modelId="{8CD4EB7C-D85D-4A79-B547-D37DF612BD5C}" type="presParOf" srcId="{A74E411A-2515-446E-809A-B4981EF208F0}" destId="{7C491BAE-5A50-4569-B122-F1DEE6ADA200}" srcOrd="0" destOrd="0" presId="urn:microsoft.com/office/officeart/2008/layout/LinedList"/>
    <dgm:cxn modelId="{5937AF92-41BE-4F29-894B-0CA2497BC008}" type="presParOf" srcId="{A74E411A-2515-446E-809A-B4981EF208F0}" destId="{535CAF3D-10E7-4A73-825C-C405473C7403}" srcOrd="1" destOrd="0" presId="urn:microsoft.com/office/officeart/2008/layout/LinedList"/>
    <dgm:cxn modelId="{E55A3783-F369-4C2F-8415-0F81F24720C5}" type="presParOf" srcId="{A74E411A-2515-446E-809A-B4981EF208F0}" destId="{CDBFEB2D-E205-4CE1-A5FC-9C856974898A}" srcOrd="2" destOrd="0" presId="urn:microsoft.com/office/officeart/2008/layout/LinedList"/>
    <dgm:cxn modelId="{09C93D28-7C27-44E1-9246-37E25C8BCBDF}" type="presParOf" srcId="{7473A81C-2556-4946-A7D8-3811E0541ABD}" destId="{A8696B1E-720D-4F00-BCD5-8D07F19E5A3A}" srcOrd="8" destOrd="0" presId="urn:microsoft.com/office/officeart/2008/layout/LinedList"/>
    <dgm:cxn modelId="{5EB9DD67-C83B-4F2F-87B3-FABA9AEF7032}" type="presParOf" srcId="{7473A81C-2556-4946-A7D8-3811E0541ABD}" destId="{7C9C5E96-9787-4CCD-82C5-93CC995775EF}" srcOrd="9" destOrd="0" presId="urn:microsoft.com/office/officeart/2008/layout/LinedList"/>
    <dgm:cxn modelId="{AF0CD64E-B7E8-46D2-A2BC-F908943D332E}" type="presParOf" srcId="{7473A81C-2556-4946-A7D8-3811E0541ABD}" destId="{B142CDA4-7DCF-4FAA-88D3-056F378EFECF}" srcOrd="10" destOrd="0" presId="urn:microsoft.com/office/officeart/2008/layout/LinedList"/>
    <dgm:cxn modelId="{A4CE43D7-2009-4A52-BEB5-F166F4FB7504}" type="presParOf" srcId="{B142CDA4-7DCF-4FAA-88D3-056F378EFECF}" destId="{8439BF17-838D-4B1F-B77C-5AAC06B7B442}" srcOrd="0" destOrd="0" presId="urn:microsoft.com/office/officeart/2008/layout/LinedList"/>
    <dgm:cxn modelId="{5496D214-0787-478F-AB43-3A9D2F7E3984}" type="presParOf" srcId="{B142CDA4-7DCF-4FAA-88D3-056F378EFECF}" destId="{E86B2AC2-B7C1-428F-B069-34C1EA8AD842}" srcOrd="1" destOrd="0" presId="urn:microsoft.com/office/officeart/2008/layout/LinedList"/>
    <dgm:cxn modelId="{A153090B-7713-4B47-85C4-4EC0A8557647}" type="presParOf" srcId="{B142CDA4-7DCF-4FAA-88D3-056F378EFECF}" destId="{9E0152E7-C8B5-4F37-BA5F-4463C94FA994}" srcOrd="2" destOrd="0" presId="urn:microsoft.com/office/officeart/2008/layout/LinedList"/>
    <dgm:cxn modelId="{30F73846-5DEA-430F-9A89-A64300419B0B}" type="presParOf" srcId="{7473A81C-2556-4946-A7D8-3811E0541ABD}" destId="{2E4CD830-F7BA-4C90-AFB9-5AC12D2FEAB5}" srcOrd="11" destOrd="0" presId="urn:microsoft.com/office/officeart/2008/layout/LinedList"/>
    <dgm:cxn modelId="{818A2A8C-5D36-4EE0-B37D-330BBD61CFBD}" type="presParOf" srcId="{7473A81C-2556-4946-A7D8-3811E0541ABD}" destId="{EF61F0C0-A350-4B80-809F-FFAF21E87985}" srcOrd="12" destOrd="0" presId="urn:microsoft.com/office/officeart/2008/layout/LinedList"/>
    <dgm:cxn modelId="{57F5D4D8-5AA7-4F7D-8F19-C5324481D229}" type="presParOf" srcId="{7473A81C-2556-4946-A7D8-3811E0541ABD}" destId="{5C793716-FA90-4AF6-BF70-41D2BF8A8643}" srcOrd="13" destOrd="0" presId="urn:microsoft.com/office/officeart/2008/layout/LinedList"/>
    <dgm:cxn modelId="{4A53D9BF-38D0-4345-B1BA-AC0D51C785BC}" type="presParOf" srcId="{5C793716-FA90-4AF6-BF70-41D2BF8A8643}" destId="{F2EB1810-2970-463C-98E3-DF585101E87C}" srcOrd="0" destOrd="0" presId="urn:microsoft.com/office/officeart/2008/layout/LinedList"/>
    <dgm:cxn modelId="{A597A8FC-A0E3-4D44-BF6A-6276E69D2894}" type="presParOf" srcId="{5C793716-FA90-4AF6-BF70-41D2BF8A8643}" destId="{6BEA391F-D8F8-4A21-9E19-6FAC90179EE4}" srcOrd="1" destOrd="0" presId="urn:microsoft.com/office/officeart/2008/layout/LinedList"/>
    <dgm:cxn modelId="{6AB055A1-6F98-4A72-AC54-9187669AD7EA}" type="presParOf" srcId="{5C793716-FA90-4AF6-BF70-41D2BF8A8643}" destId="{5D0DA490-04ED-4FF7-B002-6264025F0303}" srcOrd="2" destOrd="0" presId="urn:microsoft.com/office/officeart/2008/layout/LinedList"/>
    <dgm:cxn modelId="{A6AC63C3-29D3-449B-8F50-8D86ACAD4201}" type="presParOf" srcId="{7473A81C-2556-4946-A7D8-3811E0541ABD}" destId="{ABAE536E-9AEB-423A-A59D-DCA7BDBD5E8F}" srcOrd="14" destOrd="0" presId="urn:microsoft.com/office/officeart/2008/layout/LinedList"/>
    <dgm:cxn modelId="{D9D02338-13DD-4C09-A4BD-F3529B20BDFD}" type="presParOf" srcId="{7473A81C-2556-4946-A7D8-3811E0541ABD}" destId="{89095262-FBAB-4996-8058-6E2626F18A76}" srcOrd="15" destOrd="0" presId="urn:microsoft.com/office/officeart/2008/layout/LinedList"/>
  </dgm:cxnLst>
  <dgm:bg/>
  <dgm:whole/>
  <dgm:extLst>
    <a:ext uri="http://schemas.microsoft.com/office/drawing/2008/diagram">
      <dsp:dataModelExt xmlns:dsp="http://schemas.microsoft.com/office/drawing/2008/diagram" relId="rId470" minVer="http://schemas.openxmlformats.org/drawingml/2006/diagram"/>
    </a:ext>
  </dgm:extLst>
</dgm:dataModel>
</file>

<file path=word/diagrams/data92.xml><?xml version="1.0" encoding="utf-8"?>
<dgm:dataModel xmlns:dgm="http://schemas.openxmlformats.org/drawingml/2006/diagram" xmlns:a="http://schemas.openxmlformats.org/drawingml/2006/main">
  <dgm:ptLst>
    <dgm:pt modelId="{A1437EAB-C7B1-EA4B-8861-62BE8992AB2B}" type="doc">
      <dgm:prSet loTypeId="urn:microsoft.com/office/officeart/2005/8/layout/radial5" loCatId="" qsTypeId="urn:microsoft.com/office/officeart/2005/8/quickstyle/3D2" qsCatId="3D" csTypeId="urn:microsoft.com/office/officeart/2005/8/colors/accent1_2" csCatId="accent1" phldr="1"/>
      <dgm:spPr/>
      <dgm:t>
        <a:bodyPr/>
        <a:lstStyle/>
        <a:p>
          <a:endParaRPr lang="ru-RU"/>
        </a:p>
      </dgm:t>
    </dgm:pt>
    <dgm:pt modelId="{16A8A833-CED9-FC4C-9D3D-0684D376FC57}">
      <dgm:prSet phldrT="[Текст]" custT="1"/>
      <dgm:spPr>
        <a:solidFill>
          <a:schemeClr val="bg1">
            <a:lumMod val="85000"/>
          </a:schemeClr>
        </a:solidFill>
      </dgm:spPr>
      <dgm:t>
        <a:bodyPr/>
        <a:lstStyle/>
        <a:p>
          <a:r>
            <a:rPr lang="ru-RU" sz="1400" b="0">
              <a:solidFill>
                <a:schemeClr val="tx1"/>
              </a:solidFill>
              <a:latin typeface="Times New Roman" charset="0"/>
              <a:ea typeface="Times New Roman" charset="0"/>
              <a:cs typeface="Times New Roman" charset="0"/>
            </a:rPr>
            <a:t>Параметри реалізації принципу гендерної рівності</a:t>
          </a:r>
        </a:p>
      </dgm:t>
    </dgm:pt>
    <dgm:pt modelId="{1D28F42F-58FB-0244-94A6-AC662228D30F}" type="parTrans" cxnId="{441B969F-D2BB-B44D-98CE-E61512AD534E}">
      <dgm:prSet/>
      <dgm:spPr/>
      <dgm:t>
        <a:bodyPr/>
        <a:lstStyle/>
        <a:p>
          <a:endParaRPr lang="ru-RU"/>
        </a:p>
      </dgm:t>
    </dgm:pt>
    <dgm:pt modelId="{DDAAD1F7-FEF3-9B41-BDA9-CB5AE1B8B9C1}" type="sibTrans" cxnId="{441B969F-D2BB-B44D-98CE-E61512AD534E}">
      <dgm:prSet/>
      <dgm:spPr/>
      <dgm:t>
        <a:bodyPr/>
        <a:lstStyle/>
        <a:p>
          <a:endParaRPr lang="ru-RU"/>
        </a:p>
      </dgm:t>
    </dgm:pt>
    <dgm:pt modelId="{33AE6788-2C61-454A-A7DC-71CCC6DE37A0}">
      <dgm:prSet phldrT="[Текст]" custT="1"/>
      <dgm:spPr>
        <a:solidFill>
          <a:schemeClr val="bg1">
            <a:lumMod val="95000"/>
          </a:schemeClr>
        </a:solidFill>
      </dgm:spPr>
      <dgm:t>
        <a:bodyPr/>
        <a:lstStyle/>
        <a:p>
          <a:r>
            <a:rPr lang="ru-RU" sz="1400">
              <a:solidFill>
                <a:schemeClr val="tx1"/>
              </a:solidFill>
              <a:latin typeface="Times New Roman" charset="0"/>
              <a:ea typeface="Times New Roman" charset="0"/>
              <a:cs typeface="Times New Roman" charset="0"/>
            </a:rPr>
            <a:t>Права та свободи людини повинні бути визнаним стандартом у політичній, економічній, соціальній та культурній сферах. Дані стандарти сформульовано у Конституції України, у міжнародних документах та підлягають обов’язковому виконанню</a:t>
          </a:r>
        </a:p>
      </dgm:t>
    </dgm:pt>
    <dgm:pt modelId="{5CBC70DD-6DC9-1A47-841B-8B1A842A3797}" type="parTrans" cxnId="{85BED719-0935-734B-9BC4-557C76EEC515}">
      <dgm:prSet/>
      <dgm:spPr>
        <a:solidFill>
          <a:schemeClr val="tx1">
            <a:lumMod val="50000"/>
            <a:lumOff val="50000"/>
          </a:schemeClr>
        </a:solidFill>
      </dgm:spPr>
      <dgm:t>
        <a:bodyPr/>
        <a:lstStyle/>
        <a:p>
          <a:endParaRPr lang="ru-RU"/>
        </a:p>
      </dgm:t>
    </dgm:pt>
    <dgm:pt modelId="{C549CD05-FFDA-0B4F-8AC7-7325C4E72786}" type="sibTrans" cxnId="{85BED719-0935-734B-9BC4-557C76EEC515}">
      <dgm:prSet/>
      <dgm:spPr/>
      <dgm:t>
        <a:bodyPr/>
        <a:lstStyle/>
        <a:p>
          <a:endParaRPr lang="ru-RU"/>
        </a:p>
      </dgm:t>
    </dgm:pt>
    <dgm:pt modelId="{412C7046-C374-FD4B-895B-BD3A530F7B97}">
      <dgm:prSet phldrT="[Текст]" custT="1"/>
      <dgm:spPr>
        <a:solidFill>
          <a:schemeClr val="bg1">
            <a:lumMod val="95000"/>
          </a:schemeClr>
        </a:solidFill>
      </dgm:spPr>
      <dgm:t>
        <a:bodyPr/>
        <a:lstStyle/>
        <a:p>
          <a:r>
            <a:rPr lang="ru-RU" sz="1400">
              <a:solidFill>
                <a:schemeClr val="tx1"/>
              </a:solidFill>
              <a:latin typeface="Times New Roman" charset="0"/>
              <a:ea typeface="Times New Roman" charset="0"/>
              <a:cs typeface="Times New Roman" charset="0"/>
            </a:rPr>
            <a:t>Права, обов’язки та відповідальність є основними складовими елементами правого становища особи у соціумі. А отже, саме вони визначають стандарт рівності у Конституції України та законодавчих актах</a:t>
          </a:r>
        </a:p>
      </dgm:t>
    </dgm:pt>
    <dgm:pt modelId="{9B301F0C-2B1B-404B-9CBA-507384E080EE}" type="parTrans" cxnId="{C4D26710-0652-E64E-8C35-099DA7C9F220}">
      <dgm:prSet/>
      <dgm:spPr>
        <a:solidFill>
          <a:schemeClr val="tx1">
            <a:lumMod val="50000"/>
            <a:lumOff val="50000"/>
          </a:schemeClr>
        </a:solidFill>
      </dgm:spPr>
      <dgm:t>
        <a:bodyPr/>
        <a:lstStyle/>
        <a:p>
          <a:endParaRPr lang="ru-RU"/>
        </a:p>
      </dgm:t>
    </dgm:pt>
    <dgm:pt modelId="{F41D5CD8-5A51-3449-98D6-4AD24C20F351}" type="sibTrans" cxnId="{C4D26710-0652-E64E-8C35-099DA7C9F220}">
      <dgm:prSet/>
      <dgm:spPr/>
      <dgm:t>
        <a:bodyPr/>
        <a:lstStyle/>
        <a:p>
          <a:endParaRPr lang="ru-RU"/>
        </a:p>
      </dgm:t>
    </dgm:pt>
    <dgm:pt modelId="{1F592AFF-F879-434B-8F49-8A3C4F051A79}">
      <dgm:prSet phldrT="[Текст]" custT="1"/>
      <dgm:spPr>
        <a:solidFill>
          <a:schemeClr val="bg1">
            <a:lumMod val="95000"/>
          </a:schemeClr>
        </a:solidFill>
      </dgm:spPr>
      <dgm:t>
        <a:bodyPr/>
        <a:lstStyle/>
        <a:p>
          <a:r>
            <a:rPr lang="ru-RU" sz="1400">
              <a:solidFill>
                <a:schemeClr val="tx1"/>
              </a:solidFill>
              <a:latin typeface="Times New Roman" charset="0"/>
              <a:ea typeface="Times New Roman" charset="0"/>
              <a:cs typeface="Times New Roman" charset="0"/>
            </a:rPr>
            <a:t>Рівні права та свободи є найважливішим елементом гендерної рівності. Вони віддзеркалюють ступінь реалізації та гарантії рівності, які містяться у Конституції та законах України</a:t>
          </a:r>
        </a:p>
      </dgm:t>
    </dgm:pt>
    <dgm:pt modelId="{CA92A09E-B752-C74C-92AD-8D44887B6AA9}" type="parTrans" cxnId="{66846823-D4B4-DB47-8C33-4EA7E125F949}">
      <dgm:prSet/>
      <dgm:spPr>
        <a:solidFill>
          <a:schemeClr val="tx1">
            <a:lumMod val="50000"/>
            <a:lumOff val="50000"/>
          </a:schemeClr>
        </a:solidFill>
      </dgm:spPr>
      <dgm:t>
        <a:bodyPr/>
        <a:lstStyle/>
        <a:p>
          <a:endParaRPr lang="ru-RU"/>
        </a:p>
      </dgm:t>
    </dgm:pt>
    <dgm:pt modelId="{8E935B21-1303-F147-935E-FE2316F17BD5}" type="sibTrans" cxnId="{66846823-D4B4-DB47-8C33-4EA7E125F949}">
      <dgm:prSet/>
      <dgm:spPr/>
      <dgm:t>
        <a:bodyPr/>
        <a:lstStyle/>
        <a:p>
          <a:endParaRPr lang="ru-RU"/>
        </a:p>
      </dgm:t>
    </dgm:pt>
    <dgm:pt modelId="{036D33F9-EC09-A445-AF1F-78DFC147D6E4}">
      <dgm:prSet phldrT="[Текст]" custT="1"/>
      <dgm:spPr>
        <a:solidFill>
          <a:schemeClr val="bg1">
            <a:lumMod val="95000"/>
          </a:schemeClr>
        </a:solidFill>
      </dgm:spPr>
      <dgm:t>
        <a:bodyPr/>
        <a:lstStyle/>
        <a:p>
          <a:r>
            <a:rPr lang="ru-RU" sz="1400">
              <a:solidFill>
                <a:schemeClr val="tx1"/>
              </a:solidFill>
              <a:latin typeface="Times New Roman" charset="0"/>
              <a:ea typeface="Times New Roman" charset="0"/>
              <a:cs typeface="Times New Roman" charset="0"/>
            </a:rPr>
            <a:t>Права людини як права жінки. В основі порушення принципу рівності, який передбачений Конституцією України, виступає таке явище як дискримінація, що руйнує основи справедливостіі, демократії та призводять до порушення жіночих прав</a:t>
          </a:r>
        </a:p>
      </dgm:t>
    </dgm:pt>
    <dgm:pt modelId="{428B6A0B-C35E-8042-A9A0-0A199F4D46DC}" type="parTrans" cxnId="{A701CACE-FA90-8E4B-B21D-AADA7FE35E42}">
      <dgm:prSet/>
      <dgm:spPr>
        <a:solidFill>
          <a:schemeClr val="tx1">
            <a:lumMod val="50000"/>
            <a:lumOff val="50000"/>
          </a:schemeClr>
        </a:solidFill>
      </dgm:spPr>
      <dgm:t>
        <a:bodyPr/>
        <a:lstStyle/>
        <a:p>
          <a:endParaRPr lang="ru-RU"/>
        </a:p>
      </dgm:t>
    </dgm:pt>
    <dgm:pt modelId="{10156F37-BAEE-3740-AEBD-386660DA4912}" type="sibTrans" cxnId="{A701CACE-FA90-8E4B-B21D-AADA7FE35E42}">
      <dgm:prSet/>
      <dgm:spPr/>
      <dgm:t>
        <a:bodyPr/>
        <a:lstStyle/>
        <a:p>
          <a:endParaRPr lang="ru-RU"/>
        </a:p>
      </dgm:t>
    </dgm:pt>
    <dgm:pt modelId="{3347A59E-A9C1-3F44-9AEC-BC5C0212B621}" type="pres">
      <dgm:prSet presAssocID="{A1437EAB-C7B1-EA4B-8861-62BE8992AB2B}" presName="Name0" presStyleCnt="0">
        <dgm:presLayoutVars>
          <dgm:chMax val="1"/>
          <dgm:dir/>
          <dgm:animLvl val="ctr"/>
          <dgm:resizeHandles val="exact"/>
        </dgm:presLayoutVars>
      </dgm:prSet>
      <dgm:spPr/>
      <dgm:t>
        <a:bodyPr/>
        <a:lstStyle/>
        <a:p>
          <a:endParaRPr lang="ru-RU"/>
        </a:p>
      </dgm:t>
    </dgm:pt>
    <dgm:pt modelId="{5DB5BFB4-D2F9-2D47-AED9-45D5904A25CA}" type="pres">
      <dgm:prSet presAssocID="{16A8A833-CED9-FC4C-9D3D-0684D376FC57}" presName="centerShape" presStyleLbl="node0" presStyleIdx="0" presStyleCnt="1" custScaleX="139586"/>
      <dgm:spPr/>
      <dgm:t>
        <a:bodyPr/>
        <a:lstStyle/>
        <a:p>
          <a:endParaRPr lang="ru-RU"/>
        </a:p>
      </dgm:t>
    </dgm:pt>
    <dgm:pt modelId="{04ACF288-5659-B84D-8EC2-B347803F669A}" type="pres">
      <dgm:prSet presAssocID="{5CBC70DD-6DC9-1A47-841B-8B1A842A3797}" presName="parTrans" presStyleLbl="sibTrans2D1" presStyleIdx="0" presStyleCnt="4"/>
      <dgm:spPr/>
      <dgm:t>
        <a:bodyPr/>
        <a:lstStyle/>
        <a:p>
          <a:endParaRPr lang="ru-RU"/>
        </a:p>
      </dgm:t>
    </dgm:pt>
    <dgm:pt modelId="{2763CB3D-011A-E74A-8FFE-E68C649560D3}" type="pres">
      <dgm:prSet presAssocID="{5CBC70DD-6DC9-1A47-841B-8B1A842A3797}" presName="connectorText" presStyleLbl="sibTrans2D1" presStyleIdx="0" presStyleCnt="4"/>
      <dgm:spPr/>
      <dgm:t>
        <a:bodyPr/>
        <a:lstStyle/>
        <a:p>
          <a:endParaRPr lang="ru-RU"/>
        </a:p>
      </dgm:t>
    </dgm:pt>
    <dgm:pt modelId="{F22C7838-42F7-1D4E-838E-40D113ACC3D2}" type="pres">
      <dgm:prSet presAssocID="{33AE6788-2C61-454A-A7DC-71CCC6DE37A0}" presName="node" presStyleLbl="node1" presStyleIdx="0" presStyleCnt="4" custScaleX="212537" custScaleY="152701" custRadScaleRad="98914" custRadScaleInc="2351">
        <dgm:presLayoutVars>
          <dgm:bulletEnabled val="1"/>
        </dgm:presLayoutVars>
      </dgm:prSet>
      <dgm:spPr/>
      <dgm:t>
        <a:bodyPr/>
        <a:lstStyle/>
        <a:p>
          <a:endParaRPr lang="ru-RU"/>
        </a:p>
      </dgm:t>
    </dgm:pt>
    <dgm:pt modelId="{FBE13E2B-6358-4D4E-90E2-F651DB8ABE10}" type="pres">
      <dgm:prSet presAssocID="{9B301F0C-2B1B-404B-9CBA-507384E080EE}" presName="parTrans" presStyleLbl="sibTrans2D1" presStyleIdx="1" presStyleCnt="4" custScaleX="245119"/>
      <dgm:spPr/>
      <dgm:t>
        <a:bodyPr/>
        <a:lstStyle/>
        <a:p>
          <a:endParaRPr lang="ru-RU"/>
        </a:p>
      </dgm:t>
    </dgm:pt>
    <dgm:pt modelId="{2A3E3FB4-DC66-BA4F-99B5-7A798CFAFFB7}" type="pres">
      <dgm:prSet presAssocID="{9B301F0C-2B1B-404B-9CBA-507384E080EE}" presName="connectorText" presStyleLbl="sibTrans2D1" presStyleIdx="1" presStyleCnt="4"/>
      <dgm:spPr/>
      <dgm:t>
        <a:bodyPr/>
        <a:lstStyle/>
        <a:p>
          <a:endParaRPr lang="ru-RU"/>
        </a:p>
      </dgm:t>
    </dgm:pt>
    <dgm:pt modelId="{A2C9F375-CBDA-1849-A123-19C018865F95}" type="pres">
      <dgm:prSet presAssocID="{412C7046-C374-FD4B-895B-BD3A530F7B97}" presName="node" presStyleLbl="node1" presStyleIdx="1" presStyleCnt="4" custScaleX="123937" custScaleY="270861">
        <dgm:presLayoutVars>
          <dgm:bulletEnabled val="1"/>
        </dgm:presLayoutVars>
      </dgm:prSet>
      <dgm:spPr/>
      <dgm:t>
        <a:bodyPr/>
        <a:lstStyle/>
        <a:p>
          <a:endParaRPr lang="ru-RU"/>
        </a:p>
      </dgm:t>
    </dgm:pt>
    <dgm:pt modelId="{4F609F8B-B35F-744D-8AFF-3AC29EDF79D7}" type="pres">
      <dgm:prSet presAssocID="{CA92A09E-B752-C74C-92AD-8D44887B6AA9}" presName="parTrans" presStyleLbl="sibTrans2D1" presStyleIdx="2" presStyleCnt="4"/>
      <dgm:spPr/>
      <dgm:t>
        <a:bodyPr/>
        <a:lstStyle/>
        <a:p>
          <a:endParaRPr lang="ru-RU"/>
        </a:p>
      </dgm:t>
    </dgm:pt>
    <dgm:pt modelId="{668D7C64-A660-7043-852C-1F8B7DBB54CE}" type="pres">
      <dgm:prSet presAssocID="{CA92A09E-B752-C74C-92AD-8D44887B6AA9}" presName="connectorText" presStyleLbl="sibTrans2D1" presStyleIdx="2" presStyleCnt="4"/>
      <dgm:spPr/>
      <dgm:t>
        <a:bodyPr/>
        <a:lstStyle/>
        <a:p>
          <a:endParaRPr lang="ru-RU"/>
        </a:p>
      </dgm:t>
    </dgm:pt>
    <dgm:pt modelId="{97C307D1-160B-BF47-9302-29F37780A8C3}" type="pres">
      <dgm:prSet presAssocID="{1F592AFF-F879-434B-8F49-8A3C4F051A79}" presName="node" presStyleLbl="node1" presStyleIdx="2" presStyleCnt="4" custScaleX="217655" custScaleY="144070">
        <dgm:presLayoutVars>
          <dgm:bulletEnabled val="1"/>
        </dgm:presLayoutVars>
      </dgm:prSet>
      <dgm:spPr/>
      <dgm:t>
        <a:bodyPr/>
        <a:lstStyle/>
        <a:p>
          <a:endParaRPr lang="ru-RU"/>
        </a:p>
      </dgm:t>
    </dgm:pt>
    <dgm:pt modelId="{787C7BFE-6447-7C4C-A646-EA346A32715A}" type="pres">
      <dgm:prSet presAssocID="{428B6A0B-C35E-8042-A9A0-0A199F4D46DC}" presName="parTrans" presStyleLbl="sibTrans2D1" presStyleIdx="3" presStyleCnt="4" custScaleX="187468"/>
      <dgm:spPr/>
      <dgm:t>
        <a:bodyPr/>
        <a:lstStyle/>
        <a:p>
          <a:endParaRPr lang="ru-RU"/>
        </a:p>
      </dgm:t>
    </dgm:pt>
    <dgm:pt modelId="{4C9ED613-08A6-E344-B711-C5B142282CF2}" type="pres">
      <dgm:prSet presAssocID="{428B6A0B-C35E-8042-A9A0-0A199F4D46DC}" presName="connectorText" presStyleLbl="sibTrans2D1" presStyleIdx="3" presStyleCnt="4"/>
      <dgm:spPr/>
      <dgm:t>
        <a:bodyPr/>
        <a:lstStyle/>
        <a:p>
          <a:endParaRPr lang="ru-RU"/>
        </a:p>
      </dgm:t>
    </dgm:pt>
    <dgm:pt modelId="{65E5E23C-E2CE-C944-83DD-6794414A7EB9}" type="pres">
      <dgm:prSet presAssocID="{036D33F9-EC09-A445-AF1F-78DFC147D6E4}" presName="node" presStyleLbl="node1" presStyleIdx="3" presStyleCnt="4" custScaleX="120055" custScaleY="230472">
        <dgm:presLayoutVars>
          <dgm:bulletEnabled val="1"/>
        </dgm:presLayoutVars>
      </dgm:prSet>
      <dgm:spPr/>
      <dgm:t>
        <a:bodyPr/>
        <a:lstStyle/>
        <a:p>
          <a:endParaRPr lang="ru-RU"/>
        </a:p>
      </dgm:t>
    </dgm:pt>
  </dgm:ptLst>
  <dgm:cxnLst>
    <dgm:cxn modelId="{A701CACE-FA90-8E4B-B21D-AADA7FE35E42}" srcId="{16A8A833-CED9-FC4C-9D3D-0684D376FC57}" destId="{036D33F9-EC09-A445-AF1F-78DFC147D6E4}" srcOrd="3" destOrd="0" parTransId="{428B6A0B-C35E-8042-A9A0-0A199F4D46DC}" sibTransId="{10156F37-BAEE-3740-AEBD-386660DA4912}"/>
    <dgm:cxn modelId="{DA0D4267-878C-4C0E-97D5-A012BE9DD901}" type="presOf" srcId="{33AE6788-2C61-454A-A7DC-71CCC6DE37A0}" destId="{F22C7838-42F7-1D4E-838E-40D113ACC3D2}" srcOrd="0" destOrd="0" presId="urn:microsoft.com/office/officeart/2005/8/layout/radial5"/>
    <dgm:cxn modelId="{1496ED3F-F74E-4BC3-B0CC-43A219978F19}" type="presOf" srcId="{5CBC70DD-6DC9-1A47-841B-8B1A842A3797}" destId="{04ACF288-5659-B84D-8EC2-B347803F669A}" srcOrd="0" destOrd="0" presId="urn:microsoft.com/office/officeart/2005/8/layout/radial5"/>
    <dgm:cxn modelId="{C5AFBA33-705B-4EDE-974E-17E229259382}" type="presOf" srcId="{412C7046-C374-FD4B-895B-BD3A530F7B97}" destId="{A2C9F375-CBDA-1849-A123-19C018865F95}" srcOrd="0" destOrd="0" presId="urn:microsoft.com/office/officeart/2005/8/layout/radial5"/>
    <dgm:cxn modelId="{C770DDC7-E528-4BA4-9940-6F04268E2E90}" type="presOf" srcId="{CA92A09E-B752-C74C-92AD-8D44887B6AA9}" destId="{4F609F8B-B35F-744D-8AFF-3AC29EDF79D7}" srcOrd="0" destOrd="0" presId="urn:microsoft.com/office/officeart/2005/8/layout/radial5"/>
    <dgm:cxn modelId="{A1753DB1-3BF7-4D92-A3BD-37B229393873}" type="presOf" srcId="{A1437EAB-C7B1-EA4B-8861-62BE8992AB2B}" destId="{3347A59E-A9C1-3F44-9AEC-BC5C0212B621}" srcOrd="0" destOrd="0" presId="urn:microsoft.com/office/officeart/2005/8/layout/radial5"/>
    <dgm:cxn modelId="{F354AA0D-89A6-438C-9F50-4D48A24A3713}" type="presOf" srcId="{9B301F0C-2B1B-404B-9CBA-507384E080EE}" destId="{2A3E3FB4-DC66-BA4F-99B5-7A798CFAFFB7}" srcOrd="1" destOrd="0" presId="urn:microsoft.com/office/officeart/2005/8/layout/radial5"/>
    <dgm:cxn modelId="{441B969F-D2BB-B44D-98CE-E61512AD534E}" srcId="{A1437EAB-C7B1-EA4B-8861-62BE8992AB2B}" destId="{16A8A833-CED9-FC4C-9D3D-0684D376FC57}" srcOrd="0" destOrd="0" parTransId="{1D28F42F-58FB-0244-94A6-AC662228D30F}" sibTransId="{DDAAD1F7-FEF3-9B41-BDA9-CB5AE1B8B9C1}"/>
    <dgm:cxn modelId="{7B583A25-7824-40BA-9368-6D7B6818AB56}" type="presOf" srcId="{036D33F9-EC09-A445-AF1F-78DFC147D6E4}" destId="{65E5E23C-E2CE-C944-83DD-6794414A7EB9}" srcOrd="0" destOrd="0" presId="urn:microsoft.com/office/officeart/2005/8/layout/radial5"/>
    <dgm:cxn modelId="{933023DC-1813-4FE3-AD4A-142DA956CEB8}" type="presOf" srcId="{5CBC70DD-6DC9-1A47-841B-8B1A842A3797}" destId="{2763CB3D-011A-E74A-8FFE-E68C649560D3}" srcOrd="1" destOrd="0" presId="urn:microsoft.com/office/officeart/2005/8/layout/radial5"/>
    <dgm:cxn modelId="{06FF5175-593D-4892-B4E5-AA6F30878EC5}" type="presOf" srcId="{428B6A0B-C35E-8042-A9A0-0A199F4D46DC}" destId="{4C9ED613-08A6-E344-B711-C5B142282CF2}" srcOrd="1" destOrd="0" presId="urn:microsoft.com/office/officeart/2005/8/layout/radial5"/>
    <dgm:cxn modelId="{A30F44E4-67D2-4786-83A7-6AECAC2F0243}" type="presOf" srcId="{9B301F0C-2B1B-404B-9CBA-507384E080EE}" destId="{FBE13E2B-6358-4D4E-90E2-F651DB8ABE10}" srcOrd="0" destOrd="0" presId="urn:microsoft.com/office/officeart/2005/8/layout/radial5"/>
    <dgm:cxn modelId="{66846823-D4B4-DB47-8C33-4EA7E125F949}" srcId="{16A8A833-CED9-FC4C-9D3D-0684D376FC57}" destId="{1F592AFF-F879-434B-8F49-8A3C4F051A79}" srcOrd="2" destOrd="0" parTransId="{CA92A09E-B752-C74C-92AD-8D44887B6AA9}" sibTransId="{8E935B21-1303-F147-935E-FE2316F17BD5}"/>
    <dgm:cxn modelId="{C4D26710-0652-E64E-8C35-099DA7C9F220}" srcId="{16A8A833-CED9-FC4C-9D3D-0684D376FC57}" destId="{412C7046-C374-FD4B-895B-BD3A530F7B97}" srcOrd="1" destOrd="0" parTransId="{9B301F0C-2B1B-404B-9CBA-507384E080EE}" sibTransId="{F41D5CD8-5A51-3449-98D6-4AD24C20F351}"/>
    <dgm:cxn modelId="{C5EF4F58-BBE1-4A3C-93AD-103A2D8DAF7F}" type="presOf" srcId="{428B6A0B-C35E-8042-A9A0-0A199F4D46DC}" destId="{787C7BFE-6447-7C4C-A646-EA346A32715A}" srcOrd="0" destOrd="0" presId="urn:microsoft.com/office/officeart/2005/8/layout/radial5"/>
    <dgm:cxn modelId="{D6F6181E-202D-446E-BC1F-86165F9C4CD5}" type="presOf" srcId="{CA92A09E-B752-C74C-92AD-8D44887B6AA9}" destId="{668D7C64-A660-7043-852C-1F8B7DBB54CE}" srcOrd="1" destOrd="0" presId="urn:microsoft.com/office/officeart/2005/8/layout/radial5"/>
    <dgm:cxn modelId="{85BED719-0935-734B-9BC4-557C76EEC515}" srcId="{16A8A833-CED9-FC4C-9D3D-0684D376FC57}" destId="{33AE6788-2C61-454A-A7DC-71CCC6DE37A0}" srcOrd="0" destOrd="0" parTransId="{5CBC70DD-6DC9-1A47-841B-8B1A842A3797}" sibTransId="{C549CD05-FFDA-0B4F-8AC7-7325C4E72786}"/>
    <dgm:cxn modelId="{AAE2C2CA-CD5A-4D18-A748-235781DD20D2}" type="presOf" srcId="{1F592AFF-F879-434B-8F49-8A3C4F051A79}" destId="{97C307D1-160B-BF47-9302-29F37780A8C3}" srcOrd="0" destOrd="0" presId="urn:microsoft.com/office/officeart/2005/8/layout/radial5"/>
    <dgm:cxn modelId="{CD1E51F4-B2DE-4F64-88EF-CB06555B3303}" type="presOf" srcId="{16A8A833-CED9-FC4C-9D3D-0684D376FC57}" destId="{5DB5BFB4-D2F9-2D47-AED9-45D5904A25CA}" srcOrd="0" destOrd="0" presId="urn:microsoft.com/office/officeart/2005/8/layout/radial5"/>
    <dgm:cxn modelId="{5AD8B8E1-A2B0-4B98-AD4D-80772437C5D2}" type="presParOf" srcId="{3347A59E-A9C1-3F44-9AEC-BC5C0212B621}" destId="{5DB5BFB4-D2F9-2D47-AED9-45D5904A25CA}" srcOrd="0" destOrd="0" presId="urn:microsoft.com/office/officeart/2005/8/layout/radial5"/>
    <dgm:cxn modelId="{921AC90B-8C6F-4F02-A0AD-419E8C9D74DF}" type="presParOf" srcId="{3347A59E-A9C1-3F44-9AEC-BC5C0212B621}" destId="{04ACF288-5659-B84D-8EC2-B347803F669A}" srcOrd="1" destOrd="0" presId="urn:microsoft.com/office/officeart/2005/8/layout/radial5"/>
    <dgm:cxn modelId="{8B31F72E-F668-420C-824B-005CA14AE424}" type="presParOf" srcId="{04ACF288-5659-B84D-8EC2-B347803F669A}" destId="{2763CB3D-011A-E74A-8FFE-E68C649560D3}" srcOrd="0" destOrd="0" presId="urn:microsoft.com/office/officeart/2005/8/layout/radial5"/>
    <dgm:cxn modelId="{C2B11224-285C-4711-998C-67A262A46337}" type="presParOf" srcId="{3347A59E-A9C1-3F44-9AEC-BC5C0212B621}" destId="{F22C7838-42F7-1D4E-838E-40D113ACC3D2}" srcOrd="2" destOrd="0" presId="urn:microsoft.com/office/officeart/2005/8/layout/radial5"/>
    <dgm:cxn modelId="{21E10B8E-F206-4D9A-A53B-7406C6E25B95}" type="presParOf" srcId="{3347A59E-A9C1-3F44-9AEC-BC5C0212B621}" destId="{FBE13E2B-6358-4D4E-90E2-F651DB8ABE10}" srcOrd="3" destOrd="0" presId="urn:microsoft.com/office/officeart/2005/8/layout/radial5"/>
    <dgm:cxn modelId="{1715DA57-FCA3-48AC-91DB-3310582B04BD}" type="presParOf" srcId="{FBE13E2B-6358-4D4E-90E2-F651DB8ABE10}" destId="{2A3E3FB4-DC66-BA4F-99B5-7A798CFAFFB7}" srcOrd="0" destOrd="0" presId="urn:microsoft.com/office/officeart/2005/8/layout/radial5"/>
    <dgm:cxn modelId="{CFF1D871-87DE-418A-95A4-B1115F1E8D0F}" type="presParOf" srcId="{3347A59E-A9C1-3F44-9AEC-BC5C0212B621}" destId="{A2C9F375-CBDA-1849-A123-19C018865F95}" srcOrd="4" destOrd="0" presId="urn:microsoft.com/office/officeart/2005/8/layout/radial5"/>
    <dgm:cxn modelId="{E2F80EC8-C369-49C0-B1E7-B2245706A014}" type="presParOf" srcId="{3347A59E-A9C1-3F44-9AEC-BC5C0212B621}" destId="{4F609F8B-B35F-744D-8AFF-3AC29EDF79D7}" srcOrd="5" destOrd="0" presId="urn:microsoft.com/office/officeart/2005/8/layout/radial5"/>
    <dgm:cxn modelId="{E8681513-4AA8-42DA-A223-4A7CB1925361}" type="presParOf" srcId="{4F609F8B-B35F-744D-8AFF-3AC29EDF79D7}" destId="{668D7C64-A660-7043-852C-1F8B7DBB54CE}" srcOrd="0" destOrd="0" presId="urn:microsoft.com/office/officeart/2005/8/layout/radial5"/>
    <dgm:cxn modelId="{0BA6A544-11D7-48FB-A2FB-E4BA9D092C7B}" type="presParOf" srcId="{3347A59E-A9C1-3F44-9AEC-BC5C0212B621}" destId="{97C307D1-160B-BF47-9302-29F37780A8C3}" srcOrd="6" destOrd="0" presId="urn:microsoft.com/office/officeart/2005/8/layout/radial5"/>
    <dgm:cxn modelId="{837AFE55-1500-44D7-A047-4BDE767BD355}" type="presParOf" srcId="{3347A59E-A9C1-3F44-9AEC-BC5C0212B621}" destId="{787C7BFE-6447-7C4C-A646-EA346A32715A}" srcOrd="7" destOrd="0" presId="urn:microsoft.com/office/officeart/2005/8/layout/radial5"/>
    <dgm:cxn modelId="{11EF59DD-E758-4805-99F1-E582FA9DE94A}" type="presParOf" srcId="{787C7BFE-6447-7C4C-A646-EA346A32715A}" destId="{4C9ED613-08A6-E344-B711-C5B142282CF2}" srcOrd="0" destOrd="0" presId="urn:microsoft.com/office/officeart/2005/8/layout/radial5"/>
    <dgm:cxn modelId="{7C24082C-12B1-4CEB-8D48-79A0F7929554}" type="presParOf" srcId="{3347A59E-A9C1-3F44-9AEC-BC5C0212B621}" destId="{65E5E23C-E2CE-C944-83DD-6794414A7EB9}" srcOrd="8" destOrd="0" presId="urn:microsoft.com/office/officeart/2005/8/layout/radial5"/>
  </dgm:cxnLst>
  <dgm:bg/>
  <dgm:whole/>
  <dgm:extLst>
    <a:ext uri="http://schemas.microsoft.com/office/drawing/2008/diagram">
      <dsp:dataModelExt xmlns:dsp="http://schemas.microsoft.com/office/drawing/2008/diagram" relId="rId475" minVer="http://schemas.openxmlformats.org/drawingml/2006/diagram"/>
    </a:ext>
  </dgm:extLst>
</dgm:dataModel>
</file>

<file path=word/diagrams/data93.xml><?xml version="1.0" encoding="utf-8"?>
<dgm:dataModel xmlns:dgm="http://schemas.openxmlformats.org/drawingml/2006/diagram" xmlns:a="http://schemas.openxmlformats.org/drawingml/2006/main">
  <dgm:ptLst>
    <dgm:pt modelId="{D409E4B1-4537-2945-A662-41F4230B82AD}" type="doc">
      <dgm:prSet loTypeId="urn:microsoft.com/office/officeart/2005/8/layout/pyramid2" loCatId="" qsTypeId="urn:microsoft.com/office/officeart/2005/8/quickstyle/simple5" qsCatId="simple" csTypeId="urn:microsoft.com/office/officeart/2005/8/colors/colorful4" csCatId="colorful" phldr="1"/>
      <dgm:spPr/>
    </dgm:pt>
    <dgm:pt modelId="{267E6704-F9C7-FA4B-ADD6-53F25A41B186}">
      <dgm:prSet phldrT="[Текст]" custT="1"/>
      <dgm:spPr/>
      <dgm:t>
        <a:bodyPr/>
        <a:lstStyle/>
        <a:p>
          <a:r>
            <a:rPr lang="ru-RU" sz="1400">
              <a:latin typeface="Times New Roman" charset="0"/>
              <a:ea typeface="Times New Roman" charset="0"/>
              <a:cs typeface="Times New Roman" charset="0"/>
            </a:rPr>
            <a:t>Україна приєднується до Міжнародної коаліції за рівну оплату праці (EPIC)</a:t>
          </a:r>
        </a:p>
      </dgm:t>
    </dgm:pt>
    <dgm:pt modelId="{871FA82F-94E8-5741-B74F-DCF9D5FA02EE}" type="parTrans" cxnId="{D25304A0-E487-B94C-83A0-CFB83F06E916}">
      <dgm:prSet/>
      <dgm:spPr/>
      <dgm:t>
        <a:bodyPr/>
        <a:lstStyle/>
        <a:p>
          <a:endParaRPr lang="ru-RU"/>
        </a:p>
      </dgm:t>
    </dgm:pt>
    <dgm:pt modelId="{9879B0A6-4F51-A94B-8030-2D7BDADB5641}" type="sibTrans" cxnId="{D25304A0-E487-B94C-83A0-CFB83F06E916}">
      <dgm:prSet/>
      <dgm:spPr/>
      <dgm:t>
        <a:bodyPr/>
        <a:lstStyle/>
        <a:p>
          <a:endParaRPr lang="ru-RU"/>
        </a:p>
      </dgm:t>
    </dgm:pt>
    <dgm:pt modelId="{2028E02C-1133-4740-87AE-5CDE8D83FC34}">
      <dgm:prSet phldrT="[Текст]" custT="1"/>
      <dgm:spPr/>
      <dgm:t>
        <a:bodyPr/>
        <a:lstStyle/>
        <a:p>
          <a:r>
            <a:rPr lang="ru-RU" sz="1400">
              <a:latin typeface="Times New Roman" charset="0"/>
              <a:ea typeface="Times New Roman" charset="0"/>
              <a:cs typeface="Times New Roman" charset="0"/>
            </a:rPr>
            <a:t>Мінсоцполітики організовано навчання з питань застосування гендерних підходів при розробленні документів для працівників системи внутрішніх справ України</a:t>
          </a:r>
        </a:p>
      </dgm:t>
    </dgm:pt>
    <dgm:pt modelId="{D5F3CB79-5D24-6442-9E56-FC66EA4DFB03}" type="parTrans" cxnId="{4009698A-A47A-6A4A-90E2-E438A7A1A729}">
      <dgm:prSet/>
      <dgm:spPr/>
      <dgm:t>
        <a:bodyPr/>
        <a:lstStyle/>
        <a:p>
          <a:endParaRPr lang="ru-RU"/>
        </a:p>
      </dgm:t>
    </dgm:pt>
    <dgm:pt modelId="{AD67D737-34D6-B749-B1FF-92FA2F501A02}" type="sibTrans" cxnId="{4009698A-A47A-6A4A-90E2-E438A7A1A729}">
      <dgm:prSet/>
      <dgm:spPr/>
      <dgm:t>
        <a:bodyPr/>
        <a:lstStyle/>
        <a:p>
          <a:endParaRPr lang="ru-RU"/>
        </a:p>
      </dgm:t>
    </dgm:pt>
    <dgm:pt modelId="{BF3D4AF3-6480-2247-B692-4C4064EEA142}">
      <dgm:prSet phldrT="[Текст]" custT="1"/>
      <dgm:spPr/>
      <dgm:t>
        <a:bodyPr/>
        <a:lstStyle/>
        <a:p>
          <a:r>
            <a:rPr lang="ru-RU" sz="1400">
              <a:latin typeface="Times New Roman" charset="0"/>
              <a:ea typeface="Times New Roman" charset="0"/>
              <a:cs typeface="Times New Roman" charset="0"/>
            </a:rPr>
            <a:t>Підведено підсумки виконання Національного плану дій з виконання резолюції Ради Безпеки ООН „Жінки, мир, безпека” на період до 2020 року</a:t>
          </a:r>
        </a:p>
        <a:p>
          <a:endParaRPr lang="ru-RU" sz="1100"/>
        </a:p>
      </dgm:t>
    </dgm:pt>
    <dgm:pt modelId="{E5C80627-C211-1748-A53A-A10764EEADEC}" type="parTrans" cxnId="{8FC8B966-48F4-554E-AE2D-FBD3A5D2C34F}">
      <dgm:prSet/>
      <dgm:spPr/>
      <dgm:t>
        <a:bodyPr/>
        <a:lstStyle/>
        <a:p>
          <a:endParaRPr lang="ru-RU"/>
        </a:p>
      </dgm:t>
    </dgm:pt>
    <dgm:pt modelId="{868EB9AD-0362-CC43-9215-6BC5A3BFA068}" type="sibTrans" cxnId="{8FC8B966-48F4-554E-AE2D-FBD3A5D2C34F}">
      <dgm:prSet/>
      <dgm:spPr/>
      <dgm:t>
        <a:bodyPr/>
        <a:lstStyle/>
        <a:p>
          <a:endParaRPr lang="ru-RU"/>
        </a:p>
      </dgm:t>
    </dgm:pt>
    <dgm:pt modelId="{1833E7DD-3D59-5B48-99F1-E2748823CBCE}">
      <dgm:prSet/>
      <dgm:spPr/>
      <dgm:t>
        <a:bodyPr/>
        <a:lstStyle/>
        <a:p>
          <a:r>
            <a:rPr lang="ru-RU">
              <a:latin typeface="Times New Roman" charset="0"/>
              <a:ea typeface="Times New Roman" charset="0"/>
              <a:cs typeface="Times New Roman" charset="0"/>
            </a:rPr>
            <a:t>Мінсоцполітики посилює співпрацю з громадським сектором для забезпечення рівноправ’я жінок і чоловіків</a:t>
          </a:r>
        </a:p>
      </dgm:t>
    </dgm:pt>
    <dgm:pt modelId="{893986CB-B96F-A640-A3C9-8C9F1B7F6D3E}" type="parTrans" cxnId="{359E6AC5-CFCB-9146-B98B-322C79C7F397}">
      <dgm:prSet/>
      <dgm:spPr/>
      <dgm:t>
        <a:bodyPr/>
        <a:lstStyle/>
        <a:p>
          <a:endParaRPr lang="ru-RU"/>
        </a:p>
      </dgm:t>
    </dgm:pt>
    <dgm:pt modelId="{2CB7D7AE-C9EF-7F40-B389-5A950DCF55ED}" type="sibTrans" cxnId="{359E6AC5-CFCB-9146-B98B-322C79C7F397}">
      <dgm:prSet/>
      <dgm:spPr/>
      <dgm:t>
        <a:bodyPr/>
        <a:lstStyle/>
        <a:p>
          <a:endParaRPr lang="ru-RU"/>
        </a:p>
      </dgm:t>
    </dgm:pt>
    <dgm:pt modelId="{5DA631C4-4594-5B47-8508-7B665EED6394}">
      <dgm:prSet/>
      <dgm:spPr/>
      <dgm:t>
        <a:bodyPr/>
        <a:lstStyle/>
        <a:p>
          <a:r>
            <a:rPr lang="ru-RU">
              <a:latin typeface="Times New Roman" charset="0"/>
              <a:ea typeface="Times New Roman" charset="0"/>
              <a:cs typeface="Times New Roman" charset="0"/>
            </a:rPr>
            <a:t>Уряд України приєднується до міжнародної ініціативи "Партнерство Біарріц" з утвердження ґендерної рівності</a:t>
          </a:r>
        </a:p>
      </dgm:t>
    </dgm:pt>
    <dgm:pt modelId="{5D850C9A-309C-8B41-825B-82EBB933CD37}" type="parTrans" cxnId="{92D47AF3-3FAF-EB4E-B3C9-8D1D47864DEA}">
      <dgm:prSet/>
      <dgm:spPr/>
      <dgm:t>
        <a:bodyPr/>
        <a:lstStyle/>
        <a:p>
          <a:endParaRPr lang="ru-RU"/>
        </a:p>
      </dgm:t>
    </dgm:pt>
    <dgm:pt modelId="{DCC3DAD3-44F5-9A43-A836-0C2B13618D4C}" type="sibTrans" cxnId="{92D47AF3-3FAF-EB4E-B3C9-8D1D47864DEA}">
      <dgm:prSet/>
      <dgm:spPr/>
      <dgm:t>
        <a:bodyPr/>
        <a:lstStyle/>
        <a:p>
          <a:endParaRPr lang="ru-RU"/>
        </a:p>
      </dgm:t>
    </dgm:pt>
    <dgm:pt modelId="{9D96EB69-036E-FF4D-8A56-3471BB055B0F}" type="pres">
      <dgm:prSet presAssocID="{D409E4B1-4537-2945-A662-41F4230B82AD}" presName="compositeShape" presStyleCnt="0">
        <dgm:presLayoutVars>
          <dgm:dir/>
          <dgm:resizeHandles/>
        </dgm:presLayoutVars>
      </dgm:prSet>
      <dgm:spPr/>
    </dgm:pt>
    <dgm:pt modelId="{FAE62C01-E310-A24A-9DFA-37EECBC997AB}" type="pres">
      <dgm:prSet presAssocID="{D409E4B1-4537-2945-A662-41F4230B82AD}" presName="pyramid" presStyleLbl="node1" presStyleIdx="0" presStyleCnt="1"/>
      <dgm:spPr/>
    </dgm:pt>
    <dgm:pt modelId="{D149C793-C59F-154B-A0E8-7CAFBFEE9F5C}" type="pres">
      <dgm:prSet presAssocID="{D409E4B1-4537-2945-A662-41F4230B82AD}" presName="theList" presStyleCnt="0"/>
      <dgm:spPr/>
    </dgm:pt>
    <dgm:pt modelId="{0AFAA232-29FB-3748-92BB-4B118EF52944}" type="pres">
      <dgm:prSet presAssocID="{267E6704-F9C7-FA4B-ADD6-53F25A41B186}" presName="aNode" presStyleLbl="fgAcc1" presStyleIdx="0" presStyleCnt="5">
        <dgm:presLayoutVars>
          <dgm:bulletEnabled val="1"/>
        </dgm:presLayoutVars>
      </dgm:prSet>
      <dgm:spPr/>
      <dgm:t>
        <a:bodyPr/>
        <a:lstStyle/>
        <a:p>
          <a:endParaRPr lang="ru-RU"/>
        </a:p>
      </dgm:t>
    </dgm:pt>
    <dgm:pt modelId="{84085E31-8DD2-0843-ADD9-A301FD97C3C9}" type="pres">
      <dgm:prSet presAssocID="{267E6704-F9C7-FA4B-ADD6-53F25A41B186}" presName="aSpace" presStyleCnt="0"/>
      <dgm:spPr/>
    </dgm:pt>
    <dgm:pt modelId="{C28FD996-6C06-9C40-A705-46FDAA60F86D}" type="pres">
      <dgm:prSet presAssocID="{2028E02C-1133-4740-87AE-5CDE8D83FC34}" presName="aNode" presStyleLbl="fgAcc1" presStyleIdx="1" presStyleCnt="5">
        <dgm:presLayoutVars>
          <dgm:bulletEnabled val="1"/>
        </dgm:presLayoutVars>
      </dgm:prSet>
      <dgm:spPr/>
      <dgm:t>
        <a:bodyPr/>
        <a:lstStyle/>
        <a:p>
          <a:endParaRPr lang="ru-RU"/>
        </a:p>
      </dgm:t>
    </dgm:pt>
    <dgm:pt modelId="{DD92137C-25DA-0749-825C-38DD87A3D265}" type="pres">
      <dgm:prSet presAssocID="{2028E02C-1133-4740-87AE-5CDE8D83FC34}" presName="aSpace" presStyleCnt="0"/>
      <dgm:spPr/>
    </dgm:pt>
    <dgm:pt modelId="{C0AD579E-0982-1F44-9B7B-E41A906E8AE1}" type="pres">
      <dgm:prSet presAssocID="{BF3D4AF3-6480-2247-B692-4C4064EEA142}" presName="aNode" presStyleLbl="fgAcc1" presStyleIdx="2" presStyleCnt="5">
        <dgm:presLayoutVars>
          <dgm:bulletEnabled val="1"/>
        </dgm:presLayoutVars>
      </dgm:prSet>
      <dgm:spPr/>
      <dgm:t>
        <a:bodyPr/>
        <a:lstStyle/>
        <a:p>
          <a:endParaRPr lang="ru-RU"/>
        </a:p>
      </dgm:t>
    </dgm:pt>
    <dgm:pt modelId="{BBD0FE4C-2513-0446-A970-9BC0E295F029}" type="pres">
      <dgm:prSet presAssocID="{BF3D4AF3-6480-2247-B692-4C4064EEA142}" presName="aSpace" presStyleCnt="0"/>
      <dgm:spPr/>
    </dgm:pt>
    <dgm:pt modelId="{8CD2D833-57B0-1C43-95A7-D17DF4361326}" type="pres">
      <dgm:prSet presAssocID="{1833E7DD-3D59-5B48-99F1-E2748823CBCE}" presName="aNode" presStyleLbl="fgAcc1" presStyleIdx="3" presStyleCnt="5">
        <dgm:presLayoutVars>
          <dgm:bulletEnabled val="1"/>
        </dgm:presLayoutVars>
      </dgm:prSet>
      <dgm:spPr/>
      <dgm:t>
        <a:bodyPr/>
        <a:lstStyle/>
        <a:p>
          <a:endParaRPr lang="ru-RU"/>
        </a:p>
      </dgm:t>
    </dgm:pt>
    <dgm:pt modelId="{A546CB8B-7E2A-C84E-83A0-0E823715CA53}" type="pres">
      <dgm:prSet presAssocID="{1833E7DD-3D59-5B48-99F1-E2748823CBCE}" presName="aSpace" presStyleCnt="0"/>
      <dgm:spPr/>
    </dgm:pt>
    <dgm:pt modelId="{51CB6DD2-3DAA-7941-BB30-BECC8EC54FB0}" type="pres">
      <dgm:prSet presAssocID="{5DA631C4-4594-5B47-8508-7B665EED6394}" presName="aNode" presStyleLbl="fgAcc1" presStyleIdx="4" presStyleCnt="5">
        <dgm:presLayoutVars>
          <dgm:bulletEnabled val="1"/>
        </dgm:presLayoutVars>
      </dgm:prSet>
      <dgm:spPr/>
      <dgm:t>
        <a:bodyPr/>
        <a:lstStyle/>
        <a:p>
          <a:endParaRPr lang="ru-RU"/>
        </a:p>
      </dgm:t>
    </dgm:pt>
    <dgm:pt modelId="{92507CF8-F4B6-584C-A0A4-BF7FFB465C12}" type="pres">
      <dgm:prSet presAssocID="{5DA631C4-4594-5B47-8508-7B665EED6394}" presName="aSpace" presStyleCnt="0"/>
      <dgm:spPr/>
    </dgm:pt>
  </dgm:ptLst>
  <dgm:cxnLst>
    <dgm:cxn modelId="{6B773B19-E8FF-4C7A-B31D-9BA0E4EAB112}" type="presOf" srcId="{2028E02C-1133-4740-87AE-5CDE8D83FC34}" destId="{C28FD996-6C06-9C40-A705-46FDAA60F86D}" srcOrd="0" destOrd="0" presId="urn:microsoft.com/office/officeart/2005/8/layout/pyramid2"/>
    <dgm:cxn modelId="{527D3991-718A-4986-B6A0-F78872161CD0}" type="presOf" srcId="{1833E7DD-3D59-5B48-99F1-E2748823CBCE}" destId="{8CD2D833-57B0-1C43-95A7-D17DF4361326}" srcOrd="0" destOrd="0" presId="urn:microsoft.com/office/officeart/2005/8/layout/pyramid2"/>
    <dgm:cxn modelId="{F688C5BE-D919-4DFB-821E-D4297CA73622}" type="presOf" srcId="{D409E4B1-4537-2945-A662-41F4230B82AD}" destId="{9D96EB69-036E-FF4D-8A56-3471BB055B0F}" srcOrd="0" destOrd="0" presId="urn:microsoft.com/office/officeart/2005/8/layout/pyramid2"/>
    <dgm:cxn modelId="{D25304A0-E487-B94C-83A0-CFB83F06E916}" srcId="{D409E4B1-4537-2945-A662-41F4230B82AD}" destId="{267E6704-F9C7-FA4B-ADD6-53F25A41B186}" srcOrd="0" destOrd="0" parTransId="{871FA82F-94E8-5741-B74F-DCF9D5FA02EE}" sibTransId="{9879B0A6-4F51-A94B-8030-2D7BDADB5641}"/>
    <dgm:cxn modelId="{726C2050-C549-43FE-BAA7-2A2FAFF1D18C}" type="presOf" srcId="{267E6704-F9C7-FA4B-ADD6-53F25A41B186}" destId="{0AFAA232-29FB-3748-92BB-4B118EF52944}" srcOrd="0" destOrd="0" presId="urn:microsoft.com/office/officeart/2005/8/layout/pyramid2"/>
    <dgm:cxn modelId="{7ABB704B-3679-4E99-AC89-D164FC34DBD0}" type="presOf" srcId="{5DA631C4-4594-5B47-8508-7B665EED6394}" destId="{51CB6DD2-3DAA-7941-BB30-BECC8EC54FB0}" srcOrd="0" destOrd="0" presId="urn:microsoft.com/office/officeart/2005/8/layout/pyramid2"/>
    <dgm:cxn modelId="{4009698A-A47A-6A4A-90E2-E438A7A1A729}" srcId="{D409E4B1-4537-2945-A662-41F4230B82AD}" destId="{2028E02C-1133-4740-87AE-5CDE8D83FC34}" srcOrd="1" destOrd="0" parTransId="{D5F3CB79-5D24-6442-9E56-FC66EA4DFB03}" sibTransId="{AD67D737-34D6-B749-B1FF-92FA2F501A02}"/>
    <dgm:cxn modelId="{359E6AC5-CFCB-9146-B98B-322C79C7F397}" srcId="{D409E4B1-4537-2945-A662-41F4230B82AD}" destId="{1833E7DD-3D59-5B48-99F1-E2748823CBCE}" srcOrd="3" destOrd="0" parTransId="{893986CB-B96F-A640-A3C9-8C9F1B7F6D3E}" sibTransId="{2CB7D7AE-C9EF-7F40-B389-5A950DCF55ED}"/>
    <dgm:cxn modelId="{92D47AF3-3FAF-EB4E-B3C9-8D1D47864DEA}" srcId="{D409E4B1-4537-2945-A662-41F4230B82AD}" destId="{5DA631C4-4594-5B47-8508-7B665EED6394}" srcOrd="4" destOrd="0" parTransId="{5D850C9A-309C-8B41-825B-82EBB933CD37}" sibTransId="{DCC3DAD3-44F5-9A43-A836-0C2B13618D4C}"/>
    <dgm:cxn modelId="{8FC8B966-48F4-554E-AE2D-FBD3A5D2C34F}" srcId="{D409E4B1-4537-2945-A662-41F4230B82AD}" destId="{BF3D4AF3-6480-2247-B692-4C4064EEA142}" srcOrd="2" destOrd="0" parTransId="{E5C80627-C211-1748-A53A-A10764EEADEC}" sibTransId="{868EB9AD-0362-CC43-9215-6BC5A3BFA068}"/>
    <dgm:cxn modelId="{591DACA0-F09F-4922-980F-062391E94FF6}" type="presOf" srcId="{BF3D4AF3-6480-2247-B692-4C4064EEA142}" destId="{C0AD579E-0982-1F44-9B7B-E41A906E8AE1}" srcOrd="0" destOrd="0" presId="urn:microsoft.com/office/officeart/2005/8/layout/pyramid2"/>
    <dgm:cxn modelId="{81A1F13F-F5D4-4076-88EB-1DB5AFD9A6AF}" type="presParOf" srcId="{9D96EB69-036E-FF4D-8A56-3471BB055B0F}" destId="{FAE62C01-E310-A24A-9DFA-37EECBC997AB}" srcOrd="0" destOrd="0" presId="urn:microsoft.com/office/officeart/2005/8/layout/pyramid2"/>
    <dgm:cxn modelId="{00DA91B6-EBE6-4564-A8B3-C6CE0ABE37B9}" type="presParOf" srcId="{9D96EB69-036E-FF4D-8A56-3471BB055B0F}" destId="{D149C793-C59F-154B-A0E8-7CAFBFEE9F5C}" srcOrd="1" destOrd="0" presId="urn:microsoft.com/office/officeart/2005/8/layout/pyramid2"/>
    <dgm:cxn modelId="{19E82485-D7DC-49AB-9AAF-E2E2BE69C1FF}" type="presParOf" srcId="{D149C793-C59F-154B-A0E8-7CAFBFEE9F5C}" destId="{0AFAA232-29FB-3748-92BB-4B118EF52944}" srcOrd="0" destOrd="0" presId="urn:microsoft.com/office/officeart/2005/8/layout/pyramid2"/>
    <dgm:cxn modelId="{FCFED429-EA21-4BD6-8057-59CADAC25274}" type="presParOf" srcId="{D149C793-C59F-154B-A0E8-7CAFBFEE9F5C}" destId="{84085E31-8DD2-0843-ADD9-A301FD97C3C9}" srcOrd="1" destOrd="0" presId="urn:microsoft.com/office/officeart/2005/8/layout/pyramid2"/>
    <dgm:cxn modelId="{D9C49B7A-2345-4111-A0E2-A68F9651413A}" type="presParOf" srcId="{D149C793-C59F-154B-A0E8-7CAFBFEE9F5C}" destId="{C28FD996-6C06-9C40-A705-46FDAA60F86D}" srcOrd="2" destOrd="0" presId="urn:microsoft.com/office/officeart/2005/8/layout/pyramid2"/>
    <dgm:cxn modelId="{9202F077-7560-436B-8E21-05FF29E2DE9E}" type="presParOf" srcId="{D149C793-C59F-154B-A0E8-7CAFBFEE9F5C}" destId="{DD92137C-25DA-0749-825C-38DD87A3D265}" srcOrd="3" destOrd="0" presId="urn:microsoft.com/office/officeart/2005/8/layout/pyramid2"/>
    <dgm:cxn modelId="{CBB09F88-8959-4131-9880-9BD8C9FA4901}" type="presParOf" srcId="{D149C793-C59F-154B-A0E8-7CAFBFEE9F5C}" destId="{C0AD579E-0982-1F44-9B7B-E41A906E8AE1}" srcOrd="4" destOrd="0" presId="urn:microsoft.com/office/officeart/2005/8/layout/pyramid2"/>
    <dgm:cxn modelId="{40BC1BBA-3933-4D6C-B34A-A1F494E4EE35}" type="presParOf" srcId="{D149C793-C59F-154B-A0E8-7CAFBFEE9F5C}" destId="{BBD0FE4C-2513-0446-A970-9BC0E295F029}" srcOrd="5" destOrd="0" presId="urn:microsoft.com/office/officeart/2005/8/layout/pyramid2"/>
    <dgm:cxn modelId="{14904374-53CE-4B46-911D-D4BE061152D0}" type="presParOf" srcId="{D149C793-C59F-154B-A0E8-7CAFBFEE9F5C}" destId="{8CD2D833-57B0-1C43-95A7-D17DF4361326}" srcOrd="6" destOrd="0" presId="urn:microsoft.com/office/officeart/2005/8/layout/pyramid2"/>
    <dgm:cxn modelId="{57578FE1-4EFE-4C5A-A149-14767F70EEB0}" type="presParOf" srcId="{D149C793-C59F-154B-A0E8-7CAFBFEE9F5C}" destId="{A546CB8B-7E2A-C84E-83A0-0E823715CA53}" srcOrd="7" destOrd="0" presId="urn:microsoft.com/office/officeart/2005/8/layout/pyramid2"/>
    <dgm:cxn modelId="{23D5FEE6-95E7-4B1C-AD2F-9F8D3BD80095}" type="presParOf" srcId="{D149C793-C59F-154B-A0E8-7CAFBFEE9F5C}" destId="{51CB6DD2-3DAA-7941-BB30-BECC8EC54FB0}" srcOrd="8" destOrd="0" presId="urn:microsoft.com/office/officeart/2005/8/layout/pyramid2"/>
    <dgm:cxn modelId="{3B1BEB3D-B729-4B84-A580-B14BA4EFDCA7}" type="presParOf" srcId="{D149C793-C59F-154B-A0E8-7CAFBFEE9F5C}" destId="{92507CF8-F4B6-584C-A0A4-BF7FFB465C12}" srcOrd="9" destOrd="0" presId="urn:microsoft.com/office/officeart/2005/8/layout/pyramid2"/>
  </dgm:cxnLst>
  <dgm:bg/>
  <dgm:whole/>
  <dgm:extLst>
    <a:ext uri="http://schemas.microsoft.com/office/drawing/2008/diagram">
      <dsp:dataModelExt xmlns:dsp="http://schemas.microsoft.com/office/drawing/2008/diagram" relId="rId480" minVer="http://schemas.openxmlformats.org/drawingml/2006/diagram"/>
    </a:ext>
  </dgm:extLst>
</dgm:dataModel>
</file>

<file path=word/diagrams/data94.xml><?xml version="1.0" encoding="utf-8"?>
<dgm:dataModel xmlns:dgm="http://schemas.openxmlformats.org/drawingml/2006/diagram" xmlns:a="http://schemas.openxmlformats.org/drawingml/2006/main">
  <dgm:ptLst>
    <dgm:pt modelId="{10ADC7EB-7ECD-3A48-96C3-EEEAB8DCF8BC}" type="doc">
      <dgm:prSet loTypeId="urn:microsoft.com/office/officeart/2005/8/layout/vProcess5" loCatId="" qsTypeId="urn:microsoft.com/office/officeart/2005/8/quickstyle/3D3" qsCatId="3D" csTypeId="urn:microsoft.com/office/officeart/2005/8/colors/colorful3" csCatId="colorful" phldr="1"/>
      <dgm:spPr/>
      <dgm:t>
        <a:bodyPr/>
        <a:lstStyle/>
        <a:p>
          <a:endParaRPr lang="ru-RU"/>
        </a:p>
      </dgm:t>
    </dgm:pt>
    <dgm:pt modelId="{F78AA724-C496-194E-B293-015A61517566}">
      <dgm:prSet phldrT="[Текст]" custT="1"/>
      <dgm:spPr/>
      <dgm:t>
        <a:bodyPr/>
        <a:lstStyle/>
        <a:p>
          <a:pPr algn="ctr"/>
          <a:r>
            <a:rPr lang="ru-RU" sz="1400" b="1">
              <a:latin typeface="Times New Roman" charset="0"/>
              <a:ea typeface="Times New Roman" charset="0"/>
              <a:cs typeface="Times New Roman" charset="0"/>
            </a:rPr>
            <a:t>Рекомендації щодо "поліпшення" реалізації та забезпечення принципу гендерної рівності</a:t>
          </a:r>
        </a:p>
      </dgm:t>
    </dgm:pt>
    <dgm:pt modelId="{166AC8E7-2C87-A445-8937-171C1322D755}" type="parTrans" cxnId="{F1C15D39-724B-3D4B-9801-6096CEB04B45}">
      <dgm:prSet/>
      <dgm:spPr/>
      <dgm:t>
        <a:bodyPr/>
        <a:lstStyle/>
        <a:p>
          <a:endParaRPr lang="ru-RU"/>
        </a:p>
      </dgm:t>
    </dgm:pt>
    <dgm:pt modelId="{A98E4FA0-F965-7D44-9F7C-21109299A62A}" type="sibTrans" cxnId="{F1C15D39-724B-3D4B-9801-6096CEB04B45}">
      <dgm:prSet/>
      <dgm:spPr/>
      <dgm:t>
        <a:bodyPr/>
        <a:lstStyle/>
        <a:p>
          <a:endParaRPr lang="ru-RU"/>
        </a:p>
      </dgm:t>
    </dgm:pt>
    <dgm:pt modelId="{0C24FC6F-0201-7B49-9D98-57ECDDDA7080}">
      <dgm:prSet phldrT="[Текст]" custT="1"/>
      <dgm:spPr/>
      <dgm:t>
        <a:bodyPr/>
        <a:lstStyle/>
        <a:p>
          <a:pPr algn="just"/>
          <a:r>
            <a:rPr lang="ru-RU" sz="1400">
              <a:latin typeface="Times New Roman" charset="0"/>
              <a:ea typeface="Times New Roman" charset="0"/>
              <a:cs typeface="Times New Roman" charset="0"/>
            </a:rPr>
            <a:t>закріплення гендерної термінології в Конституції та основних стандартів гендерної рівності в чинному українському законодавстві, зокрема, поняття «гендерна рівність» – рівність прав і обов’язків чоловіка і жінки, яка передбачає наявність рівних умов у забезпеченні та реалізації всіх прав людини та можливостей участі в усіх сферах суспільного життя</a:t>
          </a:r>
        </a:p>
      </dgm:t>
    </dgm:pt>
    <dgm:pt modelId="{70397A7C-75AD-2340-B674-38919B448F4C}" type="parTrans" cxnId="{21AFCC8C-70D8-584F-90CC-AB5CA67EC36C}">
      <dgm:prSet/>
      <dgm:spPr/>
      <dgm:t>
        <a:bodyPr/>
        <a:lstStyle/>
        <a:p>
          <a:endParaRPr lang="ru-RU"/>
        </a:p>
      </dgm:t>
    </dgm:pt>
    <dgm:pt modelId="{AE7FA1A6-7625-8742-879C-4AECB56AC9E5}" type="sibTrans" cxnId="{21AFCC8C-70D8-584F-90CC-AB5CA67EC36C}">
      <dgm:prSet/>
      <dgm:spPr/>
      <dgm:t>
        <a:bodyPr/>
        <a:lstStyle/>
        <a:p>
          <a:endParaRPr lang="ru-RU"/>
        </a:p>
      </dgm:t>
    </dgm:pt>
    <dgm:pt modelId="{7BA993EE-5D5A-4245-8480-A461A73AD88D}">
      <dgm:prSet phldrT="[Текст]" custT="1"/>
      <dgm:spPr/>
      <dgm:t>
        <a:bodyPr/>
        <a:lstStyle/>
        <a:p>
          <a:pPr algn="just"/>
          <a:r>
            <a:rPr lang="ru-RU" sz="1400">
              <a:latin typeface="Times New Roman" charset="0"/>
              <a:ea typeface="Times New Roman" charset="0"/>
              <a:cs typeface="Times New Roman" charset="0"/>
            </a:rPr>
            <a:t>реформування законодавства у сфері соціальних відпусток, пов’язаних із народженням дитини та доглядом за нею як для чоловіка, так і для жінки</a:t>
          </a:r>
        </a:p>
      </dgm:t>
    </dgm:pt>
    <dgm:pt modelId="{686297FA-9E3C-5F43-A15A-3CAF9E09FD2C}" type="parTrans" cxnId="{CEBBFF72-A7D3-FC42-889B-4E3641F5B33A}">
      <dgm:prSet/>
      <dgm:spPr/>
      <dgm:t>
        <a:bodyPr/>
        <a:lstStyle/>
        <a:p>
          <a:endParaRPr lang="ru-RU"/>
        </a:p>
      </dgm:t>
    </dgm:pt>
    <dgm:pt modelId="{A3CFA0E0-247A-F54B-A169-CF035E62F117}" type="sibTrans" cxnId="{CEBBFF72-A7D3-FC42-889B-4E3641F5B33A}">
      <dgm:prSet/>
      <dgm:spPr/>
      <dgm:t>
        <a:bodyPr/>
        <a:lstStyle/>
        <a:p>
          <a:endParaRPr lang="ru-RU"/>
        </a:p>
      </dgm:t>
    </dgm:pt>
    <dgm:pt modelId="{506D8313-A039-B64A-80BB-CD080B86DD22}">
      <dgm:prSet custT="1"/>
      <dgm:spPr/>
      <dgm:t>
        <a:bodyPr/>
        <a:lstStyle/>
        <a:p>
          <a:pPr algn="just"/>
          <a:r>
            <a:rPr lang="ru-RU" sz="1400">
              <a:latin typeface="Times New Roman" charset="0"/>
              <a:ea typeface="Times New Roman" charset="0"/>
              <a:cs typeface="Times New Roman" charset="0"/>
            </a:rPr>
            <a:t>інтеграція прнципу ґендерної рівності   в освітній процес, приділення уваги "гендерній освіті"</a:t>
          </a:r>
        </a:p>
      </dgm:t>
    </dgm:pt>
    <dgm:pt modelId="{E3528A93-D4D6-AB41-B509-57B2052EC373}" type="parTrans" cxnId="{0B92E40F-D36C-5C40-BCB9-08F1AFEAE49A}">
      <dgm:prSet/>
      <dgm:spPr/>
      <dgm:t>
        <a:bodyPr/>
        <a:lstStyle/>
        <a:p>
          <a:endParaRPr lang="ru-RU"/>
        </a:p>
      </dgm:t>
    </dgm:pt>
    <dgm:pt modelId="{D0096695-5D61-B947-9245-64EEC5BBB094}" type="sibTrans" cxnId="{0B92E40F-D36C-5C40-BCB9-08F1AFEAE49A}">
      <dgm:prSet/>
      <dgm:spPr/>
      <dgm:t>
        <a:bodyPr/>
        <a:lstStyle/>
        <a:p>
          <a:endParaRPr lang="ru-RU"/>
        </a:p>
      </dgm:t>
    </dgm:pt>
    <dgm:pt modelId="{91D896A3-EF89-6548-99E0-AE913156260C}">
      <dgm:prSet custT="1"/>
      <dgm:spPr/>
      <dgm:t>
        <a:bodyPr/>
        <a:lstStyle/>
        <a:p>
          <a:pPr algn="just"/>
          <a:r>
            <a:rPr lang="ru-RU" sz="1400">
              <a:latin typeface="Times New Roman" charset="0"/>
              <a:ea typeface="Times New Roman" charset="0"/>
              <a:cs typeface="Times New Roman" charset="0"/>
            </a:rPr>
            <a:t>зменшення розриву в оплаті праці жінок і чоловіків на законодавчому рівні</a:t>
          </a:r>
        </a:p>
      </dgm:t>
    </dgm:pt>
    <dgm:pt modelId="{13D0A02A-7C7A-4F46-B57A-8CA5D879916D}" type="parTrans" cxnId="{7FE28448-7FD0-044A-8DC0-2C3633835B90}">
      <dgm:prSet/>
      <dgm:spPr/>
      <dgm:t>
        <a:bodyPr/>
        <a:lstStyle/>
        <a:p>
          <a:endParaRPr lang="ru-RU"/>
        </a:p>
      </dgm:t>
    </dgm:pt>
    <dgm:pt modelId="{8BD09B75-E35D-4849-A46E-B89261FB10A5}" type="sibTrans" cxnId="{7FE28448-7FD0-044A-8DC0-2C3633835B90}">
      <dgm:prSet/>
      <dgm:spPr/>
      <dgm:t>
        <a:bodyPr/>
        <a:lstStyle/>
        <a:p>
          <a:endParaRPr lang="ru-RU"/>
        </a:p>
      </dgm:t>
    </dgm:pt>
    <dgm:pt modelId="{B0D91071-724F-3247-B037-44823971499B}">
      <dgm:prSet/>
      <dgm:spPr/>
      <dgm:t>
        <a:bodyPr/>
        <a:lstStyle/>
        <a:p>
          <a:endParaRPr lang="ru-RU"/>
        </a:p>
      </dgm:t>
    </dgm:pt>
    <dgm:pt modelId="{D1DF53B9-70C2-0640-8350-741BC8229131}" type="parTrans" cxnId="{06ACE80E-5528-CD47-89BF-FC9BF2C61B45}">
      <dgm:prSet/>
      <dgm:spPr/>
      <dgm:t>
        <a:bodyPr/>
        <a:lstStyle/>
        <a:p>
          <a:endParaRPr lang="ru-RU"/>
        </a:p>
      </dgm:t>
    </dgm:pt>
    <dgm:pt modelId="{96B87BBC-EFDF-794C-89C2-B1052E772A33}" type="sibTrans" cxnId="{06ACE80E-5528-CD47-89BF-FC9BF2C61B45}">
      <dgm:prSet/>
      <dgm:spPr/>
      <dgm:t>
        <a:bodyPr/>
        <a:lstStyle/>
        <a:p>
          <a:endParaRPr lang="ru-RU"/>
        </a:p>
      </dgm:t>
    </dgm:pt>
    <dgm:pt modelId="{AE7E944D-BD77-FC4D-9626-014B60D776BA}" type="pres">
      <dgm:prSet presAssocID="{10ADC7EB-7ECD-3A48-96C3-EEEAB8DCF8BC}" presName="outerComposite" presStyleCnt="0">
        <dgm:presLayoutVars>
          <dgm:chMax val="5"/>
          <dgm:dir/>
          <dgm:resizeHandles val="exact"/>
        </dgm:presLayoutVars>
      </dgm:prSet>
      <dgm:spPr/>
      <dgm:t>
        <a:bodyPr/>
        <a:lstStyle/>
        <a:p>
          <a:endParaRPr lang="ru-RU"/>
        </a:p>
      </dgm:t>
    </dgm:pt>
    <dgm:pt modelId="{ACF16AC4-C546-9344-9618-54F63E13C260}" type="pres">
      <dgm:prSet presAssocID="{10ADC7EB-7ECD-3A48-96C3-EEEAB8DCF8BC}" presName="dummyMaxCanvas" presStyleCnt="0">
        <dgm:presLayoutVars/>
      </dgm:prSet>
      <dgm:spPr/>
      <dgm:t>
        <a:bodyPr/>
        <a:lstStyle/>
        <a:p>
          <a:endParaRPr lang="ru-RU"/>
        </a:p>
      </dgm:t>
    </dgm:pt>
    <dgm:pt modelId="{871666C3-E35A-264A-A4C1-29753F70E1C0}" type="pres">
      <dgm:prSet presAssocID="{10ADC7EB-7ECD-3A48-96C3-EEEAB8DCF8BC}" presName="FiveNodes_1" presStyleLbl="node1" presStyleIdx="0" presStyleCnt="5" custScaleX="103011" custScaleY="65889">
        <dgm:presLayoutVars>
          <dgm:bulletEnabled val="1"/>
        </dgm:presLayoutVars>
      </dgm:prSet>
      <dgm:spPr/>
      <dgm:t>
        <a:bodyPr/>
        <a:lstStyle/>
        <a:p>
          <a:endParaRPr lang="ru-RU"/>
        </a:p>
      </dgm:t>
    </dgm:pt>
    <dgm:pt modelId="{1702E191-4534-5347-8351-A407343C2E16}" type="pres">
      <dgm:prSet presAssocID="{10ADC7EB-7ECD-3A48-96C3-EEEAB8DCF8BC}" presName="FiveNodes_2" presStyleLbl="node1" presStyleIdx="1" presStyleCnt="5" custScaleX="122598" custScaleY="119713">
        <dgm:presLayoutVars>
          <dgm:bulletEnabled val="1"/>
        </dgm:presLayoutVars>
      </dgm:prSet>
      <dgm:spPr/>
      <dgm:t>
        <a:bodyPr/>
        <a:lstStyle/>
        <a:p>
          <a:endParaRPr lang="ru-RU"/>
        </a:p>
      </dgm:t>
    </dgm:pt>
    <dgm:pt modelId="{1B26D6C6-E194-DF44-952E-46630B06E4AA}" type="pres">
      <dgm:prSet presAssocID="{10ADC7EB-7ECD-3A48-96C3-EEEAB8DCF8BC}" presName="FiveNodes_3" presStyleLbl="node1" presStyleIdx="2" presStyleCnt="5" custScaleY="48381">
        <dgm:presLayoutVars>
          <dgm:bulletEnabled val="1"/>
        </dgm:presLayoutVars>
      </dgm:prSet>
      <dgm:spPr/>
      <dgm:t>
        <a:bodyPr/>
        <a:lstStyle/>
        <a:p>
          <a:endParaRPr lang="ru-RU"/>
        </a:p>
      </dgm:t>
    </dgm:pt>
    <dgm:pt modelId="{3DD1C02D-86B8-9A46-8F68-8FD3D9FA37FC}" type="pres">
      <dgm:prSet presAssocID="{10ADC7EB-7ECD-3A48-96C3-EEEAB8DCF8BC}" presName="FiveNodes_4" presStyleLbl="node1" presStyleIdx="3" presStyleCnt="5" custScaleY="55272">
        <dgm:presLayoutVars>
          <dgm:bulletEnabled val="1"/>
        </dgm:presLayoutVars>
      </dgm:prSet>
      <dgm:spPr/>
      <dgm:t>
        <a:bodyPr/>
        <a:lstStyle/>
        <a:p>
          <a:endParaRPr lang="ru-RU"/>
        </a:p>
      </dgm:t>
    </dgm:pt>
    <dgm:pt modelId="{83563F9A-D1BC-D740-B254-5905DD64CE4A}" type="pres">
      <dgm:prSet presAssocID="{10ADC7EB-7ECD-3A48-96C3-EEEAB8DCF8BC}" presName="FiveNodes_5" presStyleLbl="node1" presStyleIdx="4" presStyleCnt="5" custScaleY="46518">
        <dgm:presLayoutVars>
          <dgm:bulletEnabled val="1"/>
        </dgm:presLayoutVars>
      </dgm:prSet>
      <dgm:spPr/>
      <dgm:t>
        <a:bodyPr/>
        <a:lstStyle/>
        <a:p>
          <a:endParaRPr lang="ru-RU"/>
        </a:p>
      </dgm:t>
    </dgm:pt>
    <dgm:pt modelId="{98B3846E-E570-A444-A538-C14BE6C29DC7}" type="pres">
      <dgm:prSet presAssocID="{10ADC7EB-7ECD-3A48-96C3-EEEAB8DCF8BC}" presName="FiveConn_1-2" presStyleLbl="fgAccFollowNode1" presStyleIdx="0" presStyleCnt="4">
        <dgm:presLayoutVars>
          <dgm:bulletEnabled val="1"/>
        </dgm:presLayoutVars>
      </dgm:prSet>
      <dgm:spPr/>
      <dgm:t>
        <a:bodyPr/>
        <a:lstStyle/>
        <a:p>
          <a:endParaRPr lang="ru-RU"/>
        </a:p>
      </dgm:t>
    </dgm:pt>
    <dgm:pt modelId="{F18A930E-C341-2644-B604-1DE6336A16CE}" type="pres">
      <dgm:prSet presAssocID="{10ADC7EB-7ECD-3A48-96C3-EEEAB8DCF8BC}" presName="FiveConn_2-3" presStyleLbl="fgAccFollowNode1" presStyleIdx="1" presStyleCnt="4">
        <dgm:presLayoutVars>
          <dgm:bulletEnabled val="1"/>
        </dgm:presLayoutVars>
      </dgm:prSet>
      <dgm:spPr/>
      <dgm:t>
        <a:bodyPr/>
        <a:lstStyle/>
        <a:p>
          <a:endParaRPr lang="ru-RU"/>
        </a:p>
      </dgm:t>
    </dgm:pt>
    <dgm:pt modelId="{3C5EFB28-40A8-DC4C-867C-728830DABBB8}" type="pres">
      <dgm:prSet presAssocID="{10ADC7EB-7ECD-3A48-96C3-EEEAB8DCF8BC}" presName="FiveConn_3-4" presStyleLbl="fgAccFollowNode1" presStyleIdx="2" presStyleCnt="4">
        <dgm:presLayoutVars>
          <dgm:bulletEnabled val="1"/>
        </dgm:presLayoutVars>
      </dgm:prSet>
      <dgm:spPr/>
      <dgm:t>
        <a:bodyPr/>
        <a:lstStyle/>
        <a:p>
          <a:endParaRPr lang="ru-RU"/>
        </a:p>
      </dgm:t>
    </dgm:pt>
    <dgm:pt modelId="{B7305CF7-ECE6-9F4A-AD0C-01BAF3CA2831}" type="pres">
      <dgm:prSet presAssocID="{10ADC7EB-7ECD-3A48-96C3-EEEAB8DCF8BC}" presName="FiveConn_4-5" presStyleLbl="fgAccFollowNode1" presStyleIdx="3" presStyleCnt="4">
        <dgm:presLayoutVars>
          <dgm:bulletEnabled val="1"/>
        </dgm:presLayoutVars>
      </dgm:prSet>
      <dgm:spPr/>
      <dgm:t>
        <a:bodyPr/>
        <a:lstStyle/>
        <a:p>
          <a:endParaRPr lang="ru-RU"/>
        </a:p>
      </dgm:t>
    </dgm:pt>
    <dgm:pt modelId="{0C17460E-7374-7249-9B11-CFBB002BD6E7}" type="pres">
      <dgm:prSet presAssocID="{10ADC7EB-7ECD-3A48-96C3-EEEAB8DCF8BC}" presName="FiveNodes_1_text" presStyleLbl="node1" presStyleIdx="4" presStyleCnt="5">
        <dgm:presLayoutVars>
          <dgm:bulletEnabled val="1"/>
        </dgm:presLayoutVars>
      </dgm:prSet>
      <dgm:spPr/>
      <dgm:t>
        <a:bodyPr/>
        <a:lstStyle/>
        <a:p>
          <a:endParaRPr lang="ru-RU"/>
        </a:p>
      </dgm:t>
    </dgm:pt>
    <dgm:pt modelId="{913C0E03-8DC8-0844-999B-4C9AC49CEC03}" type="pres">
      <dgm:prSet presAssocID="{10ADC7EB-7ECD-3A48-96C3-EEEAB8DCF8BC}" presName="FiveNodes_2_text" presStyleLbl="node1" presStyleIdx="4" presStyleCnt="5">
        <dgm:presLayoutVars>
          <dgm:bulletEnabled val="1"/>
        </dgm:presLayoutVars>
      </dgm:prSet>
      <dgm:spPr/>
      <dgm:t>
        <a:bodyPr/>
        <a:lstStyle/>
        <a:p>
          <a:endParaRPr lang="ru-RU"/>
        </a:p>
      </dgm:t>
    </dgm:pt>
    <dgm:pt modelId="{D67122C3-FE6C-8C4C-8C4A-F5F62ECB1530}" type="pres">
      <dgm:prSet presAssocID="{10ADC7EB-7ECD-3A48-96C3-EEEAB8DCF8BC}" presName="FiveNodes_3_text" presStyleLbl="node1" presStyleIdx="4" presStyleCnt="5">
        <dgm:presLayoutVars>
          <dgm:bulletEnabled val="1"/>
        </dgm:presLayoutVars>
      </dgm:prSet>
      <dgm:spPr/>
      <dgm:t>
        <a:bodyPr/>
        <a:lstStyle/>
        <a:p>
          <a:endParaRPr lang="ru-RU"/>
        </a:p>
      </dgm:t>
    </dgm:pt>
    <dgm:pt modelId="{9CC464CA-EFF0-6F48-B0BA-BF0F1E9BCFD4}" type="pres">
      <dgm:prSet presAssocID="{10ADC7EB-7ECD-3A48-96C3-EEEAB8DCF8BC}" presName="FiveNodes_4_text" presStyleLbl="node1" presStyleIdx="4" presStyleCnt="5">
        <dgm:presLayoutVars>
          <dgm:bulletEnabled val="1"/>
        </dgm:presLayoutVars>
      </dgm:prSet>
      <dgm:spPr/>
      <dgm:t>
        <a:bodyPr/>
        <a:lstStyle/>
        <a:p>
          <a:endParaRPr lang="ru-RU"/>
        </a:p>
      </dgm:t>
    </dgm:pt>
    <dgm:pt modelId="{FFC869AF-9812-8C47-AE20-04DCF54E44BB}" type="pres">
      <dgm:prSet presAssocID="{10ADC7EB-7ECD-3A48-96C3-EEEAB8DCF8BC}" presName="FiveNodes_5_text" presStyleLbl="node1" presStyleIdx="4" presStyleCnt="5">
        <dgm:presLayoutVars>
          <dgm:bulletEnabled val="1"/>
        </dgm:presLayoutVars>
      </dgm:prSet>
      <dgm:spPr/>
      <dgm:t>
        <a:bodyPr/>
        <a:lstStyle/>
        <a:p>
          <a:endParaRPr lang="ru-RU"/>
        </a:p>
      </dgm:t>
    </dgm:pt>
  </dgm:ptLst>
  <dgm:cxnLst>
    <dgm:cxn modelId="{15C91B44-6C84-4CD7-B3EB-AFAB3780D097}" type="presOf" srcId="{F78AA724-C496-194E-B293-015A61517566}" destId="{871666C3-E35A-264A-A4C1-29753F70E1C0}" srcOrd="0" destOrd="0" presId="urn:microsoft.com/office/officeart/2005/8/layout/vProcess5"/>
    <dgm:cxn modelId="{F1C15D39-724B-3D4B-9801-6096CEB04B45}" srcId="{10ADC7EB-7ECD-3A48-96C3-EEEAB8DCF8BC}" destId="{F78AA724-C496-194E-B293-015A61517566}" srcOrd="0" destOrd="0" parTransId="{166AC8E7-2C87-A445-8937-171C1322D755}" sibTransId="{A98E4FA0-F965-7D44-9F7C-21109299A62A}"/>
    <dgm:cxn modelId="{26237EA8-47D8-4E30-AA66-1639FDD43F7E}" type="presOf" srcId="{A3CFA0E0-247A-F54B-A169-CF035E62F117}" destId="{B7305CF7-ECE6-9F4A-AD0C-01BAF3CA2831}" srcOrd="0" destOrd="0" presId="urn:microsoft.com/office/officeart/2005/8/layout/vProcess5"/>
    <dgm:cxn modelId="{D6455C7E-5369-4B2D-A8E4-ECB1ECBC857C}" type="presOf" srcId="{AE7FA1A6-7625-8742-879C-4AECB56AC9E5}" destId="{F18A930E-C341-2644-B604-1DE6336A16CE}" srcOrd="0" destOrd="0" presId="urn:microsoft.com/office/officeart/2005/8/layout/vProcess5"/>
    <dgm:cxn modelId="{D336EB12-3EE2-4A99-BA4B-F4FB12DA254D}" type="presOf" srcId="{8BD09B75-E35D-4849-A46E-B89261FB10A5}" destId="{3C5EFB28-40A8-DC4C-867C-728830DABBB8}" srcOrd="0" destOrd="0" presId="urn:microsoft.com/office/officeart/2005/8/layout/vProcess5"/>
    <dgm:cxn modelId="{0B92E40F-D36C-5C40-BCB9-08F1AFEAE49A}" srcId="{10ADC7EB-7ECD-3A48-96C3-EEEAB8DCF8BC}" destId="{506D8313-A039-B64A-80BB-CD080B86DD22}" srcOrd="4" destOrd="0" parTransId="{E3528A93-D4D6-AB41-B509-57B2052EC373}" sibTransId="{D0096695-5D61-B947-9245-64EEC5BBB094}"/>
    <dgm:cxn modelId="{99B8C6D0-DC48-4943-B828-63A671C42349}" type="presOf" srcId="{7BA993EE-5D5A-4245-8480-A461A73AD88D}" destId="{9CC464CA-EFF0-6F48-B0BA-BF0F1E9BCFD4}" srcOrd="1" destOrd="0" presId="urn:microsoft.com/office/officeart/2005/8/layout/vProcess5"/>
    <dgm:cxn modelId="{5DFBEBE4-188E-4FA3-A591-1683A2155612}" type="presOf" srcId="{10ADC7EB-7ECD-3A48-96C3-EEEAB8DCF8BC}" destId="{AE7E944D-BD77-FC4D-9626-014B60D776BA}" srcOrd="0" destOrd="0" presId="urn:microsoft.com/office/officeart/2005/8/layout/vProcess5"/>
    <dgm:cxn modelId="{06ACE80E-5528-CD47-89BF-FC9BF2C61B45}" srcId="{10ADC7EB-7ECD-3A48-96C3-EEEAB8DCF8BC}" destId="{B0D91071-724F-3247-B037-44823971499B}" srcOrd="5" destOrd="0" parTransId="{D1DF53B9-70C2-0640-8350-741BC8229131}" sibTransId="{96B87BBC-EFDF-794C-89C2-B1052E772A33}"/>
    <dgm:cxn modelId="{B4DD1BC6-F56A-46E0-8184-E71BCAECE168}" type="presOf" srcId="{7BA993EE-5D5A-4245-8480-A461A73AD88D}" destId="{3DD1C02D-86B8-9A46-8F68-8FD3D9FA37FC}" srcOrd="0" destOrd="0" presId="urn:microsoft.com/office/officeart/2005/8/layout/vProcess5"/>
    <dgm:cxn modelId="{0C50805E-9FD1-4D10-BB5D-718E9658A715}" type="presOf" srcId="{506D8313-A039-B64A-80BB-CD080B86DD22}" destId="{FFC869AF-9812-8C47-AE20-04DCF54E44BB}" srcOrd="1" destOrd="0" presId="urn:microsoft.com/office/officeart/2005/8/layout/vProcess5"/>
    <dgm:cxn modelId="{DF2FAF78-4DED-4ED9-8D92-9A71847928A4}" type="presOf" srcId="{0C24FC6F-0201-7B49-9D98-57ECDDDA7080}" destId="{913C0E03-8DC8-0844-999B-4C9AC49CEC03}" srcOrd="1" destOrd="0" presId="urn:microsoft.com/office/officeart/2005/8/layout/vProcess5"/>
    <dgm:cxn modelId="{361E0787-6E38-4716-8CBD-74EE0012DEB4}" type="presOf" srcId="{0C24FC6F-0201-7B49-9D98-57ECDDDA7080}" destId="{1702E191-4534-5347-8351-A407343C2E16}" srcOrd="0" destOrd="0" presId="urn:microsoft.com/office/officeart/2005/8/layout/vProcess5"/>
    <dgm:cxn modelId="{820A042F-A919-404A-8111-398AD45E672C}" type="presOf" srcId="{506D8313-A039-B64A-80BB-CD080B86DD22}" destId="{83563F9A-D1BC-D740-B254-5905DD64CE4A}" srcOrd="0" destOrd="0" presId="urn:microsoft.com/office/officeart/2005/8/layout/vProcess5"/>
    <dgm:cxn modelId="{F73E7899-8F7E-4EFC-9733-1F9079BF1BA5}" type="presOf" srcId="{91D896A3-EF89-6548-99E0-AE913156260C}" destId="{D67122C3-FE6C-8C4C-8C4A-F5F62ECB1530}" srcOrd="1" destOrd="0" presId="urn:microsoft.com/office/officeart/2005/8/layout/vProcess5"/>
    <dgm:cxn modelId="{CEBBFF72-A7D3-FC42-889B-4E3641F5B33A}" srcId="{10ADC7EB-7ECD-3A48-96C3-EEEAB8DCF8BC}" destId="{7BA993EE-5D5A-4245-8480-A461A73AD88D}" srcOrd="3" destOrd="0" parTransId="{686297FA-9E3C-5F43-A15A-3CAF9E09FD2C}" sibTransId="{A3CFA0E0-247A-F54B-A169-CF035E62F117}"/>
    <dgm:cxn modelId="{21AFCC8C-70D8-584F-90CC-AB5CA67EC36C}" srcId="{10ADC7EB-7ECD-3A48-96C3-EEEAB8DCF8BC}" destId="{0C24FC6F-0201-7B49-9D98-57ECDDDA7080}" srcOrd="1" destOrd="0" parTransId="{70397A7C-75AD-2340-B674-38919B448F4C}" sibTransId="{AE7FA1A6-7625-8742-879C-4AECB56AC9E5}"/>
    <dgm:cxn modelId="{F2E1D0F4-D406-4BCC-BDAE-39831DAF3B23}" type="presOf" srcId="{91D896A3-EF89-6548-99E0-AE913156260C}" destId="{1B26D6C6-E194-DF44-952E-46630B06E4AA}" srcOrd="0" destOrd="0" presId="urn:microsoft.com/office/officeart/2005/8/layout/vProcess5"/>
    <dgm:cxn modelId="{7FE28448-7FD0-044A-8DC0-2C3633835B90}" srcId="{10ADC7EB-7ECD-3A48-96C3-EEEAB8DCF8BC}" destId="{91D896A3-EF89-6548-99E0-AE913156260C}" srcOrd="2" destOrd="0" parTransId="{13D0A02A-7C7A-4F46-B57A-8CA5D879916D}" sibTransId="{8BD09B75-E35D-4849-A46E-B89261FB10A5}"/>
    <dgm:cxn modelId="{5F16C3C7-15CC-4C40-925F-BB4DD9EE13D8}" type="presOf" srcId="{F78AA724-C496-194E-B293-015A61517566}" destId="{0C17460E-7374-7249-9B11-CFBB002BD6E7}" srcOrd="1" destOrd="0" presId="urn:microsoft.com/office/officeart/2005/8/layout/vProcess5"/>
    <dgm:cxn modelId="{DBC56B0E-A393-4C9D-ADA5-20FFCDBDAF53}" type="presOf" srcId="{A98E4FA0-F965-7D44-9F7C-21109299A62A}" destId="{98B3846E-E570-A444-A538-C14BE6C29DC7}" srcOrd="0" destOrd="0" presId="urn:microsoft.com/office/officeart/2005/8/layout/vProcess5"/>
    <dgm:cxn modelId="{768CBFE4-3860-4825-AAD7-03F490B65573}" type="presParOf" srcId="{AE7E944D-BD77-FC4D-9626-014B60D776BA}" destId="{ACF16AC4-C546-9344-9618-54F63E13C260}" srcOrd="0" destOrd="0" presId="urn:microsoft.com/office/officeart/2005/8/layout/vProcess5"/>
    <dgm:cxn modelId="{D3395AF9-5DC9-4747-A642-DD8C8DEC0F90}" type="presParOf" srcId="{AE7E944D-BD77-FC4D-9626-014B60D776BA}" destId="{871666C3-E35A-264A-A4C1-29753F70E1C0}" srcOrd="1" destOrd="0" presId="urn:microsoft.com/office/officeart/2005/8/layout/vProcess5"/>
    <dgm:cxn modelId="{7891F0C0-7F43-4B9D-98C0-209EDC1BB95B}" type="presParOf" srcId="{AE7E944D-BD77-FC4D-9626-014B60D776BA}" destId="{1702E191-4534-5347-8351-A407343C2E16}" srcOrd="2" destOrd="0" presId="urn:microsoft.com/office/officeart/2005/8/layout/vProcess5"/>
    <dgm:cxn modelId="{9A3EA04B-2D7F-44E8-A901-385D401723B6}" type="presParOf" srcId="{AE7E944D-BD77-FC4D-9626-014B60D776BA}" destId="{1B26D6C6-E194-DF44-952E-46630B06E4AA}" srcOrd="3" destOrd="0" presId="urn:microsoft.com/office/officeart/2005/8/layout/vProcess5"/>
    <dgm:cxn modelId="{1D0EB97E-32C2-4387-8E17-BF0549FFEDE6}" type="presParOf" srcId="{AE7E944D-BD77-FC4D-9626-014B60D776BA}" destId="{3DD1C02D-86B8-9A46-8F68-8FD3D9FA37FC}" srcOrd="4" destOrd="0" presId="urn:microsoft.com/office/officeart/2005/8/layout/vProcess5"/>
    <dgm:cxn modelId="{A8BD2503-4FB6-4CD3-BC21-AB669FD6E5AE}" type="presParOf" srcId="{AE7E944D-BD77-FC4D-9626-014B60D776BA}" destId="{83563F9A-D1BC-D740-B254-5905DD64CE4A}" srcOrd="5" destOrd="0" presId="urn:microsoft.com/office/officeart/2005/8/layout/vProcess5"/>
    <dgm:cxn modelId="{1AF94CA5-1142-4D2E-A390-EF2A21A40324}" type="presParOf" srcId="{AE7E944D-BD77-FC4D-9626-014B60D776BA}" destId="{98B3846E-E570-A444-A538-C14BE6C29DC7}" srcOrd="6" destOrd="0" presId="urn:microsoft.com/office/officeart/2005/8/layout/vProcess5"/>
    <dgm:cxn modelId="{3B98AEAF-2BE6-4E56-BB3D-E20A428A3FA3}" type="presParOf" srcId="{AE7E944D-BD77-FC4D-9626-014B60D776BA}" destId="{F18A930E-C341-2644-B604-1DE6336A16CE}" srcOrd="7" destOrd="0" presId="urn:microsoft.com/office/officeart/2005/8/layout/vProcess5"/>
    <dgm:cxn modelId="{38CF48BF-71A6-4513-BAE9-3AA5CDDF0429}" type="presParOf" srcId="{AE7E944D-BD77-FC4D-9626-014B60D776BA}" destId="{3C5EFB28-40A8-DC4C-867C-728830DABBB8}" srcOrd="8" destOrd="0" presId="urn:microsoft.com/office/officeart/2005/8/layout/vProcess5"/>
    <dgm:cxn modelId="{8819E921-5F8E-4A58-8DAF-62CAA463DF2D}" type="presParOf" srcId="{AE7E944D-BD77-FC4D-9626-014B60D776BA}" destId="{B7305CF7-ECE6-9F4A-AD0C-01BAF3CA2831}" srcOrd="9" destOrd="0" presId="urn:microsoft.com/office/officeart/2005/8/layout/vProcess5"/>
    <dgm:cxn modelId="{D84483D0-B71F-4154-9C55-480ADFE37DEE}" type="presParOf" srcId="{AE7E944D-BD77-FC4D-9626-014B60D776BA}" destId="{0C17460E-7374-7249-9B11-CFBB002BD6E7}" srcOrd="10" destOrd="0" presId="urn:microsoft.com/office/officeart/2005/8/layout/vProcess5"/>
    <dgm:cxn modelId="{933DAD43-28B7-4903-BF82-3C2911BDCA09}" type="presParOf" srcId="{AE7E944D-BD77-FC4D-9626-014B60D776BA}" destId="{913C0E03-8DC8-0844-999B-4C9AC49CEC03}" srcOrd="11" destOrd="0" presId="urn:microsoft.com/office/officeart/2005/8/layout/vProcess5"/>
    <dgm:cxn modelId="{15CCF81A-04D9-45C4-966B-FA57DA27A859}" type="presParOf" srcId="{AE7E944D-BD77-FC4D-9626-014B60D776BA}" destId="{D67122C3-FE6C-8C4C-8C4A-F5F62ECB1530}" srcOrd="12" destOrd="0" presId="urn:microsoft.com/office/officeart/2005/8/layout/vProcess5"/>
    <dgm:cxn modelId="{8D225B29-B765-4974-9D2B-F1079A0E0DD4}" type="presParOf" srcId="{AE7E944D-BD77-FC4D-9626-014B60D776BA}" destId="{9CC464CA-EFF0-6F48-B0BA-BF0F1E9BCFD4}" srcOrd="13" destOrd="0" presId="urn:microsoft.com/office/officeart/2005/8/layout/vProcess5"/>
    <dgm:cxn modelId="{7B7CB482-971D-4957-82F0-20E7D4104266}" type="presParOf" srcId="{AE7E944D-BD77-FC4D-9626-014B60D776BA}" destId="{FFC869AF-9812-8C47-AE20-04DCF54E44BB}" srcOrd="14" destOrd="0" presId="urn:microsoft.com/office/officeart/2005/8/layout/vProcess5"/>
  </dgm:cxnLst>
  <dgm:bg/>
  <dgm:whole/>
  <dgm:extLst>
    <a:ext uri="http://schemas.microsoft.com/office/drawing/2008/diagram">
      <dsp:dataModelExt xmlns:dsp="http://schemas.microsoft.com/office/drawing/2008/diagram" relId="rId485" minVer="http://schemas.openxmlformats.org/drawingml/2006/diagram"/>
    </a:ext>
  </dgm:extLst>
</dgm:dataModel>
</file>

<file path=word/diagrams/data95.xml><?xml version="1.0" encoding="utf-8"?>
<dgm:dataModel xmlns:dgm="http://schemas.openxmlformats.org/drawingml/2006/diagram" xmlns:a="http://schemas.openxmlformats.org/drawingml/2006/main">
  <dgm:ptLst>
    <dgm:pt modelId="{BD237F53-50BD-8F4B-925F-9DEE72006F29}" type="doc">
      <dgm:prSet loTypeId="urn:microsoft.com/office/officeart/2008/layout/HorizontalMultiLevelHierarchy" loCatId="" qsTypeId="urn:microsoft.com/office/officeart/2005/8/quickstyle/simple4" qsCatId="simple" csTypeId="urn:microsoft.com/office/officeart/2005/8/colors/colorful3" csCatId="colorful" phldr="1"/>
      <dgm:spPr/>
      <dgm:t>
        <a:bodyPr/>
        <a:lstStyle/>
        <a:p>
          <a:endParaRPr lang="ru-RU"/>
        </a:p>
      </dgm:t>
    </dgm:pt>
    <dgm:pt modelId="{E081767F-ECAA-8747-8831-005D7429F611}">
      <dgm:prSet phldrT="[Текст]" custT="1"/>
      <dgm:spPr/>
      <dgm:t>
        <a:bodyPr/>
        <a:lstStyle/>
        <a:p>
          <a:r>
            <a:rPr lang="ru-RU" sz="1400" b="0">
              <a:latin typeface="Times New Roman" charset="0"/>
              <a:ea typeface="Times New Roman" charset="0"/>
              <a:cs typeface="Times New Roman" charset="0"/>
            </a:rPr>
            <a:t>Міжнародний досвід дає такі практики утвердження конституційного принципу гендерної рівності:</a:t>
          </a:r>
        </a:p>
      </dgm:t>
    </dgm:pt>
    <dgm:pt modelId="{7C40FC6F-ACC5-CF4D-8E4E-E677331282F8}" type="parTrans" cxnId="{E6205C77-2EC4-074E-B5F0-E6BDB1035961}">
      <dgm:prSet/>
      <dgm:spPr/>
      <dgm:t>
        <a:bodyPr/>
        <a:lstStyle/>
        <a:p>
          <a:endParaRPr lang="ru-RU"/>
        </a:p>
      </dgm:t>
    </dgm:pt>
    <dgm:pt modelId="{EF7E0700-D7F9-8341-8572-0B8E301DA9BC}" type="sibTrans" cxnId="{E6205C77-2EC4-074E-B5F0-E6BDB1035961}">
      <dgm:prSet/>
      <dgm:spPr/>
      <dgm:t>
        <a:bodyPr/>
        <a:lstStyle/>
        <a:p>
          <a:endParaRPr lang="ru-RU"/>
        </a:p>
      </dgm:t>
    </dgm:pt>
    <dgm:pt modelId="{5A62B28D-6F6C-8841-84C6-6A18A7D91593}">
      <dgm:prSet phldrT="[Текст]" custT="1"/>
      <dgm:spPr/>
      <dgm:t>
        <a:bodyPr/>
        <a:lstStyle/>
        <a:p>
          <a:r>
            <a:rPr lang="ru-RU" sz="1600">
              <a:latin typeface="Times New Roman" charset="0"/>
              <a:ea typeface="Times New Roman" charset="0"/>
              <a:cs typeface="Times New Roman" charset="0"/>
            </a:rPr>
            <a:t>1. </a:t>
          </a:r>
          <a:r>
            <a:rPr lang="ru-RU" sz="1400">
              <a:latin typeface="Times New Roman" charset="0"/>
              <a:ea typeface="Times New Roman" charset="0"/>
              <a:cs typeface="Times New Roman" charset="0"/>
            </a:rPr>
            <a:t>Прийняття спеціалізованих законів з утвердження гендерної рівності</a:t>
          </a:r>
        </a:p>
      </dgm:t>
    </dgm:pt>
    <dgm:pt modelId="{1C435F6C-C190-E942-94F1-637B66D95723}" type="parTrans" cxnId="{3CD22FF7-2BFE-C14D-917C-0CD8C321468D}">
      <dgm:prSet/>
      <dgm:spPr/>
      <dgm:t>
        <a:bodyPr/>
        <a:lstStyle/>
        <a:p>
          <a:endParaRPr lang="ru-RU"/>
        </a:p>
      </dgm:t>
    </dgm:pt>
    <dgm:pt modelId="{115BF327-CA9A-9A40-B8FC-D39F298EBDAD}" type="sibTrans" cxnId="{3CD22FF7-2BFE-C14D-917C-0CD8C321468D}">
      <dgm:prSet/>
      <dgm:spPr/>
      <dgm:t>
        <a:bodyPr/>
        <a:lstStyle/>
        <a:p>
          <a:endParaRPr lang="ru-RU"/>
        </a:p>
      </dgm:t>
    </dgm:pt>
    <dgm:pt modelId="{5CA921DD-5E6F-CC48-A51B-CDF7A6A6A5EF}">
      <dgm:prSet phldrT="[Текст]" custT="1"/>
      <dgm:spPr/>
      <dgm:t>
        <a:bodyPr/>
        <a:lstStyle/>
        <a:p>
          <a:r>
            <a:rPr lang="ru-RU" sz="1400">
              <a:latin typeface="Times New Roman" charset="0"/>
              <a:ea typeface="Times New Roman" charset="0"/>
              <a:cs typeface="Times New Roman" charset="0"/>
            </a:rPr>
            <a:t>2. Внесення змін із запровадження рівних прав та можливостей жінок і чоловіків до вже існуючих законів та конституції</a:t>
          </a:r>
        </a:p>
      </dgm:t>
    </dgm:pt>
    <dgm:pt modelId="{5025CE5E-9B52-774F-B805-BA90F7A15FAE}" type="parTrans" cxnId="{5BBA0911-9151-A344-B61B-A51A0E39F6F8}">
      <dgm:prSet/>
      <dgm:spPr/>
      <dgm:t>
        <a:bodyPr/>
        <a:lstStyle/>
        <a:p>
          <a:endParaRPr lang="ru-RU"/>
        </a:p>
      </dgm:t>
    </dgm:pt>
    <dgm:pt modelId="{C3108C0F-6A68-524B-80E2-FF2F2B00C37D}" type="sibTrans" cxnId="{5BBA0911-9151-A344-B61B-A51A0E39F6F8}">
      <dgm:prSet/>
      <dgm:spPr/>
      <dgm:t>
        <a:bodyPr/>
        <a:lstStyle/>
        <a:p>
          <a:endParaRPr lang="ru-RU"/>
        </a:p>
      </dgm:t>
    </dgm:pt>
    <dgm:pt modelId="{C598ED51-2073-0340-AB2D-9B26E861B20F}">
      <dgm:prSet phldrT="[Текст]" custT="1"/>
      <dgm:spPr/>
      <dgm:t>
        <a:bodyPr/>
        <a:lstStyle/>
        <a:p>
          <a:r>
            <a:rPr lang="ru-RU" sz="1400">
              <a:latin typeface="Times New Roman" charset="0"/>
              <a:ea typeface="Times New Roman" charset="0"/>
              <a:cs typeface="Times New Roman" charset="0"/>
            </a:rPr>
            <a:t>3. Запровадження спеціалізованої інституції Омбудсмана з рівних прав і можливостей</a:t>
          </a:r>
        </a:p>
      </dgm:t>
    </dgm:pt>
    <dgm:pt modelId="{221DB94F-C9F0-0D4E-A82E-25723B55B1AA}" type="parTrans" cxnId="{93E3FD2E-A7DF-3840-8C28-0BF9E687D631}">
      <dgm:prSet/>
      <dgm:spPr/>
      <dgm:t>
        <a:bodyPr/>
        <a:lstStyle/>
        <a:p>
          <a:endParaRPr lang="ru-RU"/>
        </a:p>
      </dgm:t>
    </dgm:pt>
    <dgm:pt modelId="{D5805AC4-B6F5-7A48-8599-E8333101A1DE}" type="sibTrans" cxnId="{93E3FD2E-A7DF-3840-8C28-0BF9E687D631}">
      <dgm:prSet/>
      <dgm:spPr/>
      <dgm:t>
        <a:bodyPr/>
        <a:lstStyle/>
        <a:p>
          <a:endParaRPr lang="ru-RU"/>
        </a:p>
      </dgm:t>
    </dgm:pt>
    <dgm:pt modelId="{FBF144B3-568A-2640-9E38-157EA97E4603}">
      <dgm:prSet custT="1"/>
      <dgm:spPr/>
      <dgm:t>
        <a:bodyPr/>
        <a:lstStyle/>
        <a:p>
          <a:r>
            <a:rPr lang="ru-RU" sz="1400">
              <a:latin typeface="Times New Roman" charset="0"/>
              <a:ea typeface="Times New Roman" charset="0"/>
              <a:cs typeface="Times New Roman" charset="0"/>
            </a:rPr>
            <a:t>4. Створення парламентських структур (груп, комітетів, комісій) з рівних прав і можливостей. Важливою є інформативна політика парламенту з популяризації гендерної рівності в суспільстві</a:t>
          </a:r>
        </a:p>
      </dgm:t>
    </dgm:pt>
    <dgm:pt modelId="{87F36874-B59C-DC43-9344-B476ADBAF430}" type="parTrans" cxnId="{642ADC00-A6AF-C448-BAF1-56ED3B606E3F}">
      <dgm:prSet/>
      <dgm:spPr/>
      <dgm:t>
        <a:bodyPr/>
        <a:lstStyle/>
        <a:p>
          <a:endParaRPr lang="ru-RU"/>
        </a:p>
      </dgm:t>
    </dgm:pt>
    <dgm:pt modelId="{5EBB3D95-0E1A-2641-8DB5-4A5F37A627F3}" type="sibTrans" cxnId="{642ADC00-A6AF-C448-BAF1-56ED3B606E3F}">
      <dgm:prSet/>
      <dgm:spPr/>
      <dgm:t>
        <a:bodyPr/>
        <a:lstStyle/>
        <a:p>
          <a:endParaRPr lang="ru-RU"/>
        </a:p>
      </dgm:t>
    </dgm:pt>
    <dgm:pt modelId="{DAFEEE89-CF44-F642-99E4-EAB6A59DF5A9}">
      <dgm:prSet custT="1"/>
      <dgm:spPr/>
      <dgm:t>
        <a:bodyPr/>
        <a:lstStyle/>
        <a:p>
          <a:r>
            <a:rPr lang="ru-RU" sz="1600">
              <a:latin typeface="Times New Roman" charset="0"/>
              <a:ea typeface="Times New Roman" charset="0"/>
              <a:cs typeface="Times New Roman" charset="0"/>
            </a:rPr>
            <a:t>5</a:t>
          </a:r>
          <a:r>
            <a:rPr lang="ru-RU" sz="1400">
              <a:latin typeface="Times New Roman" charset="0"/>
              <a:ea typeface="Times New Roman" charset="0"/>
              <a:cs typeface="Times New Roman" charset="0"/>
            </a:rPr>
            <a:t>. Запровадження фондів, організацій та їхніх мереж, діяльність котрих спрямована на досягнення гендерного паритету в політиці</a:t>
          </a:r>
        </a:p>
      </dgm:t>
    </dgm:pt>
    <dgm:pt modelId="{3BEC0F60-BDD7-2F4B-A3F5-C9D7B84CB853}" type="parTrans" cxnId="{7CD3A882-877A-AF4E-85DF-E73EF0CE3484}">
      <dgm:prSet/>
      <dgm:spPr/>
      <dgm:t>
        <a:bodyPr/>
        <a:lstStyle/>
        <a:p>
          <a:endParaRPr lang="ru-RU"/>
        </a:p>
      </dgm:t>
    </dgm:pt>
    <dgm:pt modelId="{5ED9222D-ECB9-C441-A506-7EE90E4B8206}" type="sibTrans" cxnId="{7CD3A882-877A-AF4E-85DF-E73EF0CE3484}">
      <dgm:prSet/>
      <dgm:spPr/>
      <dgm:t>
        <a:bodyPr/>
        <a:lstStyle/>
        <a:p>
          <a:endParaRPr lang="ru-RU"/>
        </a:p>
      </dgm:t>
    </dgm:pt>
    <dgm:pt modelId="{4BE7BB70-FE35-BE4C-8980-969567A15507}" type="pres">
      <dgm:prSet presAssocID="{BD237F53-50BD-8F4B-925F-9DEE72006F29}" presName="Name0" presStyleCnt="0">
        <dgm:presLayoutVars>
          <dgm:chPref val="1"/>
          <dgm:dir/>
          <dgm:animOne val="branch"/>
          <dgm:animLvl val="lvl"/>
          <dgm:resizeHandles val="exact"/>
        </dgm:presLayoutVars>
      </dgm:prSet>
      <dgm:spPr/>
      <dgm:t>
        <a:bodyPr/>
        <a:lstStyle/>
        <a:p>
          <a:endParaRPr lang="ru-RU"/>
        </a:p>
      </dgm:t>
    </dgm:pt>
    <dgm:pt modelId="{A1EA718D-8EC7-5743-9A31-6D178821DADF}" type="pres">
      <dgm:prSet presAssocID="{E081767F-ECAA-8747-8831-005D7429F611}" presName="root1" presStyleCnt="0"/>
      <dgm:spPr/>
      <dgm:t>
        <a:bodyPr/>
        <a:lstStyle/>
        <a:p>
          <a:endParaRPr lang="ru-RU"/>
        </a:p>
      </dgm:t>
    </dgm:pt>
    <dgm:pt modelId="{14C2AF20-5C39-704B-8F28-7FF14463B492}" type="pres">
      <dgm:prSet presAssocID="{E081767F-ECAA-8747-8831-005D7429F611}" presName="LevelOneTextNode" presStyleLbl="node0" presStyleIdx="0" presStyleCnt="1" custScaleX="65031" custScaleY="51957">
        <dgm:presLayoutVars>
          <dgm:chPref val="3"/>
        </dgm:presLayoutVars>
      </dgm:prSet>
      <dgm:spPr/>
      <dgm:t>
        <a:bodyPr/>
        <a:lstStyle/>
        <a:p>
          <a:endParaRPr lang="ru-RU"/>
        </a:p>
      </dgm:t>
    </dgm:pt>
    <dgm:pt modelId="{31B49BEC-FABD-E044-97BB-8689A2ECCF39}" type="pres">
      <dgm:prSet presAssocID="{E081767F-ECAA-8747-8831-005D7429F611}" presName="level2hierChild" presStyleCnt="0"/>
      <dgm:spPr/>
      <dgm:t>
        <a:bodyPr/>
        <a:lstStyle/>
        <a:p>
          <a:endParaRPr lang="ru-RU"/>
        </a:p>
      </dgm:t>
    </dgm:pt>
    <dgm:pt modelId="{CEBE9890-2A64-FD40-8344-E9557BA9EA72}" type="pres">
      <dgm:prSet presAssocID="{1C435F6C-C190-E942-94F1-637B66D95723}" presName="conn2-1" presStyleLbl="parChTrans1D2" presStyleIdx="0" presStyleCnt="5"/>
      <dgm:spPr/>
      <dgm:t>
        <a:bodyPr/>
        <a:lstStyle/>
        <a:p>
          <a:endParaRPr lang="ru-RU"/>
        </a:p>
      </dgm:t>
    </dgm:pt>
    <dgm:pt modelId="{456F5F3F-9C8C-364D-95F6-9737FA7C195F}" type="pres">
      <dgm:prSet presAssocID="{1C435F6C-C190-E942-94F1-637B66D95723}" presName="connTx" presStyleLbl="parChTrans1D2" presStyleIdx="0" presStyleCnt="5"/>
      <dgm:spPr/>
      <dgm:t>
        <a:bodyPr/>
        <a:lstStyle/>
        <a:p>
          <a:endParaRPr lang="ru-RU"/>
        </a:p>
      </dgm:t>
    </dgm:pt>
    <dgm:pt modelId="{F66550F3-8436-A64B-8CA1-47D939C9A243}" type="pres">
      <dgm:prSet presAssocID="{5A62B28D-6F6C-8841-84C6-6A18A7D91593}" presName="root2" presStyleCnt="0"/>
      <dgm:spPr/>
      <dgm:t>
        <a:bodyPr/>
        <a:lstStyle/>
        <a:p>
          <a:endParaRPr lang="ru-RU"/>
        </a:p>
      </dgm:t>
    </dgm:pt>
    <dgm:pt modelId="{34A63EF6-0166-DD4B-8695-AA77581E7B21}" type="pres">
      <dgm:prSet presAssocID="{5A62B28D-6F6C-8841-84C6-6A18A7D91593}" presName="LevelTwoTextNode" presStyleLbl="node2" presStyleIdx="0" presStyleCnt="5" custScaleY="57626">
        <dgm:presLayoutVars>
          <dgm:chPref val="3"/>
        </dgm:presLayoutVars>
      </dgm:prSet>
      <dgm:spPr/>
      <dgm:t>
        <a:bodyPr/>
        <a:lstStyle/>
        <a:p>
          <a:endParaRPr lang="ru-RU"/>
        </a:p>
      </dgm:t>
    </dgm:pt>
    <dgm:pt modelId="{8DCCD321-CADF-3245-958A-306BEFC99473}" type="pres">
      <dgm:prSet presAssocID="{5A62B28D-6F6C-8841-84C6-6A18A7D91593}" presName="level3hierChild" presStyleCnt="0"/>
      <dgm:spPr/>
      <dgm:t>
        <a:bodyPr/>
        <a:lstStyle/>
        <a:p>
          <a:endParaRPr lang="ru-RU"/>
        </a:p>
      </dgm:t>
    </dgm:pt>
    <dgm:pt modelId="{3BDDBEC4-686E-104C-8DE2-B7F542A1EDE7}" type="pres">
      <dgm:prSet presAssocID="{5025CE5E-9B52-774F-B805-BA90F7A15FAE}" presName="conn2-1" presStyleLbl="parChTrans1D2" presStyleIdx="1" presStyleCnt="5"/>
      <dgm:spPr/>
      <dgm:t>
        <a:bodyPr/>
        <a:lstStyle/>
        <a:p>
          <a:endParaRPr lang="ru-RU"/>
        </a:p>
      </dgm:t>
    </dgm:pt>
    <dgm:pt modelId="{189BAFF8-8300-9E44-AD4A-601E6ADFC79D}" type="pres">
      <dgm:prSet presAssocID="{5025CE5E-9B52-774F-B805-BA90F7A15FAE}" presName="connTx" presStyleLbl="parChTrans1D2" presStyleIdx="1" presStyleCnt="5"/>
      <dgm:spPr/>
      <dgm:t>
        <a:bodyPr/>
        <a:lstStyle/>
        <a:p>
          <a:endParaRPr lang="ru-RU"/>
        </a:p>
      </dgm:t>
    </dgm:pt>
    <dgm:pt modelId="{D389935A-0A46-0A47-9ED4-B9F6DAAA45D1}" type="pres">
      <dgm:prSet presAssocID="{5CA921DD-5E6F-CC48-A51B-CDF7A6A6A5EF}" presName="root2" presStyleCnt="0"/>
      <dgm:spPr/>
      <dgm:t>
        <a:bodyPr/>
        <a:lstStyle/>
        <a:p>
          <a:endParaRPr lang="ru-RU"/>
        </a:p>
      </dgm:t>
    </dgm:pt>
    <dgm:pt modelId="{7FCE3E02-81AC-B444-8D5E-19768E188F62}" type="pres">
      <dgm:prSet presAssocID="{5CA921DD-5E6F-CC48-A51B-CDF7A6A6A5EF}" presName="LevelTwoTextNode" presStyleLbl="node2" presStyleIdx="1" presStyleCnt="5" custScaleY="71653">
        <dgm:presLayoutVars>
          <dgm:chPref val="3"/>
        </dgm:presLayoutVars>
      </dgm:prSet>
      <dgm:spPr/>
      <dgm:t>
        <a:bodyPr/>
        <a:lstStyle/>
        <a:p>
          <a:endParaRPr lang="ru-RU"/>
        </a:p>
      </dgm:t>
    </dgm:pt>
    <dgm:pt modelId="{721F6F64-88D9-0242-9790-138DBA33D458}" type="pres">
      <dgm:prSet presAssocID="{5CA921DD-5E6F-CC48-A51B-CDF7A6A6A5EF}" presName="level3hierChild" presStyleCnt="0"/>
      <dgm:spPr/>
      <dgm:t>
        <a:bodyPr/>
        <a:lstStyle/>
        <a:p>
          <a:endParaRPr lang="ru-RU"/>
        </a:p>
      </dgm:t>
    </dgm:pt>
    <dgm:pt modelId="{B4946173-5436-1448-9723-1B9233B79A3D}" type="pres">
      <dgm:prSet presAssocID="{221DB94F-C9F0-0D4E-A82E-25723B55B1AA}" presName="conn2-1" presStyleLbl="parChTrans1D2" presStyleIdx="2" presStyleCnt="5"/>
      <dgm:spPr/>
      <dgm:t>
        <a:bodyPr/>
        <a:lstStyle/>
        <a:p>
          <a:endParaRPr lang="ru-RU"/>
        </a:p>
      </dgm:t>
    </dgm:pt>
    <dgm:pt modelId="{B494C1D4-3722-B64F-BE8F-2FA5EAD5F487}" type="pres">
      <dgm:prSet presAssocID="{221DB94F-C9F0-0D4E-A82E-25723B55B1AA}" presName="connTx" presStyleLbl="parChTrans1D2" presStyleIdx="2" presStyleCnt="5"/>
      <dgm:spPr/>
      <dgm:t>
        <a:bodyPr/>
        <a:lstStyle/>
        <a:p>
          <a:endParaRPr lang="ru-RU"/>
        </a:p>
      </dgm:t>
    </dgm:pt>
    <dgm:pt modelId="{DDA2A33B-F327-354F-B7E9-79BEA02F807B}" type="pres">
      <dgm:prSet presAssocID="{C598ED51-2073-0340-AB2D-9B26E861B20F}" presName="root2" presStyleCnt="0"/>
      <dgm:spPr/>
      <dgm:t>
        <a:bodyPr/>
        <a:lstStyle/>
        <a:p>
          <a:endParaRPr lang="ru-RU"/>
        </a:p>
      </dgm:t>
    </dgm:pt>
    <dgm:pt modelId="{2465B3F1-7344-6C4E-96D8-6C8E7D7962FB}" type="pres">
      <dgm:prSet presAssocID="{C598ED51-2073-0340-AB2D-9B26E861B20F}" presName="LevelTwoTextNode" presStyleLbl="node2" presStyleIdx="2" presStyleCnt="5" custScaleY="55821">
        <dgm:presLayoutVars>
          <dgm:chPref val="3"/>
        </dgm:presLayoutVars>
      </dgm:prSet>
      <dgm:spPr/>
      <dgm:t>
        <a:bodyPr/>
        <a:lstStyle/>
        <a:p>
          <a:endParaRPr lang="ru-RU"/>
        </a:p>
      </dgm:t>
    </dgm:pt>
    <dgm:pt modelId="{A5AE4ABC-48C7-3446-8F01-991EDA27C382}" type="pres">
      <dgm:prSet presAssocID="{C598ED51-2073-0340-AB2D-9B26E861B20F}" presName="level3hierChild" presStyleCnt="0"/>
      <dgm:spPr/>
      <dgm:t>
        <a:bodyPr/>
        <a:lstStyle/>
        <a:p>
          <a:endParaRPr lang="ru-RU"/>
        </a:p>
      </dgm:t>
    </dgm:pt>
    <dgm:pt modelId="{0309C1A2-D55C-9742-9190-8D4AD32F0F25}" type="pres">
      <dgm:prSet presAssocID="{87F36874-B59C-DC43-9344-B476ADBAF430}" presName="conn2-1" presStyleLbl="parChTrans1D2" presStyleIdx="3" presStyleCnt="5"/>
      <dgm:spPr/>
      <dgm:t>
        <a:bodyPr/>
        <a:lstStyle/>
        <a:p>
          <a:endParaRPr lang="ru-RU"/>
        </a:p>
      </dgm:t>
    </dgm:pt>
    <dgm:pt modelId="{888278F4-6F34-9F45-AC75-02EE134DC114}" type="pres">
      <dgm:prSet presAssocID="{87F36874-B59C-DC43-9344-B476ADBAF430}" presName="connTx" presStyleLbl="parChTrans1D2" presStyleIdx="3" presStyleCnt="5"/>
      <dgm:spPr/>
      <dgm:t>
        <a:bodyPr/>
        <a:lstStyle/>
        <a:p>
          <a:endParaRPr lang="ru-RU"/>
        </a:p>
      </dgm:t>
    </dgm:pt>
    <dgm:pt modelId="{083DEB7A-2A42-814A-A17D-6AD8A3A0CC89}" type="pres">
      <dgm:prSet presAssocID="{FBF144B3-568A-2640-9E38-157EA97E4603}" presName="root2" presStyleCnt="0"/>
      <dgm:spPr/>
      <dgm:t>
        <a:bodyPr/>
        <a:lstStyle/>
        <a:p>
          <a:endParaRPr lang="ru-RU"/>
        </a:p>
      </dgm:t>
    </dgm:pt>
    <dgm:pt modelId="{F0E8BB7B-EDEC-3743-ACDE-0F40FD87BA8A}" type="pres">
      <dgm:prSet presAssocID="{FBF144B3-568A-2640-9E38-157EA97E4603}" presName="LevelTwoTextNode" presStyleLbl="node2" presStyleIdx="3" presStyleCnt="5" custScaleY="71652">
        <dgm:presLayoutVars>
          <dgm:chPref val="3"/>
        </dgm:presLayoutVars>
      </dgm:prSet>
      <dgm:spPr/>
      <dgm:t>
        <a:bodyPr/>
        <a:lstStyle/>
        <a:p>
          <a:endParaRPr lang="ru-RU"/>
        </a:p>
      </dgm:t>
    </dgm:pt>
    <dgm:pt modelId="{E5A49B74-83CD-FC4F-B2B2-2DB2DCB5D6AF}" type="pres">
      <dgm:prSet presAssocID="{FBF144B3-568A-2640-9E38-157EA97E4603}" presName="level3hierChild" presStyleCnt="0"/>
      <dgm:spPr/>
      <dgm:t>
        <a:bodyPr/>
        <a:lstStyle/>
        <a:p>
          <a:endParaRPr lang="ru-RU"/>
        </a:p>
      </dgm:t>
    </dgm:pt>
    <dgm:pt modelId="{635A4FF1-C58D-A247-95A7-A8E178569F0D}" type="pres">
      <dgm:prSet presAssocID="{3BEC0F60-BDD7-2F4B-A3F5-C9D7B84CB853}" presName="conn2-1" presStyleLbl="parChTrans1D2" presStyleIdx="4" presStyleCnt="5"/>
      <dgm:spPr/>
      <dgm:t>
        <a:bodyPr/>
        <a:lstStyle/>
        <a:p>
          <a:endParaRPr lang="ru-RU"/>
        </a:p>
      </dgm:t>
    </dgm:pt>
    <dgm:pt modelId="{30A45937-7A8A-214E-8BF9-56BE9215ABEF}" type="pres">
      <dgm:prSet presAssocID="{3BEC0F60-BDD7-2F4B-A3F5-C9D7B84CB853}" presName="connTx" presStyleLbl="parChTrans1D2" presStyleIdx="4" presStyleCnt="5"/>
      <dgm:spPr/>
      <dgm:t>
        <a:bodyPr/>
        <a:lstStyle/>
        <a:p>
          <a:endParaRPr lang="ru-RU"/>
        </a:p>
      </dgm:t>
    </dgm:pt>
    <dgm:pt modelId="{6C41F20A-1A03-DC41-89CB-9F1C68D80994}" type="pres">
      <dgm:prSet presAssocID="{DAFEEE89-CF44-F642-99E4-EAB6A59DF5A9}" presName="root2" presStyleCnt="0"/>
      <dgm:spPr/>
      <dgm:t>
        <a:bodyPr/>
        <a:lstStyle/>
        <a:p>
          <a:endParaRPr lang="ru-RU"/>
        </a:p>
      </dgm:t>
    </dgm:pt>
    <dgm:pt modelId="{D01F29FF-44A6-2743-AA47-8A137F03B12A}" type="pres">
      <dgm:prSet presAssocID="{DAFEEE89-CF44-F642-99E4-EAB6A59DF5A9}" presName="LevelTwoTextNode" presStyleLbl="node2" presStyleIdx="4" presStyleCnt="5" custScaleY="71653">
        <dgm:presLayoutVars>
          <dgm:chPref val="3"/>
        </dgm:presLayoutVars>
      </dgm:prSet>
      <dgm:spPr/>
      <dgm:t>
        <a:bodyPr/>
        <a:lstStyle/>
        <a:p>
          <a:endParaRPr lang="ru-RU"/>
        </a:p>
      </dgm:t>
    </dgm:pt>
    <dgm:pt modelId="{D791EAF1-B252-0140-BE58-4BD4B67BE0D1}" type="pres">
      <dgm:prSet presAssocID="{DAFEEE89-CF44-F642-99E4-EAB6A59DF5A9}" presName="level3hierChild" presStyleCnt="0"/>
      <dgm:spPr/>
      <dgm:t>
        <a:bodyPr/>
        <a:lstStyle/>
        <a:p>
          <a:endParaRPr lang="ru-RU"/>
        </a:p>
      </dgm:t>
    </dgm:pt>
  </dgm:ptLst>
  <dgm:cxnLst>
    <dgm:cxn modelId="{1A4AC0A9-0C9B-4886-AAC8-41315F38F105}" type="presOf" srcId="{5025CE5E-9B52-774F-B805-BA90F7A15FAE}" destId="{3BDDBEC4-686E-104C-8DE2-B7F542A1EDE7}" srcOrd="0" destOrd="0" presId="urn:microsoft.com/office/officeart/2008/layout/HorizontalMultiLevelHierarchy"/>
    <dgm:cxn modelId="{C970F036-B0C5-428D-BB44-2C6FC0225425}" type="presOf" srcId="{221DB94F-C9F0-0D4E-A82E-25723B55B1AA}" destId="{B4946173-5436-1448-9723-1B9233B79A3D}" srcOrd="0" destOrd="0" presId="urn:microsoft.com/office/officeart/2008/layout/HorizontalMultiLevelHierarchy"/>
    <dgm:cxn modelId="{A17BC92A-BC76-4E40-B1C5-96DB1B535FC7}" type="presOf" srcId="{221DB94F-C9F0-0D4E-A82E-25723B55B1AA}" destId="{B494C1D4-3722-B64F-BE8F-2FA5EAD5F487}" srcOrd="1" destOrd="0" presId="urn:microsoft.com/office/officeart/2008/layout/HorizontalMultiLevelHierarchy"/>
    <dgm:cxn modelId="{C344983B-6F81-49F7-B086-D095693166C6}" type="presOf" srcId="{DAFEEE89-CF44-F642-99E4-EAB6A59DF5A9}" destId="{D01F29FF-44A6-2743-AA47-8A137F03B12A}" srcOrd="0" destOrd="0" presId="urn:microsoft.com/office/officeart/2008/layout/HorizontalMultiLevelHierarchy"/>
    <dgm:cxn modelId="{5E9B3EE3-C9C1-4C0C-97FB-E8B6B002C44D}" type="presOf" srcId="{FBF144B3-568A-2640-9E38-157EA97E4603}" destId="{F0E8BB7B-EDEC-3743-ACDE-0F40FD87BA8A}" srcOrd="0" destOrd="0" presId="urn:microsoft.com/office/officeart/2008/layout/HorizontalMultiLevelHierarchy"/>
    <dgm:cxn modelId="{B6474880-4DA8-4CAE-A854-AA3A8766F35E}" type="presOf" srcId="{C598ED51-2073-0340-AB2D-9B26E861B20F}" destId="{2465B3F1-7344-6C4E-96D8-6C8E7D7962FB}" srcOrd="0" destOrd="0" presId="urn:microsoft.com/office/officeart/2008/layout/HorizontalMultiLevelHierarchy"/>
    <dgm:cxn modelId="{13916C08-0BC6-484A-B7FE-A3E7942A6B31}" type="presOf" srcId="{87F36874-B59C-DC43-9344-B476ADBAF430}" destId="{888278F4-6F34-9F45-AC75-02EE134DC114}" srcOrd="1" destOrd="0" presId="urn:microsoft.com/office/officeart/2008/layout/HorizontalMultiLevelHierarchy"/>
    <dgm:cxn modelId="{D828537F-9212-4A07-8F7F-A3C7C2570B15}" type="presOf" srcId="{BD237F53-50BD-8F4B-925F-9DEE72006F29}" destId="{4BE7BB70-FE35-BE4C-8980-969567A15507}" srcOrd="0" destOrd="0" presId="urn:microsoft.com/office/officeart/2008/layout/HorizontalMultiLevelHierarchy"/>
    <dgm:cxn modelId="{AA14B4FE-440E-486A-B796-DF32091427D5}" type="presOf" srcId="{5025CE5E-9B52-774F-B805-BA90F7A15FAE}" destId="{189BAFF8-8300-9E44-AD4A-601E6ADFC79D}" srcOrd="1" destOrd="0" presId="urn:microsoft.com/office/officeart/2008/layout/HorizontalMultiLevelHierarchy"/>
    <dgm:cxn modelId="{D06C244A-E78C-4F4B-8560-76E6D588683A}" type="presOf" srcId="{E081767F-ECAA-8747-8831-005D7429F611}" destId="{14C2AF20-5C39-704B-8F28-7FF14463B492}" srcOrd="0" destOrd="0" presId="urn:microsoft.com/office/officeart/2008/layout/HorizontalMultiLevelHierarchy"/>
    <dgm:cxn modelId="{3A7F4274-DD80-48A2-BDFF-CBE2ACBD8565}" type="presOf" srcId="{3BEC0F60-BDD7-2F4B-A3F5-C9D7B84CB853}" destId="{30A45937-7A8A-214E-8BF9-56BE9215ABEF}" srcOrd="1" destOrd="0" presId="urn:microsoft.com/office/officeart/2008/layout/HorizontalMultiLevelHierarchy"/>
    <dgm:cxn modelId="{5BCD157C-0A3D-4AE1-9687-A10A50F6102F}" type="presOf" srcId="{3BEC0F60-BDD7-2F4B-A3F5-C9D7B84CB853}" destId="{635A4FF1-C58D-A247-95A7-A8E178569F0D}" srcOrd="0" destOrd="0" presId="urn:microsoft.com/office/officeart/2008/layout/HorizontalMultiLevelHierarchy"/>
    <dgm:cxn modelId="{5FD3DBEC-803C-4306-9070-FD3A3B97DB6C}" type="presOf" srcId="{5A62B28D-6F6C-8841-84C6-6A18A7D91593}" destId="{34A63EF6-0166-DD4B-8695-AA77581E7B21}" srcOrd="0" destOrd="0" presId="urn:microsoft.com/office/officeart/2008/layout/HorizontalMultiLevelHierarchy"/>
    <dgm:cxn modelId="{93E3FD2E-A7DF-3840-8C28-0BF9E687D631}" srcId="{E081767F-ECAA-8747-8831-005D7429F611}" destId="{C598ED51-2073-0340-AB2D-9B26E861B20F}" srcOrd="2" destOrd="0" parTransId="{221DB94F-C9F0-0D4E-A82E-25723B55B1AA}" sibTransId="{D5805AC4-B6F5-7A48-8599-E8333101A1DE}"/>
    <dgm:cxn modelId="{E6205C77-2EC4-074E-B5F0-E6BDB1035961}" srcId="{BD237F53-50BD-8F4B-925F-9DEE72006F29}" destId="{E081767F-ECAA-8747-8831-005D7429F611}" srcOrd="0" destOrd="0" parTransId="{7C40FC6F-ACC5-CF4D-8E4E-E677331282F8}" sibTransId="{EF7E0700-D7F9-8341-8572-0B8E301DA9BC}"/>
    <dgm:cxn modelId="{642ADC00-A6AF-C448-BAF1-56ED3B606E3F}" srcId="{E081767F-ECAA-8747-8831-005D7429F611}" destId="{FBF144B3-568A-2640-9E38-157EA97E4603}" srcOrd="3" destOrd="0" parTransId="{87F36874-B59C-DC43-9344-B476ADBAF430}" sibTransId="{5EBB3D95-0E1A-2641-8DB5-4A5F37A627F3}"/>
    <dgm:cxn modelId="{1AFD46AA-8024-4774-9966-F4B279F7644F}" type="presOf" srcId="{1C435F6C-C190-E942-94F1-637B66D95723}" destId="{456F5F3F-9C8C-364D-95F6-9737FA7C195F}" srcOrd="1" destOrd="0" presId="urn:microsoft.com/office/officeart/2008/layout/HorizontalMultiLevelHierarchy"/>
    <dgm:cxn modelId="{7CD3A882-877A-AF4E-85DF-E73EF0CE3484}" srcId="{E081767F-ECAA-8747-8831-005D7429F611}" destId="{DAFEEE89-CF44-F642-99E4-EAB6A59DF5A9}" srcOrd="4" destOrd="0" parTransId="{3BEC0F60-BDD7-2F4B-A3F5-C9D7B84CB853}" sibTransId="{5ED9222D-ECB9-C441-A506-7EE90E4B8206}"/>
    <dgm:cxn modelId="{3CD22FF7-2BFE-C14D-917C-0CD8C321468D}" srcId="{E081767F-ECAA-8747-8831-005D7429F611}" destId="{5A62B28D-6F6C-8841-84C6-6A18A7D91593}" srcOrd="0" destOrd="0" parTransId="{1C435F6C-C190-E942-94F1-637B66D95723}" sibTransId="{115BF327-CA9A-9A40-B8FC-D39F298EBDAD}"/>
    <dgm:cxn modelId="{BC92ABFB-2960-4D01-83AF-80058E4B5A6F}" type="presOf" srcId="{5CA921DD-5E6F-CC48-A51B-CDF7A6A6A5EF}" destId="{7FCE3E02-81AC-B444-8D5E-19768E188F62}" srcOrd="0" destOrd="0" presId="urn:microsoft.com/office/officeart/2008/layout/HorizontalMultiLevelHierarchy"/>
    <dgm:cxn modelId="{5BBA0911-9151-A344-B61B-A51A0E39F6F8}" srcId="{E081767F-ECAA-8747-8831-005D7429F611}" destId="{5CA921DD-5E6F-CC48-A51B-CDF7A6A6A5EF}" srcOrd="1" destOrd="0" parTransId="{5025CE5E-9B52-774F-B805-BA90F7A15FAE}" sibTransId="{C3108C0F-6A68-524B-80E2-FF2F2B00C37D}"/>
    <dgm:cxn modelId="{5DECE984-D2DC-4888-92B3-0194440C7A2C}" type="presOf" srcId="{87F36874-B59C-DC43-9344-B476ADBAF430}" destId="{0309C1A2-D55C-9742-9190-8D4AD32F0F25}" srcOrd="0" destOrd="0" presId="urn:microsoft.com/office/officeart/2008/layout/HorizontalMultiLevelHierarchy"/>
    <dgm:cxn modelId="{82B88568-6AE8-42B7-8F93-96B95783904B}" type="presOf" srcId="{1C435F6C-C190-E942-94F1-637B66D95723}" destId="{CEBE9890-2A64-FD40-8344-E9557BA9EA72}" srcOrd="0" destOrd="0" presId="urn:microsoft.com/office/officeart/2008/layout/HorizontalMultiLevelHierarchy"/>
    <dgm:cxn modelId="{2F84D461-EF77-4807-B5BB-2EAB4B0B3E01}" type="presParOf" srcId="{4BE7BB70-FE35-BE4C-8980-969567A15507}" destId="{A1EA718D-8EC7-5743-9A31-6D178821DADF}" srcOrd="0" destOrd="0" presId="urn:microsoft.com/office/officeart/2008/layout/HorizontalMultiLevelHierarchy"/>
    <dgm:cxn modelId="{D3E421B7-589C-4A47-A51F-774FA43FB3E3}" type="presParOf" srcId="{A1EA718D-8EC7-5743-9A31-6D178821DADF}" destId="{14C2AF20-5C39-704B-8F28-7FF14463B492}" srcOrd="0" destOrd="0" presId="urn:microsoft.com/office/officeart/2008/layout/HorizontalMultiLevelHierarchy"/>
    <dgm:cxn modelId="{CBDA3A73-6164-48FB-BF74-3B6532D99DB8}" type="presParOf" srcId="{A1EA718D-8EC7-5743-9A31-6D178821DADF}" destId="{31B49BEC-FABD-E044-97BB-8689A2ECCF39}" srcOrd="1" destOrd="0" presId="urn:microsoft.com/office/officeart/2008/layout/HorizontalMultiLevelHierarchy"/>
    <dgm:cxn modelId="{0C3E32E8-C7CD-4B2F-8876-EC677A3906FD}" type="presParOf" srcId="{31B49BEC-FABD-E044-97BB-8689A2ECCF39}" destId="{CEBE9890-2A64-FD40-8344-E9557BA9EA72}" srcOrd="0" destOrd="0" presId="urn:microsoft.com/office/officeart/2008/layout/HorizontalMultiLevelHierarchy"/>
    <dgm:cxn modelId="{52C72D2B-CADF-4F5E-AEE6-1164F36612F8}" type="presParOf" srcId="{CEBE9890-2A64-FD40-8344-E9557BA9EA72}" destId="{456F5F3F-9C8C-364D-95F6-9737FA7C195F}" srcOrd="0" destOrd="0" presId="urn:microsoft.com/office/officeart/2008/layout/HorizontalMultiLevelHierarchy"/>
    <dgm:cxn modelId="{227F0CAD-E3E0-4CB0-90C1-274526C626F2}" type="presParOf" srcId="{31B49BEC-FABD-E044-97BB-8689A2ECCF39}" destId="{F66550F3-8436-A64B-8CA1-47D939C9A243}" srcOrd="1" destOrd="0" presId="urn:microsoft.com/office/officeart/2008/layout/HorizontalMultiLevelHierarchy"/>
    <dgm:cxn modelId="{BB6CED15-AEFB-4147-B2FC-E1B40C92AF15}" type="presParOf" srcId="{F66550F3-8436-A64B-8CA1-47D939C9A243}" destId="{34A63EF6-0166-DD4B-8695-AA77581E7B21}" srcOrd="0" destOrd="0" presId="urn:microsoft.com/office/officeart/2008/layout/HorizontalMultiLevelHierarchy"/>
    <dgm:cxn modelId="{9AF04133-213F-4F58-BF17-A1C6EFDB6EC0}" type="presParOf" srcId="{F66550F3-8436-A64B-8CA1-47D939C9A243}" destId="{8DCCD321-CADF-3245-958A-306BEFC99473}" srcOrd="1" destOrd="0" presId="urn:microsoft.com/office/officeart/2008/layout/HorizontalMultiLevelHierarchy"/>
    <dgm:cxn modelId="{B9E26919-0743-4770-A2B6-40D23281A8C3}" type="presParOf" srcId="{31B49BEC-FABD-E044-97BB-8689A2ECCF39}" destId="{3BDDBEC4-686E-104C-8DE2-B7F542A1EDE7}" srcOrd="2" destOrd="0" presId="urn:microsoft.com/office/officeart/2008/layout/HorizontalMultiLevelHierarchy"/>
    <dgm:cxn modelId="{E8C2BFD2-F463-467A-B611-C95E46295CD1}" type="presParOf" srcId="{3BDDBEC4-686E-104C-8DE2-B7F542A1EDE7}" destId="{189BAFF8-8300-9E44-AD4A-601E6ADFC79D}" srcOrd="0" destOrd="0" presId="urn:microsoft.com/office/officeart/2008/layout/HorizontalMultiLevelHierarchy"/>
    <dgm:cxn modelId="{8D60E3C4-531D-42B9-B3BB-374583195AB2}" type="presParOf" srcId="{31B49BEC-FABD-E044-97BB-8689A2ECCF39}" destId="{D389935A-0A46-0A47-9ED4-B9F6DAAA45D1}" srcOrd="3" destOrd="0" presId="urn:microsoft.com/office/officeart/2008/layout/HorizontalMultiLevelHierarchy"/>
    <dgm:cxn modelId="{E659D9B5-6A24-4B36-8925-4D7FF031F402}" type="presParOf" srcId="{D389935A-0A46-0A47-9ED4-B9F6DAAA45D1}" destId="{7FCE3E02-81AC-B444-8D5E-19768E188F62}" srcOrd="0" destOrd="0" presId="urn:microsoft.com/office/officeart/2008/layout/HorizontalMultiLevelHierarchy"/>
    <dgm:cxn modelId="{0DCCA187-61A8-4FE5-BB1B-5BE552679D06}" type="presParOf" srcId="{D389935A-0A46-0A47-9ED4-B9F6DAAA45D1}" destId="{721F6F64-88D9-0242-9790-138DBA33D458}" srcOrd="1" destOrd="0" presId="urn:microsoft.com/office/officeart/2008/layout/HorizontalMultiLevelHierarchy"/>
    <dgm:cxn modelId="{CC2B95EF-9BAD-40AA-83D5-B9735E349C14}" type="presParOf" srcId="{31B49BEC-FABD-E044-97BB-8689A2ECCF39}" destId="{B4946173-5436-1448-9723-1B9233B79A3D}" srcOrd="4" destOrd="0" presId="urn:microsoft.com/office/officeart/2008/layout/HorizontalMultiLevelHierarchy"/>
    <dgm:cxn modelId="{936051F2-3F1C-4F11-B2D5-A09873FF4A18}" type="presParOf" srcId="{B4946173-5436-1448-9723-1B9233B79A3D}" destId="{B494C1D4-3722-B64F-BE8F-2FA5EAD5F487}" srcOrd="0" destOrd="0" presId="urn:microsoft.com/office/officeart/2008/layout/HorizontalMultiLevelHierarchy"/>
    <dgm:cxn modelId="{4F26A409-7645-44FC-906A-F64C5FBB3EAD}" type="presParOf" srcId="{31B49BEC-FABD-E044-97BB-8689A2ECCF39}" destId="{DDA2A33B-F327-354F-B7E9-79BEA02F807B}" srcOrd="5" destOrd="0" presId="urn:microsoft.com/office/officeart/2008/layout/HorizontalMultiLevelHierarchy"/>
    <dgm:cxn modelId="{B08B29E1-9FBC-4415-A178-0DC57F203AC5}" type="presParOf" srcId="{DDA2A33B-F327-354F-B7E9-79BEA02F807B}" destId="{2465B3F1-7344-6C4E-96D8-6C8E7D7962FB}" srcOrd="0" destOrd="0" presId="urn:microsoft.com/office/officeart/2008/layout/HorizontalMultiLevelHierarchy"/>
    <dgm:cxn modelId="{BB37EED5-9A7C-4569-BBA0-54F34AB16872}" type="presParOf" srcId="{DDA2A33B-F327-354F-B7E9-79BEA02F807B}" destId="{A5AE4ABC-48C7-3446-8F01-991EDA27C382}" srcOrd="1" destOrd="0" presId="urn:microsoft.com/office/officeart/2008/layout/HorizontalMultiLevelHierarchy"/>
    <dgm:cxn modelId="{E6D7983C-B2C2-4971-A2FD-D78C00318606}" type="presParOf" srcId="{31B49BEC-FABD-E044-97BB-8689A2ECCF39}" destId="{0309C1A2-D55C-9742-9190-8D4AD32F0F25}" srcOrd="6" destOrd="0" presId="urn:microsoft.com/office/officeart/2008/layout/HorizontalMultiLevelHierarchy"/>
    <dgm:cxn modelId="{35F176EC-5E23-4C66-BFE5-94E7B528721F}" type="presParOf" srcId="{0309C1A2-D55C-9742-9190-8D4AD32F0F25}" destId="{888278F4-6F34-9F45-AC75-02EE134DC114}" srcOrd="0" destOrd="0" presId="urn:microsoft.com/office/officeart/2008/layout/HorizontalMultiLevelHierarchy"/>
    <dgm:cxn modelId="{AB013DA3-507D-4915-A3BA-8A6A2D0E213E}" type="presParOf" srcId="{31B49BEC-FABD-E044-97BB-8689A2ECCF39}" destId="{083DEB7A-2A42-814A-A17D-6AD8A3A0CC89}" srcOrd="7" destOrd="0" presId="urn:microsoft.com/office/officeart/2008/layout/HorizontalMultiLevelHierarchy"/>
    <dgm:cxn modelId="{34013347-7B5D-43C8-9BB9-AE542079FAE7}" type="presParOf" srcId="{083DEB7A-2A42-814A-A17D-6AD8A3A0CC89}" destId="{F0E8BB7B-EDEC-3743-ACDE-0F40FD87BA8A}" srcOrd="0" destOrd="0" presId="urn:microsoft.com/office/officeart/2008/layout/HorizontalMultiLevelHierarchy"/>
    <dgm:cxn modelId="{5FC79B12-85F9-42F6-8182-90D106A91EB3}" type="presParOf" srcId="{083DEB7A-2A42-814A-A17D-6AD8A3A0CC89}" destId="{E5A49B74-83CD-FC4F-B2B2-2DB2DCB5D6AF}" srcOrd="1" destOrd="0" presId="urn:microsoft.com/office/officeart/2008/layout/HorizontalMultiLevelHierarchy"/>
    <dgm:cxn modelId="{F5FD6D34-F62F-4520-8FAE-A1488E2FF9E8}" type="presParOf" srcId="{31B49BEC-FABD-E044-97BB-8689A2ECCF39}" destId="{635A4FF1-C58D-A247-95A7-A8E178569F0D}" srcOrd="8" destOrd="0" presId="urn:microsoft.com/office/officeart/2008/layout/HorizontalMultiLevelHierarchy"/>
    <dgm:cxn modelId="{73A5C46A-73A3-4F34-81A9-64118D7EE842}" type="presParOf" srcId="{635A4FF1-C58D-A247-95A7-A8E178569F0D}" destId="{30A45937-7A8A-214E-8BF9-56BE9215ABEF}" srcOrd="0" destOrd="0" presId="urn:microsoft.com/office/officeart/2008/layout/HorizontalMultiLevelHierarchy"/>
    <dgm:cxn modelId="{D1C02E56-DA5C-4CB2-B4D8-291F01D968CD}" type="presParOf" srcId="{31B49BEC-FABD-E044-97BB-8689A2ECCF39}" destId="{6C41F20A-1A03-DC41-89CB-9F1C68D80994}" srcOrd="9" destOrd="0" presId="urn:microsoft.com/office/officeart/2008/layout/HorizontalMultiLevelHierarchy"/>
    <dgm:cxn modelId="{1345407C-9EB4-4829-933A-0BFB4A238D00}" type="presParOf" srcId="{6C41F20A-1A03-DC41-89CB-9F1C68D80994}" destId="{D01F29FF-44A6-2743-AA47-8A137F03B12A}" srcOrd="0" destOrd="0" presId="urn:microsoft.com/office/officeart/2008/layout/HorizontalMultiLevelHierarchy"/>
    <dgm:cxn modelId="{A8E5D977-BA83-4462-BEAF-B28981C75955}" type="presParOf" srcId="{6C41F20A-1A03-DC41-89CB-9F1C68D80994}" destId="{D791EAF1-B252-0140-BE58-4BD4B67BE0D1}" srcOrd="1" destOrd="0" presId="urn:microsoft.com/office/officeart/2008/layout/HorizontalMultiLevelHierarchy"/>
  </dgm:cxnLst>
  <dgm:bg/>
  <dgm:whole/>
  <dgm:extLst>
    <a:ext uri="http://schemas.microsoft.com/office/drawing/2008/diagram">
      <dsp:dataModelExt xmlns:dsp="http://schemas.microsoft.com/office/drawing/2008/diagram" relId="rId490" minVer="http://schemas.openxmlformats.org/drawingml/2006/diagram"/>
    </a:ext>
  </dgm:extLst>
</dgm:dataModel>
</file>

<file path=word/diagrams/data96.xml><?xml version="1.0" encoding="utf-8"?>
<dgm:dataModel xmlns:dgm="http://schemas.openxmlformats.org/drawingml/2006/diagram" xmlns:a="http://schemas.openxmlformats.org/drawingml/2006/main">
  <dgm:ptLst>
    <dgm:pt modelId="{1E1DBC88-6902-8046-B5D2-B81A98677159}" type="doc">
      <dgm:prSet loTypeId="urn:microsoft.com/office/officeart/2005/8/layout/list1" loCatId="" qsTypeId="urn:microsoft.com/office/officeart/2005/8/quickstyle/simple2" qsCatId="simple" csTypeId="urn:microsoft.com/office/officeart/2005/8/colors/colorful5" csCatId="colorful" phldr="1"/>
      <dgm:spPr/>
      <dgm:t>
        <a:bodyPr/>
        <a:lstStyle/>
        <a:p>
          <a:endParaRPr lang="ru-RU"/>
        </a:p>
      </dgm:t>
    </dgm:pt>
    <dgm:pt modelId="{074E731A-62B5-EA45-B4D8-4A042A0B4A34}">
      <dgm:prSet phldrT="[Текст]" custT="1"/>
      <dgm:spPr/>
      <dgm:t>
        <a:bodyPr/>
        <a:lstStyle/>
        <a:p>
          <a:pPr algn="just"/>
          <a:r>
            <a:rPr lang="ru-RU" sz="1400" b="0">
              <a:latin typeface="Times New Roman" charset="0"/>
              <a:ea typeface="Times New Roman" charset="0"/>
              <a:cs typeface="Times New Roman" charset="0"/>
            </a:rPr>
            <a:t>-</a:t>
          </a:r>
          <a:r>
            <a:rPr lang="ru-RU" sz="1400">
              <a:latin typeface="Times New Roman" charset="0"/>
              <a:ea typeface="Times New Roman" charset="0"/>
              <a:cs typeface="Times New Roman" charset="0"/>
            </a:rPr>
            <a:t>прийняти державну програму на підтримку розвитку жіночого підприємництва та надання відповідної допомоги;</a:t>
          </a:r>
        </a:p>
        <a:p>
          <a:pPr algn="just"/>
          <a:r>
            <a:rPr lang="ru-RU" sz="1400">
              <a:latin typeface="Times New Roman" charset="0"/>
              <a:ea typeface="Times New Roman" charset="0"/>
              <a:cs typeface="Times New Roman" charset="0"/>
            </a:rPr>
            <a:t>-проводити просвітницькі кампанії щодо поліпшення професійного, сімейного та приватного життя, рівного розподілу репродуктивної праці та активної участі чоловіків у виконанні батьківських обов’язків;  </a:t>
          </a:r>
        </a:p>
        <a:p>
          <a:pPr algn="just"/>
          <a:r>
            <a:rPr lang="ru-RU" sz="1400">
              <a:latin typeface="Times New Roman" charset="0"/>
              <a:ea typeface="Times New Roman" charset="0"/>
              <a:cs typeface="Times New Roman" charset="0"/>
            </a:rPr>
            <a:t>-уряд та органи місцевого самоврядування мають докласти зусиль для виявлення всіх жінок і дітей, які пережили домашнє насильство в умовах карантину;</a:t>
          </a:r>
        </a:p>
        <a:p>
          <a:pPr algn="just"/>
          <a:r>
            <a:rPr lang="ru-RU" sz="1400">
              <a:latin typeface="Times New Roman" charset="0"/>
              <a:ea typeface="Times New Roman" charset="0"/>
              <a:cs typeface="Times New Roman" charset="0"/>
            </a:rPr>
            <a:t>-забезпечити фінансовою допомогою жінок, які втратили роботу під час карантину.</a:t>
          </a:r>
        </a:p>
      </dgm:t>
    </dgm:pt>
    <dgm:pt modelId="{4C4C8E6C-6761-E94A-9F5D-BA9806B479A3}" type="sibTrans" cxnId="{BF55AC85-5A0D-3347-B7B5-06E39ACD17AB}">
      <dgm:prSet/>
      <dgm:spPr/>
      <dgm:t>
        <a:bodyPr/>
        <a:lstStyle/>
        <a:p>
          <a:endParaRPr lang="ru-RU"/>
        </a:p>
      </dgm:t>
    </dgm:pt>
    <dgm:pt modelId="{C1CF3A15-879C-3344-8AFA-622A35D128E5}" type="parTrans" cxnId="{BF55AC85-5A0D-3347-B7B5-06E39ACD17AB}">
      <dgm:prSet/>
      <dgm:spPr/>
      <dgm:t>
        <a:bodyPr/>
        <a:lstStyle/>
        <a:p>
          <a:endParaRPr lang="ru-RU"/>
        </a:p>
      </dgm:t>
    </dgm:pt>
    <dgm:pt modelId="{FEE08EDA-B6AD-C448-9508-33BF04AC583C}">
      <dgm:prSet phldrT="[Текст]" custT="1"/>
      <dgm:spPr/>
      <dgm:t>
        <a:bodyPr/>
        <a:lstStyle/>
        <a:p>
          <a:pPr algn="just"/>
          <a:r>
            <a:rPr lang="ru-RU" sz="1400" b="0">
              <a:latin typeface="Times New Roman" charset="0"/>
              <a:ea typeface="Times New Roman" charset="0"/>
              <a:cs typeface="Times New Roman" charset="0"/>
            </a:rPr>
            <a:t>-</a:t>
          </a:r>
          <a:r>
            <a:rPr lang="ru-RU" sz="1400">
              <a:latin typeface="Times New Roman" charset="0"/>
              <a:ea typeface="Times New Roman" charset="0"/>
              <a:cs typeface="Times New Roman" charset="0"/>
            </a:rPr>
            <a:t>цілеспрямовано створювати робочі місця для працевлаштування жінок;</a:t>
          </a:r>
        </a:p>
        <a:p>
          <a:pPr algn="just"/>
          <a:r>
            <a:rPr lang="ru-RU" sz="1400" b="0">
              <a:latin typeface="Times New Roman" charset="0"/>
              <a:ea typeface="Times New Roman" charset="0"/>
              <a:cs typeface="Times New Roman" charset="0"/>
            </a:rPr>
            <a:t>- </a:t>
          </a:r>
          <a:r>
            <a:rPr lang="ru-RU" sz="1400">
              <a:latin typeface="Times New Roman" charset="0"/>
              <a:ea typeface="Times New Roman" charset="0"/>
              <a:cs typeface="Times New Roman" charset="0"/>
            </a:rPr>
            <a:t>уряду при плануванні заходів на подолання COVID-19 брати до уваги підтримку працюючих батьків з дітьми;  </a:t>
          </a:r>
        </a:p>
        <a:p>
          <a:pPr algn="just"/>
          <a:r>
            <a:rPr lang="ru-RU" sz="1400" b="0">
              <a:latin typeface="Times New Roman" charset="0"/>
              <a:ea typeface="Times New Roman" charset="0"/>
              <a:cs typeface="Times New Roman" charset="0"/>
            </a:rPr>
            <a:t>- </a:t>
          </a:r>
          <a:r>
            <a:rPr lang="ru-RU" sz="1400">
              <a:latin typeface="Times New Roman" charset="0"/>
              <a:ea typeface="Times New Roman" charset="0"/>
              <a:cs typeface="Times New Roman" charset="0"/>
            </a:rPr>
            <a:t>роботодавцям проводити політику, яка включає: </a:t>
          </a:r>
        </a:p>
        <a:p>
          <a:pPr algn="just"/>
          <a:r>
            <a:rPr lang="ru-RU" sz="1400">
              <a:latin typeface="Times New Roman" charset="0"/>
              <a:ea typeface="Times New Roman" charset="0"/>
              <a:cs typeface="Times New Roman" charset="0"/>
            </a:rPr>
            <a:t>–  гнучкий графік роботи: віддалену роботу, скорочений робочиий тиждень або надання довгострокової відпустки для того, щоб працівники мали можливість доглядати за дітьми; </a:t>
          </a:r>
        </a:p>
        <a:p>
          <a:pPr algn="just"/>
          <a:r>
            <a:rPr lang="ru-RU" sz="1400">
              <a:latin typeface="Times New Roman" charset="0"/>
              <a:ea typeface="Times New Roman" charset="0"/>
              <a:cs typeface="Times New Roman" charset="0"/>
            </a:rPr>
            <a:t>–  надання дистанційної психологічної підтримки працюючим батькам та їхнім дітям, що може включати бесіди, вправи, ігри та інші заходи; </a:t>
          </a:r>
        </a:p>
      </dgm:t>
    </dgm:pt>
    <dgm:pt modelId="{D9F8F32D-DFC5-6846-9FC8-3A3F76121265}" type="sibTrans" cxnId="{38431B6F-CCC2-8642-8343-F3218DD1A1DF}">
      <dgm:prSet/>
      <dgm:spPr/>
      <dgm:t>
        <a:bodyPr/>
        <a:lstStyle/>
        <a:p>
          <a:endParaRPr lang="ru-RU"/>
        </a:p>
      </dgm:t>
    </dgm:pt>
    <dgm:pt modelId="{15DE5889-C680-F943-976D-061B5338E19A}" type="parTrans" cxnId="{38431B6F-CCC2-8642-8343-F3218DD1A1DF}">
      <dgm:prSet/>
      <dgm:spPr/>
      <dgm:t>
        <a:bodyPr/>
        <a:lstStyle/>
        <a:p>
          <a:endParaRPr lang="ru-RU"/>
        </a:p>
      </dgm:t>
    </dgm:pt>
    <dgm:pt modelId="{6A558494-E172-D44F-ADA1-88B2D43A957D}">
      <dgm:prSet phldrT="[Текст]" custT="1"/>
      <dgm:spPr/>
      <dgm:t>
        <a:bodyPr/>
        <a:lstStyle/>
        <a:p>
          <a:pPr algn="just"/>
          <a:r>
            <a:rPr lang="ru-RU" sz="1400" b="0">
              <a:latin typeface="Times New Roman" charset="0"/>
              <a:ea typeface="Times New Roman" charset="0"/>
              <a:cs typeface="Times New Roman" charset="0"/>
            </a:rPr>
            <a:t>-</a:t>
          </a:r>
          <a:r>
            <a:rPr lang="ru-RU" sz="1400">
              <a:latin typeface="Times New Roman" charset="0"/>
              <a:ea typeface="Times New Roman" charset="0"/>
              <a:cs typeface="Times New Roman" charset="0"/>
            </a:rPr>
            <a:t>розробити стратегію гендерного оздоровлення після виходу з пандемії, яка базуватиметься на принципах гендерної рівності та недискримінації</a:t>
          </a:r>
          <a:r>
            <a:rPr lang="en-US" sz="1400">
              <a:latin typeface="Times New Roman" charset="0"/>
              <a:ea typeface="Times New Roman" charset="0"/>
              <a:cs typeface="Times New Roman" charset="0"/>
            </a:rPr>
            <a:t>; </a:t>
          </a:r>
          <a:endParaRPr lang="uk-UA" sz="1400">
            <a:latin typeface="Times New Roman" charset="0"/>
            <a:ea typeface="Times New Roman" charset="0"/>
            <a:cs typeface="Times New Roman" charset="0"/>
          </a:endParaRPr>
        </a:p>
        <a:p>
          <a:pPr algn="just"/>
          <a:r>
            <a:rPr lang="ru-RU" sz="1400" b="0">
              <a:latin typeface="Times New Roman" charset="0"/>
              <a:ea typeface="Times New Roman" charset="0"/>
              <a:cs typeface="Times New Roman" charset="0"/>
            </a:rPr>
            <a:t>-</a:t>
          </a:r>
          <a:r>
            <a:rPr lang="ru-RU" sz="1400">
              <a:latin typeface="Times New Roman" charset="0"/>
              <a:ea typeface="Times New Roman" charset="0"/>
              <a:cs typeface="Times New Roman" charset="0"/>
            </a:rPr>
            <a:t>запровадити систему збору даних щодо потреб жінок</a:t>
          </a:r>
          <a:r>
            <a:rPr lang="ru-RU" sz="1400"/>
            <a:t>–</a:t>
          </a:r>
          <a:r>
            <a:rPr lang="ru-RU" sz="1400">
              <a:latin typeface="Times New Roman" charset="0"/>
              <a:ea typeface="Times New Roman" charset="0"/>
              <a:cs typeface="Times New Roman" charset="0"/>
            </a:rPr>
            <a:t>підприємниць на всіх етапах (від початку діяльності підприємства до стрімкого зростання);</a:t>
          </a:r>
        </a:p>
      </dgm:t>
    </dgm:pt>
    <dgm:pt modelId="{D44ED8A0-61A6-2441-9C8F-D5CF053C7EBC}" type="sibTrans" cxnId="{6EA9813B-8944-7B4B-A814-FABC3EC963C4}">
      <dgm:prSet/>
      <dgm:spPr/>
      <dgm:t>
        <a:bodyPr/>
        <a:lstStyle/>
        <a:p>
          <a:endParaRPr lang="ru-RU"/>
        </a:p>
      </dgm:t>
    </dgm:pt>
    <dgm:pt modelId="{3CCEFF84-A2CF-9A45-9A38-AB8627FB471B}" type="parTrans" cxnId="{6EA9813B-8944-7B4B-A814-FABC3EC963C4}">
      <dgm:prSet/>
      <dgm:spPr/>
      <dgm:t>
        <a:bodyPr/>
        <a:lstStyle/>
        <a:p>
          <a:endParaRPr lang="ru-RU"/>
        </a:p>
      </dgm:t>
    </dgm:pt>
    <dgm:pt modelId="{D17765FC-CF9B-4D4B-B5F6-1BABEFCEF092}" type="pres">
      <dgm:prSet presAssocID="{1E1DBC88-6902-8046-B5D2-B81A98677159}" presName="linear" presStyleCnt="0">
        <dgm:presLayoutVars>
          <dgm:dir/>
          <dgm:animLvl val="lvl"/>
          <dgm:resizeHandles val="exact"/>
        </dgm:presLayoutVars>
      </dgm:prSet>
      <dgm:spPr/>
      <dgm:t>
        <a:bodyPr/>
        <a:lstStyle/>
        <a:p>
          <a:endParaRPr lang="ru-RU"/>
        </a:p>
      </dgm:t>
    </dgm:pt>
    <dgm:pt modelId="{C5433A9D-0025-6E41-8386-6C9F2D0CE184}" type="pres">
      <dgm:prSet presAssocID="{6A558494-E172-D44F-ADA1-88B2D43A957D}" presName="parentLin" presStyleCnt="0"/>
      <dgm:spPr/>
      <dgm:t>
        <a:bodyPr/>
        <a:lstStyle/>
        <a:p>
          <a:endParaRPr lang="ru-RU"/>
        </a:p>
      </dgm:t>
    </dgm:pt>
    <dgm:pt modelId="{D3586560-8EF2-A544-8979-F3FABF795EBE}" type="pres">
      <dgm:prSet presAssocID="{6A558494-E172-D44F-ADA1-88B2D43A957D}" presName="parentLeftMargin" presStyleLbl="node1" presStyleIdx="0" presStyleCnt="3"/>
      <dgm:spPr/>
      <dgm:t>
        <a:bodyPr/>
        <a:lstStyle/>
        <a:p>
          <a:endParaRPr lang="ru-RU"/>
        </a:p>
      </dgm:t>
    </dgm:pt>
    <dgm:pt modelId="{A9BD7B3E-96CB-A045-9073-1B44C3C76D4C}" type="pres">
      <dgm:prSet presAssocID="{6A558494-E172-D44F-ADA1-88B2D43A957D}" presName="parentText" presStyleLbl="node1" presStyleIdx="0" presStyleCnt="3" custScaleX="141777" custScaleY="368550" custLinFactNeighborX="9319" custLinFactNeighborY="1914">
        <dgm:presLayoutVars>
          <dgm:chMax val="0"/>
          <dgm:bulletEnabled val="1"/>
        </dgm:presLayoutVars>
      </dgm:prSet>
      <dgm:spPr/>
      <dgm:t>
        <a:bodyPr/>
        <a:lstStyle/>
        <a:p>
          <a:endParaRPr lang="ru-RU"/>
        </a:p>
      </dgm:t>
    </dgm:pt>
    <dgm:pt modelId="{DBEB26C0-B57E-2F4F-A446-37F777487494}" type="pres">
      <dgm:prSet presAssocID="{6A558494-E172-D44F-ADA1-88B2D43A957D}" presName="negativeSpace" presStyleCnt="0"/>
      <dgm:spPr/>
      <dgm:t>
        <a:bodyPr/>
        <a:lstStyle/>
        <a:p>
          <a:endParaRPr lang="ru-RU"/>
        </a:p>
      </dgm:t>
    </dgm:pt>
    <dgm:pt modelId="{24E3650E-18B0-EC4A-8DA1-D009D7AA4DEC}" type="pres">
      <dgm:prSet presAssocID="{6A558494-E172-D44F-ADA1-88B2D43A957D}" presName="childText" presStyleLbl="conFgAcc1" presStyleIdx="0" presStyleCnt="3">
        <dgm:presLayoutVars>
          <dgm:bulletEnabled val="1"/>
        </dgm:presLayoutVars>
      </dgm:prSet>
      <dgm:spPr/>
      <dgm:t>
        <a:bodyPr/>
        <a:lstStyle/>
        <a:p>
          <a:endParaRPr lang="ru-RU"/>
        </a:p>
      </dgm:t>
    </dgm:pt>
    <dgm:pt modelId="{BDD604FE-A713-D341-9A03-5F42E963A620}" type="pres">
      <dgm:prSet presAssocID="{D44ED8A0-61A6-2441-9C8F-D5CF053C7EBC}" presName="spaceBetweenRectangles" presStyleCnt="0"/>
      <dgm:spPr/>
      <dgm:t>
        <a:bodyPr/>
        <a:lstStyle/>
        <a:p>
          <a:endParaRPr lang="ru-RU"/>
        </a:p>
      </dgm:t>
    </dgm:pt>
    <dgm:pt modelId="{AAA6C47E-16A8-A046-B4B6-564B00F2D571}" type="pres">
      <dgm:prSet presAssocID="{FEE08EDA-B6AD-C448-9508-33BF04AC583C}" presName="parentLin" presStyleCnt="0"/>
      <dgm:spPr/>
      <dgm:t>
        <a:bodyPr/>
        <a:lstStyle/>
        <a:p>
          <a:endParaRPr lang="ru-RU"/>
        </a:p>
      </dgm:t>
    </dgm:pt>
    <dgm:pt modelId="{6D910F49-2F28-B54B-94CC-75510D10C650}" type="pres">
      <dgm:prSet presAssocID="{FEE08EDA-B6AD-C448-9508-33BF04AC583C}" presName="parentLeftMargin" presStyleLbl="node1" presStyleIdx="0" presStyleCnt="3"/>
      <dgm:spPr/>
      <dgm:t>
        <a:bodyPr/>
        <a:lstStyle/>
        <a:p>
          <a:endParaRPr lang="ru-RU"/>
        </a:p>
      </dgm:t>
    </dgm:pt>
    <dgm:pt modelId="{4D82D4F8-60A9-4344-81F1-6063D2C4AF6E}" type="pres">
      <dgm:prSet presAssocID="{FEE08EDA-B6AD-C448-9508-33BF04AC583C}" presName="parentText" presStyleLbl="node1" presStyleIdx="1" presStyleCnt="3" custScaleX="136510" custScaleY="587333">
        <dgm:presLayoutVars>
          <dgm:chMax val="0"/>
          <dgm:bulletEnabled val="1"/>
        </dgm:presLayoutVars>
      </dgm:prSet>
      <dgm:spPr/>
      <dgm:t>
        <a:bodyPr/>
        <a:lstStyle/>
        <a:p>
          <a:endParaRPr lang="ru-RU"/>
        </a:p>
      </dgm:t>
    </dgm:pt>
    <dgm:pt modelId="{AC0A343A-B79D-164F-A35C-6FC4D69F1E42}" type="pres">
      <dgm:prSet presAssocID="{FEE08EDA-B6AD-C448-9508-33BF04AC583C}" presName="negativeSpace" presStyleCnt="0"/>
      <dgm:spPr/>
      <dgm:t>
        <a:bodyPr/>
        <a:lstStyle/>
        <a:p>
          <a:endParaRPr lang="ru-RU"/>
        </a:p>
      </dgm:t>
    </dgm:pt>
    <dgm:pt modelId="{18827E14-E202-8C44-8666-EF6AA0311206}" type="pres">
      <dgm:prSet presAssocID="{FEE08EDA-B6AD-C448-9508-33BF04AC583C}" presName="childText" presStyleLbl="conFgAcc1" presStyleIdx="1" presStyleCnt="3">
        <dgm:presLayoutVars>
          <dgm:bulletEnabled val="1"/>
        </dgm:presLayoutVars>
      </dgm:prSet>
      <dgm:spPr/>
      <dgm:t>
        <a:bodyPr/>
        <a:lstStyle/>
        <a:p>
          <a:endParaRPr lang="ru-RU"/>
        </a:p>
      </dgm:t>
    </dgm:pt>
    <dgm:pt modelId="{BF918CF1-A7EF-FE4B-B49B-5BF108743CE6}" type="pres">
      <dgm:prSet presAssocID="{D9F8F32D-DFC5-6846-9FC8-3A3F76121265}" presName="spaceBetweenRectangles" presStyleCnt="0"/>
      <dgm:spPr/>
      <dgm:t>
        <a:bodyPr/>
        <a:lstStyle/>
        <a:p>
          <a:endParaRPr lang="ru-RU"/>
        </a:p>
      </dgm:t>
    </dgm:pt>
    <dgm:pt modelId="{85B11EAA-3CBB-424A-BBDC-753488916D03}" type="pres">
      <dgm:prSet presAssocID="{074E731A-62B5-EA45-B4D8-4A042A0B4A34}" presName="parentLin" presStyleCnt="0"/>
      <dgm:spPr/>
      <dgm:t>
        <a:bodyPr/>
        <a:lstStyle/>
        <a:p>
          <a:endParaRPr lang="ru-RU"/>
        </a:p>
      </dgm:t>
    </dgm:pt>
    <dgm:pt modelId="{B869B62D-A316-404D-A866-410CE5436CEA}" type="pres">
      <dgm:prSet presAssocID="{074E731A-62B5-EA45-B4D8-4A042A0B4A34}" presName="parentLeftMargin" presStyleLbl="node1" presStyleIdx="1" presStyleCnt="3"/>
      <dgm:spPr/>
      <dgm:t>
        <a:bodyPr/>
        <a:lstStyle/>
        <a:p>
          <a:endParaRPr lang="ru-RU"/>
        </a:p>
      </dgm:t>
    </dgm:pt>
    <dgm:pt modelId="{3E9062B4-78E7-044B-AE8E-D30940E7837E}" type="pres">
      <dgm:prSet presAssocID="{074E731A-62B5-EA45-B4D8-4A042A0B4A34}" presName="parentText" presStyleLbl="node1" presStyleIdx="2" presStyleCnt="3" custScaleX="135156" custScaleY="565211">
        <dgm:presLayoutVars>
          <dgm:chMax val="0"/>
          <dgm:bulletEnabled val="1"/>
        </dgm:presLayoutVars>
      </dgm:prSet>
      <dgm:spPr/>
      <dgm:t>
        <a:bodyPr/>
        <a:lstStyle/>
        <a:p>
          <a:endParaRPr lang="ru-RU"/>
        </a:p>
      </dgm:t>
    </dgm:pt>
    <dgm:pt modelId="{0D7B4C1D-379F-BF43-973D-A0EDB95FCFB8}" type="pres">
      <dgm:prSet presAssocID="{074E731A-62B5-EA45-B4D8-4A042A0B4A34}" presName="negativeSpace" presStyleCnt="0"/>
      <dgm:spPr/>
      <dgm:t>
        <a:bodyPr/>
        <a:lstStyle/>
        <a:p>
          <a:endParaRPr lang="ru-RU"/>
        </a:p>
      </dgm:t>
    </dgm:pt>
    <dgm:pt modelId="{DA45DCE5-98FD-F348-844C-61ECCA378FA3}" type="pres">
      <dgm:prSet presAssocID="{074E731A-62B5-EA45-B4D8-4A042A0B4A34}" presName="childText" presStyleLbl="conFgAcc1" presStyleIdx="2" presStyleCnt="3">
        <dgm:presLayoutVars>
          <dgm:bulletEnabled val="1"/>
        </dgm:presLayoutVars>
      </dgm:prSet>
      <dgm:spPr/>
      <dgm:t>
        <a:bodyPr/>
        <a:lstStyle/>
        <a:p>
          <a:endParaRPr lang="ru-RU"/>
        </a:p>
      </dgm:t>
    </dgm:pt>
  </dgm:ptLst>
  <dgm:cxnLst>
    <dgm:cxn modelId="{D66913E2-A68A-4CBB-9D63-68BBD8D75920}" type="presOf" srcId="{6A558494-E172-D44F-ADA1-88B2D43A957D}" destId="{A9BD7B3E-96CB-A045-9073-1B44C3C76D4C}" srcOrd="1" destOrd="0" presId="urn:microsoft.com/office/officeart/2005/8/layout/list1"/>
    <dgm:cxn modelId="{0C2F86D5-3E48-46E1-B0C8-089789990CAD}" type="presOf" srcId="{FEE08EDA-B6AD-C448-9508-33BF04AC583C}" destId="{6D910F49-2F28-B54B-94CC-75510D10C650}" srcOrd="0" destOrd="0" presId="urn:microsoft.com/office/officeart/2005/8/layout/list1"/>
    <dgm:cxn modelId="{BF55AC85-5A0D-3347-B7B5-06E39ACD17AB}" srcId="{1E1DBC88-6902-8046-B5D2-B81A98677159}" destId="{074E731A-62B5-EA45-B4D8-4A042A0B4A34}" srcOrd="2" destOrd="0" parTransId="{C1CF3A15-879C-3344-8AFA-622A35D128E5}" sibTransId="{4C4C8E6C-6761-E94A-9F5D-BA9806B479A3}"/>
    <dgm:cxn modelId="{8062636E-6F0F-4CED-B527-FF46A1DB38CE}" type="presOf" srcId="{6A558494-E172-D44F-ADA1-88B2D43A957D}" destId="{D3586560-8EF2-A544-8979-F3FABF795EBE}" srcOrd="0" destOrd="0" presId="urn:microsoft.com/office/officeart/2005/8/layout/list1"/>
    <dgm:cxn modelId="{6EA9813B-8944-7B4B-A814-FABC3EC963C4}" srcId="{1E1DBC88-6902-8046-B5D2-B81A98677159}" destId="{6A558494-E172-D44F-ADA1-88B2D43A957D}" srcOrd="0" destOrd="0" parTransId="{3CCEFF84-A2CF-9A45-9A38-AB8627FB471B}" sibTransId="{D44ED8A0-61A6-2441-9C8F-D5CF053C7EBC}"/>
    <dgm:cxn modelId="{0FBB9088-CDBC-42C7-BC8C-94E447DE7AF0}" type="presOf" srcId="{074E731A-62B5-EA45-B4D8-4A042A0B4A34}" destId="{B869B62D-A316-404D-A866-410CE5436CEA}" srcOrd="0" destOrd="0" presId="urn:microsoft.com/office/officeart/2005/8/layout/list1"/>
    <dgm:cxn modelId="{38431B6F-CCC2-8642-8343-F3218DD1A1DF}" srcId="{1E1DBC88-6902-8046-B5D2-B81A98677159}" destId="{FEE08EDA-B6AD-C448-9508-33BF04AC583C}" srcOrd="1" destOrd="0" parTransId="{15DE5889-C680-F943-976D-061B5338E19A}" sibTransId="{D9F8F32D-DFC5-6846-9FC8-3A3F76121265}"/>
    <dgm:cxn modelId="{F6713B2C-10C0-4E84-8459-BB02DE109639}" type="presOf" srcId="{FEE08EDA-B6AD-C448-9508-33BF04AC583C}" destId="{4D82D4F8-60A9-4344-81F1-6063D2C4AF6E}" srcOrd="1" destOrd="0" presId="urn:microsoft.com/office/officeart/2005/8/layout/list1"/>
    <dgm:cxn modelId="{1CAB58C3-5280-417D-9FFB-4D2BB0B9FDB1}" type="presOf" srcId="{074E731A-62B5-EA45-B4D8-4A042A0B4A34}" destId="{3E9062B4-78E7-044B-AE8E-D30940E7837E}" srcOrd="1" destOrd="0" presId="urn:microsoft.com/office/officeart/2005/8/layout/list1"/>
    <dgm:cxn modelId="{E64C9A51-9F4B-434F-9A2A-439C5D47A946}" type="presOf" srcId="{1E1DBC88-6902-8046-B5D2-B81A98677159}" destId="{D17765FC-CF9B-4D4B-B5F6-1BABEFCEF092}" srcOrd="0" destOrd="0" presId="urn:microsoft.com/office/officeart/2005/8/layout/list1"/>
    <dgm:cxn modelId="{3C0E1E0D-735F-46EE-8777-C9CB54235A25}" type="presParOf" srcId="{D17765FC-CF9B-4D4B-B5F6-1BABEFCEF092}" destId="{C5433A9D-0025-6E41-8386-6C9F2D0CE184}" srcOrd="0" destOrd="0" presId="urn:microsoft.com/office/officeart/2005/8/layout/list1"/>
    <dgm:cxn modelId="{2465F79B-9655-481F-8412-60F45A9C4A5E}" type="presParOf" srcId="{C5433A9D-0025-6E41-8386-6C9F2D0CE184}" destId="{D3586560-8EF2-A544-8979-F3FABF795EBE}" srcOrd="0" destOrd="0" presId="urn:microsoft.com/office/officeart/2005/8/layout/list1"/>
    <dgm:cxn modelId="{DF3D2EB8-2030-4452-BB4F-900B8471513C}" type="presParOf" srcId="{C5433A9D-0025-6E41-8386-6C9F2D0CE184}" destId="{A9BD7B3E-96CB-A045-9073-1B44C3C76D4C}" srcOrd="1" destOrd="0" presId="urn:microsoft.com/office/officeart/2005/8/layout/list1"/>
    <dgm:cxn modelId="{023E71A2-3BDE-4F58-BF01-FC151A2748DA}" type="presParOf" srcId="{D17765FC-CF9B-4D4B-B5F6-1BABEFCEF092}" destId="{DBEB26C0-B57E-2F4F-A446-37F777487494}" srcOrd="1" destOrd="0" presId="urn:microsoft.com/office/officeart/2005/8/layout/list1"/>
    <dgm:cxn modelId="{FD0CCE7C-3719-49CF-A64A-C51D9496875C}" type="presParOf" srcId="{D17765FC-CF9B-4D4B-B5F6-1BABEFCEF092}" destId="{24E3650E-18B0-EC4A-8DA1-D009D7AA4DEC}" srcOrd="2" destOrd="0" presId="urn:microsoft.com/office/officeart/2005/8/layout/list1"/>
    <dgm:cxn modelId="{572E4D9B-3388-4FE3-97EF-23C2BD18E5F4}" type="presParOf" srcId="{D17765FC-CF9B-4D4B-B5F6-1BABEFCEF092}" destId="{BDD604FE-A713-D341-9A03-5F42E963A620}" srcOrd="3" destOrd="0" presId="urn:microsoft.com/office/officeart/2005/8/layout/list1"/>
    <dgm:cxn modelId="{2EA7EE7C-2E7C-4112-AE19-F603E4A7AFC6}" type="presParOf" srcId="{D17765FC-CF9B-4D4B-B5F6-1BABEFCEF092}" destId="{AAA6C47E-16A8-A046-B4B6-564B00F2D571}" srcOrd="4" destOrd="0" presId="urn:microsoft.com/office/officeart/2005/8/layout/list1"/>
    <dgm:cxn modelId="{126BC17E-DDB4-4B20-A988-F5852481DD6F}" type="presParOf" srcId="{AAA6C47E-16A8-A046-B4B6-564B00F2D571}" destId="{6D910F49-2F28-B54B-94CC-75510D10C650}" srcOrd="0" destOrd="0" presId="urn:microsoft.com/office/officeart/2005/8/layout/list1"/>
    <dgm:cxn modelId="{E8106BE6-3E6D-42DF-BBE1-26402F30BEB2}" type="presParOf" srcId="{AAA6C47E-16A8-A046-B4B6-564B00F2D571}" destId="{4D82D4F8-60A9-4344-81F1-6063D2C4AF6E}" srcOrd="1" destOrd="0" presId="urn:microsoft.com/office/officeart/2005/8/layout/list1"/>
    <dgm:cxn modelId="{E39E8923-102C-49D9-ADCA-9794907FA8C5}" type="presParOf" srcId="{D17765FC-CF9B-4D4B-B5F6-1BABEFCEF092}" destId="{AC0A343A-B79D-164F-A35C-6FC4D69F1E42}" srcOrd="5" destOrd="0" presId="urn:microsoft.com/office/officeart/2005/8/layout/list1"/>
    <dgm:cxn modelId="{67A1D849-AE69-4D0C-9FA4-59AD10923486}" type="presParOf" srcId="{D17765FC-CF9B-4D4B-B5F6-1BABEFCEF092}" destId="{18827E14-E202-8C44-8666-EF6AA0311206}" srcOrd="6" destOrd="0" presId="urn:microsoft.com/office/officeart/2005/8/layout/list1"/>
    <dgm:cxn modelId="{9986C291-51A2-4597-89A5-4FAD48620721}" type="presParOf" srcId="{D17765FC-CF9B-4D4B-B5F6-1BABEFCEF092}" destId="{BF918CF1-A7EF-FE4B-B49B-5BF108743CE6}" srcOrd="7" destOrd="0" presId="urn:microsoft.com/office/officeart/2005/8/layout/list1"/>
    <dgm:cxn modelId="{BD28F0EE-5952-4CF9-BB39-21FE5D313D76}" type="presParOf" srcId="{D17765FC-CF9B-4D4B-B5F6-1BABEFCEF092}" destId="{85B11EAA-3CBB-424A-BBDC-753488916D03}" srcOrd="8" destOrd="0" presId="urn:microsoft.com/office/officeart/2005/8/layout/list1"/>
    <dgm:cxn modelId="{EB3F697A-A365-455F-95AA-ADB39CC1C666}" type="presParOf" srcId="{85B11EAA-3CBB-424A-BBDC-753488916D03}" destId="{B869B62D-A316-404D-A866-410CE5436CEA}" srcOrd="0" destOrd="0" presId="urn:microsoft.com/office/officeart/2005/8/layout/list1"/>
    <dgm:cxn modelId="{CB281231-0702-4084-A948-E7E29B2969EB}" type="presParOf" srcId="{85B11EAA-3CBB-424A-BBDC-753488916D03}" destId="{3E9062B4-78E7-044B-AE8E-D30940E7837E}" srcOrd="1" destOrd="0" presId="urn:microsoft.com/office/officeart/2005/8/layout/list1"/>
    <dgm:cxn modelId="{A355B279-5D96-4851-B8E0-CAD6FEBEE44B}" type="presParOf" srcId="{D17765FC-CF9B-4D4B-B5F6-1BABEFCEF092}" destId="{0D7B4C1D-379F-BF43-973D-A0EDB95FCFB8}" srcOrd="9" destOrd="0" presId="urn:microsoft.com/office/officeart/2005/8/layout/list1"/>
    <dgm:cxn modelId="{CBB60ECF-B9FC-47F0-B525-AF1E1773664E}" type="presParOf" srcId="{D17765FC-CF9B-4D4B-B5F6-1BABEFCEF092}" destId="{DA45DCE5-98FD-F348-844C-61ECCA378FA3}" srcOrd="10" destOrd="0" presId="urn:microsoft.com/office/officeart/2005/8/layout/list1"/>
  </dgm:cxnLst>
  <dgm:bg/>
  <dgm:whole/>
  <dgm:extLst>
    <a:ext uri="http://schemas.microsoft.com/office/drawing/2008/diagram">
      <dsp:dataModelExt xmlns:dsp="http://schemas.microsoft.com/office/drawing/2008/diagram" relId="rId49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64E02C-7A3C-8448-8EC7-7DF07AE4E790}">
      <dsp:nvSpPr>
        <dsp:cNvPr id="0" name=""/>
        <dsp:cNvSpPr/>
      </dsp:nvSpPr>
      <dsp:spPr>
        <a:xfrm>
          <a:off x="1659762" y="-54145"/>
          <a:ext cx="3076853" cy="699780"/>
        </a:xfrm>
        <a:prstGeom prst="roundRect">
          <a:avLst/>
        </a:prstGeom>
        <a:solidFill>
          <a:schemeClr val="accent3">
            <a:lumMod val="40000"/>
            <a:lumOff val="6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solidFill>
                <a:schemeClr val="tx1"/>
              </a:solidFill>
              <a:latin typeface="Times New Roman" charset="0"/>
              <a:ea typeface="Times New Roman" charset="0"/>
              <a:cs typeface="Times New Roman" charset="0"/>
            </a:rPr>
            <a:t>Конституція Швейцарії </a:t>
          </a:r>
        </a:p>
        <a:p>
          <a:pPr lvl="0" algn="ctr" defTabSz="622300">
            <a:lnSpc>
              <a:spcPct val="90000"/>
            </a:lnSpc>
            <a:spcBef>
              <a:spcPct val="0"/>
            </a:spcBef>
            <a:spcAft>
              <a:spcPct val="35000"/>
            </a:spcAft>
          </a:pPr>
          <a:r>
            <a:rPr lang="ru-RU" sz="1400" b="1" kern="1200">
              <a:solidFill>
                <a:schemeClr val="tx1"/>
              </a:solidFill>
              <a:latin typeface="Times New Roman" charset="0"/>
              <a:ea typeface="Times New Roman" charset="0"/>
              <a:cs typeface="Times New Roman" charset="0"/>
            </a:rPr>
            <a:t>(від 18.04.1999)</a:t>
          </a:r>
        </a:p>
      </dsp:txBody>
      <dsp:txXfrm>
        <a:off x="1693922" y="-19985"/>
        <a:ext cx="3008533" cy="631460"/>
      </dsp:txXfrm>
    </dsp:sp>
    <dsp:sp modelId="{62B29FB6-2561-4147-A66D-9A273711925E}">
      <dsp:nvSpPr>
        <dsp:cNvPr id="0" name=""/>
        <dsp:cNvSpPr/>
      </dsp:nvSpPr>
      <dsp:spPr>
        <a:xfrm>
          <a:off x="1611019" y="499435"/>
          <a:ext cx="2661336" cy="2661336"/>
        </a:xfrm>
        <a:custGeom>
          <a:avLst/>
          <a:gdLst/>
          <a:ahLst/>
          <a:cxnLst/>
          <a:rect l="0" t="0" r="0" b="0"/>
          <a:pathLst>
            <a:path>
              <a:moveTo>
                <a:pt x="1944325" y="149946"/>
              </a:moveTo>
              <a:arcTo wR="1330668" hR="1330668" stAng="17847737" swAng="2104526"/>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B6FB94A-1223-CD4D-8A3C-EEAB126FD354}">
      <dsp:nvSpPr>
        <dsp:cNvPr id="0" name=""/>
        <dsp:cNvSpPr/>
      </dsp:nvSpPr>
      <dsp:spPr>
        <a:xfrm>
          <a:off x="3458677" y="1223712"/>
          <a:ext cx="2140358" cy="805400"/>
        </a:xfrm>
        <a:prstGeom prst="roundRect">
          <a:avLst/>
        </a:prstGeom>
        <a:solidFill>
          <a:schemeClr val="accent3">
            <a:lumMod val="40000"/>
            <a:lumOff val="6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ч.1 ст.8 "</a:t>
          </a:r>
          <a:r>
            <a:rPr lang="ru-RU" sz="1400" b="0" i="1" kern="1200">
              <a:solidFill>
                <a:schemeClr val="tx1"/>
              </a:solidFill>
              <a:latin typeface="Times New Roman" charset="0"/>
              <a:ea typeface="Times New Roman" charset="0"/>
              <a:cs typeface="Times New Roman" charset="0"/>
            </a:rPr>
            <a:t>Усі рівні </a:t>
          </a:r>
          <a:r>
            <a:rPr lang="ru-RU" sz="1400" kern="1200">
              <a:solidFill>
                <a:schemeClr val="tx1"/>
              </a:solidFill>
              <a:latin typeface="Times New Roman" charset="0"/>
              <a:ea typeface="Times New Roman" charset="0"/>
              <a:cs typeface="Times New Roman" charset="0"/>
            </a:rPr>
            <a:t>перед законом"</a:t>
          </a:r>
        </a:p>
      </dsp:txBody>
      <dsp:txXfrm>
        <a:off x="3497993" y="1263028"/>
        <a:ext cx="2061726" cy="726768"/>
      </dsp:txXfrm>
    </dsp:sp>
    <dsp:sp modelId="{4EF878C7-EC62-304F-B730-997D4CE9A6A9}">
      <dsp:nvSpPr>
        <dsp:cNvPr id="0" name=""/>
        <dsp:cNvSpPr/>
      </dsp:nvSpPr>
      <dsp:spPr>
        <a:xfrm>
          <a:off x="1691689" y="-44727"/>
          <a:ext cx="2661336" cy="2661336"/>
        </a:xfrm>
        <a:custGeom>
          <a:avLst/>
          <a:gdLst/>
          <a:ahLst/>
          <a:cxnLst/>
          <a:rect l="0" t="0" r="0" b="0"/>
          <a:pathLst>
            <a:path>
              <a:moveTo>
                <a:pt x="2431611" y="2078065"/>
              </a:moveTo>
              <a:arcTo wR="1330668" hR="1330668" stAng="2050284" swAng="1299432"/>
            </a:path>
          </a:pathLst>
        </a:custGeom>
        <a:noFill/>
        <a:ln w="6350" cap="flat" cmpd="sng" algn="ctr">
          <a:solidFill>
            <a:schemeClr val="accent4">
              <a:hueOff val="-1525760"/>
              <a:satOff val="-2617"/>
              <a:lumOff val="-1895"/>
              <a:alphaOff val="0"/>
            </a:schemeClr>
          </a:solidFill>
          <a:prstDash val="solid"/>
          <a:miter lim="800000"/>
        </a:ln>
        <a:effectLst/>
      </dsp:spPr>
      <dsp:style>
        <a:lnRef idx="1">
          <a:scrgbClr r="0" g="0" b="0"/>
        </a:lnRef>
        <a:fillRef idx="0">
          <a:scrgbClr r="0" g="0" b="0"/>
        </a:fillRef>
        <a:effectRef idx="0">
          <a:scrgbClr r="0" g="0" b="0"/>
        </a:effectRef>
        <a:fontRef idx="minor"/>
      </dsp:style>
    </dsp:sp>
    <dsp:sp modelId="{474AD9A7-C9F0-7548-82AC-A59ACB4DA4DF}">
      <dsp:nvSpPr>
        <dsp:cNvPr id="0" name=""/>
        <dsp:cNvSpPr/>
      </dsp:nvSpPr>
      <dsp:spPr>
        <a:xfrm>
          <a:off x="1317386" y="2389740"/>
          <a:ext cx="3761604" cy="1134680"/>
        </a:xfrm>
        <a:prstGeom prst="roundRect">
          <a:avLst/>
        </a:prstGeom>
        <a:solidFill>
          <a:schemeClr val="accent3">
            <a:lumMod val="20000"/>
            <a:lumOff val="8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ч.3 ст.8 "</a:t>
          </a:r>
          <a:r>
            <a:rPr lang="ru-RU" sz="1400" b="0" i="1" kern="1200">
              <a:solidFill>
                <a:schemeClr val="tx1"/>
              </a:solidFill>
              <a:latin typeface="Times New Roman" charset="0"/>
              <a:ea typeface="Times New Roman" charset="0"/>
              <a:cs typeface="Times New Roman" charset="0"/>
            </a:rPr>
            <a:t>Чоловік і жінка рівноправні</a:t>
          </a:r>
          <a:r>
            <a:rPr lang="ru-RU" sz="1400" kern="1200">
              <a:solidFill>
                <a:schemeClr val="tx1"/>
              </a:solidFill>
              <a:latin typeface="Times New Roman" charset="0"/>
              <a:ea typeface="Times New Roman" charset="0"/>
              <a:cs typeface="Times New Roman" charset="0"/>
            </a:rPr>
            <a:t>. Закон забезпечує їх рівне правове і фактичне становище, перш за все, в сім'ї, навчанні та праці. Чоловік і жінка мають право на рівну заробітну плату за рівноцінну працю."</a:t>
          </a:r>
        </a:p>
      </dsp:txBody>
      <dsp:txXfrm>
        <a:off x="1372777" y="2445131"/>
        <a:ext cx="3650822" cy="1023898"/>
      </dsp:txXfrm>
    </dsp:sp>
    <dsp:sp modelId="{26BD8F3C-0ED5-7947-81A1-DD998923B8EE}">
      <dsp:nvSpPr>
        <dsp:cNvPr id="0" name=""/>
        <dsp:cNvSpPr/>
      </dsp:nvSpPr>
      <dsp:spPr>
        <a:xfrm>
          <a:off x="1922925" y="-81731"/>
          <a:ext cx="2661336" cy="2661336"/>
        </a:xfrm>
        <a:custGeom>
          <a:avLst/>
          <a:gdLst/>
          <a:ahLst/>
          <a:cxnLst/>
          <a:rect l="0" t="0" r="0" b="0"/>
          <a:pathLst>
            <a:path>
              <a:moveTo>
                <a:pt x="641289" y="2468840"/>
              </a:moveTo>
              <a:arcTo wR="1330668" hR="1330668" stAng="7272170" swAng="1298297"/>
            </a:path>
          </a:pathLst>
        </a:custGeom>
        <a:noFill/>
        <a:ln w="6350" cap="flat" cmpd="sng" algn="ctr">
          <a:solidFill>
            <a:schemeClr val="accent4">
              <a:hueOff val="-3051520"/>
              <a:satOff val="-5234"/>
              <a:lumOff val="-3791"/>
              <a:alphaOff val="0"/>
            </a:schemeClr>
          </a:solidFill>
          <a:prstDash val="solid"/>
          <a:miter lim="800000"/>
        </a:ln>
        <a:effectLst/>
      </dsp:spPr>
      <dsp:style>
        <a:lnRef idx="1">
          <a:scrgbClr r="0" g="0" b="0"/>
        </a:lnRef>
        <a:fillRef idx="0">
          <a:scrgbClr r="0" g="0" b="0"/>
        </a:fillRef>
        <a:effectRef idx="0">
          <a:scrgbClr r="0" g="0" b="0"/>
        </a:effectRef>
        <a:fontRef idx="minor"/>
      </dsp:style>
    </dsp:sp>
    <dsp:sp modelId="{56F76C79-0B1B-3D4B-AF02-324EAF635901}">
      <dsp:nvSpPr>
        <dsp:cNvPr id="0" name=""/>
        <dsp:cNvSpPr/>
      </dsp:nvSpPr>
      <dsp:spPr>
        <a:xfrm>
          <a:off x="125868" y="1087005"/>
          <a:ext cx="3061154" cy="961624"/>
        </a:xfrm>
        <a:prstGeom prst="roundRect">
          <a:avLst/>
        </a:prstGeom>
        <a:solidFill>
          <a:schemeClr val="accent3">
            <a:lumMod val="60000"/>
            <a:lumOff val="4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ч.3 ст.2 "Вона (Швейцарська Конфедерація) піклується про якомога більшій </a:t>
          </a:r>
          <a:r>
            <a:rPr lang="ru-RU" sz="1400" b="0" i="1" kern="1200">
              <a:solidFill>
                <a:schemeClr val="tx1"/>
              </a:solidFill>
              <a:latin typeface="Times New Roman" charset="0"/>
              <a:ea typeface="Times New Roman" charset="0"/>
              <a:cs typeface="Times New Roman" charset="0"/>
            </a:rPr>
            <a:t>рівності для громадянок і громадян</a:t>
          </a:r>
          <a:r>
            <a:rPr lang="ru-RU" sz="1400" kern="1200">
              <a:solidFill>
                <a:schemeClr val="tx1"/>
              </a:solidFill>
              <a:latin typeface="Times New Roman" charset="0"/>
              <a:ea typeface="Times New Roman" charset="0"/>
              <a:cs typeface="Times New Roman" charset="0"/>
            </a:rPr>
            <a:t>"</a:t>
          </a:r>
        </a:p>
      </dsp:txBody>
      <dsp:txXfrm>
        <a:off x="172811" y="1133948"/>
        <a:ext cx="2967268" cy="867738"/>
      </dsp:txXfrm>
    </dsp:sp>
    <dsp:sp modelId="{16542273-2A91-554D-961D-7368CF05A056}">
      <dsp:nvSpPr>
        <dsp:cNvPr id="0" name=""/>
        <dsp:cNvSpPr/>
      </dsp:nvSpPr>
      <dsp:spPr>
        <a:xfrm>
          <a:off x="1993595" y="526587"/>
          <a:ext cx="2661336" cy="2661336"/>
        </a:xfrm>
        <a:custGeom>
          <a:avLst/>
          <a:gdLst/>
          <a:ahLst/>
          <a:cxnLst/>
          <a:rect l="0" t="0" r="0" b="0"/>
          <a:pathLst>
            <a:path>
              <a:moveTo>
                <a:pt x="249619" y="554774"/>
              </a:moveTo>
              <a:arcTo wR="1330668" hR="1330668" stAng="12940074" swAng="1776778"/>
            </a:path>
          </a:pathLst>
        </a:custGeom>
        <a:noFill/>
        <a:ln w="6350" cap="flat" cmpd="sng" algn="ctr">
          <a:solidFill>
            <a:schemeClr val="accent4">
              <a:hueOff val="-4577280"/>
              <a:satOff val="-7851"/>
              <a:lumOff val="-5686"/>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987F81-B499-FD4B-AA0B-C0D768F9103F}">
      <dsp:nvSpPr>
        <dsp:cNvPr id="0" name=""/>
        <dsp:cNvSpPr/>
      </dsp:nvSpPr>
      <dsp:spPr>
        <a:xfrm>
          <a:off x="1608288" y="2118695"/>
          <a:ext cx="557743" cy="760318"/>
        </a:xfrm>
        <a:custGeom>
          <a:avLst/>
          <a:gdLst/>
          <a:ahLst/>
          <a:cxnLst/>
          <a:rect l="0" t="0" r="0" b="0"/>
          <a:pathLst>
            <a:path>
              <a:moveTo>
                <a:pt x="0" y="0"/>
              </a:moveTo>
              <a:lnTo>
                <a:pt x="278871" y="0"/>
              </a:lnTo>
              <a:lnTo>
                <a:pt x="278871" y="760318"/>
              </a:lnTo>
              <a:lnTo>
                <a:pt x="557743" y="760318"/>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863586" y="2475280"/>
        <a:ext cx="47147" cy="47147"/>
      </dsp:txXfrm>
    </dsp:sp>
    <dsp:sp modelId="{834FF44C-BDDE-2245-9888-3AEA3D98DE4E}">
      <dsp:nvSpPr>
        <dsp:cNvPr id="0" name=""/>
        <dsp:cNvSpPr/>
      </dsp:nvSpPr>
      <dsp:spPr>
        <a:xfrm>
          <a:off x="1608288" y="1231563"/>
          <a:ext cx="557743" cy="887131"/>
        </a:xfrm>
        <a:custGeom>
          <a:avLst/>
          <a:gdLst/>
          <a:ahLst/>
          <a:cxnLst/>
          <a:rect l="0" t="0" r="0" b="0"/>
          <a:pathLst>
            <a:path>
              <a:moveTo>
                <a:pt x="0" y="887131"/>
              </a:moveTo>
              <a:lnTo>
                <a:pt x="278871" y="887131"/>
              </a:lnTo>
              <a:lnTo>
                <a:pt x="278871" y="0"/>
              </a:lnTo>
              <a:lnTo>
                <a:pt x="557743" y="0"/>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860962" y="1648932"/>
        <a:ext cx="52394" cy="52394"/>
      </dsp:txXfrm>
    </dsp:sp>
    <dsp:sp modelId="{CF752682-5172-E84D-A08F-3151925430FC}">
      <dsp:nvSpPr>
        <dsp:cNvPr id="0" name=""/>
        <dsp:cNvSpPr/>
      </dsp:nvSpPr>
      <dsp:spPr>
        <a:xfrm rot="16200000">
          <a:off x="222034" y="1696341"/>
          <a:ext cx="1927800" cy="844707"/>
        </a:xfrm>
        <a:prstGeom prst="rect">
          <a:avLst/>
        </a:prstGeom>
        <a:solidFill>
          <a:schemeClr val="accent4">
            <a:lumMod val="20000"/>
            <a:lumOff val="8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solidFill>
                <a:schemeClr val="tx1"/>
              </a:solidFill>
              <a:latin typeface="Times New Roman" charset="0"/>
              <a:ea typeface="Times New Roman" charset="0"/>
              <a:cs typeface="Times New Roman" charset="0"/>
            </a:rPr>
            <a:t>Конституція Італії </a:t>
          </a:r>
        </a:p>
        <a:p>
          <a:pPr lvl="0" algn="ctr" defTabSz="622300">
            <a:lnSpc>
              <a:spcPct val="90000"/>
            </a:lnSpc>
            <a:spcBef>
              <a:spcPct val="0"/>
            </a:spcBef>
            <a:spcAft>
              <a:spcPct val="35000"/>
            </a:spcAft>
          </a:pPr>
          <a:r>
            <a:rPr lang="ru-RU" sz="1400" b="0" kern="1200">
              <a:solidFill>
                <a:schemeClr val="tx1"/>
              </a:solidFill>
              <a:latin typeface="Times New Roman" charset="0"/>
              <a:ea typeface="Times New Roman" charset="0"/>
              <a:cs typeface="Times New Roman" charset="0"/>
            </a:rPr>
            <a:t>(від 01.01.1948)</a:t>
          </a:r>
        </a:p>
      </dsp:txBody>
      <dsp:txXfrm>
        <a:off x="222034" y="1696341"/>
        <a:ext cx="1927800" cy="844707"/>
      </dsp:txXfrm>
    </dsp:sp>
    <dsp:sp modelId="{0E3A7AD9-BA96-F24F-9929-9C7E6E7601B5}">
      <dsp:nvSpPr>
        <dsp:cNvPr id="0" name=""/>
        <dsp:cNvSpPr/>
      </dsp:nvSpPr>
      <dsp:spPr>
        <a:xfrm>
          <a:off x="2166031" y="685400"/>
          <a:ext cx="3351366" cy="1092325"/>
        </a:xfrm>
        <a:prstGeom prst="rect">
          <a:avLst/>
        </a:prstGeom>
        <a:solidFill>
          <a:schemeClr val="accent4">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ч.1 ст.3 "Всі громадяни мають однакову суспільну гідність та є </a:t>
          </a:r>
          <a:r>
            <a:rPr lang="ru-RU" sz="1400" b="0" i="1" kern="1200">
              <a:latin typeface="Times New Roman" charset="0"/>
              <a:ea typeface="Times New Roman" charset="0"/>
              <a:cs typeface="Times New Roman" charset="0"/>
            </a:rPr>
            <a:t>рівними</a:t>
          </a:r>
          <a:r>
            <a:rPr lang="ru-RU" sz="1400" kern="1200">
              <a:latin typeface="Times New Roman" charset="0"/>
              <a:ea typeface="Times New Roman" charset="0"/>
              <a:cs typeface="Times New Roman" charset="0"/>
            </a:rPr>
            <a:t> перед законом незалежно від </a:t>
          </a:r>
          <a:r>
            <a:rPr lang="ru-RU" sz="1400" b="0" i="1" kern="1200">
              <a:latin typeface="Times New Roman" charset="0"/>
              <a:ea typeface="Times New Roman" charset="0"/>
              <a:cs typeface="Times New Roman" charset="0"/>
            </a:rPr>
            <a:t>статі</a:t>
          </a:r>
          <a:r>
            <a:rPr lang="ru-RU" sz="1400" kern="1200">
              <a:latin typeface="Times New Roman" charset="0"/>
              <a:ea typeface="Times New Roman" charset="0"/>
              <a:cs typeface="Times New Roman" charset="0"/>
            </a:rPr>
            <a:t>, раси, мови, релігій, політичних переконань, особистого і соціального положення".</a:t>
          </a:r>
        </a:p>
      </dsp:txBody>
      <dsp:txXfrm>
        <a:off x="2166031" y="685400"/>
        <a:ext cx="3351366" cy="1092325"/>
      </dsp:txXfrm>
    </dsp:sp>
    <dsp:sp modelId="{41F2C6FA-1FE6-AB4C-A03B-EF9BD6EE8555}">
      <dsp:nvSpPr>
        <dsp:cNvPr id="0" name=""/>
        <dsp:cNvSpPr/>
      </dsp:nvSpPr>
      <dsp:spPr>
        <a:xfrm>
          <a:off x="2166031" y="1988902"/>
          <a:ext cx="3285924" cy="1780221"/>
        </a:xfrm>
        <a:prstGeom prst="rect">
          <a:avLst/>
        </a:prstGeom>
        <a:solidFill>
          <a:schemeClr val="accent4">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ч.2 ст.3 "Завдання Республіки - усувати перешкоди економічного і соціального порядку, які, фактично обмежуючи свободу і </a:t>
          </a:r>
          <a:r>
            <a:rPr lang="ru-RU" sz="1400" b="0" i="1" kern="1200">
              <a:latin typeface="Times New Roman" charset="0"/>
              <a:ea typeface="Times New Roman" charset="0"/>
              <a:cs typeface="Times New Roman" charset="0"/>
            </a:rPr>
            <a:t>рівність громадян</a:t>
          </a:r>
          <a:r>
            <a:rPr lang="ru-RU" sz="1400" kern="1200">
              <a:latin typeface="Times New Roman" charset="0"/>
              <a:ea typeface="Times New Roman" charset="0"/>
              <a:cs typeface="Times New Roman" charset="0"/>
            </a:rPr>
            <a:t>, заважають повному розвитку людської особистості і ефективній участі всіх у політичній, економічній і соціальній організації країни."</a:t>
          </a:r>
        </a:p>
      </dsp:txBody>
      <dsp:txXfrm>
        <a:off x="2166031" y="1988902"/>
        <a:ext cx="3285924" cy="178022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D666C4-C224-4C4D-A97F-8ED18D81CEBA}">
      <dsp:nvSpPr>
        <dsp:cNvPr id="0" name=""/>
        <dsp:cNvSpPr/>
      </dsp:nvSpPr>
      <dsp:spPr>
        <a:xfrm>
          <a:off x="981645" y="2647632"/>
          <a:ext cx="641971" cy="1398329"/>
        </a:xfrm>
        <a:custGeom>
          <a:avLst/>
          <a:gdLst/>
          <a:ahLst/>
          <a:cxnLst/>
          <a:rect l="0" t="0" r="0" b="0"/>
          <a:pathLst>
            <a:path>
              <a:moveTo>
                <a:pt x="0" y="0"/>
              </a:moveTo>
              <a:lnTo>
                <a:pt x="320985" y="0"/>
              </a:lnTo>
              <a:lnTo>
                <a:pt x="320985" y="1398329"/>
              </a:lnTo>
              <a:lnTo>
                <a:pt x="641971" y="139832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264165" y="3308330"/>
        <a:ext cx="76932" cy="76932"/>
      </dsp:txXfrm>
    </dsp:sp>
    <dsp:sp modelId="{8695A894-8D1C-874D-86D2-9E0B750AB886}">
      <dsp:nvSpPr>
        <dsp:cNvPr id="0" name=""/>
        <dsp:cNvSpPr/>
      </dsp:nvSpPr>
      <dsp:spPr>
        <a:xfrm>
          <a:off x="981645" y="2647632"/>
          <a:ext cx="641971" cy="175059"/>
        </a:xfrm>
        <a:custGeom>
          <a:avLst/>
          <a:gdLst/>
          <a:ahLst/>
          <a:cxnLst/>
          <a:rect l="0" t="0" r="0" b="0"/>
          <a:pathLst>
            <a:path>
              <a:moveTo>
                <a:pt x="0" y="0"/>
              </a:moveTo>
              <a:lnTo>
                <a:pt x="320985" y="0"/>
              </a:lnTo>
              <a:lnTo>
                <a:pt x="320985" y="175059"/>
              </a:lnTo>
              <a:lnTo>
                <a:pt x="641971" y="17505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285996" y="2718527"/>
        <a:ext cx="33270" cy="33270"/>
      </dsp:txXfrm>
    </dsp:sp>
    <dsp:sp modelId="{FB1AE9FF-1513-0543-B5D9-1A51FF7AEFE2}">
      <dsp:nvSpPr>
        <dsp:cNvPr id="0" name=""/>
        <dsp:cNvSpPr/>
      </dsp:nvSpPr>
      <dsp:spPr>
        <a:xfrm>
          <a:off x="981645" y="1424362"/>
          <a:ext cx="641971" cy="1223269"/>
        </a:xfrm>
        <a:custGeom>
          <a:avLst/>
          <a:gdLst/>
          <a:ahLst/>
          <a:cxnLst/>
          <a:rect l="0" t="0" r="0" b="0"/>
          <a:pathLst>
            <a:path>
              <a:moveTo>
                <a:pt x="0" y="1223269"/>
              </a:moveTo>
              <a:lnTo>
                <a:pt x="320985" y="1223269"/>
              </a:lnTo>
              <a:lnTo>
                <a:pt x="320985" y="0"/>
              </a:lnTo>
              <a:lnTo>
                <a:pt x="641971" y="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268094" y="2001460"/>
        <a:ext cx="69074" cy="69074"/>
      </dsp:txXfrm>
    </dsp:sp>
    <dsp:sp modelId="{EF3DBB4D-E562-CC43-9EBF-3E2817A8A3D2}">
      <dsp:nvSpPr>
        <dsp:cNvPr id="0" name=""/>
        <dsp:cNvSpPr/>
      </dsp:nvSpPr>
      <dsp:spPr>
        <a:xfrm rot="16200000">
          <a:off x="-1247692" y="2158324"/>
          <a:ext cx="3480060" cy="97861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Королівства Нідерландів</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17 лютого 1983 року)</a:t>
          </a:r>
        </a:p>
      </dsp:txBody>
      <dsp:txXfrm>
        <a:off x="-1247692" y="2158324"/>
        <a:ext cx="3480060" cy="978615"/>
      </dsp:txXfrm>
    </dsp:sp>
    <dsp:sp modelId="{87BD3DE3-DFB7-AD47-BA9D-76D20290B35D}">
      <dsp:nvSpPr>
        <dsp:cNvPr id="0" name=""/>
        <dsp:cNvSpPr/>
      </dsp:nvSpPr>
      <dsp:spPr>
        <a:xfrm>
          <a:off x="1623617" y="759995"/>
          <a:ext cx="4118538" cy="1328735"/>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ст.1 "Ставлення до всіх людей в Нідерландах повинно бути </a:t>
          </a:r>
          <a:r>
            <a:rPr lang="ru-RU" sz="1400" b="0" i="1" kern="1200">
              <a:latin typeface="Times New Roman" charset="0"/>
              <a:ea typeface="Times New Roman" charset="0"/>
              <a:cs typeface="Times New Roman" charset="0"/>
            </a:rPr>
            <a:t>рівним при рівних обставинах</a:t>
          </a:r>
          <a:r>
            <a:rPr lang="ru-RU" sz="1400" b="0" kern="1200">
              <a:latin typeface="Times New Roman" charset="0"/>
              <a:ea typeface="Times New Roman" charset="0"/>
              <a:cs typeface="Times New Roman" charset="0"/>
            </a:rPr>
            <a:t>. </a:t>
          </a:r>
          <a:r>
            <a:rPr lang="ru-RU" sz="1400" b="0" i="1" kern="1200">
              <a:latin typeface="Times New Roman" charset="0"/>
              <a:ea typeface="Times New Roman" charset="0"/>
              <a:cs typeface="Times New Roman" charset="0"/>
            </a:rPr>
            <a:t>Дискримінація на підставі </a:t>
          </a:r>
          <a:r>
            <a:rPr lang="ru-RU" sz="1400" kern="1200">
              <a:latin typeface="Times New Roman" charset="0"/>
              <a:ea typeface="Times New Roman" charset="0"/>
              <a:cs typeface="Times New Roman" charset="0"/>
            </a:rPr>
            <a:t>переконань, віросповідання, політичних поглядів, раси або </a:t>
          </a:r>
          <a:r>
            <a:rPr lang="ru-RU" sz="1400" b="0" i="1" kern="1200">
              <a:latin typeface="Times New Roman" charset="0"/>
              <a:ea typeface="Times New Roman" charset="0"/>
              <a:cs typeface="Times New Roman" charset="0"/>
            </a:rPr>
            <a:t>статі</a:t>
          </a:r>
          <a:r>
            <a:rPr lang="ru-RU" sz="1400" kern="1200">
              <a:latin typeface="Times New Roman" charset="0"/>
              <a:ea typeface="Times New Roman" charset="0"/>
              <a:cs typeface="Times New Roman" charset="0"/>
            </a:rPr>
            <a:t> або інших причин не допускається".</a:t>
          </a:r>
        </a:p>
      </dsp:txBody>
      <dsp:txXfrm>
        <a:off x="1623617" y="759995"/>
        <a:ext cx="4118538" cy="1328735"/>
      </dsp:txXfrm>
    </dsp:sp>
    <dsp:sp modelId="{575C7896-2F26-D144-877B-A2F82DC6A086}">
      <dsp:nvSpPr>
        <dsp:cNvPr id="0" name=""/>
        <dsp:cNvSpPr/>
      </dsp:nvSpPr>
      <dsp:spPr>
        <a:xfrm>
          <a:off x="1623617" y="2333384"/>
          <a:ext cx="3209859" cy="978615"/>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ст.3 "</a:t>
          </a:r>
          <a:r>
            <a:rPr lang="ru-RU" sz="1400" b="0" i="1" kern="1200">
              <a:latin typeface="Times New Roman" charset="0"/>
              <a:ea typeface="Times New Roman" charset="0"/>
              <a:cs typeface="Times New Roman" charset="0"/>
            </a:rPr>
            <a:t>Всі чоловіки та жінки </a:t>
          </a:r>
          <a:r>
            <a:rPr lang="ru-RU" sz="1400" kern="1200">
              <a:latin typeface="Times New Roman" charset="0"/>
              <a:ea typeface="Times New Roman" charset="0"/>
              <a:cs typeface="Times New Roman" charset="0"/>
            </a:rPr>
            <a:t>Нідерландів мають </a:t>
          </a:r>
          <a:r>
            <a:rPr lang="ru-RU" sz="1400" b="0" i="1" kern="1200">
              <a:latin typeface="Times New Roman" charset="0"/>
              <a:ea typeface="Times New Roman" charset="0"/>
              <a:cs typeface="Times New Roman" charset="0"/>
            </a:rPr>
            <a:t>рівне право на доступ до державної служби</a:t>
          </a:r>
          <a:r>
            <a:rPr lang="ru-RU" sz="1400" kern="1200">
              <a:latin typeface="Times New Roman" charset="0"/>
              <a:ea typeface="Times New Roman" charset="0"/>
              <a:cs typeface="Times New Roman" charset="0"/>
            </a:rPr>
            <a:t>".</a:t>
          </a:r>
        </a:p>
      </dsp:txBody>
      <dsp:txXfrm>
        <a:off x="1623617" y="2333384"/>
        <a:ext cx="3209859" cy="978615"/>
      </dsp:txXfrm>
    </dsp:sp>
    <dsp:sp modelId="{2448649B-25BA-8746-A6C9-64FD94D0BBF8}">
      <dsp:nvSpPr>
        <dsp:cNvPr id="0" name=""/>
        <dsp:cNvSpPr/>
      </dsp:nvSpPr>
      <dsp:spPr>
        <a:xfrm>
          <a:off x="1623617" y="3556653"/>
          <a:ext cx="4309332" cy="978615"/>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ст.4 "Кожен громадянин Нідерландів має право на рівних підставах брати участь у виборах представницьких органів влади і бути обраним до зазначених органів на умовах і в порядку, встановлених Актом парламенту".</a:t>
          </a:r>
        </a:p>
      </dsp:txBody>
      <dsp:txXfrm>
        <a:off x="1623617" y="3556653"/>
        <a:ext cx="4309332" cy="97861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D912FB-9CA4-714E-B1EF-B7017B296E4D}">
      <dsp:nvSpPr>
        <dsp:cNvPr id="0" name=""/>
        <dsp:cNvSpPr/>
      </dsp:nvSpPr>
      <dsp:spPr>
        <a:xfrm>
          <a:off x="1597728" y="-168255"/>
          <a:ext cx="2629398" cy="975549"/>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Фінляндії </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11 червня 1999 року)</a:t>
          </a:r>
        </a:p>
      </dsp:txBody>
      <dsp:txXfrm>
        <a:off x="1626301" y="-139682"/>
        <a:ext cx="2572252" cy="918403"/>
      </dsp:txXfrm>
    </dsp:sp>
    <dsp:sp modelId="{939CDC48-2920-E94A-81B3-B640B3334E9C}">
      <dsp:nvSpPr>
        <dsp:cNvPr id="0" name=""/>
        <dsp:cNvSpPr/>
      </dsp:nvSpPr>
      <dsp:spPr>
        <a:xfrm rot="5400000">
          <a:off x="2538255" y="1104287"/>
          <a:ext cx="748344" cy="341442"/>
        </a:xfrm>
        <a:prstGeom prst="leftRightArrow">
          <a:avLst>
            <a:gd name="adj1" fmla="val 600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p>
      </dsp:txBody>
      <dsp:txXfrm>
        <a:off x="2640688" y="1172575"/>
        <a:ext cx="543478" cy="204866"/>
      </dsp:txXfrm>
    </dsp:sp>
    <dsp:sp modelId="{54C239BD-FBED-C447-8F4F-316A1BBB4826}">
      <dsp:nvSpPr>
        <dsp:cNvPr id="0" name=""/>
        <dsp:cNvSpPr/>
      </dsp:nvSpPr>
      <dsp:spPr>
        <a:xfrm>
          <a:off x="1106470" y="1742724"/>
          <a:ext cx="3611913" cy="1651966"/>
        </a:xfrm>
        <a:prstGeom prst="roundRect">
          <a:avLst>
            <a:gd name="adj" fmla="val 10000"/>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ч.4 ст.6 "Рівність між статями в громадській діяльності або трудовому житті забезпечується відповідно до більш детальних приписів закону, особливо щодо заробітної плати та інших умов найму".</a:t>
          </a:r>
        </a:p>
      </dsp:txBody>
      <dsp:txXfrm>
        <a:off x="1154854" y="1791108"/>
        <a:ext cx="3515145" cy="1555198"/>
      </dsp:txXfrm>
    </dsp:sp>
    <dsp:sp modelId="{88B18DF4-D8AE-6947-B608-9E25DB16081A}">
      <dsp:nvSpPr>
        <dsp:cNvPr id="0" name=""/>
        <dsp:cNvSpPr/>
      </dsp:nvSpPr>
      <dsp:spPr>
        <a:xfrm rot="16200000">
          <a:off x="2538255" y="1104287"/>
          <a:ext cx="748344" cy="341442"/>
        </a:xfrm>
        <a:prstGeom prst="leftRightArrow">
          <a:avLst>
            <a:gd name="adj1" fmla="val 60000"/>
            <a:gd name="adj2" fmla="val 50000"/>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ru-RU" sz="1400" kern="1200">
            <a:solidFill>
              <a:schemeClr val="tx2">
                <a:lumMod val="75000"/>
              </a:schemeClr>
            </a:solidFill>
          </a:endParaRPr>
        </a:p>
      </dsp:txBody>
      <dsp:txXfrm>
        <a:off x="2640688" y="1172575"/>
        <a:ext cx="543478" cy="20486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08E3C3-C131-064B-AC82-D955CE19A7D6}">
      <dsp:nvSpPr>
        <dsp:cNvPr id="0" name=""/>
        <dsp:cNvSpPr/>
      </dsp:nvSpPr>
      <dsp:spPr>
        <a:xfrm>
          <a:off x="1731855" y="1875209"/>
          <a:ext cx="2727088" cy="1030017"/>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Німеччини</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 (від 08.05.1949)</a:t>
          </a:r>
        </a:p>
      </dsp:txBody>
      <dsp:txXfrm>
        <a:off x="2131228" y="2026051"/>
        <a:ext cx="1928342" cy="728333"/>
      </dsp:txXfrm>
    </dsp:sp>
    <dsp:sp modelId="{0FBBD71B-AAD3-B040-A924-C837E07EFF6C}">
      <dsp:nvSpPr>
        <dsp:cNvPr id="0" name=""/>
        <dsp:cNvSpPr/>
      </dsp:nvSpPr>
      <dsp:spPr>
        <a:xfrm rot="16200000">
          <a:off x="2887004" y="1390753"/>
          <a:ext cx="547816" cy="376363"/>
        </a:xfrm>
        <a:prstGeom prst="rightArrow">
          <a:avLst>
            <a:gd name="adj1" fmla="val 600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ru-RU" sz="1600" kern="1200"/>
        </a:p>
      </dsp:txBody>
      <dsp:txXfrm rot="10800000">
        <a:off x="2943459" y="1522481"/>
        <a:ext cx="434907" cy="225817"/>
      </dsp:txXfrm>
    </dsp:sp>
    <dsp:sp modelId="{7DF02370-88C3-E943-869D-61F48AB66CFD}">
      <dsp:nvSpPr>
        <dsp:cNvPr id="0" name=""/>
        <dsp:cNvSpPr/>
      </dsp:nvSpPr>
      <dsp:spPr>
        <a:xfrm>
          <a:off x="686721" y="47728"/>
          <a:ext cx="4686254" cy="1266404"/>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ч.2 ст.3 "Чоловіки та жінки мають </a:t>
          </a:r>
          <a:r>
            <a:rPr lang="ru-RU" sz="1400" b="0" i="1" kern="1200">
              <a:latin typeface="Times New Roman" charset="0"/>
              <a:ea typeface="Times New Roman" charset="0"/>
              <a:cs typeface="Times New Roman" charset="0"/>
            </a:rPr>
            <a:t>рівні права</a:t>
          </a:r>
          <a:r>
            <a:rPr lang="ru-RU" sz="1400" kern="1200">
              <a:latin typeface="Times New Roman" charset="0"/>
              <a:ea typeface="Times New Roman" charset="0"/>
              <a:cs typeface="Times New Roman" charset="0"/>
            </a:rPr>
            <a:t>. Держава сприятиме фактичному здійсненню </a:t>
          </a:r>
          <a:r>
            <a:rPr lang="ru-RU" sz="1400" b="0" i="1" kern="1200">
              <a:latin typeface="Times New Roman" charset="0"/>
              <a:ea typeface="Times New Roman" charset="0"/>
              <a:cs typeface="Times New Roman" charset="0"/>
            </a:rPr>
            <a:t>рівних прав жінок і чоловіків </a:t>
          </a:r>
          <a:r>
            <a:rPr lang="ru-RU" sz="1400" kern="1200">
              <a:latin typeface="Times New Roman" charset="0"/>
              <a:ea typeface="Times New Roman" charset="0"/>
              <a:cs typeface="Times New Roman" charset="0"/>
            </a:rPr>
            <a:t>та вживатиме заходів щодо усунення існуючих зараз недоліків."</a:t>
          </a:r>
        </a:p>
      </dsp:txBody>
      <dsp:txXfrm>
        <a:off x="1373007" y="233189"/>
        <a:ext cx="3313682" cy="895482"/>
      </dsp:txXfrm>
    </dsp:sp>
    <dsp:sp modelId="{48EC50FB-A676-3D4B-A1BE-5DD1B5E73D21}">
      <dsp:nvSpPr>
        <dsp:cNvPr id="0" name=""/>
        <dsp:cNvSpPr/>
      </dsp:nvSpPr>
      <dsp:spPr>
        <a:xfrm rot="5326958">
          <a:off x="2892747" y="3022085"/>
          <a:ext cx="609078" cy="388742"/>
        </a:xfrm>
        <a:prstGeom prst="rightArrow">
          <a:avLst>
            <a:gd name="adj1" fmla="val 60000"/>
            <a:gd name="adj2" fmla="val 50000"/>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ru-RU" sz="1600" kern="1200"/>
        </a:p>
      </dsp:txBody>
      <dsp:txXfrm rot="10800000">
        <a:off x="2949820" y="3041535"/>
        <a:ext cx="492455" cy="233246"/>
      </dsp:txXfrm>
    </dsp:sp>
    <dsp:sp modelId="{AA5E8273-6D08-C749-9052-1A60FEF22762}">
      <dsp:nvSpPr>
        <dsp:cNvPr id="0" name=""/>
        <dsp:cNvSpPr/>
      </dsp:nvSpPr>
      <dsp:spPr>
        <a:xfrm>
          <a:off x="610533" y="3551975"/>
          <a:ext cx="4914852" cy="1266404"/>
        </a:xfrm>
        <a:prstGeom prst="ellipse">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ч.3 ст.3 "Жодна особа не повинна мати прихильність або недоброзичливість через </a:t>
          </a:r>
          <a:r>
            <a:rPr lang="ru-RU" sz="1400" b="0" i="1" kern="1200">
              <a:latin typeface="Times New Roman" charset="0"/>
              <a:ea typeface="Times New Roman" charset="0"/>
              <a:cs typeface="Times New Roman" charset="0"/>
            </a:rPr>
            <a:t>стать</a:t>
          </a:r>
          <a:r>
            <a:rPr lang="ru-RU" sz="1400" b="0" kern="1200">
              <a:latin typeface="Times New Roman" charset="0"/>
              <a:ea typeface="Times New Roman" charset="0"/>
              <a:cs typeface="Times New Roman" charset="0"/>
            </a:rPr>
            <a:t>, батьківство</a:t>
          </a:r>
          <a:r>
            <a:rPr lang="ru-RU" sz="1400" kern="1200">
              <a:latin typeface="Times New Roman" charset="0"/>
              <a:ea typeface="Times New Roman" charset="0"/>
              <a:cs typeface="Times New Roman" charset="0"/>
            </a:rPr>
            <a:t>, расу, мову, батьківщину та походження, віру чи релігійні чи політичні переконання".</a:t>
          </a:r>
        </a:p>
      </dsp:txBody>
      <dsp:txXfrm>
        <a:off x="1330296" y="3737436"/>
        <a:ext cx="3475326" cy="89548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75EE17-2C5E-FB41-ACF9-81EAE75A5971}">
      <dsp:nvSpPr>
        <dsp:cNvPr id="0" name=""/>
        <dsp:cNvSpPr/>
      </dsp:nvSpPr>
      <dsp:spPr>
        <a:xfrm>
          <a:off x="1682337" y="414"/>
          <a:ext cx="2290007" cy="849331"/>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Естонської республіки</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28 червня 1992 року)</a:t>
          </a:r>
        </a:p>
      </dsp:txBody>
      <dsp:txXfrm>
        <a:off x="1723798" y="41875"/>
        <a:ext cx="2207085" cy="766409"/>
      </dsp:txXfrm>
    </dsp:sp>
    <dsp:sp modelId="{3A1C0AFA-A847-3642-95A6-B90958C6CD0A}">
      <dsp:nvSpPr>
        <dsp:cNvPr id="0" name=""/>
        <dsp:cNvSpPr/>
      </dsp:nvSpPr>
      <dsp:spPr>
        <a:xfrm>
          <a:off x="1062898" y="551902"/>
          <a:ext cx="2806804" cy="2806804"/>
        </a:xfrm>
        <a:custGeom>
          <a:avLst/>
          <a:gdLst/>
          <a:ahLst/>
          <a:cxnLst/>
          <a:rect l="0" t="0" r="0" b="0"/>
          <a:pathLst>
            <a:path>
              <a:moveTo>
                <a:pt x="2268675" y="298485"/>
              </a:moveTo>
              <a:arcTo wR="1403402" hR="1403402" stAng="18483896" swAng="250229"/>
            </a:path>
          </a:pathLst>
        </a:custGeom>
        <a:noFill/>
        <a:ln w="6350" cap="flat" cmpd="sng" algn="ctr">
          <a:solidFill>
            <a:schemeClr val="dk2">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 modelId="{64BB4D79-D800-BE4E-B961-20F7A11CCCBA}">
      <dsp:nvSpPr>
        <dsp:cNvPr id="0" name=""/>
        <dsp:cNvSpPr/>
      </dsp:nvSpPr>
      <dsp:spPr>
        <a:xfrm>
          <a:off x="3089690" y="916941"/>
          <a:ext cx="2802573" cy="1823082"/>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ст.12 "Перед законом усі рівні. Ніхто не може бути підданий </a:t>
          </a:r>
          <a:r>
            <a:rPr lang="ru-RU" sz="1400" b="0" i="1" kern="1200">
              <a:latin typeface="Times New Roman" charset="0"/>
              <a:ea typeface="Times New Roman" charset="0"/>
              <a:cs typeface="Times New Roman" charset="0"/>
            </a:rPr>
            <a:t>дискримінації через його </a:t>
          </a:r>
          <a:r>
            <a:rPr lang="ru-RU" sz="1400" kern="1200">
              <a:latin typeface="Times New Roman" charset="0"/>
              <a:ea typeface="Times New Roman" charset="0"/>
              <a:cs typeface="Times New Roman" charset="0"/>
            </a:rPr>
            <a:t>національної, расової приналежності, кольору шкіри, </a:t>
          </a:r>
          <a:r>
            <a:rPr lang="ru-RU" sz="1400" b="0" i="1" kern="1200">
              <a:latin typeface="Times New Roman" charset="0"/>
              <a:ea typeface="Times New Roman" charset="0"/>
              <a:cs typeface="Times New Roman" charset="0"/>
            </a:rPr>
            <a:t>статі,</a:t>
          </a:r>
          <a:r>
            <a:rPr lang="ru-RU" sz="1400" kern="1200">
              <a:latin typeface="Times New Roman" charset="0"/>
              <a:ea typeface="Times New Roman" charset="0"/>
              <a:cs typeface="Times New Roman" charset="0"/>
            </a:rPr>
            <a:t> мови, походження, віросповідання, політичних чи інших переконань ..."</a:t>
          </a:r>
        </a:p>
      </dsp:txBody>
      <dsp:txXfrm>
        <a:off x="3178686" y="1005937"/>
        <a:ext cx="2624581" cy="1645090"/>
      </dsp:txXfrm>
    </dsp:sp>
    <dsp:sp modelId="{C78F79C6-8EE2-1544-813F-DAA0B32CBB3F}">
      <dsp:nvSpPr>
        <dsp:cNvPr id="0" name=""/>
        <dsp:cNvSpPr/>
      </dsp:nvSpPr>
      <dsp:spPr>
        <a:xfrm>
          <a:off x="2004084" y="191655"/>
          <a:ext cx="2806804" cy="2806804"/>
        </a:xfrm>
        <a:custGeom>
          <a:avLst/>
          <a:gdLst/>
          <a:ahLst/>
          <a:cxnLst/>
          <a:rect l="0" t="0" r="0" b="0"/>
          <a:pathLst>
            <a:path>
              <a:moveTo>
                <a:pt x="2209612" y="2552124"/>
              </a:moveTo>
              <a:arcTo wR="1403402" hR="1403402" stAng="3296255" swAng="1579112"/>
            </a:path>
          </a:pathLst>
        </a:custGeom>
        <a:noFill/>
        <a:ln w="6350" cap="flat" cmpd="sng" algn="ctr">
          <a:solidFill>
            <a:schemeClr val="dk2">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 modelId="{C8D8F45D-43E2-9F48-BD50-B434448DE1A7}">
      <dsp:nvSpPr>
        <dsp:cNvPr id="0" name=""/>
        <dsp:cNvSpPr/>
      </dsp:nvSpPr>
      <dsp:spPr>
        <a:xfrm>
          <a:off x="1260886" y="2745742"/>
          <a:ext cx="2353498" cy="849331"/>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26 "Чоловік та жінка рівні. Подружжя має рівні права"</a:t>
          </a:r>
        </a:p>
      </dsp:txBody>
      <dsp:txXfrm>
        <a:off x="1302347" y="2787203"/>
        <a:ext cx="2270576" cy="766409"/>
      </dsp:txXfrm>
    </dsp:sp>
    <dsp:sp modelId="{8D8AD994-D64F-EC49-BF20-FE76878988E4}">
      <dsp:nvSpPr>
        <dsp:cNvPr id="0" name=""/>
        <dsp:cNvSpPr/>
      </dsp:nvSpPr>
      <dsp:spPr>
        <a:xfrm>
          <a:off x="1419260" y="410616"/>
          <a:ext cx="2806804" cy="2806804"/>
        </a:xfrm>
        <a:custGeom>
          <a:avLst/>
          <a:gdLst/>
          <a:ahLst/>
          <a:cxnLst/>
          <a:rect l="0" t="0" r="0" b="0"/>
          <a:pathLst>
            <a:path>
              <a:moveTo>
                <a:pt x="350148" y="2330868"/>
              </a:moveTo>
              <a:arcTo wR="1403402" hR="1403402" stAng="8318025" swAng="1373996"/>
            </a:path>
          </a:pathLst>
        </a:custGeom>
        <a:noFill/>
        <a:ln w="6350" cap="flat" cmpd="sng" algn="ctr">
          <a:solidFill>
            <a:schemeClr val="dk2">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 modelId="{E00CFDFA-376B-4F45-9ED2-11EF1DB1DA32}">
      <dsp:nvSpPr>
        <dsp:cNvPr id="0" name=""/>
        <dsp:cNvSpPr/>
      </dsp:nvSpPr>
      <dsp:spPr>
        <a:xfrm>
          <a:off x="314744" y="1403816"/>
          <a:ext cx="2218389" cy="849331"/>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ст.9 "Права, свободи та обов'язки всіх і кожного поширюються в </a:t>
          </a:r>
          <a:r>
            <a:rPr lang="ru-RU" sz="1400" b="0" i="1" kern="1200">
              <a:latin typeface="Times New Roman" charset="0"/>
              <a:ea typeface="Times New Roman" charset="0"/>
              <a:cs typeface="Times New Roman" charset="0"/>
            </a:rPr>
            <a:t>рівній мірі </a:t>
          </a:r>
          <a:r>
            <a:rPr lang="ru-RU" sz="1400" kern="1200">
              <a:latin typeface="Times New Roman" charset="0"/>
              <a:ea typeface="Times New Roman" charset="0"/>
              <a:cs typeface="Times New Roman" charset="0"/>
            </a:rPr>
            <a:t>..."</a:t>
          </a:r>
        </a:p>
      </dsp:txBody>
      <dsp:txXfrm>
        <a:off x="356205" y="1445277"/>
        <a:ext cx="2135467" cy="766409"/>
      </dsp:txXfrm>
    </dsp:sp>
    <dsp:sp modelId="{DD1879B1-9D55-E94D-86A5-ADA6E220DDF7}">
      <dsp:nvSpPr>
        <dsp:cNvPr id="0" name=""/>
        <dsp:cNvSpPr/>
      </dsp:nvSpPr>
      <dsp:spPr>
        <a:xfrm>
          <a:off x="1675139" y="676280"/>
          <a:ext cx="2806804" cy="2806804"/>
        </a:xfrm>
        <a:custGeom>
          <a:avLst/>
          <a:gdLst/>
          <a:ahLst/>
          <a:cxnLst/>
          <a:rect l="0" t="0" r="0" b="0"/>
          <a:pathLst>
            <a:path>
              <a:moveTo>
                <a:pt x="177258" y="720679"/>
              </a:moveTo>
              <a:arcTo wR="1403402" hR="1403402" stAng="12546556" swAng="1906888"/>
            </a:path>
          </a:pathLst>
        </a:custGeom>
        <a:noFill/>
        <a:ln w="6350" cap="flat" cmpd="sng" algn="ctr">
          <a:solidFill>
            <a:schemeClr val="dk2">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7080F8-E905-DB41-974C-B20FC21DBD71}">
      <dsp:nvSpPr>
        <dsp:cNvPr id="0" name=""/>
        <dsp:cNvSpPr/>
      </dsp:nvSpPr>
      <dsp:spPr>
        <a:xfrm>
          <a:off x="6103" y="1789868"/>
          <a:ext cx="2097160" cy="768979"/>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Албанії</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21.10.1998)</a:t>
          </a:r>
        </a:p>
      </dsp:txBody>
      <dsp:txXfrm>
        <a:off x="28626" y="1812391"/>
        <a:ext cx="2052114" cy="723933"/>
      </dsp:txXfrm>
    </dsp:sp>
    <dsp:sp modelId="{CCFA5282-FF1C-FF40-A904-75DE2E3EEE66}">
      <dsp:nvSpPr>
        <dsp:cNvPr id="0" name=""/>
        <dsp:cNvSpPr/>
      </dsp:nvSpPr>
      <dsp:spPr>
        <a:xfrm rot="17938469">
          <a:off x="1775886" y="1602949"/>
          <a:ext cx="1269938" cy="31829"/>
        </a:xfrm>
        <a:custGeom>
          <a:avLst/>
          <a:gdLst/>
          <a:ahLst/>
          <a:cxnLst/>
          <a:rect l="0" t="0" r="0" b="0"/>
          <a:pathLst>
            <a:path>
              <a:moveTo>
                <a:pt x="0" y="15914"/>
              </a:moveTo>
              <a:lnTo>
                <a:pt x="1269938" y="15914"/>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379107" y="1587116"/>
        <a:ext cx="63496" cy="63496"/>
      </dsp:txXfrm>
    </dsp:sp>
    <dsp:sp modelId="{B31044EF-BBF7-304E-BB3D-3A7BB53F4F85}">
      <dsp:nvSpPr>
        <dsp:cNvPr id="0" name=""/>
        <dsp:cNvSpPr/>
      </dsp:nvSpPr>
      <dsp:spPr>
        <a:xfrm>
          <a:off x="2718447" y="678881"/>
          <a:ext cx="2095499" cy="768979"/>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ч.1 ст.18 "Всі </a:t>
          </a:r>
          <a:r>
            <a:rPr lang="ru-RU" sz="1400" b="0" i="1" kern="1200">
              <a:latin typeface="Times New Roman" charset="0"/>
              <a:ea typeface="Times New Roman" charset="0"/>
              <a:cs typeface="Times New Roman" charset="0"/>
            </a:rPr>
            <a:t>рівні </a:t>
          </a:r>
          <a:r>
            <a:rPr lang="ru-RU" sz="1400" kern="1200">
              <a:latin typeface="Times New Roman" charset="0"/>
              <a:ea typeface="Times New Roman" charset="0"/>
              <a:cs typeface="Times New Roman" charset="0"/>
            </a:rPr>
            <a:t>перед законом".</a:t>
          </a:r>
        </a:p>
      </dsp:txBody>
      <dsp:txXfrm>
        <a:off x="2740970" y="701404"/>
        <a:ext cx="2050453" cy="723933"/>
      </dsp:txXfrm>
    </dsp:sp>
    <dsp:sp modelId="{B12DB239-F5A2-D042-932F-2ADCB3D6B9E2}">
      <dsp:nvSpPr>
        <dsp:cNvPr id="0" name=""/>
        <dsp:cNvSpPr/>
      </dsp:nvSpPr>
      <dsp:spPr>
        <a:xfrm rot="20815328">
          <a:off x="2095073" y="2086989"/>
          <a:ext cx="631564" cy="31829"/>
        </a:xfrm>
        <a:custGeom>
          <a:avLst/>
          <a:gdLst/>
          <a:ahLst/>
          <a:cxnLst/>
          <a:rect l="0" t="0" r="0" b="0"/>
          <a:pathLst>
            <a:path>
              <a:moveTo>
                <a:pt x="0" y="15914"/>
              </a:moveTo>
              <a:lnTo>
                <a:pt x="631564" y="15914"/>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395066" y="2087115"/>
        <a:ext cx="31578" cy="31578"/>
      </dsp:txXfrm>
    </dsp:sp>
    <dsp:sp modelId="{8C70CD61-CBAF-7F47-AE50-273D79F04C1F}">
      <dsp:nvSpPr>
        <dsp:cNvPr id="0" name=""/>
        <dsp:cNvSpPr/>
      </dsp:nvSpPr>
      <dsp:spPr>
        <a:xfrm>
          <a:off x="2718447" y="1563207"/>
          <a:ext cx="2809897" cy="936486"/>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ч.2 ст.18 "Ніхто не може зазнавати </a:t>
          </a:r>
          <a:r>
            <a:rPr lang="ru-RU" sz="1400" b="0" i="1" kern="1200">
              <a:latin typeface="Times New Roman" charset="0"/>
              <a:ea typeface="Times New Roman" charset="0"/>
              <a:cs typeface="Times New Roman" charset="0"/>
            </a:rPr>
            <a:t>дискримінації за ознаками статі</a:t>
          </a:r>
          <a:r>
            <a:rPr lang="ru-RU" sz="1400" kern="1200">
              <a:latin typeface="Times New Roman" charset="0"/>
              <a:ea typeface="Times New Roman" charset="0"/>
              <a:cs typeface="Times New Roman" charset="0"/>
            </a:rPr>
            <a:t>, раси, віросповідання...стану або походження".</a:t>
          </a:r>
        </a:p>
      </dsp:txBody>
      <dsp:txXfrm>
        <a:off x="2745876" y="1590636"/>
        <a:ext cx="2755039" cy="881628"/>
      </dsp:txXfrm>
    </dsp:sp>
    <dsp:sp modelId="{CB36838B-8740-6B43-ACC7-05EE56427385}">
      <dsp:nvSpPr>
        <dsp:cNvPr id="0" name=""/>
        <dsp:cNvSpPr/>
      </dsp:nvSpPr>
      <dsp:spPr>
        <a:xfrm rot="3453921">
          <a:off x="1837351" y="2642483"/>
          <a:ext cx="1147008" cy="31829"/>
        </a:xfrm>
        <a:custGeom>
          <a:avLst/>
          <a:gdLst/>
          <a:ahLst/>
          <a:cxnLst/>
          <a:rect l="0" t="0" r="0" b="0"/>
          <a:pathLst>
            <a:path>
              <a:moveTo>
                <a:pt x="0" y="15914"/>
              </a:moveTo>
              <a:lnTo>
                <a:pt x="1147008" y="15914"/>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382180" y="2629722"/>
        <a:ext cx="57350" cy="57350"/>
      </dsp:txXfrm>
    </dsp:sp>
    <dsp:sp modelId="{C2C3621A-1969-F646-8D06-B3CCABB3EC82}">
      <dsp:nvSpPr>
        <dsp:cNvPr id="0" name=""/>
        <dsp:cNvSpPr/>
      </dsp:nvSpPr>
      <dsp:spPr>
        <a:xfrm>
          <a:off x="2718447" y="2615040"/>
          <a:ext cx="2953235" cy="1054793"/>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ч.3 ст.18 "Ніхто не може зазнавати дискримінації за ознаками, зазначеним у пункті 2, </a:t>
          </a:r>
          <a:r>
            <a:rPr lang="ru-RU" sz="1400" b="0" i="1" kern="1200">
              <a:latin typeface="Times New Roman" charset="0"/>
              <a:ea typeface="Times New Roman" charset="0"/>
              <a:cs typeface="Times New Roman" charset="0"/>
            </a:rPr>
            <a:t>якщо немає обґрунтованих та об'єктивних причин</a:t>
          </a:r>
          <a:r>
            <a:rPr lang="ru-RU" sz="1400" kern="1200">
              <a:latin typeface="Times New Roman" charset="0"/>
              <a:ea typeface="Times New Roman" charset="0"/>
              <a:cs typeface="Times New Roman" charset="0"/>
            </a:rPr>
            <a:t>".</a:t>
          </a:r>
        </a:p>
      </dsp:txBody>
      <dsp:txXfrm>
        <a:off x="2749341" y="2645934"/>
        <a:ext cx="2891447" cy="993005"/>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6F4B23-EB52-AB40-B6E6-EA6733F396F3}">
      <dsp:nvSpPr>
        <dsp:cNvPr id="0" name=""/>
        <dsp:cNvSpPr/>
      </dsp:nvSpPr>
      <dsp:spPr>
        <a:xfrm>
          <a:off x="0" y="3732070"/>
          <a:ext cx="5779770" cy="917878"/>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ч.1 ст.6 "Республіка визнає </a:t>
          </a:r>
          <a:r>
            <a:rPr lang="ru-RU" sz="1400" b="0" i="1" kern="1200">
              <a:latin typeface="Times New Roman" charset="0"/>
              <a:ea typeface="Times New Roman" charset="0"/>
              <a:cs typeface="Times New Roman" charset="0"/>
            </a:rPr>
            <a:t>за всіма </a:t>
          </a:r>
          <a:r>
            <a:rPr lang="ru-RU" sz="1400" kern="1200">
              <a:latin typeface="Times New Roman" charset="0"/>
              <a:ea typeface="Times New Roman" charset="0"/>
              <a:cs typeface="Times New Roman" charset="0"/>
            </a:rPr>
            <a:t>цивільні і політичні свободи".</a:t>
          </a:r>
        </a:p>
      </dsp:txBody>
      <dsp:txXfrm>
        <a:off x="0" y="3732070"/>
        <a:ext cx="5779770" cy="917878"/>
      </dsp:txXfrm>
    </dsp:sp>
    <dsp:sp modelId="{1682EE4C-2943-0546-9949-8078D3506E56}">
      <dsp:nvSpPr>
        <dsp:cNvPr id="0" name=""/>
        <dsp:cNvSpPr/>
      </dsp:nvSpPr>
      <dsp:spPr>
        <a:xfrm rot="10800000">
          <a:off x="0" y="2435633"/>
          <a:ext cx="5779770" cy="1335546"/>
        </a:xfrm>
        <a:prstGeom prst="upArrowCallout">
          <a:avLst/>
        </a:prstGeom>
        <a:gradFill rotWithShape="0">
          <a:gsLst>
            <a:gs pos="0">
              <a:schemeClr val="accent3">
                <a:hueOff val="8797670"/>
                <a:satOff val="-20044"/>
                <a:lumOff val="8040"/>
                <a:alphaOff val="0"/>
                <a:satMod val="103000"/>
                <a:lumMod val="102000"/>
                <a:tint val="94000"/>
              </a:schemeClr>
            </a:gs>
            <a:gs pos="50000">
              <a:schemeClr val="accent3">
                <a:hueOff val="8797670"/>
                <a:satOff val="-20044"/>
                <a:lumOff val="8040"/>
                <a:alphaOff val="0"/>
                <a:satMod val="110000"/>
                <a:lumMod val="100000"/>
                <a:shade val="100000"/>
              </a:schemeClr>
            </a:gs>
            <a:gs pos="100000">
              <a:schemeClr val="accent3">
                <a:hueOff val="8797670"/>
                <a:satOff val="-20044"/>
                <a:lumOff val="804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ч.2 ст.4 "</a:t>
          </a:r>
          <a:r>
            <a:rPr lang="ru-RU" sz="1400" b="0" i="1" kern="1200">
              <a:latin typeface="Times New Roman" charset="0"/>
              <a:ea typeface="Times New Roman" charset="0"/>
              <a:cs typeface="Times New Roman" charset="0"/>
            </a:rPr>
            <a:t>Всі громадяни </a:t>
          </a:r>
          <a:r>
            <a:rPr lang="ru-RU" sz="1400" kern="1200">
              <a:latin typeface="Times New Roman" charset="0"/>
              <a:ea typeface="Times New Roman" charset="0"/>
              <a:cs typeface="Times New Roman" charset="0"/>
            </a:rPr>
            <a:t>мають право доступу до державної служби та до заняття виборних посад відповідно до способами, встановленими законом".</a:t>
          </a:r>
        </a:p>
      </dsp:txBody>
      <dsp:txXfrm rot="10800000">
        <a:off x="0" y="2435633"/>
        <a:ext cx="5779770" cy="867798"/>
      </dsp:txXfrm>
    </dsp:sp>
    <dsp:sp modelId="{15E6766F-7B72-674F-97AE-952E8BB2BAB7}">
      <dsp:nvSpPr>
        <dsp:cNvPr id="0" name=""/>
        <dsp:cNvSpPr/>
      </dsp:nvSpPr>
      <dsp:spPr>
        <a:xfrm rot="10800000">
          <a:off x="0" y="0"/>
          <a:ext cx="5779770" cy="2473317"/>
        </a:xfrm>
        <a:prstGeom prst="upArrowCallout">
          <a:avLst/>
        </a:prstGeom>
        <a:gradFill rotWithShape="0">
          <a:gsLst>
            <a:gs pos="0">
              <a:schemeClr val="accent3">
                <a:hueOff val="17595341"/>
                <a:satOff val="-40088"/>
                <a:lumOff val="16080"/>
                <a:alphaOff val="0"/>
                <a:satMod val="103000"/>
                <a:lumMod val="102000"/>
                <a:tint val="94000"/>
              </a:schemeClr>
            </a:gs>
            <a:gs pos="50000">
              <a:schemeClr val="accent3">
                <a:hueOff val="17595341"/>
                <a:satOff val="-40088"/>
                <a:lumOff val="16080"/>
                <a:alphaOff val="0"/>
                <a:satMod val="110000"/>
                <a:lumMod val="100000"/>
                <a:shade val="100000"/>
              </a:schemeClr>
            </a:gs>
            <a:gs pos="100000">
              <a:schemeClr val="accent3">
                <a:hueOff val="17595341"/>
                <a:satOff val="-40088"/>
                <a:lumOff val="1608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Республіки Сан-Марино </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08.07.1974)</a:t>
          </a:r>
        </a:p>
      </dsp:txBody>
      <dsp:txXfrm rot="-10800000">
        <a:off x="0" y="0"/>
        <a:ext cx="5779770" cy="868134"/>
      </dsp:txXfrm>
    </dsp:sp>
    <dsp:sp modelId="{F7CE6F3B-F8AA-344F-A83F-1643B081CE8D}">
      <dsp:nvSpPr>
        <dsp:cNvPr id="0" name=""/>
        <dsp:cNvSpPr/>
      </dsp:nvSpPr>
      <dsp:spPr>
        <a:xfrm>
          <a:off x="0" y="806163"/>
          <a:ext cx="5779770" cy="867851"/>
        </a:xfrm>
        <a:prstGeom prst="rect">
          <a:avLst/>
        </a:prstGeom>
        <a:solidFill>
          <a:schemeClr val="accent3">
            <a:tint val="40000"/>
            <a:alpha val="90000"/>
            <a:hueOff val="0"/>
            <a:satOff val="0"/>
            <a:lumOff val="0"/>
            <a:alphaOff val="0"/>
          </a:schemeClr>
        </a:solidFill>
        <a:ln w="6350" cap="flat" cmpd="sng" algn="ctr">
          <a:solidFill>
            <a:schemeClr val="accent3">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ч.1 ст.4 "</a:t>
          </a:r>
          <a:r>
            <a:rPr lang="ru-RU" sz="1400" b="0" i="1" kern="1200">
              <a:latin typeface="Times New Roman" charset="0"/>
              <a:ea typeface="Times New Roman" charset="0"/>
              <a:cs typeface="Times New Roman" charset="0"/>
            </a:rPr>
            <a:t>Всі рівні </a:t>
          </a:r>
          <a:r>
            <a:rPr lang="ru-RU" sz="1400" kern="1200">
              <a:latin typeface="Times New Roman" charset="0"/>
              <a:ea typeface="Times New Roman" charset="0"/>
              <a:cs typeface="Times New Roman" charset="0"/>
            </a:rPr>
            <a:t>перед законом незалежно від особистого, економічного, соціального, політичного та релігійного становища".</a:t>
          </a:r>
        </a:p>
      </dsp:txBody>
      <dsp:txXfrm>
        <a:off x="0" y="806163"/>
        <a:ext cx="5779770" cy="867851"/>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748234-4C0B-FF45-B05E-208CC95BC191}">
      <dsp:nvSpPr>
        <dsp:cNvPr id="0" name=""/>
        <dsp:cNvSpPr/>
      </dsp:nvSpPr>
      <dsp:spPr>
        <a:xfrm>
          <a:off x="2719270" y="1370766"/>
          <a:ext cx="367722" cy="754896"/>
        </a:xfrm>
        <a:custGeom>
          <a:avLst/>
          <a:gdLst/>
          <a:ahLst/>
          <a:cxnLst/>
          <a:rect l="0" t="0" r="0" b="0"/>
          <a:pathLst>
            <a:path>
              <a:moveTo>
                <a:pt x="367722" y="0"/>
              </a:moveTo>
              <a:lnTo>
                <a:pt x="367722" y="754896"/>
              </a:lnTo>
              <a:lnTo>
                <a:pt x="0" y="754896"/>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12B0742-7160-A041-A29C-A36A11D912FD}">
      <dsp:nvSpPr>
        <dsp:cNvPr id="0" name=""/>
        <dsp:cNvSpPr/>
      </dsp:nvSpPr>
      <dsp:spPr>
        <a:xfrm>
          <a:off x="3086993" y="1370766"/>
          <a:ext cx="1324660" cy="1499569"/>
        </a:xfrm>
        <a:custGeom>
          <a:avLst/>
          <a:gdLst/>
          <a:ahLst/>
          <a:cxnLst/>
          <a:rect l="0" t="0" r="0" b="0"/>
          <a:pathLst>
            <a:path>
              <a:moveTo>
                <a:pt x="0" y="0"/>
              </a:moveTo>
              <a:lnTo>
                <a:pt x="0" y="1329589"/>
              </a:lnTo>
              <a:lnTo>
                <a:pt x="1324660" y="1329589"/>
              </a:lnTo>
              <a:lnTo>
                <a:pt x="1324660" y="1499569"/>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1EC0EB5-E857-B345-B647-0829260653E7}">
      <dsp:nvSpPr>
        <dsp:cNvPr id="0" name=""/>
        <dsp:cNvSpPr/>
      </dsp:nvSpPr>
      <dsp:spPr>
        <a:xfrm>
          <a:off x="1353256" y="1370766"/>
          <a:ext cx="1733736" cy="1499569"/>
        </a:xfrm>
        <a:custGeom>
          <a:avLst/>
          <a:gdLst/>
          <a:ahLst/>
          <a:cxnLst/>
          <a:rect l="0" t="0" r="0" b="0"/>
          <a:pathLst>
            <a:path>
              <a:moveTo>
                <a:pt x="1733736" y="0"/>
              </a:moveTo>
              <a:lnTo>
                <a:pt x="1733736" y="1329589"/>
              </a:lnTo>
              <a:lnTo>
                <a:pt x="0" y="1329589"/>
              </a:lnTo>
              <a:lnTo>
                <a:pt x="0" y="1499569"/>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A3C7B9BE-EE58-9141-A1D3-F8F7EEE5594B}">
      <dsp:nvSpPr>
        <dsp:cNvPr id="0" name=""/>
        <dsp:cNvSpPr/>
      </dsp:nvSpPr>
      <dsp:spPr>
        <a:xfrm>
          <a:off x="1521617" y="561338"/>
          <a:ext cx="3130751" cy="809427"/>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Португалії</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02.04.1976)</a:t>
          </a:r>
        </a:p>
      </dsp:txBody>
      <dsp:txXfrm>
        <a:off x="1521617" y="561338"/>
        <a:ext cx="3130751" cy="809427"/>
      </dsp:txXfrm>
    </dsp:sp>
    <dsp:sp modelId="{D8042D94-BB29-2246-81EB-8AE40E4E6C2E}">
      <dsp:nvSpPr>
        <dsp:cNvPr id="0" name=""/>
        <dsp:cNvSpPr/>
      </dsp:nvSpPr>
      <dsp:spPr>
        <a:xfrm>
          <a:off x="832" y="2870335"/>
          <a:ext cx="2704847" cy="809427"/>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"...d) сприяння підвищенню добробуту і якості життя народу і реальній </a:t>
          </a:r>
          <a:r>
            <a:rPr lang="ru-RU" sz="1400" b="0" i="1" kern="1200">
              <a:latin typeface="Times New Roman" charset="0"/>
              <a:ea typeface="Times New Roman" charset="0"/>
              <a:cs typeface="Times New Roman" charset="0"/>
            </a:rPr>
            <a:t>рівності між гендерами</a:t>
          </a:r>
          <a:r>
            <a:rPr lang="ru-RU" sz="1400" kern="1200">
              <a:latin typeface="Times New Roman" charset="0"/>
              <a:ea typeface="Times New Roman" charset="0"/>
              <a:cs typeface="Times New Roman" charset="0"/>
            </a:rPr>
            <a:t>..."</a:t>
          </a:r>
        </a:p>
      </dsp:txBody>
      <dsp:txXfrm>
        <a:off x="832" y="2870335"/>
        <a:ext cx="2704847" cy="809427"/>
      </dsp:txXfrm>
    </dsp:sp>
    <dsp:sp modelId="{B9E028B8-F053-5D4E-B993-E7019B1FE8E5}">
      <dsp:nvSpPr>
        <dsp:cNvPr id="0" name=""/>
        <dsp:cNvSpPr/>
      </dsp:nvSpPr>
      <dsp:spPr>
        <a:xfrm>
          <a:off x="3045639" y="2870335"/>
          <a:ext cx="2732027" cy="809427"/>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"...h) сприяння підтримці </a:t>
          </a:r>
          <a:r>
            <a:rPr lang="ru-RU" sz="1400" b="0" i="1" kern="1200">
              <a:latin typeface="Times New Roman" charset="0"/>
              <a:ea typeface="Times New Roman" charset="0"/>
              <a:cs typeface="Times New Roman" charset="0"/>
            </a:rPr>
            <a:t>рівності чоловіків і жінок</a:t>
          </a:r>
          <a:r>
            <a:rPr lang="ru-RU" sz="1400" kern="1200">
              <a:latin typeface="Times New Roman" charset="0"/>
              <a:ea typeface="Times New Roman" charset="0"/>
              <a:cs typeface="Times New Roman" charset="0"/>
            </a:rPr>
            <a:t>".</a:t>
          </a:r>
        </a:p>
      </dsp:txBody>
      <dsp:txXfrm>
        <a:off x="3045639" y="2870335"/>
        <a:ext cx="2732027" cy="809427"/>
      </dsp:txXfrm>
    </dsp:sp>
    <dsp:sp modelId="{8D42CAD7-BBED-1647-9703-F9CDE74B3637}">
      <dsp:nvSpPr>
        <dsp:cNvPr id="0" name=""/>
        <dsp:cNvSpPr/>
      </dsp:nvSpPr>
      <dsp:spPr>
        <a:xfrm>
          <a:off x="934725" y="1720948"/>
          <a:ext cx="1784544" cy="809427"/>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ст.9 "Основними задачами держави є..."</a:t>
          </a:r>
        </a:p>
      </dsp:txBody>
      <dsp:txXfrm>
        <a:off x="934725" y="1720948"/>
        <a:ext cx="1784544" cy="809427"/>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B754FD-C041-2840-B089-3EB80E77B8A2}">
      <dsp:nvSpPr>
        <dsp:cNvPr id="0" name=""/>
        <dsp:cNvSpPr/>
      </dsp:nvSpPr>
      <dsp:spPr>
        <a:xfrm>
          <a:off x="0" y="0"/>
          <a:ext cx="5935979" cy="0"/>
        </a:xfrm>
        <a:prstGeom prst="line">
          <a:avLst/>
        </a:prstGeom>
        <a:gradFill rotWithShape="0">
          <a:gsLst>
            <a:gs pos="0">
              <a:schemeClr val="accent2">
                <a:shade val="80000"/>
                <a:hueOff val="0"/>
                <a:satOff val="0"/>
                <a:lumOff val="0"/>
                <a:alphaOff val="0"/>
                <a:satMod val="103000"/>
                <a:lumMod val="102000"/>
                <a:tint val="94000"/>
              </a:schemeClr>
            </a:gs>
            <a:gs pos="50000">
              <a:schemeClr val="accent2">
                <a:shade val="80000"/>
                <a:hueOff val="0"/>
                <a:satOff val="0"/>
                <a:lumOff val="0"/>
                <a:alphaOff val="0"/>
                <a:satMod val="110000"/>
                <a:lumMod val="100000"/>
                <a:shade val="100000"/>
              </a:schemeClr>
            </a:gs>
            <a:gs pos="100000">
              <a:schemeClr val="accent2">
                <a:shade val="80000"/>
                <a:hueOff val="0"/>
                <a:satOff val="0"/>
                <a:lumOff val="0"/>
                <a:alphaOff val="0"/>
                <a:lumMod val="99000"/>
                <a:satMod val="120000"/>
                <a:shade val="78000"/>
              </a:schemeClr>
            </a:gs>
          </a:gsLst>
          <a:lin ang="5400000" scaled="0"/>
        </a:gradFill>
        <a:ln w="6350" cap="flat" cmpd="sng" algn="ctr">
          <a:solidFill>
            <a:schemeClr val="accent2">
              <a:shade val="80000"/>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sp>
    <dsp:sp modelId="{D9AEDA81-CE05-6F46-88C9-CEB4CD2BC53D}">
      <dsp:nvSpPr>
        <dsp:cNvPr id="0" name=""/>
        <dsp:cNvSpPr/>
      </dsp:nvSpPr>
      <dsp:spPr>
        <a:xfrm>
          <a:off x="0" y="0"/>
          <a:ext cx="2586533" cy="28689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Японії</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07.10.1946 )</a:t>
          </a:r>
        </a:p>
      </dsp:txBody>
      <dsp:txXfrm>
        <a:off x="0" y="0"/>
        <a:ext cx="2586533" cy="2868930"/>
      </dsp:txXfrm>
    </dsp:sp>
    <dsp:sp modelId="{87412AD0-3E5B-2A4A-A335-EC53973EB67F}">
      <dsp:nvSpPr>
        <dsp:cNvPr id="0" name=""/>
        <dsp:cNvSpPr/>
      </dsp:nvSpPr>
      <dsp:spPr>
        <a:xfrm>
          <a:off x="2649313" y="70882"/>
          <a:ext cx="3285483" cy="12558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ст. 14 "Всі люди рівні перед законом і не можуть піддаватися дискримінації в політичному, економічному та соціальному відносинах </a:t>
          </a:r>
          <a:r>
            <a:rPr lang="ru-RU" sz="1400" b="0" i="0" kern="1200">
              <a:latin typeface="Times New Roman" charset="0"/>
              <a:ea typeface="Times New Roman" charset="0"/>
              <a:cs typeface="Times New Roman" charset="0"/>
            </a:rPr>
            <a:t>за мотивами </a:t>
          </a:r>
          <a:r>
            <a:rPr lang="ru-RU" sz="1400" kern="1200">
              <a:latin typeface="Times New Roman" charset="0"/>
              <a:ea typeface="Times New Roman" charset="0"/>
              <a:cs typeface="Times New Roman" charset="0"/>
            </a:rPr>
            <a:t>раси, релігії, </a:t>
          </a:r>
          <a:r>
            <a:rPr lang="ru-RU" sz="1400" b="0" i="1" kern="1200">
              <a:latin typeface="Times New Roman" charset="0"/>
              <a:ea typeface="Times New Roman" charset="0"/>
              <a:cs typeface="Times New Roman" charset="0"/>
            </a:rPr>
            <a:t>статі</a:t>
          </a:r>
          <a:r>
            <a:rPr lang="ru-RU" sz="1400" b="1" i="1" kern="1200">
              <a:latin typeface="Times New Roman" charset="0"/>
              <a:ea typeface="Times New Roman" charset="0"/>
              <a:cs typeface="Times New Roman" charset="0"/>
            </a:rPr>
            <a:t>,</a:t>
          </a:r>
          <a:r>
            <a:rPr lang="ru-RU" sz="1400" kern="1200">
              <a:latin typeface="Times New Roman" charset="0"/>
              <a:ea typeface="Times New Roman" charset="0"/>
              <a:cs typeface="Times New Roman" charset="0"/>
            </a:rPr>
            <a:t> соціального стану, а також походження".</a:t>
          </a:r>
        </a:p>
      </dsp:txBody>
      <dsp:txXfrm>
        <a:off x="2649313" y="70882"/>
        <a:ext cx="3285483" cy="1255886"/>
      </dsp:txXfrm>
    </dsp:sp>
    <dsp:sp modelId="{DB5E6D99-CE0E-F64D-A935-FF052C8C6B33}">
      <dsp:nvSpPr>
        <dsp:cNvPr id="0" name=""/>
        <dsp:cNvSpPr/>
      </dsp:nvSpPr>
      <dsp:spPr>
        <a:xfrm>
          <a:off x="2586533" y="1326769"/>
          <a:ext cx="3348263" cy="0"/>
        </a:xfrm>
        <a:prstGeom prst="line">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B218AC69-2CD2-9547-97AB-E5C53520842B}">
      <dsp:nvSpPr>
        <dsp:cNvPr id="0" name=""/>
        <dsp:cNvSpPr/>
      </dsp:nvSpPr>
      <dsp:spPr>
        <a:xfrm>
          <a:off x="2649313" y="1397651"/>
          <a:ext cx="3285483" cy="7905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ст.26 "</a:t>
          </a:r>
          <a:r>
            <a:rPr lang="ru-RU" sz="1400" b="0" i="1" kern="1200">
              <a:latin typeface="Times New Roman" charset="0"/>
              <a:ea typeface="Times New Roman" charset="0"/>
              <a:cs typeface="Times New Roman" charset="0"/>
            </a:rPr>
            <a:t>Всі мають рівне право на освіту</a:t>
          </a:r>
          <a:r>
            <a:rPr lang="ru-RU" sz="1400" b="0"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у відповідності зі своїми здібностями в порядку, передбаченому законом".</a:t>
          </a:r>
        </a:p>
      </dsp:txBody>
      <dsp:txXfrm>
        <a:off x="2649313" y="1397651"/>
        <a:ext cx="3285483" cy="790597"/>
      </dsp:txXfrm>
    </dsp:sp>
    <dsp:sp modelId="{74765432-9BF5-E14F-AD93-28A6F43D40E6}">
      <dsp:nvSpPr>
        <dsp:cNvPr id="0" name=""/>
        <dsp:cNvSpPr/>
      </dsp:nvSpPr>
      <dsp:spPr>
        <a:xfrm>
          <a:off x="2586533" y="2188249"/>
          <a:ext cx="3348263" cy="0"/>
        </a:xfrm>
        <a:prstGeom prst="line">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5E5ABDFC-3BE9-9049-AC9C-EEFA2837F3B4}">
      <dsp:nvSpPr>
        <dsp:cNvPr id="0" name=""/>
        <dsp:cNvSpPr/>
      </dsp:nvSpPr>
      <dsp:spPr>
        <a:xfrm>
          <a:off x="2649313" y="2259132"/>
          <a:ext cx="3285483" cy="5379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ст.27 "</a:t>
          </a:r>
          <a:r>
            <a:rPr lang="ru-RU" sz="1400" b="0" i="1" kern="1200">
              <a:latin typeface="Times New Roman" charset="0"/>
              <a:ea typeface="Times New Roman" charset="0"/>
              <a:cs typeface="Times New Roman" charset="0"/>
            </a:rPr>
            <a:t>Всі мають право на працю</a:t>
          </a:r>
          <a:r>
            <a:rPr lang="ru-RU" sz="1400" b="0"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і зобов'язані працювати".</a:t>
          </a:r>
        </a:p>
      </dsp:txBody>
      <dsp:txXfrm>
        <a:off x="2649313" y="2259132"/>
        <a:ext cx="3285483" cy="537914"/>
      </dsp:txXfrm>
    </dsp:sp>
    <dsp:sp modelId="{EFA51BEF-1B3A-4E4A-A920-B1C2A97A4385}">
      <dsp:nvSpPr>
        <dsp:cNvPr id="0" name=""/>
        <dsp:cNvSpPr/>
      </dsp:nvSpPr>
      <dsp:spPr>
        <a:xfrm>
          <a:off x="2586533" y="2797047"/>
          <a:ext cx="3348263" cy="0"/>
        </a:xfrm>
        <a:prstGeom prst="line">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1FF664-5832-4142-BB47-07364DCAD7D6}">
      <dsp:nvSpPr>
        <dsp:cNvPr id="0" name=""/>
        <dsp:cNvSpPr/>
      </dsp:nvSpPr>
      <dsp:spPr>
        <a:xfrm>
          <a:off x="1672009" y="1812751"/>
          <a:ext cx="1883610" cy="1727800"/>
        </a:xfrm>
        <a:prstGeom prst="ellipse">
          <a:avLst/>
        </a:prstGeom>
        <a:solidFill>
          <a:schemeClr val="accent2">
            <a:lumMod val="20000"/>
            <a:lumOff val="8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kern="1200">
              <a:solidFill>
                <a:schemeClr val="tx1"/>
              </a:solidFill>
              <a:latin typeface="Times New Roman" charset="0"/>
              <a:ea typeface="Times New Roman" charset="0"/>
              <a:cs typeface="Times New Roman" charset="0"/>
            </a:rPr>
            <a:t>Основний нізам правління</a:t>
          </a:r>
        </a:p>
        <a:p>
          <a:pPr lvl="0" algn="ctr" defTabSz="622300">
            <a:lnSpc>
              <a:spcPct val="90000"/>
            </a:lnSpc>
            <a:spcBef>
              <a:spcPct val="0"/>
            </a:spcBef>
            <a:spcAft>
              <a:spcPct val="35000"/>
            </a:spcAft>
          </a:pPr>
          <a:r>
            <a:rPr lang="ru-RU" sz="1400" b="0" kern="1200">
              <a:solidFill>
                <a:schemeClr val="tx1"/>
              </a:solidFill>
              <a:latin typeface="Times New Roman" charset="0"/>
              <a:ea typeface="Times New Roman" charset="0"/>
              <a:cs typeface="Times New Roman" charset="0"/>
            </a:rPr>
            <a:t>(1992)</a:t>
          </a:r>
        </a:p>
      </dsp:txBody>
      <dsp:txXfrm>
        <a:off x="1947857" y="2065781"/>
        <a:ext cx="1331914" cy="1221740"/>
      </dsp:txXfrm>
    </dsp:sp>
    <dsp:sp modelId="{BD1FD972-949C-F94B-9A53-1DD90BA22409}">
      <dsp:nvSpPr>
        <dsp:cNvPr id="0" name=""/>
        <dsp:cNvSpPr/>
      </dsp:nvSpPr>
      <dsp:spPr>
        <a:xfrm rot="16253522">
          <a:off x="2371570" y="1360844"/>
          <a:ext cx="541874" cy="393659"/>
        </a:xfrm>
        <a:prstGeom prst="rightArrow">
          <a:avLst>
            <a:gd name="adj1" fmla="val 60000"/>
            <a:gd name="adj2" fmla="val 50000"/>
          </a:avLst>
        </a:prstGeom>
        <a:solidFill>
          <a:schemeClr val="tx1">
            <a:lumMod val="65000"/>
            <a:lumOff val="3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ru-RU" sz="1600" kern="1200">
            <a:solidFill>
              <a:schemeClr val="accent3"/>
            </a:solidFill>
          </a:endParaRPr>
        </a:p>
      </dsp:txBody>
      <dsp:txXfrm>
        <a:off x="2429700" y="1498618"/>
        <a:ext cx="423776" cy="236195"/>
      </dsp:txXfrm>
    </dsp:sp>
    <dsp:sp modelId="{11DF42B3-782F-104E-A2D8-152D6554436B}">
      <dsp:nvSpPr>
        <dsp:cNvPr id="0" name=""/>
        <dsp:cNvSpPr/>
      </dsp:nvSpPr>
      <dsp:spPr>
        <a:xfrm>
          <a:off x="647657" y="6549"/>
          <a:ext cx="3994869" cy="1322546"/>
        </a:xfrm>
        <a:prstGeom prst="ellipse">
          <a:avLst/>
        </a:prstGeom>
        <a:solidFill>
          <a:schemeClr val="accent2">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ст.8 "Відповідно до ісламського шаріату основами правління в Королівстві Саудівська Аравія є справедливість, </a:t>
          </a:r>
          <a:r>
            <a:rPr lang="ru-RU" sz="1400" b="0" i="1" kern="1200">
              <a:latin typeface="Times New Roman" charset="0"/>
              <a:ea typeface="Times New Roman" charset="0"/>
              <a:cs typeface="Times New Roman" charset="0"/>
            </a:rPr>
            <a:t>принцип  рівності</a:t>
          </a:r>
          <a:r>
            <a:rPr lang="ru-RU" sz="1400" kern="1200">
              <a:latin typeface="Times New Roman" charset="0"/>
              <a:ea typeface="Times New Roman" charset="0"/>
              <a:cs typeface="Times New Roman" charset="0"/>
            </a:rPr>
            <a:t>."</a:t>
          </a:r>
        </a:p>
      </dsp:txBody>
      <dsp:txXfrm>
        <a:off x="1232692" y="200231"/>
        <a:ext cx="2824799" cy="935182"/>
      </dsp:txXfrm>
    </dsp:sp>
    <dsp:sp modelId="{41E34E7E-912F-1A4B-A534-EC5930977B8D}">
      <dsp:nvSpPr>
        <dsp:cNvPr id="0" name=""/>
        <dsp:cNvSpPr/>
      </dsp:nvSpPr>
      <dsp:spPr>
        <a:xfrm rot="5346958">
          <a:off x="2328756" y="3587063"/>
          <a:ext cx="604288" cy="393655"/>
        </a:xfrm>
        <a:prstGeom prst="rightArrow">
          <a:avLst>
            <a:gd name="adj1" fmla="val 60000"/>
            <a:gd name="adj2" fmla="val 50000"/>
          </a:avLst>
        </a:prstGeom>
        <a:solidFill>
          <a:schemeClr val="tx1">
            <a:lumMod val="65000"/>
            <a:lumOff val="3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ru-RU" sz="1600" kern="1200"/>
        </a:p>
      </dsp:txBody>
      <dsp:txXfrm>
        <a:off x="2386893" y="3606753"/>
        <a:ext cx="486192" cy="236193"/>
      </dsp:txXfrm>
    </dsp:sp>
    <dsp:sp modelId="{6ACB9A4A-BB6E-0146-8122-BFB7F80C14B8}">
      <dsp:nvSpPr>
        <dsp:cNvPr id="0" name=""/>
        <dsp:cNvSpPr/>
      </dsp:nvSpPr>
      <dsp:spPr>
        <a:xfrm>
          <a:off x="965" y="4042369"/>
          <a:ext cx="5288254" cy="1322546"/>
        </a:xfrm>
        <a:prstGeom prst="ellipse">
          <a:avLst/>
        </a:prstGeom>
        <a:solidFill>
          <a:schemeClr val="accent2">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ст.28 "Надання державою </a:t>
          </a:r>
          <a:r>
            <a:rPr lang="ru-RU" sz="1400" b="0" i="1" kern="1200">
              <a:latin typeface="Times New Roman" charset="0"/>
              <a:ea typeface="Times New Roman" charset="0"/>
              <a:cs typeface="Times New Roman" charset="0"/>
            </a:rPr>
            <a:t>кожному працездатному підданому</a:t>
          </a:r>
          <a:r>
            <a:rPr lang="ru-RU" sz="1400" b="0"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можливості трудитися в будь-якій сфері діяльності".</a:t>
          </a:r>
        </a:p>
      </dsp:txBody>
      <dsp:txXfrm>
        <a:off x="775412" y="4236051"/>
        <a:ext cx="3739360" cy="935182"/>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9B99E0-866C-A043-B554-D7FC5AC97A7E}">
      <dsp:nvSpPr>
        <dsp:cNvPr id="0" name=""/>
        <dsp:cNvSpPr/>
      </dsp:nvSpPr>
      <dsp:spPr>
        <a:xfrm rot="4396374">
          <a:off x="931745" y="2217511"/>
          <a:ext cx="3827719" cy="2669356"/>
        </a:xfrm>
        <a:prstGeom prst="swooshArrow">
          <a:avLst>
            <a:gd name="adj1" fmla="val 16310"/>
            <a:gd name="adj2" fmla="val 31370"/>
          </a:avLst>
        </a:prstGeom>
        <a:solidFill>
          <a:schemeClr val="bg2">
            <a:lumMod val="75000"/>
          </a:schemeClr>
        </a:solidFill>
        <a:ln>
          <a:noFill/>
        </a:ln>
        <a:effectLst/>
      </dsp:spPr>
      <dsp:style>
        <a:lnRef idx="0">
          <a:scrgbClr r="0" g="0" b="0"/>
        </a:lnRef>
        <a:fillRef idx="3">
          <a:scrgbClr r="0" g="0" b="0"/>
        </a:fillRef>
        <a:effectRef idx="2">
          <a:scrgbClr r="0" g="0" b="0"/>
        </a:effectRef>
        <a:fontRef idx="minor">
          <a:schemeClr val="lt1"/>
        </a:fontRef>
      </dsp:style>
    </dsp:sp>
    <dsp:sp modelId="{4FD6DF9D-9E7E-8F4D-AB2B-96E913204129}">
      <dsp:nvSpPr>
        <dsp:cNvPr id="0" name=""/>
        <dsp:cNvSpPr/>
      </dsp:nvSpPr>
      <dsp:spPr>
        <a:xfrm>
          <a:off x="2529015" y="2684893"/>
          <a:ext cx="96661" cy="96661"/>
        </a:xfrm>
        <a:prstGeom prst="ellipse">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dsp:style>
    </dsp:sp>
    <dsp:sp modelId="{2BD4BF77-AA58-7848-B3EA-5F88D7F1C309}">
      <dsp:nvSpPr>
        <dsp:cNvPr id="0" name=""/>
        <dsp:cNvSpPr/>
      </dsp:nvSpPr>
      <dsp:spPr>
        <a:xfrm>
          <a:off x="3370860" y="3505632"/>
          <a:ext cx="96661" cy="96661"/>
        </a:xfrm>
        <a:prstGeom prst="ellipse">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dsp:style>
    </dsp:sp>
    <dsp:sp modelId="{A2B8F466-AE7B-E04F-8F91-61AE87D3AC20}">
      <dsp:nvSpPr>
        <dsp:cNvPr id="0" name=""/>
        <dsp:cNvSpPr/>
      </dsp:nvSpPr>
      <dsp:spPr>
        <a:xfrm>
          <a:off x="-818761" y="1335174"/>
          <a:ext cx="4792467" cy="70944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b"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Мальдівської Республіки</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07.08.2008)</a:t>
          </a:r>
        </a:p>
      </dsp:txBody>
      <dsp:txXfrm>
        <a:off x="-818761" y="1335174"/>
        <a:ext cx="4792467" cy="709445"/>
      </dsp:txXfrm>
    </dsp:sp>
    <dsp:sp modelId="{F1E604E8-5E15-4343-9815-706811F1D466}">
      <dsp:nvSpPr>
        <dsp:cNvPr id="0" name=""/>
        <dsp:cNvSpPr/>
      </dsp:nvSpPr>
      <dsp:spPr>
        <a:xfrm>
          <a:off x="2921474" y="2432965"/>
          <a:ext cx="2774722" cy="70944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ст.17 Заборона дискримінації (а) "Кожна особа наділяється правами і свободами, закріпленими в цій главі, </a:t>
          </a:r>
          <a:r>
            <a:rPr lang="ru-RU" sz="1400" b="0" i="1" kern="1200">
              <a:latin typeface="Times New Roman" charset="0"/>
              <a:ea typeface="Times New Roman" charset="0"/>
              <a:cs typeface="Times New Roman" charset="0"/>
            </a:rPr>
            <a:t>без будь-якої дискримінації</a:t>
          </a:r>
          <a:r>
            <a:rPr lang="ru-RU" sz="1400" kern="1200">
              <a:latin typeface="Times New Roman" charset="0"/>
              <a:ea typeface="Times New Roman" charset="0"/>
              <a:cs typeface="Times New Roman" charset="0"/>
            </a:rPr>
            <a:t>, в тому числі </a:t>
          </a:r>
          <a:r>
            <a:rPr lang="ru-RU" sz="1400" b="0" i="1" kern="1200">
              <a:latin typeface="Times New Roman" charset="0"/>
              <a:ea typeface="Times New Roman" charset="0"/>
              <a:cs typeface="Times New Roman" charset="0"/>
            </a:rPr>
            <a:t>за ознакою .... статі </a:t>
          </a:r>
          <a:r>
            <a:rPr lang="ru-RU" sz="1400" b="1" i="1" kern="1200">
              <a:latin typeface="Times New Roman" charset="0"/>
              <a:ea typeface="Times New Roman" charset="0"/>
              <a:cs typeface="Times New Roman" charset="0"/>
            </a:rPr>
            <a:t>.</a:t>
          </a:r>
          <a:r>
            <a:rPr lang="ru-RU" sz="1400" kern="1200">
              <a:latin typeface="Times New Roman" charset="0"/>
              <a:ea typeface="Times New Roman" charset="0"/>
              <a:cs typeface="Times New Roman" charset="0"/>
            </a:rPr>
            <a:t>.."</a:t>
          </a:r>
        </a:p>
      </dsp:txBody>
      <dsp:txXfrm>
        <a:off x="2921474" y="2432965"/>
        <a:ext cx="2774722" cy="709445"/>
      </dsp:txXfrm>
    </dsp:sp>
    <dsp:sp modelId="{03E78FFF-4F29-3E4E-A7B6-34AB281E9D3F}">
      <dsp:nvSpPr>
        <dsp:cNvPr id="0" name=""/>
        <dsp:cNvSpPr/>
      </dsp:nvSpPr>
      <dsp:spPr>
        <a:xfrm>
          <a:off x="686730" y="3200280"/>
          <a:ext cx="2438717" cy="10575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
          </a:r>
          <a:br>
            <a:rPr lang="ru-RU" sz="1400" kern="1200">
              <a:latin typeface="Times New Roman" charset="0"/>
              <a:ea typeface="Times New Roman" charset="0"/>
              <a:cs typeface="Times New Roman" charset="0"/>
            </a:rPr>
          </a:br>
          <a:r>
            <a:rPr lang="ru-RU" sz="1400" kern="1200">
              <a:latin typeface="Times New Roman" charset="0"/>
              <a:ea typeface="Times New Roman" charset="0"/>
              <a:cs typeface="Times New Roman" charset="0"/>
            </a:rPr>
            <a:t>ст.20 Рівність "</a:t>
          </a:r>
          <a:r>
            <a:rPr lang="ru-RU" sz="1400" b="0" i="1" kern="1200">
              <a:latin typeface="Times New Roman" charset="0"/>
              <a:ea typeface="Times New Roman" charset="0"/>
              <a:cs typeface="Times New Roman" charset="0"/>
            </a:rPr>
            <a:t>Всі особи є рівними</a:t>
          </a:r>
          <a:r>
            <a:rPr lang="ru-RU" sz="1400" b="1" i="1"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перед законом, а також мають </a:t>
          </a:r>
          <a:r>
            <a:rPr lang="ru-RU" sz="1400" b="0" i="1" kern="1200">
              <a:latin typeface="Times New Roman" charset="0"/>
              <a:ea typeface="Times New Roman" charset="0"/>
              <a:cs typeface="Times New Roman" charset="0"/>
            </a:rPr>
            <a:t>право на рівний захист </a:t>
          </a:r>
          <a:r>
            <a:rPr lang="ru-RU" sz="1400" kern="1200">
              <a:latin typeface="Times New Roman" charset="0"/>
              <a:ea typeface="Times New Roman" charset="0"/>
              <a:cs typeface="Times New Roman" charset="0"/>
            </a:rPr>
            <a:t>..."</a:t>
          </a:r>
        </a:p>
      </dsp:txBody>
      <dsp:txXfrm>
        <a:off x="686730" y="3200280"/>
        <a:ext cx="2438717" cy="1057520"/>
      </dsp:txXfrm>
    </dsp:sp>
    <dsp:sp modelId="{924C85BB-3617-DD4B-BDA2-552566983CE4}">
      <dsp:nvSpPr>
        <dsp:cNvPr id="0" name=""/>
        <dsp:cNvSpPr/>
      </dsp:nvSpPr>
      <dsp:spPr>
        <a:xfrm>
          <a:off x="3113863" y="5059760"/>
          <a:ext cx="2438717" cy="70944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t"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ст.35 Захист дітей, молоді та людей похилого віку (а) "... діти і молодь не повинні піддаватися будь-якої </a:t>
          </a:r>
          <a:r>
            <a:rPr lang="ru-RU" sz="1400" b="0" i="1" kern="1200">
              <a:latin typeface="Times New Roman" charset="0"/>
              <a:ea typeface="Times New Roman" charset="0"/>
              <a:cs typeface="Times New Roman" charset="0"/>
            </a:rPr>
            <a:t>дискримінації</a:t>
          </a:r>
          <a:r>
            <a:rPr lang="ru-RU" sz="1400" kern="1200">
              <a:latin typeface="Times New Roman" charset="0"/>
              <a:ea typeface="Times New Roman" charset="0"/>
              <a:cs typeface="Times New Roman" charset="0"/>
            </a:rPr>
            <a:t>, в тому числі </a:t>
          </a:r>
          <a:r>
            <a:rPr lang="ru-RU" sz="1400" b="0" i="1" kern="1200">
              <a:latin typeface="Times New Roman" charset="0"/>
              <a:ea typeface="Times New Roman" charset="0"/>
              <a:cs typeface="Times New Roman" charset="0"/>
            </a:rPr>
            <a:t>за ознакою статі </a:t>
          </a:r>
          <a:r>
            <a:rPr lang="ru-RU" sz="1400" b="0" kern="1200">
              <a:latin typeface="Times New Roman" charset="0"/>
              <a:ea typeface="Times New Roman" charset="0"/>
              <a:cs typeface="Times New Roman" charset="0"/>
            </a:rPr>
            <a:t>..."</a:t>
          </a:r>
        </a:p>
      </dsp:txBody>
      <dsp:txXfrm>
        <a:off x="3113863" y="5059760"/>
        <a:ext cx="2438717" cy="709445"/>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665419-E250-7E4C-B3C7-08D01C86EBA1}">
      <dsp:nvSpPr>
        <dsp:cNvPr id="0" name=""/>
        <dsp:cNvSpPr/>
      </dsp:nvSpPr>
      <dsp:spPr>
        <a:xfrm>
          <a:off x="0" y="0"/>
          <a:ext cx="5974715" cy="0"/>
        </a:xfrm>
        <a:prstGeom prst="lin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DA0D7841-853D-E34D-A158-3EF7B01A3174}">
      <dsp:nvSpPr>
        <dsp:cNvPr id="0" name=""/>
        <dsp:cNvSpPr/>
      </dsp:nvSpPr>
      <dsp:spPr>
        <a:xfrm>
          <a:off x="0" y="0"/>
          <a:ext cx="1507377" cy="1918970"/>
        </a:xfrm>
        <a:prstGeom prst="rect">
          <a:avLst/>
        </a:prstGeom>
        <a:noFill/>
        <a:ln w="6350" cap="flat" cmpd="sng" algn="ctr">
          <a:solidFill>
            <a:schemeClr val="dk2">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Народної Республіки Бангладеш</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4 листопада 1972 року)</a:t>
          </a:r>
        </a:p>
      </dsp:txBody>
      <dsp:txXfrm>
        <a:off x="0" y="0"/>
        <a:ext cx="1507377" cy="1918970"/>
      </dsp:txXfrm>
    </dsp:sp>
    <dsp:sp modelId="{88693715-D1F6-1241-802C-7B68D39842F4}">
      <dsp:nvSpPr>
        <dsp:cNvPr id="0" name=""/>
        <dsp:cNvSpPr/>
      </dsp:nvSpPr>
      <dsp:spPr>
        <a:xfrm>
          <a:off x="1591134" y="87140"/>
          <a:ext cx="4383276" cy="1742814"/>
        </a:xfrm>
        <a:prstGeom prst="rect">
          <a:avLst/>
        </a:prstGeom>
        <a:noFill/>
        <a:ln w="6350" cap="flat" cmpd="sng" algn="ctr">
          <a:solidFill>
            <a:schemeClr val="dk2">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ч.3 ст. 26-47A "Основні права народу Бангладеш:</a:t>
          </a:r>
        </a:p>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
27. Рівність жінок і чоловіків перед законом</a:t>
          </a:r>
        </a:p>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
29. Рівні можливості чоловіків і жінок у сфері зайнятості в державному секторі"</a:t>
          </a:r>
        </a:p>
      </dsp:txBody>
      <dsp:txXfrm>
        <a:off x="1591134" y="87140"/>
        <a:ext cx="4383276" cy="1742814"/>
      </dsp:txXfrm>
    </dsp:sp>
    <dsp:sp modelId="{B68D4EF1-3E37-2646-982D-38297E13836A}">
      <dsp:nvSpPr>
        <dsp:cNvPr id="0" name=""/>
        <dsp:cNvSpPr/>
      </dsp:nvSpPr>
      <dsp:spPr>
        <a:xfrm>
          <a:off x="1507377" y="1829955"/>
          <a:ext cx="4467033" cy="0"/>
        </a:xfrm>
        <a:prstGeom prst="line">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a:scene3d>
          <a:camera prst="orthographicFront">
            <a:rot lat="0" lon="0" rev="0"/>
          </a:camera>
          <a:lightRig rig="contrasting" dir="t">
            <a:rot lat="0" lon="0" rev="1200000"/>
          </a:lightRig>
        </a:scene3d>
        <a:sp3d z="10000"/>
      </dsp:spPr>
      <dsp:style>
        <a:lnRef idx="2">
          <a:scrgbClr r="0" g="0" b="0"/>
        </a:lnRef>
        <a:fillRef idx="1">
          <a:scrgbClr r="0" g="0" b="0"/>
        </a:fillRef>
        <a:effectRef idx="0">
          <a:scrgbClr r="0" g="0" b="0"/>
        </a:effectRef>
        <a:fontRef idx="minor"/>
      </dsp:style>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296B18-3726-5349-81C3-2E9C459EDE21}">
      <dsp:nvSpPr>
        <dsp:cNvPr id="0" name=""/>
        <dsp:cNvSpPr/>
      </dsp:nvSpPr>
      <dsp:spPr>
        <a:xfrm rot="16200000">
          <a:off x="754697" y="-754697"/>
          <a:ext cx="1554797" cy="3064192"/>
        </a:xfrm>
        <a:prstGeom prst="round1Rect">
          <a:avLst/>
        </a:prstGeom>
        <a:solidFill>
          <a:srgbClr val="00B05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14 "Рівність, ... рівність можливостей для всіх громадян є основами суспільства".</a:t>
          </a:r>
        </a:p>
      </dsp:txBody>
      <dsp:txXfrm rot="5400000">
        <a:off x="0" y="0"/>
        <a:ext cx="3064192" cy="1166098"/>
      </dsp:txXfrm>
    </dsp:sp>
    <dsp:sp modelId="{76EE9216-4FB0-A44A-972D-F6AF65B8044D}">
      <dsp:nvSpPr>
        <dsp:cNvPr id="0" name=""/>
        <dsp:cNvSpPr/>
      </dsp:nvSpPr>
      <dsp:spPr>
        <a:xfrm>
          <a:off x="3041609" y="0"/>
          <a:ext cx="3064192" cy="1554797"/>
        </a:xfrm>
        <a:prstGeom prst="round1Rect">
          <a:avLst/>
        </a:prstGeom>
        <a:solidFill>
          <a:srgbClr val="00B05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25 "Кожен громадянин рівний перед законом, між громадянами немає відмінностей на грунті походження, громадянства, релігійної віри і соціального статусу".</a:t>
          </a:r>
        </a:p>
      </dsp:txBody>
      <dsp:txXfrm>
        <a:off x="3041609" y="0"/>
        <a:ext cx="3064192" cy="1166098"/>
      </dsp:txXfrm>
    </dsp:sp>
    <dsp:sp modelId="{89EDB799-0FCF-1949-997C-6E18DB53774E}">
      <dsp:nvSpPr>
        <dsp:cNvPr id="0" name=""/>
        <dsp:cNvSpPr/>
      </dsp:nvSpPr>
      <dsp:spPr>
        <a:xfrm rot="10800000">
          <a:off x="0" y="1554797"/>
          <a:ext cx="3064192" cy="1554797"/>
        </a:xfrm>
        <a:prstGeom prst="round1Rect">
          <a:avLst/>
        </a:prstGeom>
        <a:solidFill>
          <a:srgbClr val="00B05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35 "Ринок праці відкритий для всіх громадян, незалежно завісімості від статі; в його основі лежить рівноправність щодо умов праці".</a:t>
          </a:r>
        </a:p>
      </dsp:txBody>
      <dsp:txXfrm rot="10800000">
        <a:off x="0" y="1943496"/>
        <a:ext cx="3064192" cy="1166098"/>
      </dsp:txXfrm>
    </dsp:sp>
    <dsp:sp modelId="{32C0F612-254B-4047-AF0C-63C33603FA6C}">
      <dsp:nvSpPr>
        <dsp:cNvPr id="0" name=""/>
        <dsp:cNvSpPr/>
      </dsp:nvSpPr>
      <dsp:spPr>
        <a:xfrm rot="5400000">
          <a:off x="3818889" y="833331"/>
          <a:ext cx="1554797" cy="2997730"/>
        </a:xfrm>
        <a:prstGeom prst="round1Rect">
          <a:avLst/>
        </a:prstGeom>
        <a:solidFill>
          <a:srgbClr val="00B05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29 "Всім громадянам, без винятків за ознакою статі, релігії, забезпечується свобода пересування і право вільного проживання".</a:t>
          </a:r>
        </a:p>
      </dsp:txBody>
      <dsp:txXfrm rot="-5400000">
        <a:off x="3097423" y="1943496"/>
        <a:ext cx="2997730" cy="1166098"/>
      </dsp:txXfrm>
    </dsp:sp>
    <dsp:sp modelId="{78D08835-0A60-DD4E-9FD6-D74513D7C08E}">
      <dsp:nvSpPr>
        <dsp:cNvPr id="0" name=""/>
        <dsp:cNvSpPr/>
      </dsp:nvSpPr>
      <dsp:spPr>
        <a:xfrm>
          <a:off x="2011853" y="1312933"/>
          <a:ext cx="2104677" cy="483728"/>
        </a:xfrm>
        <a:prstGeom prst="roundRect">
          <a:avLst/>
        </a:prstGeom>
        <a:solidFill>
          <a:schemeClr val="accent1">
            <a:lumMod val="20000"/>
            <a:lumOff val="80000"/>
          </a:schemeClr>
        </a:solidFill>
        <a:ln>
          <a:noFill/>
        </a:ln>
        <a:effectLst/>
      </dsp:spPr>
      <dsp:style>
        <a:lnRef idx="0">
          <a:scrgbClr r="0" g="0" b="0"/>
        </a:lnRef>
        <a:fillRef idx="3">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ОАЕ</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02.09.1996)</a:t>
          </a:r>
        </a:p>
      </dsp:txBody>
      <dsp:txXfrm>
        <a:off x="2035467" y="1336547"/>
        <a:ext cx="2057449" cy="436500"/>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8DFA4B-996B-D54F-93A8-6549FBCD6F10}">
      <dsp:nvSpPr>
        <dsp:cNvPr id="0" name=""/>
        <dsp:cNvSpPr/>
      </dsp:nvSpPr>
      <dsp:spPr>
        <a:xfrm>
          <a:off x="1434267" y="1911022"/>
          <a:ext cx="644984" cy="1677211"/>
        </a:xfrm>
        <a:custGeom>
          <a:avLst/>
          <a:gdLst/>
          <a:ahLst/>
          <a:cxnLst/>
          <a:rect l="0" t="0" r="0" b="0"/>
          <a:pathLst>
            <a:path>
              <a:moveTo>
                <a:pt x="0" y="0"/>
              </a:moveTo>
              <a:lnTo>
                <a:pt x="322492" y="0"/>
              </a:lnTo>
              <a:lnTo>
                <a:pt x="322492" y="1677211"/>
              </a:lnTo>
              <a:lnTo>
                <a:pt x="644984" y="1677211"/>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1711836" y="2704704"/>
        <a:ext cx="89847" cy="89847"/>
      </dsp:txXfrm>
    </dsp:sp>
    <dsp:sp modelId="{FB7FE1D0-DAAB-8E47-B7AC-6A6E53E78C58}">
      <dsp:nvSpPr>
        <dsp:cNvPr id="0" name=""/>
        <dsp:cNvSpPr/>
      </dsp:nvSpPr>
      <dsp:spPr>
        <a:xfrm>
          <a:off x="1434267" y="1865302"/>
          <a:ext cx="644984" cy="91440"/>
        </a:xfrm>
        <a:custGeom>
          <a:avLst/>
          <a:gdLst/>
          <a:ahLst/>
          <a:cxnLst/>
          <a:rect l="0" t="0" r="0" b="0"/>
          <a:pathLst>
            <a:path>
              <a:moveTo>
                <a:pt x="0" y="45720"/>
              </a:moveTo>
              <a:lnTo>
                <a:pt x="322492" y="45720"/>
              </a:lnTo>
              <a:lnTo>
                <a:pt x="322492" y="101041"/>
              </a:lnTo>
              <a:lnTo>
                <a:pt x="644984" y="101041"/>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740576" y="1894839"/>
        <a:ext cx="32367" cy="32367"/>
      </dsp:txXfrm>
    </dsp:sp>
    <dsp:sp modelId="{4D18CF6E-0003-1647-AA17-A8BF0772D540}">
      <dsp:nvSpPr>
        <dsp:cNvPr id="0" name=""/>
        <dsp:cNvSpPr/>
      </dsp:nvSpPr>
      <dsp:spPr>
        <a:xfrm rot="16200000">
          <a:off x="-336111" y="1389814"/>
          <a:ext cx="2498341" cy="1042416"/>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solidFill>
                <a:sysClr val="windowText" lastClr="000000"/>
              </a:solidFill>
              <a:latin typeface="Times New Roman" charset="0"/>
              <a:ea typeface="Times New Roman" charset="0"/>
              <a:cs typeface="Times New Roman" charset="0"/>
            </a:rPr>
            <a:t>Конституція Грузії</a:t>
          </a:r>
        </a:p>
        <a:p>
          <a:pPr lvl="0" algn="ctr" defTabSz="622300">
            <a:lnSpc>
              <a:spcPct val="90000"/>
            </a:lnSpc>
            <a:spcBef>
              <a:spcPct val="0"/>
            </a:spcBef>
            <a:spcAft>
              <a:spcPct val="35000"/>
            </a:spcAft>
          </a:pPr>
          <a:r>
            <a:rPr lang="ru-RU" sz="1400" b="0" kern="1200">
              <a:solidFill>
                <a:sysClr val="windowText" lastClr="000000"/>
              </a:solidFill>
              <a:latin typeface="Times New Roman" charset="0"/>
              <a:ea typeface="Times New Roman" charset="0"/>
              <a:cs typeface="Times New Roman" charset="0"/>
            </a:rPr>
            <a:t>(від 24.08.1995)</a:t>
          </a:r>
        </a:p>
      </dsp:txBody>
      <dsp:txXfrm>
        <a:off x="-336111" y="1389814"/>
        <a:ext cx="2498341" cy="1042416"/>
      </dsp:txXfrm>
    </dsp:sp>
    <dsp:sp modelId="{F69EAA66-F663-2342-897A-CA889669EDB6}">
      <dsp:nvSpPr>
        <dsp:cNvPr id="0" name=""/>
        <dsp:cNvSpPr/>
      </dsp:nvSpPr>
      <dsp:spPr>
        <a:xfrm>
          <a:off x="2079252" y="1251612"/>
          <a:ext cx="3723426" cy="1429465"/>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14 "Всі люди від народження є ...</a:t>
          </a:r>
          <a:r>
            <a:rPr lang="ru-RU" sz="1400" b="0" i="1" kern="1200">
              <a:latin typeface="Times New Roman" charset="0"/>
              <a:ea typeface="Times New Roman" charset="0"/>
              <a:cs typeface="Times New Roman" charset="0"/>
            </a:rPr>
            <a:t>рівними перед законом незалежно</a:t>
          </a:r>
          <a:r>
            <a:rPr lang="ru-RU" sz="1400" b="0"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від раси, </a:t>
          </a:r>
          <a:r>
            <a:rPr lang="ru-RU" sz="1400" b="1" i="1" kern="1200">
              <a:latin typeface="Times New Roman" charset="0"/>
              <a:ea typeface="Times New Roman" charset="0"/>
              <a:cs typeface="Times New Roman" charset="0"/>
            </a:rPr>
            <a:t>...</a:t>
          </a:r>
          <a:r>
            <a:rPr lang="ru-RU" sz="1400" b="0" i="1" kern="1200">
              <a:latin typeface="Times New Roman" charset="0"/>
              <a:ea typeface="Times New Roman" charset="0"/>
              <a:cs typeface="Times New Roman" charset="0"/>
            </a:rPr>
            <a:t>статі</a:t>
          </a:r>
          <a:r>
            <a:rPr lang="ru-RU" sz="1400" b="0" kern="1200">
              <a:latin typeface="Times New Roman" charset="0"/>
              <a:ea typeface="Times New Roman" charset="0"/>
              <a:cs typeface="Times New Roman" charset="0"/>
            </a:rPr>
            <a:t>,</a:t>
          </a:r>
          <a:r>
            <a:rPr lang="ru-RU" sz="1400" kern="1200">
              <a:latin typeface="Times New Roman" charset="0"/>
              <a:ea typeface="Times New Roman" charset="0"/>
              <a:cs typeface="Times New Roman" charset="0"/>
            </a:rPr>
            <a:t> релігії, політичних та інших поглядів..."</a:t>
          </a:r>
        </a:p>
      </dsp:txBody>
      <dsp:txXfrm>
        <a:off x="2079252" y="1251612"/>
        <a:ext cx="3723426" cy="1429465"/>
      </dsp:txXfrm>
    </dsp:sp>
    <dsp:sp modelId="{1BF200FC-F27F-464B-A7C0-600D60811BA2}">
      <dsp:nvSpPr>
        <dsp:cNvPr id="0" name=""/>
        <dsp:cNvSpPr/>
      </dsp:nvSpPr>
      <dsp:spPr>
        <a:xfrm>
          <a:off x="2079252" y="2941681"/>
          <a:ext cx="3722879" cy="129310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38 ч.1 "Громадяни Грузії рівноправні в соціальній, економічній, культурній та політичного життя незалежно від їх мови, </a:t>
          </a:r>
          <a:r>
            <a:rPr lang="ru-RU" sz="1400" b="0" i="1" kern="1200">
              <a:latin typeface="Times New Roman" charset="0"/>
              <a:ea typeface="Times New Roman" charset="0"/>
              <a:cs typeface="Times New Roman" charset="0"/>
            </a:rPr>
            <a:t>статі</a:t>
          </a:r>
          <a:r>
            <a:rPr lang="ru-RU" sz="1400" kern="1200">
              <a:latin typeface="Times New Roman" charset="0"/>
              <a:ea typeface="Times New Roman" charset="0"/>
              <a:cs typeface="Times New Roman" charset="0"/>
            </a:rPr>
            <a:t>, національної, етнічної та релігійної приналежності ".</a:t>
          </a:r>
        </a:p>
      </dsp:txBody>
      <dsp:txXfrm>
        <a:off x="2079252" y="2941681"/>
        <a:ext cx="3722879" cy="1293106"/>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5D120E-3133-BC41-B7F6-5783D4CBA05A}">
      <dsp:nvSpPr>
        <dsp:cNvPr id="0" name=""/>
        <dsp:cNvSpPr/>
      </dsp:nvSpPr>
      <dsp:spPr>
        <a:xfrm rot="16200000">
          <a:off x="1141729" y="503949"/>
          <a:ext cx="1399869" cy="2332673"/>
        </a:xfrm>
        <a:prstGeom prst="round2SameRect">
          <a:avLst>
            <a:gd name="adj1" fmla="val 16670"/>
            <a:gd name="adj2" fmla="val 0"/>
          </a:avLst>
        </a:prstGeom>
        <a:solidFill>
          <a:schemeClr val="accent4">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53340" tIns="88900" rIns="80010" bIns="88900" numCol="1" spcCol="1270" anchor="t" anchorCtr="0">
          <a:noAutofit/>
        </a:bodyPr>
        <a:lstStyle/>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Єгипту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(від 22.12.2012)</a:t>
          </a:r>
        </a:p>
      </dsp:txBody>
      <dsp:txXfrm rot="5400000">
        <a:off x="743675" y="1038699"/>
        <a:ext cx="2264325" cy="1263173"/>
      </dsp:txXfrm>
    </dsp:sp>
    <dsp:sp modelId="{C562E97E-02AE-3141-968C-7A6D33302E50}">
      <dsp:nvSpPr>
        <dsp:cNvPr id="0" name=""/>
        <dsp:cNvSpPr/>
      </dsp:nvSpPr>
      <dsp:spPr>
        <a:xfrm rot="5400000">
          <a:off x="4305534" y="173737"/>
          <a:ext cx="1244769" cy="3095609"/>
        </a:xfrm>
        <a:prstGeom prst="round2SameRect">
          <a:avLst>
            <a:gd name="adj1" fmla="val 16670"/>
            <a:gd name="adj2" fmla="val 0"/>
          </a:avLst>
        </a:prstGeom>
        <a:solidFill>
          <a:schemeClr val="accent4">
            <a:tint val="50000"/>
            <a:hueOff val="-4889264"/>
            <a:satOff val="-10058"/>
            <a:lumOff val="7478"/>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80010" tIns="88900" rIns="53340" bIns="88900" numCol="1" spcCol="1270" anchor="t"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9 "Держава забезпечує </a:t>
          </a:r>
          <a:r>
            <a:rPr lang="ru-RU" sz="1400" b="0" i="1" kern="1200">
              <a:latin typeface="Times New Roman" charset="0"/>
              <a:ea typeface="Times New Roman" charset="0"/>
              <a:cs typeface="Times New Roman" charset="0"/>
            </a:rPr>
            <a:t>рівні можливості</a:t>
          </a:r>
          <a:r>
            <a:rPr lang="ru-RU" sz="1400" b="0"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для всіх громадян </a:t>
          </a:r>
          <a:r>
            <a:rPr lang="ru-RU" sz="1400" b="0" i="1" kern="1200">
              <a:latin typeface="Times New Roman" charset="0"/>
              <a:ea typeface="Times New Roman" charset="0"/>
              <a:cs typeface="Times New Roman" charset="0"/>
            </a:rPr>
            <a:t>без будь-якої дискримінації за статтю</a:t>
          </a:r>
          <a:r>
            <a:rPr lang="ru-RU" sz="1400" b="0"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мовою, релігією..."</a:t>
          </a:r>
        </a:p>
      </dsp:txBody>
      <dsp:txXfrm rot="-5400000">
        <a:off x="3380114" y="1159933"/>
        <a:ext cx="3034833" cy="1123217"/>
      </dsp:txXfrm>
    </dsp:sp>
    <dsp:sp modelId="{129C9545-CC95-1B4D-AFD6-77CD2944DA78}">
      <dsp:nvSpPr>
        <dsp:cNvPr id="0" name=""/>
        <dsp:cNvSpPr/>
      </dsp:nvSpPr>
      <dsp:spPr>
        <a:xfrm>
          <a:off x="2349711" y="326352"/>
          <a:ext cx="1668122" cy="1668041"/>
        </a:xfrm>
        <a:prstGeom prst="circularArrow">
          <a:avLst>
            <a:gd name="adj1" fmla="val 12500"/>
            <a:gd name="adj2" fmla="val 1142322"/>
            <a:gd name="adj3" fmla="val 20457678"/>
            <a:gd name="adj4" fmla="val 10800000"/>
            <a:gd name="adj5" fmla="val 125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8F4A561-E303-084A-807C-84C305191B46}">
      <dsp:nvSpPr>
        <dsp:cNvPr id="0" name=""/>
        <dsp:cNvSpPr/>
      </dsp:nvSpPr>
      <dsp:spPr>
        <a:xfrm rot="10800000">
          <a:off x="2478523" y="1356747"/>
          <a:ext cx="1668122" cy="1668041"/>
        </a:xfrm>
        <a:prstGeom prst="circularArrow">
          <a:avLst>
            <a:gd name="adj1" fmla="val 12500"/>
            <a:gd name="adj2" fmla="val 1142322"/>
            <a:gd name="adj3" fmla="val 20457678"/>
            <a:gd name="adj4" fmla="val 10800000"/>
            <a:gd name="adj5" fmla="val 12500"/>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9F187E-E6D7-9147-A0E5-4301053FB088}">
      <dsp:nvSpPr>
        <dsp:cNvPr id="0" name=""/>
        <dsp:cNvSpPr/>
      </dsp:nvSpPr>
      <dsp:spPr>
        <a:xfrm>
          <a:off x="0" y="3767515"/>
          <a:ext cx="5937885" cy="693093"/>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ст.13 "Всі громадяни, і чоловіки, і жінки, мають рівні права на доступ до освіти і працевлаштування..."</a:t>
          </a:r>
        </a:p>
      </dsp:txBody>
      <dsp:txXfrm>
        <a:off x="0" y="3767515"/>
        <a:ext cx="5937885" cy="693093"/>
      </dsp:txXfrm>
    </dsp:sp>
    <dsp:sp modelId="{254A1DA6-60DD-0C46-86C9-63C70A69F778}">
      <dsp:nvSpPr>
        <dsp:cNvPr id="0" name=""/>
        <dsp:cNvSpPr/>
      </dsp:nvSpPr>
      <dsp:spPr>
        <a:xfrm rot="10800000">
          <a:off x="0" y="2139450"/>
          <a:ext cx="5937885" cy="1649114"/>
        </a:xfrm>
        <a:prstGeom prst="upArrowCallout">
          <a:avLst/>
        </a:prstGeom>
        <a:gradFill rotWithShape="0">
          <a:gsLst>
            <a:gs pos="0">
              <a:schemeClr val="accent3">
                <a:hueOff val="8797670"/>
                <a:satOff val="-20044"/>
                <a:lumOff val="8040"/>
                <a:alphaOff val="0"/>
                <a:satMod val="103000"/>
                <a:lumMod val="102000"/>
                <a:tint val="94000"/>
              </a:schemeClr>
            </a:gs>
            <a:gs pos="50000">
              <a:schemeClr val="accent3">
                <a:hueOff val="8797670"/>
                <a:satOff val="-20044"/>
                <a:lumOff val="8040"/>
                <a:alphaOff val="0"/>
                <a:satMod val="110000"/>
                <a:lumMod val="100000"/>
                <a:shade val="100000"/>
              </a:schemeClr>
            </a:gs>
            <a:gs pos="100000">
              <a:schemeClr val="accent3">
                <a:hueOff val="8797670"/>
                <a:satOff val="-20044"/>
                <a:lumOff val="804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ст.12 "Всі громадяни </a:t>
          </a:r>
          <a:r>
            <a:rPr lang="ru-RU" sz="1400" b="0" kern="1200">
              <a:solidFill>
                <a:sysClr val="windowText" lastClr="000000"/>
              </a:solidFill>
              <a:latin typeface="Times New Roman" charset="0"/>
              <a:ea typeface="Times New Roman" charset="0"/>
              <a:cs typeface="Times New Roman" charset="0"/>
            </a:rPr>
            <a:t>мають </a:t>
          </a:r>
          <a:r>
            <a:rPr lang="ru-RU" sz="1400" b="0" i="1" kern="1200">
              <a:solidFill>
                <a:sysClr val="windowText" lastClr="000000"/>
              </a:solidFill>
              <a:latin typeface="Times New Roman" charset="0"/>
              <a:ea typeface="Times New Roman" charset="0"/>
              <a:cs typeface="Times New Roman" charset="0"/>
            </a:rPr>
            <a:t>рівноправні права на працевлаштування</a:t>
          </a:r>
          <a:r>
            <a:rPr lang="ru-RU" sz="1400" kern="1200">
              <a:solidFill>
                <a:sysClr val="windowText" lastClr="000000"/>
              </a:solidFill>
              <a:latin typeface="Times New Roman" charset="0"/>
              <a:ea typeface="Times New Roman" charset="0"/>
              <a:cs typeface="Times New Roman" charset="0"/>
            </a:rPr>
            <a:t>..."</a:t>
          </a:r>
        </a:p>
      </dsp:txBody>
      <dsp:txXfrm rot="10800000">
        <a:off x="0" y="2139450"/>
        <a:ext cx="5937885" cy="1071545"/>
      </dsp:txXfrm>
    </dsp:sp>
    <dsp:sp modelId="{69FE75D5-DD5A-F040-AC42-5672E264A4B6}">
      <dsp:nvSpPr>
        <dsp:cNvPr id="0" name=""/>
        <dsp:cNvSpPr/>
      </dsp:nvSpPr>
      <dsp:spPr>
        <a:xfrm rot="10800000">
          <a:off x="0" y="2171"/>
          <a:ext cx="5937885" cy="2158329"/>
        </a:xfrm>
        <a:prstGeom prst="upArrowCallout">
          <a:avLst/>
        </a:prstGeom>
        <a:gradFill rotWithShape="0">
          <a:gsLst>
            <a:gs pos="0">
              <a:schemeClr val="accent3">
                <a:hueOff val="17595341"/>
                <a:satOff val="-40088"/>
                <a:lumOff val="16080"/>
                <a:alphaOff val="0"/>
                <a:satMod val="103000"/>
                <a:lumMod val="102000"/>
                <a:tint val="94000"/>
              </a:schemeClr>
            </a:gs>
            <a:gs pos="50000">
              <a:schemeClr val="accent3">
                <a:hueOff val="17595341"/>
                <a:satOff val="-40088"/>
                <a:lumOff val="16080"/>
                <a:alphaOff val="0"/>
                <a:satMod val="110000"/>
                <a:lumMod val="100000"/>
                <a:shade val="100000"/>
              </a:schemeClr>
            </a:gs>
            <a:gs pos="100000">
              <a:schemeClr val="accent3">
                <a:hueOff val="17595341"/>
                <a:satOff val="-40088"/>
                <a:lumOff val="1608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Королівства Марокко</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a:t>
          </a:r>
          <a:r>
            <a:rPr lang="is-IS" sz="1400" b="0" kern="1200">
              <a:latin typeface="Times New Roman" charset="0"/>
              <a:ea typeface="Times New Roman" charset="0"/>
              <a:cs typeface="Times New Roman" charset="0"/>
            </a:rPr>
            <a:t>29 липня 2011 року</a:t>
          </a:r>
          <a:r>
            <a:rPr lang="ru-RU" sz="1400" b="0" kern="1200">
              <a:latin typeface="Times New Roman" charset="0"/>
              <a:ea typeface="Times New Roman" charset="0"/>
              <a:cs typeface="Times New Roman" charset="0"/>
            </a:rPr>
            <a:t>)</a:t>
          </a:r>
        </a:p>
      </dsp:txBody>
      <dsp:txXfrm rot="-10800000">
        <a:off x="0" y="2171"/>
        <a:ext cx="5937885" cy="757573"/>
      </dsp:txXfrm>
    </dsp:sp>
    <dsp:sp modelId="{6A72F2FE-5E7D-654F-8889-459D5B98BF19}">
      <dsp:nvSpPr>
        <dsp:cNvPr id="0" name=""/>
        <dsp:cNvSpPr/>
      </dsp:nvSpPr>
      <dsp:spPr>
        <a:xfrm>
          <a:off x="0" y="753836"/>
          <a:ext cx="5937885" cy="657156"/>
        </a:xfrm>
        <a:prstGeom prst="rect">
          <a:avLst/>
        </a:prstGeom>
        <a:solidFill>
          <a:schemeClr val="accent3">
            <a:tint val="40000"/>
            <a:alpha val="90000"/>
            <a:hueOff val="0"/>
            <a:satOff val="0"/>
            <a:lumOff val="0"/>
            <a:alphaOff val="0"/>
          </a:schemeClr>
        </a:solidFill>
        <a:ln w="6350" cap="flat" cmpd="sng" algn="ctr">
          <a:solidFill>
            <a:schemeClr val="accent3">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8 "</a:t>
          </a:r>
          <a:r>
            <a:rPr lang="ru-RU" sz="1400" b="0" i="1" kern="1200">
              <a:latin typeface="Times New Roman" charset="0"/>
              <a:ea typeface="Times New Roman" charset="0"/>
              <a:cs typeface="Times New Roman" charset="0"/>
            </a:rPr>
            <a:t>Чоловіки і жінки рівні</a:t>
          </a:r>
          <a:r>
            <a:rPr lang="ru-RU" sz="1400" b="0"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в своїх політичних правах ..."</a:t>
          </a:r>
        </a:p>
      </dsp:txBody>
      <dsp:txXfrm>
        <a:off x="0" y="753836"/>
        <a:ext cx="5937885" cy="657156"/>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FED70A-67BC-774E-B197-DF6220FEE3AC}">
      <dsp:nvSpPr>
        <dsp:cNvPr id="0" name=""/>
        <dsp:cNvSpPr/>
      </dsp:nvSpPr>
      <dsp:spPr>
        <a:xfrm>
          <a:off x="1665018" y="2650490"/>
          <a:ext cx="660714" cy="1888474"/>
        </a:xfrm>
        <a:custGeom>
          <a:avLst/>
          <a:gdLst/>
          <a:ahLst/>
          <a:cxnLst/>
          <a:rect l="0" t="0" r="0" b="0"/>
          <a:pathLst>
            <a:path>
              <a:moveTo>
                <a:pt x="0" y="0"/>
              </a:moveTo>
              <a:lnTo>
                <a:pt x="330357" y="0"/>
              </a:lnTo>
              <a:lnTo>
                <a:pt x="330357" y="1888474"/>
              </a:lnTo>
              <a:lnTo>
                <a:pt x="660714" y="1888474"/>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a:off x="1945357" y="3544709"/>
        <a:ext cx="100035" cy="100035"/>
      </dsp:txXfrm>
    </dsp:sp>
    <dsp:sp modelId="{3577FFC9-86D7-B249-9A92-36A069945098}">
      <dsp:nvSpPr>
        <dsp:cNvPr id="0" name=""/>
        <dsp:cNvSpPr/>
      </dsp:nvSpPr>
      <dsp:spPr>
        <a:xfrm>
          <a:off x="1665018" y="2650490"/>
          <a:ext cx="660714" cy="629491"/>
        </a:xfrm>
        <a:custGeom>
          <a:avLst/>
          <a:gdLst/>
          <a:ahLst/>
          <a:cxnLst/>
          <a:rect l="0" t="0" r="0" b="0"/>
          <a:pathLst>
            <a:path>
              <a:moveTo>
                <a:pt x="0" y="0"/>
              </a:moveTo>
              <a:lnTo>
                <a:pt x="330357" y="0"/>
              </a:lnTo>
              <a:lnTo>
                <a:pt x="330357" y="629491"/>
              </a:lnTo>
              <a:lnTo>
                <a:pt x="660714" y="629491"/>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972560" y="2942421"/>
        <a:ext cx="45629" cy="45629"/>
      </dsp:txXfrm>
    </dsp:sp>
    <dsp:sp modelId="{F05BFD7F-6216-DC42-B64D-D201E2B7BF21}">
      <dsp:nvSpPr>
        <dsp:cNvPr id="0" name=""/>
        <dsp:cNvSpPr/>
      </dsp:nvSpPr>
      <dsp:spPr>
        <a:xfrm>
          <a:off x="1665018" y="2020998"/>
          <a:ext cx="660714" cy="629491"/>
        </a:xfrm>
        <a:custGeom>
          <a:avLst/>
          <a:gdLst/>
          <a:ahLst/>
          <a:cxnLst/>
          <a:rect l="0" t="0" r="0" b="0"/>
          <a:pathLst>
            <a:path>
              <a:moveTo>
                <a:pt x="0" y="629491"/>
              </a:moveTo>
              <a:lnTo>
                <a:pt x="330357" y="629491"/>
              </a:lnTo>
              <a:lnTo>
                <a:pt x="330357" y="0"/>
              </a:lnTo>
              <a:lnTo>
                <a:pt x="660714" y="0"/>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972560" y="2312929"/>
        <a:ext cx="45629" cy="45629"/>
      </dsp:txXfrm>
    </dsp:sp>
    <dsp:sp modelId="{A49574F4-8B21-8E44-B835-B4F730094DA3}">
      <dsp:nvSpPr>
        <dsp:cNvPr id="0" name=""/>
        <dsp:cNvSpPr/>
      </dsp:nvSpPr>
      <dsp:spPr>
        <a:xfrm>
          <a:off x="1665018" y="762015"/>
          <a:ext cx="660714" cy="1888474"/>
        </a:xfrm>
        <a:custGeom>
          <a:avLst/>
          <a:gdLst/>
          <a:ahLst/>
          <a:cxnLst/>
          <a:rect l="0" t="0" r="0" b="0"/>
          <a:pathLst>
            <a:path>
              <a:moveTo>
                <a:pt x="0" y="1888474"/>
              </a:moveTo>
              <a:lnTo>
                <a:pt x="330357" y="1888474"/>
              </a:lnTo>
              <a:lnTo>
                <a:pt x="330357" y="0"/>
              </a:lnTo>
              <a:lnTo>
                <a:pt x="660714" y="0"/>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a:off x="1945357" y="1656234"/>
        <a:ext cx="100035" cy="100035"/>
      </dsp:txXfrm>
    </dsp:sp>
    <dsp:sp modelId="{7E9DFBD7-9D59-7241-B616-74944677F396}">
      <dsp:nvSpPr>
        <dsp:cNvPr id="0" name=""/>
        <dsp:cNvSpPr/>
      </dsp:nvSpPr>
      <dsp:spPr>
        <a:xfrm rot="16200000">
          <a:off x="132186" y="2146896"/>
          <a:ext cx="2058476" cy="100718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solidFill>
                <a:sysClr val="windowText" lastClr="000000"/>
              </a:solidFill>
              <a:latin typeface="Times New Roman" charset="0"/>
              <a:ea typeface="Times New Roman" charset="0"/>
              <a:cs typeface="Times New Roman" charset="0"/>
            </a:rPr>
            <a:t>Конституція Ефіопії</a:t>
          </a:r>
        </a:p>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(від 21.08.1995)</a:t>
          </a:r>
        </a:p>
      </dsp:txBody>
      <dsp:txXfrm>
        <a:off x="132186" y="2146896"/>
        <a:ext cx="2058476" cy="1007186"/>
      </dsp:txXfrm>
    </dsp:sp>
    <dsp:sp modelId="{71EBE4B8-3290-D843-B62E-E757C0D8072C}">
      <dsp:nvSpPr>
        <dsp:cNvPr id="0" name=""/>
        <dsp:cNvSpPr/>
      </dsp:nvSpPr>
      <dsp:spPr>
        <a:xfrm>
          <a:off x="2325732" y="258422"/>
          <a:ext cx="3303570" cy="1007186"/>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ст. 7 Згадка про жіночу стать "Положення Конституції, в яких йдеться про чоловічу стать, стосується і жіночої статі".</a:t>
          </a:r>
        </a:p>
      </dsp:txBody>
      <dsp:txXfrm>
        <a:off x="2325732" y="258422"/>
        <a:ext cx="3303570" cy="1007186"/>
      </dsp:txXfrm>
    </dsp:sp>
    <dsp:sp modelId="{3EE9DC8E-AEAB-0946-B51B-819DD1A8F13F}">
      <dsp:nvSpPr>
        <dsp:cNvPr id="0" name=""/>
        <dsp:cNvSpPr/>
      </dsp:nvSpPr>
      <dsp:spPr>
        <a:xfrm>
          <a:off x="2325732" y="1517405"/>
          <a:ext cx="3303570" cy="1007186"/>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ч.1 ст. 35 Права жінок "Жінки користуються правами і захистом, наданими цією Конституцією, нарівні з чоловіками"</a:t>
          </a:r>
        </a:p>
      </dsp:txBody>
      <dsp:txXfrm>
        <a:off x="2325732" y="1517405"/>
        <a:ext cx="3303570" cy="1007186"/>
      </dsp:txXfrm>
    </dsp:sp>
    <dsp:sp modelId="{8871E871-BC0F-FF4B-91DC-25B2CDB3018F}">
      <dsp:nvSpPr>
        <dsp:cNvPr id="0" name=""/>
        <dsp:cNvSpPr/>
      </dsp:nvSpPr>
      <dsp:spPr>
        <a:xfrm>
          <a:off x="2325732" y="2776388"/>
          <a:ext cx="3303570" cy="1007186"/>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ч.7 ст. 35 Права жінок "Жінки мають право на рівність з чоловіками при прийнятті на роботу, підвищенні по службі, оплати праці, а також при нарахуванні пенсійних виплат"</a:t>
          </a:r>
        </a:p>
      </dsp:txBody>
      <dsp:txXfrm>
        <a:off x="2325732" y="2776388"/>
        <a:ext cx="3303570" cy="1007186"/>
      </dsp:txXfrm>
    </dsp:sp>
    <dsp:sp modelId="{FF5120B4-5A6C-244A-AE52-060EE3CB513F}">
      <dsp:nvSpPr>
        <dsp:cNvPr id="0" name=""/>
        <dsp:cNvSpPr/>
      </dsp:nvSpPr>
      <dsp:spPr>
        <a:xfrm>
          <a:off x="2325732" y="4035371"/>
          <a:ext cx="3303570" cy="1007186"/>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ч.4 ст.35 Права жінок "Держава забезпечує дотримання прав жінок з метою усунути вплив згубних звичаїв"</a:t>
          </a:r>
        </a:p>
      </dsp:txBody>
      <dsp:txXfrm>
        <a:off x="2325732" y="4035371"/>
        <a:ext cx="3303570" cy="1007186"/>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EE27A3-82D5-A840-8A43-3C72E19D5939}">
      <dsp:nvSpPr>
        <dsp:cNvPr id="0" name=""/>
        <dsp:cNvSpPr/>
      </dsp:nvSpPr>
      <dsp:spPr>
        <a:xfrm>
          <a:off x="1441640" y="433157"/>
          <a:ext cx="3082216" cy="534176"/>
        </a:xfrm>
        <a:prstGeom prst="rect">
          <a:avLst/>
        </a:prstGeom>
        <a:solidFill>
          <a:schemeClr val="accent2">
            <a:shade val="9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Ліберії</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(1984) </a:t>
          </a:r>
        </a:p>
      </dsp:txBody>
      <dsp:txXfrm>
        <a:off x="1441640" y="433157"/>
        <a:ext cx="3082216" cy="534176"/>
      </dsp:txXfrm>
    </dsp:sp>
    <dsp:sp modelId="{7CB88216-E410-5D4B-8356-69876CBECC3D}">
      <dsp:nvSpPr>
        <dsp:cNvPr id="0" name=""/>
        <dsp:cNvSpPr/>
      </dsp:nvSpPr>
      <dsp:spPr>
        <a:xfrm>
          <a:off x="161" y="1085663"/>
          <a:ext cx="1658419" cy="2665933"/>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ст. 6 "Республіка зобов'язана забезпечити </a:t>
          </a:r>
          <a:r>
            <a:rPr lang="ru-RU" sz="1400" b="0" i="1" kern="1200">
              <a:solidFill>
                <a:sysClr val="windowText" lastClr="000000"/>
              </a:solidFill>
              <a:latin typeface="Times New Roman" charset="0"/>
              <a:ea typeface="Times New Roman" charset="0"/>
              <a:cs typeface="Times New Roman" charset="0"/>
            </a:rPr>
            <a:t>рівні для чоловіків і жінок можливості </a:t>
          </a:r>
          <a:r>
            <a:rPr lang="ru-RU" sz="1400" kern="1200">
              <a:solidFill>
                <a:sysClr val="windowText" lastClr="000000"/>
              </a:solidFill>
              <a:latin typeface="Times New Roman" charset="0"/>
              <a:ea typeface="Times New Roman" charset="0"/>
              <a:cs typeface="Times New Roman" charset="0"/>
            </a:rPr>
            <a:t>для отримання освіти ..."</a:t>
          </a:r>
        </a:p>
      </dsp:txBody>
      <dsp:txXfrm>
        <a:off x="161" y="1085663"/>
        <a:ext cx="1658419" cy="2665933"/>
      </dsp:txXfrm>
    </dsp:sp>
    <dsp:sp modelId="{EA9DC8DA-B5B2-9C41-AD9B-7D7122C34826}">
      <dsp:nvSpPr>
        <dsp:cNvPr id="0" name=""/>
        <dsp:cNvSpPr/>
      </dsp:nvSpPr>
      <dsp:spPr>
        <a:xfrm>
          <a:off x="1658581" y="1085663"/>
          <a:ext cx="2196542" cy="2665933"/>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ст. 8 "Республіка зобов'язана забезпечити </a:t>
          </a:r>
          <a:r>
            <a:rPr lang="ru-RU" sz="1400" b="0" i="1" kern="1200">
              <a:solidFill>
                <a:sysClr val="windowText" lastClr="000000"/>
              </a:solidFill>
              <a:latin typeface="Times New Roman" charset="0"/>
              <a:ea typeface="Times New Roman" charset="0"/>
              <a:cs typeface="Times New Roman" charset="0"/>
            </a:rPr>
            <a:t>без дискримінації чоловіків і жінок </a:t>
          </a:r>
          <a:r>
            <a:rPr lang="ru-RU" sz="1400" kern="1200">
              <a:solidFill>
                <a:sysClr val="windowText" lastClr="000000"/>
              </a:solidFill>
              <a:latin typeface="Times New Roman" charset="0"/>
              <a:ea typeface="Times New Roman" charset="0"/>
              <a:cs typeface="Times New Roman" charset="0"/>
            </a:rPr>
            <a:t>роботою і нормальними умовами для життя ..."</a:t>
          </a:r>
        </a:p>
      </dsp:txBody>
      <dsp:txXfrm>
        <a:off x="1658581" y="1085663"/>
        <a:ext cx="2196542" cy="2665933"/>
      </dsp:txXfrm>
    </dsp:sp>
    <dsp:sp modelId="{062FCB2D-0163-604A-9689-98D96488431A}">
      <dsp:nvSpPr>
        <dsp:cNvPr id="0" name=""/>
        <dsp:cNvSpPr/>
      </dsp:nvSpPr>
      <dsp:spPr>
        <a:xfrm>
          <a:off x="3855123" y="1085663"/>
          <a:ext cx="1658419" cy="2665933"/>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ч.1 ст. 11 "Всі громадяни Ліберії </a:t>
          </a:r>
          <a:r>
            <a:rPr lang="ru-RU" sz="1400" b="0" i="1" kern="1200">
              <a:solidFill>
                <a:sysClr val="windowText" lastClr="000000"/>
              </a:solidFill>
              <a:latin typeface="Times New Roman" charset="0"/>
              <a:ea typeface="Times New Roman" charset="0"/>
              <a:cs typeface="Times New Roman" charset="0"/>
            </a:rPr>
            <a:t>незалежно від статі</a:t>
          </a:r>
          <a:r>
            <a:rPr lang="ru-RU" sz="1400" kern="1200">
              <a:solidFill>
                <a:sysClr val="windowText" lastClr="000000"/>
              </a:solidFill>
              <a:latin typeface="Times New Roman" charset="0"/>
              <a:ea typeface="Times New Roman" charset="0"/>
              <a:cs typeface="Times New Roman" charset="0"/>
            </a:rPr>
            <a:t>, релігії, раси, віросповідання, місця народження повністю рівні."</a:t>
          </a:r>
        </a:p>
      </dsp:txBody>
      <dsp:txXfrm>
        <a:off x="3855123" y="1085663"/>
        <a:ext cx="1658419" cy="2665933"/>
      </dsp:txXfrm>
    </dsp:sp>
    <dsp:sp modelId="{7BA84101-B8DC-6A4E-BCB0-A3A6C4E0D8C0}">
      <dsp:nvSpPr>
        <dsp:cNvPr id="0" name=""/>
        <dsp:cNvSpPr/>
      </dsp:nvSpPr>
      <dsp:spPr>
        <a:xfrm>
          <a:off x="0" y="3751596"/>
          <a:ext cx="5513705" cy="296214"/>
        </a:xfrm>
        <a:prstGeom prst="rect">
          <a:avLst/>
        </a:prstGeom>
        <a:solidFill>
          <a:schemeClr val="accent2">
            <a:shade val="9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3B8506-6B10-104D-B4B6-6DE23C91F67E}">
      <dsp:nvSpPr>
        <dsp:cNvPr id="0" name=""/>
        <dsp:cNvSpPr/>
      </dsp:nvSpPr>
      <dsp:spPr>
        <a:xfrm rot="16200000">
          <a:off x="493" y="506"/>
          <a:ext cx="2239875" cy="2244982"/>
        </a:xfrm>
        <a:prstGeom prst="downArrow">
          <a:avLst>
            <a:gd name="adj1" fmla="val 50000"/>
            <a:gd name="adj2" fmla="val 35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Ямайки</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(1962)</a:t>
          </a:r>
        </a:p>
      </dsp:txBody>
      <dsp:txXfrm rot="5400000">
        <a:off x="-2060" y="563028"/>
        <a:ext cx="1853004" cy="1119937"/>
      </dsp:txXfrm>
    </dsp:sp>
    <dsp:sp modelId="{7BCAE92E-82F3-F647-9CB8-A6D7A43E308A}">
      <dsp:nvSpPr>
        <dsp:cNvPr id="0" name=""/>
        <dsp:cNvSpPr/>
      </dsp:nvSpPr>
      <dsp:spPr>
        <a:xfrm rot="5400000">
          <a:off x="2445295" y="3059"/>
          <a:ext cx="2239875" cy="2239875"/>
        </a:xfrm>
        <a:prstGeom prst="downArrow">
          <a:avLst>
            <a:gd name="adj1" fmla="val 50000"/>
            <a:gd name="adj2" fmla="val 35000"/>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ст. 14 "У Конституції Ямайки по суті передбачається рівноправність чоловіків і жінок".</a:t>
          </a:r>
        </a:p>
      </dsp:txBody>
      <dsp:txXfrm rot="-5400000">
        <a:off x="2837273" y="563028"/>
        <a:ext cx="1847897" cy="1119937"/>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347B1C-9439-BB41-875F-98BA758ED61C}">
      <dsp:nvSpPr>
        <dsp:cNvPr id="0" name=""/>
        <dsp:cNvSpPr/>
      </dsp:nvSpPr>
      <dsp:spPr>
        <a:xfrm>
          <a:off x="4129950" y="1162452"/>
          <a:ext cx="398165" cy="1566957"/>
        </a:xfrm>
        <a:custGeom>
          <a:avLst/>
          <a:gdLst/>
          <a:ahLst/>
          <a:cxnLst/>
          <a:rect l="0" t="0" r="0" b="0"/>
          <a:pathLst>
            <a:path>
              <a:moveTo>
                <a:pt x="398165" y="0"/>
              </a:moveTo>
              <a:lnTo>
                <a:pt x="398165" y="1566957"/>
              </a:lnTo>
              <a:lnTo>
                <a:pt x="0" y="1566957"/>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0C81CF9-3246-A942-B52E-5DFF4608C46F}">
      <dsp:nvSpPr>
        <dsp:cNvPr id="0" name=""/>
        <dsp:cNvSpPr/>
      </dsp:nvSpPr>
      <dsp:spPr>
        <a:xfrm>
          <a:off x="4409604" y="1162452"/>
          <a:ext cx="91440" cy="3210005"/>
        </a:xfrm>
        <a:custGeom>
          <a:avLst/>
          <a:gdLst/>
          <a:ahLst/>
          <a:cxnLst/>
          <a:rect l="0" t="0" r="0" b="0"/>
          <a:pathLst>
            <a:path>
              <a:moveTo>
                <a:pt x="118510" y="0"/>
              </a:moveTo>
              <a:lnTo>
                <a:pt x="118510" y="2884631"/>
              </a:lnTo>
              <a:lnTo>
                <a:pt x="45720" y="2884631"/>
              </a:lnTo>
              <a:lnTo>
                <a:pt x="45720" y="3210005"/>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A7A63A0-308F-974C-A7C2-6D5793509DD5}">
      <dsp:nvSpPr>
        <dsp:cNvPr id="0" name=""/>
        <dsp:cNvSpPr/>
      </dsp:nvSpPr>
      <dsp:spPr>
        <a:xfrm>
          <a:off x="2852111" y="80271"/>
          <a:ext cx="3352008" cy="1082180"/>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Болівії</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25.01.2009)</a:t>
          </a:r>
        </a:p>
      </dsp:txBody>
      <dsp:txXfrm>
        <a:off x="2852111" y="80271"/>
        <a:ext cx="3352008" cy="1082180"/>
      </dsp:txXfrm>
    </dsp:sp>
    <dsp:sp modelId="{71B9A778-1CD8-4D49-A333-43A5C6749E1A}">
      <dsp:nvSpPr>
        <dsp:cNvPr id="0" name=""/>
        <dsp:cNvSpPr/>
      </dsp:nvSpPr>
      <dsp:spPr>
        <a:xfrm>
          <a:off x="3137542" y="4372457"/>
          <a:ext cx="2635564" cy="196320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45 "За жінками Болівії, на додаток до громадянських прав, про які йдеться в другій частині статті 42 цієї Конституції, визнається право обирати і бути обраними при утворенні Муніципалітетів на тих же умовах, що і чоловіки".</a:t>
          </a:r>
        </a:p>
      </dsp:txBody>
      <dsp:txXfrm>
        <a:off x="3137542" y="4372457"/>
        <a:ext cx="2635564" cy="1963201"/>
      </dsp:txXfrm>
    </dsp:sp>
    <dsp:sp modelId="{623EBF57-E153-8743-BF84-8C18AE5DD1AA}">
      <dsp:nvSpPr>
        <dsp:cNvPr id="0" name=""/>
        <dsp:cNvSpPr/>
      </dsp:nvSpPr>
      <dsp:spPr>
        <a:xfrm>
          <a:off x="1109266" y="1737110"/>
          <a:ext cx="3020684" cy="1984598"/>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42 "Громадянин Болівії має право:
1) брати участь в якості виборця або обраного в освіті або діяльності органів державної влади;
2) бути допущеним до заняття державних посад за єдиної умови здатності до їх здійснення, за винятком випадків, встановлених законом ".</a:t>
          </a:r>
        </a:p>
      </dsp:txBody>
      <dsp:txXfrm>
        <a:off x="1109266" y="1737110"/>
        <a:ext cx="3020684" cy="1984598"/>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B864CF-D74F-BB4A-8EDC-0425298C9D2E}">
      <dsp:nvSpPr>
        <dsp:cNvPr id="0" name=""/>
        <dsp:cNvSpPr/>
      </dsp:nvSpPr>
      <dsp:spPr>
        <a:xfrm>
          <a:off x="1338813" y="61944"/>
          <a:ext cx="2259075" cy="853699"/>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Гайани</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(1980)</a:t>
          </a:r>
        </a:p>
      </dsp:txBody>
      <dsp:txXfrm>
        <a:off x="1363817" y="86948"/>
        <a:ext cx="2209067" cy="803691"/>
      </dsp:txXfrm>
    </dsp:sp>
    <dsp:sp modelId="{899E3648-7CE6-1F48-8C71-95435156EDE8}">
      <dsp:nvSpPr>
        <dsp:cNvPr id="0" name=""/>
        <dsp:cNvSpPr/>
      </dsp:nvSpPr>
      <dsp:spPr>
        <a:xfrm rot="5400192">
          <a:off x="2235435" y="1057340"/>
          <a:ext cx="465751" cy="298794"/>
        </a:xfrm>
        <a:prstGeom prst="leftRightArrow">
          <a:avLst>
            <a:gd name="adj1" fmla="val 600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p>
      </dsp:txBody>
      <dsp:txXfrm rot="10800000">
        <a:off x="2325073" y="1117099"/>
        <a:ext cx="286475" cy="179276"/>
      </dsp:txXfrm>
    </dsp:sp>
    <dsp:sp modelId="{5D8F92FF-557F-944C-80B6-29DB17611408}">
      <dsp:nvSpPr>
        <dsp:cNvPr id="0" name=""/>
        <dsp:cNvSpPr/>
      </dsp:nvSpPr>
      <dsp:spPr>
        <a:xfrm>
          <a:off x="929042" y="1497832"/>
          <a:ext cx="3078438" cy="1193949"/>
        </a:xfrm>
        <a:prstGeom prst="roundRect">
          <a:avLst>
            <a:gd name="adj" fmla="val 10000"/>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154 (А) Кожна людина, користується правами людини, закріпленими в ратифицірованих міжнародних договорах.</a:t>
          </a:r>
        </a:p>
      </dsp:txBody>
      <dsp:txXfrm>
        <a:off x="964012" y="1532802"/>
        <a:ext cx="3008498" cy="1124009"/>
      </dsp:txXfrm>
    </dsp:sp>
    <dsp:sp modelId="{5ACDF0C8-8C97-0743-89A8-1192BBF704DB}">
      <dsp:nvSpPr>
        <dsp:cNvPr id="0" name=""/>
        <dsp:cNvSpPr/>
      </dsp:nvSpPr>
      <dsp:spPr>
        <a:xfrm rot="16200192">
          <a:off x="2373188" y="1097662"/>
          <a:ext cx="190245" cy="218149"/>
        </a:xfrm>
        <a:prstGeom prst="leftRightArrow">
          <a:avLst>
            <a:gd name="adj1" fmla="val 60000"/>
            <a:gd name="adj2" fmla="val 50000"/>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solidFill>
              <a:schemeClr val="lt1"/>
            </a:solidFill>
          </a:endParaRPr>
        </a:p>
      </dsp:txBody>
      <dsp:txXfrm>
        <a:off x="2430262" y="1141292"/>
        <a:ext cx="76098" cy="130889"/>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8754BD-193C-6841-9B74-07E32E1BA6C2}">
      <dsp:nvSpPr>
        <dsp:cNvPr id="0" name=""/>
        <dsp:cNvSpPr/>
      </dsp:nvSpPr>
      <dsp:spPr>
        <a:xfrm rot="16200000">
          <a:off x="385" y="268783"/>
          <a:ext cx="2662832" cy="2662832"/>
        </a:xfrm>
        <a:prstGeom prst="downArrow">
          <a:avLst>
            <a:gd name="adj1" fmla="val 50000"/>
            <a:gd name="adj2" fmla="val 35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Перу</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29 грудня 1993 року)</a:t>
          </a:r>
        </a:p>
      </dsp:txBody>
      <dsp:txXfrm rot="5400000">
        <a:off x="385" y="934491"/>
        <a:ext cx="2196836" cy="1331416"/>
      </dsp:txXfrm>
    </dsp:sp>
    <dsp:sp modelId="{E6002F73-BDF7-8A45-BA3A-260FB4E62C40}">
      <dsp:nvSpPr>
        <dsp:cNvPr id="0" name=""/>
        <dsp:cNvSpPr/>
      </dsp:nvSpPr>
      <dsp:spPr>
        <a:xfrm rot="5400000">
          <a:off x="2823181" y="268783"/>
          <a:ext cx="2662832" cy="2662832"/>
        </a:xfrm>
        <a:prstGeom prst="downArrow">
          <a:avLst>
            <a:gd name="adj1" fmla="val 50000"/>
            <a:gd name="adj2" fmla="val 35000"/>
          </a:avLst>
        </a:prstGeom>
        <a:gradFill rotWithShape="0">
          <a:gsLst>
            <a:gs pos="0">
              <a:schemeClr val="accent5">
                <a:hueOff val="-3039673"/>
                <a:satOff val="3213"/>
                <a:lumOff val="-589"/>
                <a:alphaOff val="0"/>
                <a:satMod val="103000"/>
                <a:lumMod val="102000"/>
                <a:tint val="94000"/>
              </a:schemeClr>
            </a:gs>
            <a:gs pos="50000">
              <a:schemeClr val="accent5">
                <a:hueOff val="-3039673"/>
                <a:satOff val="3213"/>
                <a:lumOff val="-589"/>
                <a:alphaOff val="0"/>
                <a:satMod val="110000"/>
                <a:lumMod val="100000"/>
                <a:shade val="100000"/>
              </a:schemeClr>
            </a:gs>
            <a:gs pos="100000">
              <a:schemeClr val="accent5">
                <a:hueOff val="-3039673"/>
                <a:satOff val="3213"/>
                <a:lumOff val="-589"/>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ч.2 ст.2 "Ніхто не може зазнавати дискримінації за гендерною ознакою"</a:t>
          </a:r>
        </a:p>
      </dsp:txBody>
      <dsp:txXfrm rot="-5400000">
        <a:off x="3289177" y="934491"/>
        <a:ext cx="2196836" cy="1331416"/>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91A635-CC73-BB4A-B87B-2B4EA9A19E0C}">
      <dsp:nvSpPr>
        <dsp:cNvPr id="0" name=""/>
        <dsp:cNvSpPr/>
      </dsp:nvSpPr>
      <dsp:spPr>
        <a:xfrm>
          <a:off x="1641938" y="71200"/>
          <a:ext cx="2021348" cy="536840"/>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Чилі</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(1925)</a:t>
          </a:r>
        </a:p>
      </dsp:txBody>
      <dsp:txXfrm>
        <a:off x="1657662" y="86924"/>
        <a:ext cx="1989900" cy="505392"/>
      </dsp:txXfrm>
    </dsp:sp>
    <dsp:sp modelId="{68BF0E23-A929-9948-8D93-7E86E11AB520}">
      <dsp:nvSpPr>
        <dsp:cNvPr id="0" name=""/>
        <dsp:cNvSpPr/>
      </dsp:nvSpPr>
      <dsp:spPr>
        <a:xfrm rot="5322072">
          <a:off x="2413195" y="738864"/>
          <a:ext cx="508381" cy="504729"/>
        </a:xfrm>
        <a:prstGeom prst="rightArrow">
          <a:avLst>
            <a:gd name="adj1" fmla="val 60000"/>
            <a:gd name="adj2" fmla="val 50000"/>
          </a:avLst>
        </a:prstGeom>
        <a:gradFill rotWithShape="0">
          <a:gsLst>
            <a:gs pos="0">
              <a:schemeClr val="accent2">
                <a:tint val="60000"/>
                <a:hueOff val="0"/>
                <a:satOff val="0"/>
                <a:lumOff val="0"/>
                <a:alphaOff val="0"/>
                <a:satMod val="103000"/>
                <a:lumMod val="102000"/>
                <a:tint val="94000"/>
              </a:schemeClr>
            </a:gs>
            <a:gs pos="50000">
              <a:schemeClr val="accent2">
                <a:tint val="60000"/>
                <a:hueOff val="0"/>
                <a:satOff val="0"/>
                <a:lumOff val="0"/>
                <a:alphaOff val="0"/>
                <a:satMod val="110000"/>
                <a:lumMod val="100000"/>
                <a:shade val="100000"/>
              </a:schemeClr>
            </a:gs>
            <a:gs pos="100000">
              <a:schemeClr val="accent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1111250">
            <a:lnSpc>
              <a:spcPct val="90000"/>
            </a:lnSpc>
            <a:spcBef>
              <a:spcPct val="0"/>
            </a:spcBef>
            <a:spcAft>
              <a:spcPct val="35000"/>
            </a:spcAft>
          </a:pPr>
          <a:endParaRPr lang="ru-RU" sz="2500" kern="1200"/>
        </a:p>
      </dsp:txBody>
      <dsp:txXfrm rot="-5400000">
        <a:off x="2514250" y="737058"/>
        <a:ext cx="302837" cy="356962"/>
      </dsp:txXfrm>
    </dsp:sp>
    <dsp:sp modelId="{FABADF99-52D2-2B47-9258-84A688BE3E07}">
      <dsp:nvSpPr>
        <dsp:cNvPr id="0" name=""/>
        <dsp:cNvSpPr/>
      </dsp:nvSpPr>
      <dsp:spPr>
        <a:xfrm>
          <a:off x="1340740" y="1374417"/>
          <a:ext cx="2693794" cy="1020031"/>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ч.1 ст. 10 "Конституція забезпечує абсолютно всім жителям Республіки, без винятків жінок, рівність перед законом".</a:t>
          </a:r>
        </a:p>
      </dsp:txBody>
      <dsp:txXfrm>
        <a:off x="1370616" y="1404293"/>
        <a:ext cx="2634042" cy="960279"/>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6DDE5B-5FD2-EC4D-A5B4-794C615C7038}">
      <dsp:nvSpPr>
        <dsp:cNvPr id="0" name=""/>
        <dsp:cNvSpPr/>
      </dsp:nvSpPr>
      <dsp:spPr>
        <a:xfrm>
          <a:off x="1211113" y="3468687"/>
          <a:ext cx="793744" cy="2696551"/>
        </a:xfrm>
        <a:custGeom>
          <a:avLst/>
          <a:gdLst/>
          <a:ahLst/>
          <a:cxnLst/>
          <a:rect l="0" t="0" r="0" b="0"/>
          <a:pathLst>
            <a:path>
              <a:moveTo>
                <a:pt x="0" y="0"/>
              </a:moveTo>
              <a:lnTo>
                <a:pt x="396872" y="0"/>
              </a:lnTo>
              <a:lnTo>
                <a:pt x="396872" y="2696551"/>
              </a:lnTo>
              <a:lnTo>
                <a:pt x="793744" y="2696551"/>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p>
      </dsp:txBody>
      <dsp:txXfrm>
        <a:off x="1537711" y="4746689"/>
        <a:ext cx="140547" cy="140547"/>
      </dsp:txXfrm>
    </dsp:sp>
    <dsp:sp modelId="{195C7DDC-2594-2C42-8D54-C8546B11EC98}">
      <dsp:nvSpPr>
        <dsp:cNvPr id="0" name=""/>
        <dsp:cNvSpPr/>
      </dsp:nvSpPr>
      <dsp:spPr>
        <a:xfrm>
          <a:off x="1211113" y="3468687"/>
          <a:ext cx="793744" cy="1378749"/>
        </a:xfrm>
        <a:custGeom>
          <a:avLst/>
          <a:gdLst/>
          <a:ahLst/>
          <a:cxnLst/>
          <a:rect l="0" t="0" r="0" b="0"/>
          <a:pathLst>
            <a:path>
              <a:moveTo>
                <a:pt x="0" y="0"/>
              </a:moveTo>
              <a:lnTo>
                <a:pt x="396872" y="0"/>
              </a:lnTo>
              <a:lnTo>
                <a:pt x="396872" y="1378749"/>
              </a:lnTo>
              <a:lnTo>
                <a:pt x="793744" y="1378749"/>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568212" y="4118289"/>
        <a:ext cx="79545" cy="79545"/>
      </dsp:txXfrm>
    </dsp:sp>
    <dsp:sp modelId="{FA42397F-EE80-8D4F-8B78-65F69128DBFB}">
      <dsp:nvSpPr>
        <dsp:cNvPr id="0" name=""/>
        <dsp:cNvSpPr/>
      </dsp:nvSpPr>
      <dsp:spPr>
        <a:xfrm>
          <a:off x="1211113" y="3334967"/>
          <a:ext cx="793744" cy="133720"/>
        </a:xfrm>
        <a:custGeom>
          <a:avLst/>
          <a:gdLst/>
          <a:ahLst/>
          <a:cxnLst/>
          <a:rect l="0" t="0" r="0" b="0"/>
          <a:pathLst>
            <a:path>
              <a:moveTo>
                <a:pt x="0" y="133720"/>
              </a:moveTo>
              <a:lnTo>
                <a:pt x="396872" y="133720"/>
              </a:lnTo>
              <a:lnTo>
                <a:pt x="396872" y="0"/>
              </a:lnTo>
              <a:lnTo>
                <a:pt x="793744" y="0"/>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587861" y="3381704"/>
        <a:ext cx="40246" cy="40246"/>
      </dsp:txXfrm>
    </dsp:sp>
    <dsp:sp modelId="{2364D0AC-7507-0947-A915-4BE4E459023E}">
      <dsp:nvSpPr>
        <dsp:cNvPr id="0" name=""/>
        <dsp:cNvSpPr/>
      </dsp:nvSpPr>
      <dsp:spPr>
        <a:xfrm>
          <a:off x="1211113" y="1992946"/>
          <a:ext cx="793744" cy="1475740"/>
        </a:xfrm>
        <a:custGeom>
          <a:avLst/>
          <a:gdLst/>
          <a:ahLst/>
          <a:cxnLst/>
          <a:rect l="0" t="0" r="0" b="0"/>
          <a:pathLst>
            <a:path>
              <a:moveTo>
                <a:pt x="0" y="1475740"/>
              </a:moveTo>
              <a:lnTo>
                <a:pt x="396872" y="1475740"/>
              </a:lnTo>
              <a:lnTo>
                <a:pt x="396872" y="0"/>
              </a:lnTo>
              <a:lnTo>
                <a:pt x="793744" y="0"/>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1566093" y="2688925"/>
        <a:ext cx="83783" cy="83783"/>
      </dsp:txXfrm>
    </dsp:sp>
    <dsp:sp modelId="{0633EBC8-7702-524D-B6AB-0A79D90FE036}">
      <dsp:nvSpPr>
        <dsp:cNvPr id="0" name=""/>
        <dsp:cNvSpPr/>
      </dsp:nvSpPr>
      <dsp:spPr>
        <a:xfrm>
          <a:off x="1211113" y="808864"/>
          <a:ext cx="793744" cy="2659823"/>
        </a:xfrm>
        <a:custGeom>
          <a:avLst/>
          <a:gdLst/>
          <a:ahLst/>
          <a:cxnLst/>
          <a:rect l="0" t="0" r="0" b="0"/>
          <a:pathLst>
            <a:path>
              <a:moveTo>
                <a:pt x="0" y="2659823"/>
              </a:moveTo>
              <a:lnTo>
                <a:pt x="396872" y="2659823"/>
              </a:lnTo>
              <a:lnTo>
                <a:pt x="396872" y="0"/>
              </a:lnTo>
              <a:lnTo>
                <a:pt x="793744" y="0"/>
              </a:lnTo>
            </a:path>
          </a:pathLst>
        </a:cu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ru-RU" sz="900" kern="1200"/>
        </a:p>
      </dsp:txBody>
      <dsp:txXfrm>
        <a:off x="1538591" y="2069382"/>
        <a:ext cx="138786" cy="138786"/>
      </dsp:txXfrm>
    </dsp:sp>
    <dsp:sp modelId="{E612191B-E1A9-0A4A-9BAE-03978D49F0FA}">
      <dsp:nvSpPr>
        <dsp:cNvPr id="0" name=""/>
        <dsp:cNvSpPr/>
      </dsp:nvSpPr>
      <dsp:spPr>
        <a:xfrm rot="16200000">
          <a:off x="-646486" y="2863699"/>
          <a:ext cx="2505222" cy="1209975"/>
        </a:xfrm>
        <a:prstGeom prst="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Еквадору </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2008 року)</a:t>
          </a:r>
        </a:p>
      </dsp:txBody>
      <dsp:txXfrm>
        <a:off x="-646486" y="2863699"/>
        <a:ext cx="2505222" cy="1209975"/>
      </dsp:txXfrm>
    </dsp:sp>
    <dsp:sp modelId="{BD02EC8A-06B4-364F-A95A-4C84894BDD89}">
      <dsp:nvSpPr>
        <dsp:cNvPr id="0" name=""/>
        <dsp:cNvSpPr/>
      </dsp:nvSpPr>
      <dsp:spPr>
        <a:xfrm>
          <a:off x="2004857" y="361814"/>
          <a:ext cx="3968720" cy="894099"/>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ч.1 ст. 3 "Основними обов'язками держави є:
  гарантувати без якої б то не було дискримінації справжнє володіння правами, викладеними в Конституції і міжнародних документах ... "</a:t>
          </a:r>
        </a:p>
      </dsp:txBody>
      <dsp:txXfrm>
        <a:off x="2004857" y="361814"/>
        <a:ext cx="3968720" cy="894099"/>
      </dsp:txXfrm>
    </dsp:sp>
    <dsp:sp modelId="{D5C1B8FF-7E58-C446-A80C-31DD04D99A0A}">
      <dsp:nvSpPr>
        <dsp:cNvPr id="0" name=""/>
        <dsp:cNvSpPr/>
      </dsp:nvSpPr>
      <dsp:spPr>
        <a:xfrm>
          <a:off x="2004857" y="1558408"/>
          <a:ext cx="3968720" cy="869077"/>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6 "Всі жінки і чоловіки Еквадору є рівноправними громадянами і користуються правами, викладеними в Конституції".</a:t>
          </a:r>
        </a:p>
      </dsp:txBody>
      <dsp:txXfrm>
        <a:off x="2004857" y="1558408"/>
        <a:ext cx="3968720" cy="869077"/>
      </dsp:txXfrm>
    </dsp:sp>
    <dsp:sp modelId="{D98D5B07-E6B2-804A-B937-8B88F3019D41}">
      <dsp:nvSpPr>
        <dsp:cNvPr id="0" name=""/>
        <dsp:cNvSpPr/>
      </dsp:nvSpPr>
      <dsp:spPr>
        <a:xfrm>
          <a:off x="2004857" y="2729979"/>
          <a:ext cx="3968720" cy="1209975"/>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ч.2 ст.11 "Всі люди рівні і мають однакові права, обов'язки і можливості. Ніхто не може зазнавати дискримінації за ознакою етнічної приналежності, місця народження, віку, </a:t>
          </a:r>
          <a:r>
            <a:rPr lang="ru-RU" sz="1400" b="0" i="1" kern="1200">
              <a:latin typeface="Times New Roman" charset="0"/>
              <a:ea typeface="Times New Roman" charset="0"/>
              <a:cs typeface="Times New Roman" charset="0"/>
            </a:rPr>
            <a:t>статі</a:t>
          </a:r>
          <a:r>
            <a:rPr lang="ru-RU" sz="1400" b="0" kern="1200">
              <a:latin typeface="Times New Roman" charset="0"/>
              <a:ea typeface="Times New Roman" charset="0"/>
              <a:cs typeface="Times New Roman" charset="0"/>
            </a:rPr>
            <a:t>, </a:t>
          </a:r>
          <a:r>
            <a:rPr lang="ru-RU" sz="1400" b="0" i="1" kern="1200">
              <a:latin typeface="Times New Roman" charset="0"/>
              <a:ea typeface="Times New Roman" charset="0"/>
              <a:cs typeface="Times New Roman" charset="0"/>
            </a:rPr>
            <a:t>гендерної ідентичності</a:t>
          </a:r>
          <a:r>
            <a:rPr lang="ru-RU" sz="1400" b="0" kern="1200">
              <a:latin typeface="Times New Roman" charset="0"/>
              <a:ea typeface="Times New Roman" charset="0"/>
              <a:cs typeface="Times New Roman" charset="0"/>
            </a:rPr>
            <a:t>, ... </a:t>
          </a:r>
          <a:r>
            <a:rPr lang="ru-RU" sz="1400" b="0" i="1" kern="1200">
              <a:latin typeface="Times New Roman" charset="0"/>
              <a:ea typeface="Times New Roman" charset="0"/>
              <a:cs typeface="Times New Roman" charset="0"/>
            </a:rPr>
            <a:t>статевої приналежності</a:t>
          </a:r>
          <a:r>
            <a:rPr lang="ru-RU" sz="1400" kern="1200">
              <a:latin typeface="Times New Roman" charset="0"/>
              <a:ea typeface="Times New Roman" charset="0"/>
              <a:cs typeface="Times New Roman" charset="0"/>
            </a:rPr>
            <a:t>".</a:t>
          </a:r>
        </a:p>
      </dsp:txBody>
      <dsp:txXfrm>
        <a:off x="2004857" y="2729979"/>
        <a:ext cx="3968720" cy="1209975"/>
      </dsp:txXfrm>
    </dsp:sp>
    <dsp:sp modelId="{AE475AD6-F5D0-9749-8350-0B2F2B6D2353}">
      <dsp:nvSpPr>
        <dsp:cNvPr id="0" name=""/>
        <dsp:cNvSpPr/>
      </dsp:nvSpPr>
      <dsp:spPr>
        <a:xfrm>
          <a:off x="2004857" y="4242448"/>
          <a:ext cx="3968720" cy="1209975"/>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ч.9 ст. 11 "Вищий обов'язок держави полягає в повазі і забезпеченні дотримання прав всіх чоловіків і жінок, без дискримінації, гарантованих Конституцією".</a:t>
          </a:r>
        </a:p>
      </dsp:txBody>
      <dsp:txXfrm>
        <a:off x="2004857" y="4242448"/>
        <a:ext cx="3968720" cy="1209975"/>
      </dsp:txXfrm>
    </dsp:sp>
    <dsp:sp modelId="{BA0D5863-8619-754D-84AD-0EAC49976732}">
      <dsp:nvSpPr>
        <dsp:cNvPr id="0" name=""/>
        <dsp:cNvSpPr/>
      </dsp:nvSpPr>
      <dsp:spPr>
        <a:xfrm>
          <a:off x="2004857" y="5754918"/>
          <a:ext cx="3968720" cy="820641"/>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27 "</a:t>
          </a:r>
          <a:r>
            <a:rPr lang="ru-RU" sz="1400" b="0" kern="1200">
              <a:latin typeface="Times New Roman" charset="0"/>
              <a:ea typeface="Times New Roman" charset="0"/>
              <a:cs typeface="Times New Roman" charset="0"/>
            </a:rPr>
            <a:t>освіта ... має сприяти </a:t>
          </a:r>
          <a:r>
            <a:rPr lang="ru-RU" sz="1400" b="0" i="1" kern="1200">
              <a:latin typeface="Times New Roman" charset="0"/>
              <a:ea typeface="Times New Roman" charset="0"/>
              <a:cs typeface="Times New Roman" charset="0"/>
            </a:rPr>
            <a:t>гендерній рівності</a:t>
          </a:r>
          <a:r>
            <a:rPr lang="ru-RU" sz="1400" b="0"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справедливості, солідарності та миру ..."</a:t>
          </a:r>
        </a:p>
      </dsp:txBody>
      <dsp:txXfrm>
        <a:off x="2004857" y="5754918"/>
        <a:ext cx="3968720" cy="820641"/>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3C1757-4198-914E-8C0F-2E1ED9F2D3E7}">
      <dsp:nvSpPr>
        <dsp:cNvPr id="0" name=""/>
        <dsp:cNvSpPr/>
      </dsp:nvSpPr>
      <dsp:spPr>
        <a:xfrm>
          <a:off x="3365926" y="103150"/>
          <a:ext cx="2059675" cy="16400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16 "Громадянами є:
1. Чоловіки-гватемальці старше вісімнадцяти років.
2. Жінки-гватемальці старше вісімнадцяти років, які вміють читати і писати ".</a:t>
          </a:r>
        </a:p>
      </dsp:txBody>
      <dsp:txXfrm>
        <a:off x="3365926" y="103150"/>
        <a:ext cx="2059675" cy="1640012"/>
      </dsp:txXfrm>
    </dsp:sp>
    <dsp:sp modelId="{6D00FEB3-0EA6-9041-80D6-4C4ABDE0912D}">
      <dsp:nvSpPr>
        <dsp:cNvPr id="0" name=""/>
        <dsp:cNvSpPr/>
      </dsp:nvSpPr>
      <dsp:spPr>
        <a:xfrm>
          <a:off x="1289787" y="-14030"/>
          <a:ext cx="4629329" cy="4629329"/>
        </a:xfrm>
        <a:prstGeom prst="circularArrow">
          <a:avLst>
            <a:gd name="adj1" fmla="val 6908"/>
            <a:gd name="adj2" fmla="val 465838"/>
            <a:gd name="adj3" fmla="val 547371"/>
            <a:gd name="adj4" fmla="val 20586791"/>
            <a:gd name="adj5" fmla="val 806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0A477C68-5EE4-B74E-825D-3B80455BECE1}">
      <dsp:nvSpPr>
        <dsp:cNvPr id="0" name=""/>
        <dsp:cNvSpPr/>
      </dsp:nvSpPr>
      <dsp:spPr>
        <a:xfrm>
          <a:off x="3394823" y="2886622"/>
          <a:ext cx="2001881" cy="16400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 27 "Всі гватемальці, чоловіки і жінки старше вісімнадцяти років, мають право організовувати політичні партії, бути їх членами або виходити з них за своїм бажанням".</a:t>
          </a:r>
        </a:p>
      </dsp:txBody>
      <dsp:txXfrm>
        <a:off x="3394823" y="2886622"/>
        <a:ext cx="2001881" cy="1640012"/>
      </dsp:txXfrm>
    </dsp:sp>
    <dsp:sp modelId="{6E002D9C-A2E7-2C40-BEA4-E18AFB9D9C95}">
      <dsp:nvSpPr>
        <dsp:cNvPr id="0" name=""/>
        <dsp:cNvSpPr/>
      </dsp:nvSpPr>
      <dsp:spPr>
        <a:xfrm>
          <a:off x="-1072814" y="227"/>
          <a:ext cx="8153685" cy="4629329"/>
        </a:xfrm>
        <a:prstGeom prst="circularArrow">
          <a:avLst>
            <a:gd name="adj1" fmla="val 6908"/>
            <a:gd name="adj2" fmla="val 465838"/>
            <a:gd name="adj3" fmla="val 5311366"/>
            <a:gd name="adj4" fmla="val 4712857"/>
            <a:gd name="adj5" fmla="val 8060"/>
          </a:avLst>
        </a:prstGeom>
        <a:gradFill rotWithShape="0">
          <a:gsLst>
            <a:gs pos="0">
              <a:schemeClr val="accent3">
                <a:hueOff val="5865114"/>
                <a:satOff val="-13363"/>
                <a:lumOff val="5360"/>
                <a:alphaOff val="0"/>
                <a:satMod val="103000"/>
                <a:lumMod val="102000"/>
                <a:tint val="94000"/>
              </a:schemeClr>
            </a:gs>
            <a:gs pos="50000">
              <a:schemeClr val="accent3">
                <a:hueOff val="5865114"/>
                <a:satOff val="-13363"/>
                <a:lumOff val="5360"/>
                <a:alphaOff val="0"/>
                <a:satMod val="110000"/>
                <a:lumMod val="100000"/>
                <a:shade val="100000"/>
              </a:schemeClr>
            </a:gs>
            <a:gs pos="100000">
              <a:schemeClr val="accent3">
                <a:hueOff val="5865114"/>
                <a:satOff val="-13363"/>
                <a:lumOff val="536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7B917ED9-16D9-4841-9C8C-5AACB8C26C4F}">
      <dsp:nvSpPr>
        <dsp:cNvPr id="0" name=""/>
        <dsp:cNvSpPr/>
      </dsp:nvSpPr>
      <dsp:spPr>
        <a:xfrm>
          <a:off x="436083" y="2886622"/>
          <a:ext cx="2352417" cy="16400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ч.6 ст.116 "Не може встановлюватися різниця між працею заміжніх і незаміжніх жінок. Закон регулює охорону праці жінки в період материнства і постановляє, щоб від неї протягом трьох місяців, що передують пологах, не була потрібна робота, яка потребує значного фізичному зусиллі ".</a:t>
          </a:r>
        </a:p>
      </dsp:txBody>
      <dsp:txXfrm>
        <a:off x="436083" y="2886622"/>
        <a:ext cx="2352417" cy="1640012"/>
      </dsp:txXfrm>
    </dsp:sp>
    <dsp:sp modelId="{15631077-4541-064D-A7CC-5B7B085DCB06}">
      <dsp:nvSpPr>
        <dsp:cNvPr id="0" name=""/>
        <dsp:cNvSpPr/>
      </dsp:nvSpPr>
      <dsp:spPr>
        <a:xfrm>
          <a:off x="1165304" y="-511776"/>
          <a:ext cx="4629329" cy="4629329"/>
        </a:xfrm>
        <a:prstGeom prst="circularArrow">
          <a:avLst>
            <a:gd name="adj1" fmla="val 6908"/>
            <a:gd name="adj2" fmla="val 465838"/>
            <a:gd name="adj3" fmla="val 11347371"/>
            <a:gd name="adj4" fmla="val 9786791"/>
            <a:gd name="adj5" fmla="val 8060"/>
          </a:avLst>
        </a:prstGeom>
        <a:gradFill rotWithShape="0">
          <a:gsLst>
            <a:gs pos="0">
              <a:schemeClr val="accent3">
                <a:hueOff val="11730227"/>
                <a:satOff val="-26725"/>
                <a:lumOff val="10720"/>
                <a:alphaOff val="0"/>
                <a:satMod val="103000"/>
                <a:lumMod val="102000"/>
                <a:tint val="94000"/>
              </a:schemeClr>
            </a:gs>
            <a:gs pos="50000">
              <a:schemeClr val="accent3">
                <a:hueOff val="11730227"/>
                <a:satOff val="-26725"/>
                <a:lumOff val="10720"/>
                <a:alphaOff val="0"/>
                <a:satMod val="110000"/>
                <a:lumMod val="100000"/>
                <a:shade val="100000"/>
              </a:schemeClr>
            </a:gs>
            <a:gs pos="100000">
              <a:schemeClr val="accent3">
                <a:hueOff val="11730227"/>
                <a:satOff val="-26725"/>
                <a:lumOff val="1072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5A511FFA-A879-6545-BF13-B0A17FF5AD6F}">
      <dsp:nvSpPr>
        <dsp:cNvPr id="0" name=""/>
        <dsp:cNvSpPr/>
      </dsp:nvSpPr>
      <dsp:spPr>
        <a:xfrm>
          <a:off x="471687" y="103150"/>
          <a:ext cx="2281208" cy="164001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Гватемали (від 1956 року)</a:t>
          </a:r>
        </a:p>
      </dsp:txBody>
      <dsp:txXfrm>
        <a:off x="471687" y="103150"/>
        <a:ext cx="2281208" cy="1640012"/>
      </dsp:txXfrm>
    </dsp:sp>
    <dsp:sp modelId="{0257DC0F-F359-4D48-97C2-4A10D7C215C0}">
      <dsp:nvSpPr>
        <dsp:cNvPr id="0" name=""/>
        <dsp:cNvSpPr/>
      </dsp:nvSpPr>
      <dsp:spPr>
        <a:xfrm rot="21391938">
          <a:off x="722185" y="304096"/>
          <a:ext cx="4629329" cy="4629329"/>
        </a:xfrm>
        <a:prstGeom prst="circularArrow">
          <a:avLst>
            <a:gd name="adj1" fmla="val 6908"/>
            <a:gd name="adj2" fmla="val 465838"/>
            <a:gd name="adj3" fmla="val 16369884"/>
            <a:gd name="adj4" fmla="val 15760165"/>
            <a:gd name="adj5" fmla="val 8060"/>
          </a:avLst>
        </a:prstGeom>
        <a:gradFill rotWithShape="0">
          <a:gsLst>
            <a:gs pos="0">
              <a:schemeClr val="accent3">
                <a:hueOff val="17595341"/>
                <a:satOff val="-40088"/>
                <a:lumOff val="16080"/>
                <a:alphaOff val="0"/>
                <a:satMod val="103000"/>
                <a:lumMod val="102000"/>
                <a:tint val="94000"/>
              </a:schemeClr>
            </a:gs>
            <a:gs pos="50000">
              <a:schemeClr val="accent3">
                <a:hueOff val="17595341"/>
                <a:satOff val="-40088"/>
                <a:lumOff val="16080"/>
                <a:alphaOff val="0"/>
                <a:satMod val="110000"/>
                <a:lumMod val="100000"/>
                <a:shade val="100000"/>
              </a:schemeClr>
            </a:gs>
            <a:gs pos="100000">
              <a:schemeClr val="accent3">
                <a:hueOff val="17595341"/>
                <a:satOff val="-40088"/>
                <a:lumOff val="1608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2265D8-22F1-9C42-B3C9-67E56EB3E53E}">
      <dsp:nvSpPr>
        <dsp:cNvPr id="0" name=""/>
        <dsp:cNvSpPr/>
      </dsp:nvSpPr>
      <dsp:spPr>
        <a:xfrm>
          <a:off x="1167" y="1195600"/>
          <a:ext cx="2490607" cy="1494364"/>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Конституція Тринідад і Тобаго</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(від 1976 року)</a:t>
          </a:r>
        </a:p>
      </dsp:txBody>
      <dsp:txXfrm>
        <a:off x="44935" y="1239368"/>
        <a:ext cx="2403071" cy="1406828"/>
      </dsp:txXfrm>
    </dsp:sp>
    <dsp:sp modelId="{2897D578-2D33-7B4C-BC2B-4CED0B8AC4E1}">
      <dsp:nvSpPr>
        <dsp:cNvPr id="0" name=""/>
        <dsp:cNvSpPr/>
      </dsp:nvSpPr>
      <dsp:spPr>
        <a:xfrm>
          <a:off x="2740836" y="1633947"/>
          <a:ext cx="528008" cy="617670"/>
        </a:xfrm>
        <a:prstGeom prst="rightArrow">
          <a:avLst>
            <a:gd name="adj1" fmla="val 60000"/>
            <a:gd name="adj2" fmla="val 50000"/>
          </a:avLst>
        </a:prstGeom>
        <a:solidFill>
          <a:schemeClr val="accent5">
            <a:hueOff val="0"/>
            <a:satOff val="0"/>
            <a:lumOff val="0"/>
            <a:alphaOff val="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1155700">
            <a:lnSpc>
              <a:spcPct val="90000"/>
            </a:lnSpc>
            <a:spcBef>
              <a:spcPct val="0"/>
            </a:spcBef>
            <a:spcAft>
              <a:spcPct val="35000"/>
            </a:spcAft>
          </a:pPr>
          <a:endParaRPr lang="ru-RU" sz="2600" kern="1200"/>
        </a:p>
      </dsp:txBody>
      <dsp:txXfrm>
        <a:off x="2740836" y="1757481"/>
        <a:ext cx="369606" cy="370602"/>
      </dsp:txXfrm>
    </dsp:sp>
    <dsp:sp modelId="{C12A9BB1-BF9C-D744-ABCA-7489096D8147}">
      <dsp:nvSpPr>
        <dsp:cNvPr id="0" name=""/>
        <dsp:cNvSpPr/>
      </dsp:nvSpPr>
      <dsp:spPr>
        <a:xfrm>
          <a:off x="3488019" y="1195600"/>
          <a:ext cx="2490607" cy="1494364"/>
        </a:xfrm>
        <a:prstGeom prst="roundRect">
          <a:avLst>
            <a:gd name="adj" fmla="val 10000"/>
          </a:avLst>
        </a:prstGeom>
        <a:gradFill rotWithShape="0">
          <a:gsLst>
            <a:gs pos="0">
              <a:schemeClr val="accent5">
                <a:hueOff val="-3039673"/>
                <a:satOff val="3213"/>
                <a:lumOff val="-589"/>
                <a:alphaOff val="0"/>
                <a:satMod val="103000"/>
                <a:lumMod val="102000"/>
                <a:tint val="94000"/>
              </a:schemeClr>
            </a:gs>
            <a:gs pos="50000">
              <a:schemeClr val="accent5">
                <a:hueOff val="-3039673"/>
                <a:satOff val="3213"/>
                <a:lumOff val="-589"/>
                <a:alphaOff val="0"/>
                <a:satMod val="110000"/>
                <a:lumMod val="100000"/>
                <a:shade val="100000"/>
              </a:schemeClr>
            </a:gs>
            <a:gs pos="100000">
              <a:schemeClr val="accent5">
                <a:hueOff val="-3039673"/>
                <a:satOff val="3213"/>
                <a:lumOff val="-589"/>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Розділ 4 "Забороняється будь - яка дискримінаціїя за статевою ознакою та карається суворо законом".</a:t>
          </a:r>
        </a:p>
      </dsp:txBody>
      <dsp:txXfrm>
        <a:off x="3531787" y="1239368"/>
        <a:ext cx="2403071" cy="1406828"/>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29FB70-0012-B948-9093-7E3B4E55B94D}">
      <dsp:nvSpPr>
        <dsp:cNvPr id="0" name=""/>
        <dsp:cNvSpPr/>
      </dsp:nvSpPr>
      <dsp:spPr>
        <a:xfrm>
          <a:off x="2302359" y="4286191"/>
          <a:ext cx="378912" cy="3992942"/>
        </a:xfrm>
        <a:custGeom>
          <a:avLst/>
          <a:gdLst/>
          <a:ahLst/>
          <a:cxnLst/>
          <a:rect l="0" t="0" r="0" b="0"/>
          <a:pathLst>
            <a:path>
              <a:moveTo>
                <a:pt x="0" y="0"/>
              </a:moveTo>
              <a:lnTo>
                <a:pt x="189456" y="0"/>
              </a:lnTo>
              <a:lnTo>
                <a:pt x="189456" y="3992942"/>
              </a:lnTo>
              <a:lnTo>
                <a:pt x="378912" y="3992942"/>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p>
      </dsp:txBody>
      <dsp:txXfrm>
        <a:off x="2391544" y="6182390"/>
        <a:ext cx="200544" cy="200544"/>
      </dsp:txXfrm>
    </dsp:sp>
    <dsp:sp modelId="{6D9378C3-DBD8-AA44-90C7-C5C6B1BA0304}">
      <dsp:nvSpPr>
        <dsp:cNvPr id="0" name=""/>
        <dsp:cNvSpPr/>
      </dsp:nvSpPr>
      <dsp:spPr>
        <a:xfrm>
          <a:off x="2302359" y="4286191"/>
          <a:ext cx="378912" cy="3135663"/>
        </a:xfrm>
        <a:custGeom>
          <a:avLst/>
          <a:gdLst/>
          <a:ahLst/>
          <a:cxnLst/>
          <a:rect l="0" t="0" r="0" b="0"/>
          <a:pathLst>
            <a:path>
              <a:moveTo>
                <a:pt x="0" y="0"/>
              </a:moveTo>
              <a:lnTo>
                <a:pt x="189456" y="0"/>
              </a:lnTo>
              <a:lnTo>
                <a:pt x="189456" y="3135663"/>
              </a:lnTo>
              <a:lnTo>
                <a:pt x="378912" y="3135663"/>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p>
      </dsp:txBody>
      <dsp:txXfrm>
        <a:off x="2412854" y="5775061"/>
        <a:ext cx="157923" cy="157923"/>
      </dsp:txXfrm>
    </dsp:sp>
    <dsp:sp modelId="{48A32509-78DB-C748-A609-D9929F46A70B}">
      <dsp:nvSpPr>
        <dsp:cNvPr id="0" name=""/>
        <dsp:cNvSpPr/>
      </dsp:nvSpPr>
      <dsp:spPr>
        <a:xfrm>
          <a:off x="2302359" y="4286191"/>
          <a:ext cx="378912" cy="2161098"/>
        </a:xfrm>
        <a:custGeom>
          <a:avLst/>
          <a:gdLst/>
          <a:ahLst/>
          <a:cxnLst/>
          <a:rect l="0" t="0" r="0" b="0"/>
          <a:pathLst>
            <a:path>
              <a:moveTo>
                <a:pt x="0" y="0"/>
              </a:moveTo>
              <a:lnTo>
                <a:pt x="189456" y="0"/>
              </a:lnTo>
              <a:lnTo>
                <a:pt x="189456" y="2161098"/>
              </a:lnTo>
              <a:lnTo>
                <a:pt x="378912" y="2161098"/>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a:off x="2436964" y="5311888"/>
        <a:ext cx="109703" cy="109703"/>
      </dsp:txXfrm>
    </dsp:sp>
    <dsp:sp modelId="{C1D24061-D81A-384A-8B07-4BBCE60CE0CE}">
      <dsp:nvSpPr>
        <dsp:cNvPr id="0" name=""/>
        <dsp:cNvSpPr/>
      </dsp:nvSpPr>
      <dsp:spPr>
        <a:xfrm>
          <a:off x="2302359" y="4286191"/>
          <a:ext cx="378912" cy="1407856"/>
        </a:xfrm>
        <a:custGeom>
          <a:avLst/>
          <a:gdLst/>
          <a:ahLst/>
          <a:cxnLst/>
          <a:rect l="0" t="0" r="0" b="0"/>
          <a:pathLst>
            <a:path>
              <a:moveTo>
                <a:pt x="0" y="0"/>
              </a:moveTo>
              <a:lnTo>
                <a:pt x="189456" y="0"/>
              </a:lnTo>
              <a:lnTo>
                <a:pt x="189456" y="1407856"/>
              </a:lnTo>
              <a:lnTo>
                <a:pt x="378912" y="1407856"/>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455367" y="4953670"/>
        <a:ext cx="72897" cy="72897"/>
      </dsp:txXfrm>
    </dsp:sp>
    <dsp:sp modelId="{BABBF73A-CE6B-3A47-A32B-7E616B4C8317}">
      <dsp:nvSpPr>
        <dsp:cNvPr id="0" name=""/>
        <dsp:cNvSpPr/>
      </dsp:nvSpPr>
      <dsp:spPr>
        <a:xfrm>
          <a:off x="2302359" y="4286191"/>
          <a:ext cx="378912" cy="771901"/>
        </a:xfrm>
        <a:custGeom>
          <a:avLst/>
          <a:gdLst/>
          <a:ahLst/>
          <a:cxnLst/>
          <a:rect l="0" t="0" r="0" b="0"/>
          <a:pathLst>
            <a:path>
              <a:moveTo>
                <a:pt x="0" y="0"/>
              </a:moveTo>
              <a:lnTo>
                <a:pt x="189456" y="0"/>
              </a:lnTo>
              <a:lnTo>
                <a:pt x="189456" y="771901"/>
              </a:lnTo>
              <a:lnTo>
                <a:pt x="378912" y="771901"/>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470318" y="4650644"/>
        <a:ext cx="42994" cy="42994"/>
      </dsp:txXfrm>
    </dsp:sp>
    <dsp:sp modelId="{79DB53CB-A2B8-D14C-95A3-74CC83065EF5}">
      <dsp:nvSpPr>
        <dsp:cNvPr id="0" name=""/>
        <dsp:cNvSpPr/>
      </dsp:nvSpPr>
      <dsp:spPr>
        <a:xfrm>
          <a:off x="2302359" y="4286191"/>
          <a:ext cx="378912" cy="121162"/>
        </a:xfrm>
        <a:custGeom>
          <a:avLst/>
          <a:gdLst/>
          <a:ahLst/>
          <a:cxnLst/>
          <a:rect l="0" t="0" r="0" b="0"/>
          <a:pathLst>
            <a:path>
              <a:moveTo>
                <a:pt x="0" y="0"/>
              </a:moveTo>
              <a:lnTo>
                <a:pt x="189456" y="0"/>
              </a:lnTo>
              <a:lnTo>
                <a:pt x="189456" y="121162"/>
              </a:lnTo>
              <a:lnTo>
                <a:pt x="378912" y="121162"/>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481870" y="4336826"/>
        <a:ext cx="19890" cy="19890"/>
      </dsp:txXfrm>
    </dsp:sp>
    <dsp:sp modelId="{82AE3098-A086-0E43-BDFE-BFF67FCC0E90}">
      <dsp:nvSpPr>
        <dsp:cNvPr id="0" name=""/>
        <dsp:cNvSpPr/>
      </dsp:nvSpPr>
      <dsp:spPr>
        <a:xfrm>
          <a:off x="2302359" y="3767880"/>
          <a:ext cx="378912" cy="518310"/>
        </a:xfrm>
        <a:custGeom>
          <a:avLst/>
          <a:gdLst/>
          <a:ahLst/>
          <a:cxnLst/>
          <a:rect l="0" t="0" r="0" b="0"/>
          <a:pathLst>
            <a:path>
              <a:moveTo>
                <a:pt x="0" y="518310"/>
              </a:moveTo>
              <a:lnTo>
                <a:pt x="189456" y="518310"/>
              </a:lnTo>
              <a:lnTo>
                <a:pt x="189456" y="0"/>
              </a:lnTo>
              <a:lnTo>
                <a:pt x="378912"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475764" y="4010984"/>
        <a:ext cx="32102" cy="32102"/>
      </dsp:txXfrm>
    </dsp:sp>
    <dsp:sp modelId="{7AD20A3E-7C0A-5340-A50A-AA8347374E4A}">
      <dsp:nvSpPr>
        <dsp:cNvPr id="0" name=""/>
        <dsp:cNvSpPr/>
      </dsp:nvSpPr>
      <dsp:spPr>
        <a:xfrm>
          <a:off x="2302359" y="2896471"/>
          <a:ext cx="378912" cy="1389719"/>
        </a:xfrm>
        <a:custGeom>
          <a:avLst/>
          <a:gdLst/>
          <a:ahLst/>
          <a:cxnLst/>
          <a:rect l="0" t="0" r="0" b="0"/>
          <a:pathLst>
            <a:path>
              <a:moveTo>
                <a:pt x="0" y="1389719"/>
              </a:moveTo>
              <a:lnTo>
                <a:pt x="189456" y="1389719"/>
              </a:lnTo>
              <a:lnTo>
                <a:pt x="189456" y="0"/>
              </a:lnTo>
              <a:lnTo>
                <a:pt x="378912"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455804" y="3555319"/>
        <a:ext cx="72022" cy="72022"/>
      </dsp:txXfrm>
    </dsp:sp>
    <dsp:sp modelId="{76FC1547-6A8A-284E-840E-E96E40AEAC33}">
      <dsp:nvSpPr>
        <dsp:cNvPr id="0" name=""/>
        <dsp:cNvSpPr/>
      </dsp:nvSpPr>
      <dsp:spPr>
        <a:xfrm>
          <a:off x="2302359" y="2066225"/>
          <a:ext cx="378912" cy="2219965"/>
        </a:xfrm>
        <a:custGeom>
          <a:avLst/>
          <a:gdLst/>
          <a:ahLst/>
          <a:cxnLst/>
          <a:rect l="0" t="0" r="0" b="0"/>
          <a:pathLst>
            <a:path>
              <a:moveTo>
                <a:pt x="0" y="2219965"/>
              </a:moveTo>
              <a:lnTo>
                <a:pt x="189456" y="2219965"/>
              </a:lnTo>
              <a:lnTo>
                <a:pt x="189456" y="0"/>
              </a:lnTo>
              <a:lnTo>
                <a:pt x="378912"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ru-RU" sz="800" kern="1200"/>
        </a:p>
      </dsp:txBody>
      <dsp:txXfrm>
        <a:off x="2435514" y="3119906"/>
        <a:ext cx="112603" cy="112603"/>
      </dsp:txXfrm>
    </dsp:sp>
    <dsp:sp modelId="{81659FBD-690E-794D-B632-02114293B7EE}">
      <dsp:nvSpPr>
        <dsp:cNvPr id="0" name=""/>
        <dsp:cNvSpPr/>
      </dsp:nvSpPr>
      <dsp:spPr>
        <a:xfrm>
          <a:off x="2302359" y="1450442"/>
          <a:ext cx="378912" cy="2835748"/>
        </a:xfrm>
        <a:custGeom>
          <a:avLst/>
          <a:gdLst/>
          <a:ahLst/>
          <a:cxnLst/>
          <a:rect l="0" t="0" r="0" b="0"/>
          <a:pathLst>
            <a:path>
              <a:moveTo>
                <a:pt x="0" y="2835748"/>
              </a:moveTo>
              <a:lnTo>
                <a:pt x="189456" y="2835748"/>
              </a:lnTo>
              <a:lnTo>
                <a:pt x="189456" y="0"/>
              </a:lnTo>
              <a:lnTo>
                <a:pt x="378912"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p>
      </dsp:txBody>
      <dsp:txXfrm>
        <a:off x="2420292" y="2796793"/>
        <a:ext cx="143047" cy="143047"/>
      </dsp:txXfrm>
    </dsp:sp>
    <dsp:sp modelId="{E2DD83DB-CBFE-3442-BB87-83F9812AAF8C}">
      <dsp:nvSpPr>
        <dsp:cNvPr id="0" name=""/>
        <dsp:cNvSpPr/>
      </dsp:nvSpPr>
      <dsp:spPr>
        <a:xfrm>
          <a:off x="2302359" y="782231"/>
          <a:ext cx="378912" cy="3503959"/>
        </a:xfrm>
        <a:custGeom>
          <a:avLst/>
          <a:gdLst/>
          <a:ahLst/>
          <a:cxnLst/>
          <a:rect l="0" t="0" r="0" b="0"/>
          <a:pathLst>
            <a:path>
              <a:moveTo>
                <a:pt x="0" y="3503959"/>
              </a:moveTo>
              <a:lnTo>
                <a:pt x="189456" y="3503959"/>
              </a:lnTo>
              <a:lnTo>
                <a:pt x="189456" y="0"/>
              </a:lnTo>
              <a:lnTo>
                <a:pt x="378912"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a:off x="2403706" y="2446101"/>
        <a:ext cx="176219" cy="176219"/>
      </dsp:txXfrm>
    </dsp:sp>
    <dsp:sp modelId="{CE7C6A1F-D86B-BC49-A177-71C026554080}">
      <dsp:nvSpPr>
        <dsp:cNvPr id="0" name=""/>
        <dsp:cNvSpPr/>
      </dsp:nvSpPr>
      <dsp:spPr>
        <a:xfrm>
          <a:off x="2302359" y="176733"/>
          <a:ext cx="378912" cy="4109457"/>
        </a:xfrm>
        <a:custGeom>
          <a:avLst/>
          <a:gdLst/>
          <a:ahLst/>
          <a:cxnLst/>
          <a:rect l="0" t="0" r="0" b="0"/>
          <a:pathLst>
            <a:path>
              <a:moveTo>
                <a:pt x="0" y="4109457"/>
              </a:moveTo>
              <a:lnTo>
                <a:pt x="189456" y="4109457"/>
              </a:lnTo>
              <a:lnTo>
                <a:pt x="189456" y="0"/>
              </a:lnTo>
              <a:lnTo>
                <a:pt x="378912"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p>
      </dsp:txBody>
      <dsp:txXfrm>
        <a:off x="2388643" y="2128289"/>
        <a:ext cx="206344" cy="206344"/>
      </dsp:txXfrm>
    </dsp:sp>
    <dsp:sp modelId="{168F7568-92F3-8C4D-82E8-5EA8B4A41BE2}">
      <dsp:nvSpPr>
        <dsp:cNvPr id="0" name=""/>
        <dsp:cNvSpPr/>
      </dsp:nvSpPr>
      <dsp:spPr>
        <a:xfrm rot="16200000">
          <a:off x="408817" y="3797428"/>
          <a:ext cx="2809559" cy="977525"/>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Міжнародні акти, </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спрямовані на захист прав жінок </a:t>
          </a:r>
        </a:p>
      </dsp:txBody>
      <dsp:txXfrm>
        <a:off x="408817" y="3797428"/>
        <a:ext cx="2809559" cy="977525"/>
      </dsp:txXfrm>
    </dsp:sp>
    <dsp:sp modelId="{169422BB-FF9D-5644-AE57-FAD908D68D5B}">
      <dsp:nvSpPr>
        <dsp:cNvPr id="0" name=""/>
        <dsp:cNvSpPr/>
      </dsp:nvSpPr>
      <dsp:spPr>
        <a:xfrm>
          <a:off x="2681272" y="4443"/>
          <a:ext cx="3081128" cy="34457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Конвенція про політичні права жінок </a:t>
          </a:r>
        </a:p>
      </dsp:txBody>
      <dsp:txXfrm>
        <a:off x="2681272" y="4443"/>
        <a:ext cx="3081128" cy="344579"/>
      </dsp:txXfrm>
    </dsp:sp>
    <dsp:sp modelId="{25020AA4-93E8-0942-824D-CA9B12C2312E}">
      <dsp:nvSpPr>
        <dsp:cNvPr id="0" name=""/>
        <dsp:cNvSpPr/>
      </dsp:nvSpPr>
      <dsp:spPr>
        <a:xfrm>
          <a:off x="2681272" y="493425"/>
          <a:ext cx="3067885" cy="577610"/>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Факультативний протокол до Міжнародного пакту про громадянські та політичні права </a:t>
          </a:r>
        </a:p>
      </dsp:txBody>
      <dsp:txXfrm>
        <a:off x="2681272" y="493425"/>
        <a:ext cx="3067885" cy="577610"/>
      </dsp:txXfrm>
    </dsp:sp>
    <dsp:sp modelId="{9D6C5A60-F7B0-AE4D-A7A4-7E4A6992FD37}">
      <dsp:nvSpPr>
        <dsp:cNvPr id="0" name=""/>
        <dsp:cNvSpPr/>
      </dsp:nvSpPr>
      <dsp:spPr>
        <a:xfrm>
          <a:off x="2681272" y="1215439"/>
          <a:ext cx="3067885" cy="470007"/>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Міжнародний пакт про громадянські та політичні права </a:t>
          </a:r>
        </a:p>
      </dsp:txBody>
      <dsp:txXfrm>
        <a:off x="2681272" y="1215439"/>
        <a:ext cx="3067885" cy="470007"/>
      </dsp:txXfrm>
    </dsp:sp>
    <dsp:sp modelId="{C6FE70BA-243E-F84E-B3EC-328AB9DCC956}">
      <dsp:nvSpPr>
        <dsp:cNvPr id="0" name=""/>
        <dsp:cNvSpPr/>
      </dsp:nvSpPr>
      <dsp:spPr>
        <a:xfrm>
          <a:off x="2681272" y="1829849"/>
          <a:ext cx="3067866" cy="47275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Міжнародна конвенція про ліквідацію всіх форм расової дискримінації </a:t>
          </a:r>
        </a:p>
      </dsp:txBody>
      <dsp:txXfrm>
        <a:off x="2681272" y="1829849"/>
        <a:ext cx="3067866" cy="472751"/>
      </dsp:txXfrm>
    </dsp:sp>
    <dsp:sp modelId="{84064AB8-31A2-074C-ABFB-A69542127C5D}">
      <dsp:nvSpPr>
        <dsp:cNvPr id="0" name=""/>
        <dsp:cNvSpPr/>
      </dsp:nvSpPr>
      <dsp:spPr>
        <a:xfrm>
          <a:off x="2681272" y="2447003"/>
          <a:ext cx="3067866" cy="898935"/>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Другий Факультативний протокол до Міжнародного пакту про громадянські і політичні права, що стосується скасування смертної кари </a:t>
          </a:r>
        </a:p>
      </dsp:txBody>
      <dsp:txXfrm>
        <a:off x="2681272" y="2447003"/>
        <a:ext cx="3067866" cy="898935"/>
      </dsp:txXfrm>
    </dsp:sp>
    <dsp:sp modelId="{BA178B99-555F-4647-AC2D-8617B7579AD0}">
      <dsp:nvSpPr>
        <dsp:cNvPr id="0" name=""/>
        <dsp:cNvSpPr/>
      </dsp:nvSpPr>
      <dsp:spPr>
        <a:xfrm>
          <a:off x="2681272" y="3490341"/>
          <a:ext cx="3067866" cy="55507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Конвенція ООН про ліквідацію всіх форм дискримінації щодо жінок </a:t>
          </a:r>
        </a:p>
      </dsp:txBody>
      <dsp:txXfrm>
        <a:off x="2681272" y="3490341"/>
        <a:ext cx="3067866" cy="555078"/>
      </dsp:txXfrm>
    </dsp:sp>
    <dsp:sp modelId="{506D81FC-5752-004F-A4C4-58E72BCF4482}">
      <dsp:nvSpPr>
        <dsp:cNvPr id="0" name=""/>
        <dsp:cNvSpPr/>
      </dsp:nvSpPr>
      <dsp:spPr>
        <a:xfrm>
          <a:off x="2681272" y="4189822"/>
          <a:ext cx="3067866" cy="43506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Міжнародний пакт про економічні, соціальні і культурні права </a:t>
          </a:r>
        </a:p>
      </dsp:txBody>
      <dsp:txXfrm>
        <a:off x="2681272" y="4189822"/>
        <a:ext cx="3067866" cy="435062"/>
      </dsp:txXfrm>
    </dsp:sp>
    <dsp:sp modelId="{639B3925-5AC8-1B42-AD92-5096EBEE8466}">
      <dsp:nvSpPr>
        <dsp:cNvPr id="0" name=""/>
        <dsp:cNvSpPr/>
      </dsp:nvSpPr>
      <dsp:spPr>
        <a:xfrm>
          <a:off x="2681272" y="4769287"/>
          <a:ext cx="3067866" cy="577610"/>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Факультативний протокол до Конвенції про права дитини щодо участі дітей у збройних конфліктах </a:t>
          </a:r>
        </a:p>
      </dsp:txBody>
      <dsp:txXfrm>
        <a:off x="2681272" y="4769287"/>
        <a:ext cx="3067866" cy="577610"/>
      </dsp:txXfrm>
    </dsp:sp>
    <dsp:sp modelId="{F734E3B7-E864-4E44-94F1-01C719412B05}">
      <dsp:nvSpPr>
        <dsp:cNvPr id="0" name=""/>
        <dsp:cNvSpPr/>
      </dsp:nvSpPr>
      <dsp:spPr>
        <a:xfrm>
          <a:off x="2681272" y="5491300"/>
          <a:ext cx="3067866" cy="405494"/>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Конвенція про права дитини </a:t>
          </a:r>
        </a:p>
      </dsp:txBody>
      <dsp:txXfrm>
        <a:off x="2681272" y="5491300"/>
        <a:ext cx="3067866" cy="405494"/>
      </dsp:txXfrm>
    </dsp:sp>
    <dsp:sp modelId="{7898FAE6-AC4C-E642-A1E4-CADC0F686E55}">
      <dsp:nvSpPr>
        <dsp:cNvPr id="0" name=""/>
        <dsp:cNvSpPr/>
      </dsp:nvSpPr>
      <dsp:spPr>
        <a:xfrm>
          <a:off x="2681272" y="6041197"/>
          <a:ext cx="3067866" cy="812184"/>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Факультативний протокол до Конвенції проти катувань та інших жорстоких, нелюдських або таких, що принижують гідність, видів поводження і покарання </a:t>
          </a:r>
        </a:p>
      </dsp:txBody>
      <dsp:txXfrm>
        <a:off x="2681272" y="6041197"/>
        <a:ext cx="3067866" cy="812184"/>
      </dsp:txXfrm>
    </dsp:sp>
    <dsp:sp modelId="{9B7FB83D-91E2-C948-B90A-2E99408976D4}">
      <dsp:nvSpPr>
        <dsp:cNvPr id="0" name=""/>
        <dsp:cNvSpPr/>
      </dsp:nvSpPr>
      <dsp:spPr>
        <a:xfrm>
          <a:off x="2681272" y="6997784"/>
          <a:ext cx="3081128" cy="848140"/>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Конвенція проти катувань та інших жорстоких, нелюдських або таких, що принижують гідність, видів поводження і покарання </a:t>
          </a:r>
        </a:p>
      </dsp:txBody>
      <dsp:txXfrm>
        <a:off x="2681272" y="6997784"/>
        <a:ext cx="3081128" cy="848140"/>
      </dsp:txXfrm>
    </dsp:sp>
    <dsp:sp modelId="{F5AE21A7-D839-3846-B2DB-E57215B95418}">
      <dsp:nvSpPr>
        <dsp:cNvPr id="0" name=""/>
        <dsp:cNvSpPr/>
      </dsp:nvSpPr>
      <dsp:spPr>
        <a:xfrm>
          <a:off x="2681272" y="7990327"/>
          <a:ext cx="3067866" cy="577610"/>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Факультативний протокол до Конвенції ООН про ліквідацію всіх форм дискримінації щодо жінок </a:t>
          </a:r>
        </a:p>
      </dsp:txBody>
      <dsp:txXfrm>
        <a:off x="2681272" y="7990327"/>
        <a:ext cx="3067866" cy="577610"/>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A79033-EB97-7D48-97D5-3235493A3046}">
      <dsp:nvSpPr>
        <dsp:cNvPr id="0" name=""/>
        <dsp:cNvSpPr/>
      </dsp:nvSpPr>
      <dsp:spPr>
        <a:xfrm>
          <a:off x="910582" y="4782184"/>
          <a:ext cx="332625" cy="4525727"/>
        </a:xfrm>
        <a:custGeom>
          <a:avLst/>
          <a:gdLst/>
          <a:ahLst/>
          <a:cxnLst/>
          <a:rect l="0" t="0" r="0" b="0"/>
          <a:pathLst>
            <a:path>
              <a:moveTo>
                <a:pt x="0" y="0"/>
              </a:moveTo>
              <a:lnTo>
                <a:pt x="166312" y="0"/>
              </a:lnTo>
              <a:lnTo>
                <a:pt x="166312" y="4525727"/>
              </a:lnTo>
              <a:lnTo>
                <a:pt x="332625" y="4525727"/>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711200">
            <a:lnSpc>
              <a:spcPct val="90000"/>
            </a:lnSpc>
            <a:spcBef>
              <a:spcPct val="0"/>
            </a:spcBef>
            <a:spcAft>
              <a:spcPct val="35000"/>
            </a:spcAft>
          </a:pPr>
          <a:endParaRPr lang="ru-RU" sz="1600" kern="1200"/>
        </a:p>
      </dsp:txBody>
      <dsp:txXfrm>
        <a:off x="963446" y="6931600"/>
        <a:ext cx="226896" cy="226896"/>
      </dsp:txXfrm>
    </dsp:sp>
    <dsp:sp modelId="{D712A952-CA65-7F4A-BB96-271FA9F87BBD}">
      <dsp:nvSpPr>
        <dsp:cNvPr id="0" name=""/>
        <dsp:cNvSpPr/>
      </dsp:nvSpPr>
      <dsp:spPr>
        <a:xfrm>
          <a:off x="910582" y="4782184"/>
          <a:ext cx="332625" cy="4002957"/>
        </a:xfrm>
        <a:custGeom>
          <a:avLst/>
          <a:gdLst/>
          <a:ahLst/>
          <a:cxnLst/>
          <a:rect l="0" t="0" r="0" b="0"/>
          <a:pathLst>
            <a:path>
              <a:moveTo>
                <a:pt x="0" y="0"/>
              </a:moveTo>
              <a:lnTo>
                <a:pt x="166312" y="0"/>
              </a:lnTo>
              <a:lnTo>
                <a:pt x="166312" y="4002957"/>
              </a:lnTo>
              <a:lnTo>
                <a:pt x="332625" y="4002957"/>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p>
      </dsp:txBody>
      <dsp:txXfrm>
        <a:off x="976476" y="6683245"/>
        <a:ext cx="200837" cy="200837"/>
      </dsp:txXfrm>
    </dsp:sp>
    <dsp:sp modelId="{39C7A9C2-EA99-5240-89AD-2ECD657C1D59}">
      <dsp:nvSpPr>
        <dsp:cNvPr id="0" name=""/>
        <dsp:cNvSpPr/>
      </dsp:nvSpPr>
      <dsp:spPr>
        <a:xfrm>
          <a:off x="910582" y="4782184"/>
          <a:ext cx="332625" cy="3499220"/>
        </a:xfrm>
        <a:custGeom>
          <a:avLst/>
          <a:gdLst/>
          <a:ahLst/>
          <a:cxnLst/>
          <a:rect l="0" t="0" r="0" b="0"/>
          <a:pathLst>
            <a:path>
              <a:moveTo>
                <a:pt x="0" y="0"/>
              </a:moveTo>
              <a:lnTo>
                <a:pt x="166312" y="0"/>
              </a:lnTo>
              <a:lnTo>
                <a:pt x="166312" y="3499220"/>
              </a:lnTo>
              <a:lnTo>
                <a:pt x="332625" y="349922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a:off x="989020" y="6443920"/>
        <a:ext cx="175749" cy="175749"/>
      </dsp:txXfrm>
    </dsp:sp>
    <dsp:sp modelId="{F15F7700-64CC-BD4F-BF78-C11694058621}">
      <dsp:nvSpPr>
        <dsp:cNvPr id="0" name=""/>
        <dsp:cNvSpPr/>
      </dsp:nvSpPr>
      <dsp:spPr>
        <a:xfrm>
          <a:off x="910582" y="4782184"/>
          <a:ext cx="332625" cy="2951673"/>
        </a:xfrm>
        <a:custGeom>
          <a:avLst/>
          <a:gdLst/>
          <a:ahLst/>
          <a:cxnLst/>
          <a:rect l="0" t="0" r="0" b="0"/>
          <a:pathLst>
            <a:path>
              <a:moveTo>
                <a:pt x="0" y="0"/>
              </a:moveTo>
              <a:lnTo>
                <a:pt x="166312" y="0"/>
              </a:lnTo>
              <a:lnTo>
                <a:pt x="166312" y="2951673"/>
              </a:lnTo>
              <a:lnTo>
                <a:pt x="332625" y="2951673"/>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p>
      </dsp:txBody>
      <dsp:txXfrm>
        <a:off x="1002636" y="6183762"/>
        <a:ext cx="148517" cy="148517"/>
      </dsp:txXfrm>
    </dsp:sp>
    <dsp:sp modelId="{8F0CA011-C3A3-2F48-9A07-343DF05B27D0}">
      <dsp:nvSpPr>
        <dsp:cNvPr id="0" name=""/>
        <dsp:cNvSpPr/>
      </dsp:nvSpPr>
      <dsp:spPr>
        <a:xfrm>
          <a:off x="910582" y="4782184"/>
          <a:ext cx="332625" cy="2253662"/>
        </a:xfrm>
        <a:custGeom>
          <a:avLst/>
          <a:gdLst/>
          <a:ahLst/>
          <a:cxnLst/>
          <a:rect l="0" t="0" r="0" b="0"/>
          <a:pathLst>
            <a:path>
              <a:moveTo>
                <a:pt x="0" y="0"/>
              </a:moveTo>
              <a:lnTo>
                <a:pt x="166312" y="0"/>
              </a:lnTo>
              <a:lnTo>
                <a:pt x="166312" y="2253662"/>
              </a:lnTo>
              <a:lnTo>
                <a:pt x="332625" y="2253662"/>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ru-RU" sz="800" kern="1200"/>
        </a:p>
      </dsp:txBody>
      <dsp:txXfrm>
        <a:off x="1019943" y="5852064"/>
        <a:ext cx="113903" cy="113903"/>
      </dsp:txXfrm>
    </dsp:sp>
    <dsp:sp modelId="{3B8F685F-86C9-A846-B338-2819A45BF9FF}">
      <dsp:nvSpPr>
        <dsp:cNvPr id="0" name=""/>
        <dsp:cNvSpPr/>
      </dsp:nvSpPr>
      <dsp:spPr>
        <a:xfrm>
          <a:off x="910582" y="4782184"/>
          <a:ext cx="332625" cy="1458722"/>
        </a:xfrm>
        <a:custGeom>
          <a:avLst/>
          <a:gdLst/>
          <a:ahLst/>
          <a:cxnLst/>
          <a:rect l="0" t="0" r="0" b="0"/>
          <a:pathLst>
            <a:path>
              <a:moveTo>
                <a:pt x="0" y="0"/>
              </a:moveTo>
              <a:lnTo>
                <a:pt x="166312" y="0"/>
              </a:lnTo>
              <a:lnTo>
                <a:pt x="166312" y="1458722"/>
              </a:lnTo>
              <a:lnTo>
                <a:pt x="332625" y="1458722"/>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039490" y="5474142"/>
        <a:ext cx="74808" cy="74808"/>
      </dsp:txXfrm>
    </dsp:sp>
    <dsp:sp modelId="{74BF6601-F66F-F842-B6E8-BA93B93B7147}">
      <dsp:nvSpPr>
        <dsp:cNvPr id="0" name=""/>
        <dsp:cNvSpPr/>
      </dsp:nvSpPr>
      <dsp:spPr>
        <a:xfrm>
          <a:off x="910582" y="4782184"/>
          <a:ext cx="332625" cy="698962"/>
        </a:xfrm>
        <a:custGeom>
          <a:avLst/>
          <a:gdLst/>
          <a:ahLst/>
          <a:cxnLst/>
          <a:rect l="0" t="0" r="0" b="0"/>
          <a:pathLst>
            <a:path>
              <a:moveTo>
                <a:pt x="0" y="0"/>
              </a:moveTo>
              <a:lnTo>
                <a:pt x="166312" y="0"/>
              </a:lnTo>
              <a:lnTo>
                <a:pt x="166312" y="698962"/>
              </a:lnTo>
              <a:lnTo>
                <a:pt x="332625" y="698962"/>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057543" y="5112314"/>
        <a:ext cx="38703" cy="38703"/>
      </dsp:txXfrm>
    </dsp:sp>
    <dsp:sp modelId="{84425CF8-20E5-4B4E-AC9B-B8F6E2751904}">
      <dsp:nvSpPr>
        <dsp:cNvPr id="0" name=""/>
        <dsp:cNvSpPr/>
      </dsp:nvSpPr>
      <dsp:spPr>
        <a:xfrm>
          <a:off x="910582" y="4736464"/>
          <a:ext cx="332625" cy="91440"/>
        </a:xfrm>
        <a:custGeom>
          <a:avLst/>
          <a:gdLst/>
          <a:ahLst/>
          <a:cxnLst/>
          <a:rect l="0" t="0" r="0" b="0"/>
          <a:pathLst>
            <a:path>
              <a:moveTo>
                <a:pt x="0" y="45720"/>
              </a:moveTo>
              <a:lnTo>
                <a:pt x="166312" y="45720"/>
              </a:lnTo>
              <a:lnTo>
                <a:pt x="166312" y="81849"/>
              </a:lnTo>
              <a:lnTo>
                <a:pt x="332625" y="81849"/>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068530" y="4773820"/>
        <a:ext cx="16729" cy="16729"/>
      </dsp:txXfrm>
    </dsp:sp>
    <dsp:sp modelId="{0E1A7D4A-6CEC-3E43-9D0C-C5B52F155E71}">
      <dsp:nvSpPr>
        <dsp:cNvPr id="0" name=""/>
        <dsp:cNvSpPr/>
      </dsp:nvSpPr>
      <dsp:spPr>
        <a:xfrm>
          <a:off x="910582" y="4218625"/>
          <a:ext cx="332625" cy="563559"/>
        </a:xfrm>
        <a:custGeom>
          <a:avLst/>
          <a:gdLst/>
          <a:ahLst/>
          <a:cxnLst/>
          <a:rect l="0" t="0" r="0" b="0"/>
          <a:pathLst>
            <a:path>
              <a:moveTo>
                <a:pt x="0" y="563559"/>
              </a:moveTo>
              <a:lnTo>
                <a:pt x="166312" y="563559"/>
              </a:lnTo>
              <a:lnTo>
                <a:pt x="166312" y="0"/>
              </a:lnTo>
              <a:lnTo>
                <a:pt x="332625"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060534" y="4484045"/>
        <a:ext cx="32719" cy="32719"/>
      </dsp:txXfrm>
    </dsp:sp>
    <dsp:sp modelId="{85E1228D-7920-2042-800B-5C85EB342ED5}">
      <dsp:nvSpPr>
        <dsp:cNvPr id="0" name=""/>
        <dsp:cNvSpPr/>
      </dsp:nvSpPr>
      <dsp:spPr>
        <a:xfrm>
          <a:off x="910582" y="3634365"/>
          <a:ext cx="332625" cy="1147819"/>
        </a:xfrm>
        <a:custGeom>
          <a:avLst/>
          <a:gdLst/>
          <a:ahLst/>
          <a:cxnLst/>
          <a:rect l="0" t="0" r="0" b="0"/>
          <a:pathLst>
            <a:path>
              <a:moveTo>
                <a:pt x="0" y="1147819"/>
              </a:moveTo>
              <a:lnTo>
                <a:pt x="166312" y="1147819"/>
              </a:lnTo>
              <a:lnTo>
                <a:pt x="166312" y="0"/>
              </a:lnTo>
              <a:lnTo>
                <a:pt x="332625"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047018" y="4178399"/>
        <a:ext cx="59752" cy="59752"/>
      </dsp:txXfrm>
    </dsp:sp>
    <dsp:sp modelId="{2FFFC0E7-8134-6147-BE8E-190E26835091}">
      <dsp:nvSpPr>
        <dsp:cNvPr id="0" name=""/>
        <dsp:cNvSpPr/>
      </dsp:nvSpPr>
      <dsp:spPr>
        <a:xfrm>
          <a:off x="910582" y="2962406"/>
          <a:ext cx="332625" cy="1819778"/>
        </a:xfrm>
        <a:custGeom>
          <a:avLst/>
          <a:gdLst/>
          <a:ahLst/>
          <a:cxnLst/>
          <a:rect l="0" t="0" r="0" b="0"/>
          <a:pathLst>
            <a:path>
              <a:moveTo>
                <a:pt x="0" y="1819778"/>
              </a:moveTo>
              <a:lnTo>
                <a:pt x="166312" y="1819778"/>
              </a:lnTo>
              <a:lnTo>
                <a:pt x="166312" y="0"/>
              </a:lnTo>
              <a:lnTo>
                <a:pt x="332625"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1030646" y="3826047"/>
        <a:ext cx="92496" cy="92496"/>
      </dsp:txXfrm>
    </dsp:sp>
    <dsp:sp modelId="{374BEB1B-3ECB-8143-BED9-188E78A5FE68}">
      <dsp:nvSpPr>
        <dsp:cNvPr id="0" name=""/>
        <dsp:cNvSpPr/>
      </dsp:nvSpPr>
      <dsp:spPr>
        <a:xfrm>
          <a:off x="910582" y="2275017"/>
          <a:ext cx="332625" cy="2507167"/>
        </a:xfrm>
        <a:custGeom>
          <a:avLst/>
          <a:gdLst/>
          <a:ahLst/>
          <a:cxnLst/>
          <a:rect l="0" t="0" r="0" b="0"/>
          <a:pathLst>
            <a:path>
              <a:moveTo>
                <a:pt x="0" y="2507167"/>
              </a:moveTo>
              <a:lnTo>
                <a:pt x="166312" y="2507167"/>
              </a:lnTo>
              <a:lnTo>
                <a:pt x="166312" y="0"/>
              </a:lnTo>
              <a:lnTo>
                <a:pt x="332625"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ru-RU" sz="900" kern="1200"/>
        </a:p>
      </dsp:txBody>
      <dsp:txXfrm>
        <a:off x="1013666" y="3465372"/>
        <a:ext cx="126456" cy="126456"/>
      </dsp:txXfrm>
    </dsp:sp>
    <dsp:sp modelId="{531A3858-C8AB-4646-B5EF-F8BF8745B1F4}">
      <dsp:nvSpPr>
        <dsp:cNvPr id="0" name=""/>
        <dsp:cNvSpPr/>
      </dsp:nvSpPr>
      <dsp:spPr>
        <a:xfrm>
          <a:off x="910582" y="1641203"/>
          <a:ext cx="332625" cy="3140981"/>
        </a:xfrm>
        <a:custGeom>
          <a:avLst/>
          <a:gdLst/>
          <a:ahLst/>
          <a:cxnLst/>
          <a:rect l="0" t="0" r="0" b="0"/>
          <a:pathLst>
            <a:path>
              <a:moveTo>
                <a:pt x="0" y="3140981"/>
              </a:moveTo>
              <a:lnTo>
                <a:pt x="166312" y="3140981"/>
              </a:lnTo>
              <a:lnTo>
                <a:pt x="166312" y="0"/>
              </a:lnTo>
              <a:lnTo>
                <a:pt x="332625"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ru-RU" sz="1100" kern="1200"/>
        </a:p>
      </dsp:txBody>
      <dsp:txXfrm>
        <a:off x="997931" y="3132730"/>
        <a:ext cx="157927" cy="157927"/>
      </dsp:txXfrm>
    </dsp:sp>
    <dsp:sp modelId="{84BA2D16-C07B-5540-A785-5B8BB4721141}">
      <dsp:nvSpPr>
        <dsp:cNvPr id="0" name=""/>
        <dsp:cNvSpPr/>
      </dsp:nvSpPr>
      <dsp:spPr>
        <a:xfrm>
          <a:off x="910582" y="1007389"/>
          <a:ext cx="332625" cy="3774795"/>
        </a:xfrm>
        <a:custGeom>
          <a:avLst/>
          <a:gdLst/>
          <a:ahLst/>
          <a:cxnLst/>
          <a:rect l="0" t="0" r="0" b="0"/>
          <a:pathLst>
            <a:path>
              <a:moveTo>
                <a:pt x="0" y="3774795"/>
              </a:moveTo>
              <a:lnTo>
                <a:pt x="166312" y="3774795"/>
              </a:lnTo>
              <a:lnTo>
                <a:pt x="166312" y="0"/>
              </a:lnTo>
              <a:lnTo>
                <a:pt x="332625"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kern="1200"/>
        </a:p>
      </dsp:txBody>
      <dsp:txXfrm>
        <a:off x="982159" y="2800051"/>
        <a:ext cx="189471" cy="189471"/>
      </dsp:txXfrm>
    </dsp:sp>
    <dsp:sp modelId="{92270D8C-9669-3E46-BF2F-C773B22CEA44}">
      <dsp:nvSpPr>
        <dsp:cNvPr id="0" name=""/>
        <dsp:cNvSpPr/>
      </dsp:nvSpPr>
      <dsp:spPr>
        <a:xfrm>
          <a:off x="910582" y="348634"/>
          <a:ext cx="332625" cy="4433550"/>
        </a:xfrm>
        <a:custGeom>
          <a:avLst/>
          <a:gdLst/>
          <a:ahLst/>
          <a:cxnLst/>
          <a:rect l="0" t="0" r="0" b="0"/>
          <a:pathLst>
            <a:path>
              <a:moveTo>
                <a:pt x="0" y="4433550"/>
              </a:moveTo>
              <a:lnTo>
                <a:pt x="166312" y="4433550"/>
              </a:lnTo>
              <a:lnTo>
                <a:pt x="166312" y="0"/>
              </a:lnTo>
              <a:lnTo>
                <a:pt x="332625"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66750">
            <a:lnSpc>
              <a:spcPct val="90000"/>
            </a:lnSpc>
            <a:spcBef>
              <a:spcPct val="0"/>
            </a:spcBef>
            <a:spcAft>
              <a:spcPct val="35000"/>
            </a:spcAft>
          </a:pPr>
          <a:endParaRPr lang="ru-RU" sz="1500" kern="1200"/>
        </a:p>
      </dsp:txBody>
      <dsp:txXfrm>
        <a:off x="965744" y="2454259"/>
        <a:ext cx="222300" cy="222300"/>
      </dsp:txXfrm>
    </dsp:sp>
    <dsp:sp modelId="{9F2EC783-6421-1E46-9965-2B9109FCD4BC}">
      <dsp:nvSpPr>
        <dsp:cNvPr id="0" name=""/>
        <dsp:cNvSpPr/>
      </dsp:nvSpPr>
      <dsp:spPr>
        <a:xfrm rot="16200000">
          <a:off x="-972193" y="4329933"/>
          <a:ext cx="2861049" cy="904503"/>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Міжнародні акти, </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спрямовані на захист прав жінок </a:t>
          </a:r>
        </a:p>
      </dsp:txBody>
      <dsp:txXfrm>
        <a:off x="-972193" y="4329933"/>
        <a:ext cx="2861049" cy="904503"/>
      </dsp:txXfrm>
    </dsp:sp>
    <dsp:sp modelId="{6E9E6E84-6651-5B4C-A476-F2070A3F07BB}">
      <dsp:nvSpPr>
        <dsp:cNvPr id="0" name=""/>
        <dsp:cNvSpPr/>
      </dsp:nvSpPr>
      <dsp:spPr>
        <a:xfrm>
          <a:off x="1243207" y="70166"/>
          <a:ext cx="3989626" cy="556934"/>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Міжнародна конвенція про захист всіх трудящих-мігрантів та членів їх сімей </a:t>
          </a:r>
        </a:p>
      </dsp:txBody>
      <dsp:txXfrm>
        <a:off x="1243207" y="70166"/>
        <a:ext cx="3989626" cy="556934"/>
      </dsp:txXfrm>
    </dsp:sp>
    <dsp:sp modelId="{B76811AC-01F9-1443-9B50-E0CC2BAE50C0}">
      <dsp:nvSpPr>
        <dsp:cNvPr id="0" name=""/>
        <dsp:cNvSpPr/>
      </dsp:nvSpPr>
      <dsp:spPr>
        <a:xfrm>
          <a:off x="1243207" y="753864"/>
          <a:ext cx="3989626" cy="50705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0" kern="1200">
              <a:latin typeface="Times New Roman" charset="0"/>
              <a:ea typeface="Times New Roman" charset="0"/>
              <a:cs typeface="Times New Roman" charset="0"/>
            </a:rPr>
            <a:t>Конвенція про гідну працю домашніх працівників (фрілансерів) </a:t>
          </a:r>
        </a:p>
      </dsp:txBody>
      <dsp:txXfrm>
        <a:off x="1243207" y="753864"/>
        <a:ext cx="3989626" cy="507051"/>
      </dsp:txXfrm>
    </dsp:sp>
    <dsp:sp modelId="{05A1E927-1538-D242-A18B-41F320FDD40F}">
      <dsp:nvSpPr>
        <dsp:cNvPr id="0" name=""/>
        <dsp:cNvSpPr/>
      </dsp:nvSpPr>
      <dsp:spPr>
        <a:xfrm>
          <a:off x="1243207" y="1387678"/>
          <a:ext cx="3989626" cy="50705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0" kern="1200">
              <a:latin typeface="Times New Roman" charset="0"/>
              <a:ea typeface="Times New Roman" charset="0"/>
              <a:cs typeface="Times New Roman" charset="0"/>
            </a:rPr>
            <a:t>Конвенція МОП </a:t>
          </a:r>
          <a:r>
            <a:rPr lang="ru-RU" sz="1400" kern="1200">
              <a:latin typeface="Times New Roman" charset="0"/>
              <a:ea typeface="Times New Roman" charset="0"/>
              <a:cs typeface="Times New Roman" charset="0"/>
            </a:rPr>
            <a:t>про перегляд Конвенції про охорону материнства </a:t>
          </a:r>
        </a:p>
      </dsp:txBody>
      <dsp:txXfrm>
        <a:off x="1243207" y="1387678"/>
        <a:ext cx="3989626" cy="507051"/>
      </dsp:txXfrm>
    </dsp:sp>
    <dsp:sp modelId="{CF036805-58B5-1247-9592-114C7C434093}">
      <dsp:nvSpPr>
        <dsp:cNvPr id="0" name=""/>
        <dsp:cNvSpPr/>
      </dsp:nvSpPr>
      <dsp:spPr>
        <a:xfrm>
          <a:off x="1243207" y="2021492"/>
          <a:ext cx="4017184" cy="50705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0" kern="1200">
              <a:latin typeface="Times New Roman" charset="0"/>
              <a:ea typeface="Times New Roman" charset="0"/>
              <a:cs typeface="Times New Roman" charset="0"/>
            </a:rPr>
            <a:t>Конвенція МОП </a:t>
          </a:r>
          <a:r>
            <a:rPr lang="ru-RU" sz="1400" kern="1200">
              <a:latin typeface="Times New Roman" charset="0"/>
              <a:ea typeface="Times New Roman" charset="0"/>
              <a:cs typeface="Times New Roman" charset="0"/>
            </a:rPr>
            <a:t>(переглянута) про  охорону материнства </a:t>
          </a:r>
        </a:p>
      </dsp:txBody>
      <dsp:txXfrm>
        <a:off x="1243207" y="2021492"/>
        <a:ext cx="4017184" cy="507051"/>
      </dsp:txXfrm>
    </dsp:sp>
    <dsp:sp modelId="{0B10E4E4-7E16-EE44-B8F3-0C336B6B3358}">
      <dsp:nvSpPr>
        <dsp:cNvPr id="0" name=""/>
        <dsp:cNvSpPr/>
      </dsp:nvSpPr>
      <dsp:spPr>
        <a:xfrm>
          <a:off x="1243207" y="2655305"/>
          <a:ext cx="3993618" cy="61420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0" kern="1200">
              <a:latin typeface="Times New Roman" charset="0"/>
              <a:ea typeface="Times New Roman" charset="0"/>
              <a:cs typeface="Times New Roman" charset="0"/>
            </a:rPr>
            <a:t>Конвенція МОП </a:t>
          </a:r>
          <a:r>
            <a:rPr lang="ru-RU" sz="1400" kern="1200">
              <a:latin typeface="Times New Roman" charset="0"/>
              <a:ea typeface="Times New Roman" charset="0"/>
              <a:cs typeface="Times New Roman" charset="0"/>
            </a:rPr>
            <a:t>про заборону та негайні заходи щодо ліквідації найгірших форм</a:t>
          </a:r>
          <a:br>
            <a:rPr lang="ru-RU" sz="1400" kern="1200">
              <a:latin typeface="Times New Roman" charset="0"/>
              <a:ea typeface="Times New Roman" charset="0"/>
              <a:cs typeface="Times New Roman" charset="0"/>
            </a:rPr>
          </a:br>
          <a:r>
            <a:rPr lang="ru-RU" sz="1400" kern="1200">
              <a:latin typeface="Times New Roman" charset="0"/>
              <a:ea typeface="Times New Roman" charset="0"/>
              <a:cs typeface="Times New Roman" charset="0"/>
            </a:rPr>
            <a:t>дитячої праці </a:t>
          </a:r>
        </a:p>
      </dsp:txBody>
      <dsp:txXfrm>
        <a:off x="1243207" y="2655305"/>
        <a:ext cx="3993618" cy="614201"/>
      </dsp:txXfrm>
    </dsp:sp>
    <dsp:sp modelId="{5F84F85C-8440-E04D-9B69-AB9D72A14C9B}">
      <dsp:nvSpPr>
        <dsp:cNvPr id="0" name=""/>
        <dsp:cNvSpPr/>
      </dsp:nvSpPr>
      <dsp:spPr>
        <a:xfrm>
          <a:off x="1243207" y="3396269"/>
          <a:ext cx="4019197" cy="47619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0" kern="1200">
              <a:latin typeface="Times New Roman" charset="0"/>
              <a:ea typeface="Times New Roman" charset="0"/>
              <a:cs typeface="Times New Roman" charset="0"/>
            </a:rPr>
            <a:t>Конвенція МОП </a:t>
          </a:r>
          <a:r>
            <a:rPr lang="ru-RU" sz="1400" kern="1200">
              <a:latin typeface="Times New Roman" charset="0"/>
              <a:ea typeface="Times New Roman" charset="0"/>
              <a:cs typeface="Times New Roman" charset="0"/>
            </a:rPr>
            <a:t>про мінімальний вік для прийому на роботу </a:t>
          </a:r>
        </a:p>
      </dsp:txBody>
      <dsp:txXfrm>
        <a:off x="1243207" y="3396269"/>
        <a:ext cx="4019197" cy="476191"/>
      </dsp:txXfrm>
    </dsp:sp>
    <dsp:sp modelId="{81CF7CA7-FF87-174D-9FBD-6B12D2961672}">
      <dsp:nvSpPr>
        <dsp:cNvPr id="0" name=""/>
        <dsp:cNvSpPr/>
      </dsp:nvSpPr>
      <dsp:spPr>
        <a:xfrm>
          <a:off x="1243207" y="3999224"/>
          <a:ext cx="4019197" cy="43880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0" kern="1200">
              <a:latin typeface="Times New Roman" charset="0"/>
              <a:ea typeface="Times New Roman" charset="0"/>
              <a:cs typeface="Times New Roman" charset="0"/>
            </a:rPr>
            <a:t>Конвенція МОП про дискримінацію в галузі праці та занять </a:t>
          </a:r>
        </a:p>
      </dsp:txBody>
      <dsp:txXfrm>
        <a:off x="1243207" y="3999224"/>
        <a:ext cx="4019197" cy="438802"/>
      </dsp:txXfrm>
    </dsp:sp>
    <dsp:sp modelId="{7C4F940F-B9CE-0448-A24E-A5CA3BFD0BB6}">
      <dsp:nvSpPr>
        <dsp:cNvPr id="0" name=""/>
        <dsp:cNvSpPr/>
      </dsp:nvSpPr>
      <dsp:spPr>
        <a:xfrm>
          <a:off x="1243207" y="4564789"/>
          <a:ext cx="4019197" cy="50705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0" kern="1200">
              <a:latin typeface="Times New Roman" charset="0"/>
              <a:ea typeface="Times New Roman" charset="0"/>
              <a:cs typeface="Times New Roman" charset="0"/>
            </a:rPr>
            <a:t>Конвенція МОП про скасування примусової праці </a:t>
          </a:r>
        </a:p>
      </dsp:txBody>
      <dsp:txXfrm>
        <a:off x="1243207" y="4564789"/>
        <a:ext cx="4019197" cy="507051"/>
      </dsp:txXfrm>
    </dsp:sp>
    <dsp:sp modelId="{1123AF05-4A91-1340-A9D2-6D87A6A8A195}">
      <dsp:nvSpPr>
        <dsp:cNvPr id="0" name=""/>
        <dsp:cNvSpPr/>
      </dsp:nvSpPr>
      <dsp:spPr>
        <a:xfrm>
          <a:off x="1243207" y="5198603"/>
          <a:ext cx="4019197" cy="56508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0" kern="1200">
              <a:latin typeface="Times New Roman" charset="0"/>
              <a:ea typeface="Times New Roman" charset="0"/>
              <a:cs typeface="Times New Roman" charset="0"/>
            </a:rPr>
            <a:t>Конвенція МОП про рівне винагородження чоловіків і жінок за працю рівної цінності</a:t>
          </a:r>
          <a:br>
            <a:rPr lang="ru-RU" sz="1400" i="0" kern="1200">
              <a:latin typeface="Times New Roman" charset="0"/>
              <a:ea typeface="Times New Roman" charset="0"/>
              <a:cs typeface="Times New Roman" charset="0"/>
            </a:rPr>
          </a:br>
          <a:r>
            <a:rPr lang="ru-RU" sz="1400" i="0" kern="1200">
              <a:latin typeface="Times New Roman" charset="0"/>
              <a:ea typeface="Times New Roman" charset="0"/>
              <a:cs typeface="Times New Roman" charset="0"/>
            </a:rPr>
            <a:t>№ 100 </a:t>
          </a:r>
        </a:p>
      </dsp:txBody>
      <dsp:txXfrm>
        <a:off x="1243207" y="5198603"/>
        <a:ext cx="4019197" cy="565088"/>
      </dsp:txXfrm>
    </dsp:sp>
    <dsp:sp modelId="{BAF7F787-3D99-D844-BB8A-85EBCCB96AB0}">
      <dsp:nvSpPr>
        <dsp:cNvPr id="0" name=""/>
        <dsp:cNvSpPr/>
      </dsp:nvSpPr>
      <dsp:spPr>
        <a:xfrm>
          <a:off x="1243207" y="5890454"/>
          <a:ext cx="4046173" cy="70090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0" kern="1200">
              <a:latin typeface="Times New Roman" charset="0"/>
              <a:ea typeface="Times New Roman" charset="0"/>
              <a:cs typeface="Times New Roman" charset="0"/>
            </a:rPr>
            <a:t>Конвенція Ради Європи про запобігання насильству стосовно жінок і домашньому</a:t>
          </a:r>
          <a:br>
            <a:rPr lang="ru-RU" sz="1400" i="0" kern="1200">
              <a:latin typeface="Times New Roman" charset="0"/>
              <a:ea typeface="Times New Roman" charset="0"/>
              <a:cs typeface="Times New Roman" charset="0"/>
            </a:rPr>
          </a:br>
          <a:r>
            <a:rPr lang="ru-RU" sz="1400" i="0" kern="1200">
              <a:latin typeface="Times New Roman" charset="0"/>
              <a:ea typeface="Times New Roman" charset="0"/>
              <a:cs typeface="Times New Roman" charset="0"/>
            </a:rPr>
            <a:t>насильству та боротьбу із цими явищами </a:t>
          </a:r>
        </a:p>
      </dsp:txBody>
      <dsp:txXfrm>
        <a:off x="1243207" y="5890454"/>
        <a:ext cx="4046173" cy="700906"/>
      </dsp:txXfrm>
    </dsp:sp>
    <dsp:sp modelId="{D2810960-6125-F047-85C4-3AE4CD32669D}">
      <dsp:nvSpPr>
        <dsp:cNvPr id="0" name=""/>
        <dsp:cNvSpPr/>
      </dsp:nvSpPr>
      <dsp:spPr>
        <a:xfrm>
          <a:off x="1243207" y="6718123"/>
          <a:ext cx="4046189" cy="63544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Конвенція Ради Європи про захист дітей від сексуальної експлуатації та</a:t>
          </a:r>
          <a:br>
            <a:rPr lang="ru-RU" sz="1400" kern="1200">
              <a:latin typeface="Times New Roman" charset="0"/>
              <a:ea typeface="Times New Roman" charset="0"/>
              <a:cs typeface="Times New Roman" charset="0"/>
            </a:rPr>
          </a:br>
          <a:r>
            <a:rPr lang="ru-RU" sz="1400" kern="1200">
              <a:latin typeface="Times New Roman" charset="0"/>
              <a:ea typeface="Times New Roman" charset="0"/>
              <a:cs typeface="Times New Roman" charset="0"/>
            </a:rPr>
            <a:t>сексуального насильства </a:t>
          </a:r>
        </a:p>
      </dsp:txBody>
      <dsp:txXfrm>
        <a:off x="1243207" y="6718123"/>
        <a:ext cx="4046189" cy="635446"/>
      </dsp:txXfrm>
    </dsp:sp>
    <dsp:sp modelId="{95BE963C-4DC5-0B4C-A878-EBB6050AFC89}">
      <dsp:nvSpPr>
        <dsp:cNvPr id="0" name=""/>
        <dsp:cNvSpPr/>
      </dsp:nvSpPr>
      <dsp:spPr>
        <a:xfrm>
          <a:off x="1243207" y="7480333"/>
          <a:ext cx="4017600" cy="50705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Конвенція Ради Європи про заходи щодо протидії торгівлі людьми </a:t>
          </a:r>
        </a:p>
      </dsp:txBody>
      <dsp:txXfrm>
        <a:off x="1243207" y="7480333"/>
        <a:ext cx="4017600" cy="507051"/>
      </dsp:txXfrm>
    </dsp:sp>
    <dsp:sp modelId="{7F0176CF-5DD9-544E-B83C-2D45BBB8EEED}">
      <dsp:nvSpPr>
        <dsp:cNvPr id="0" name=""/>
        <dsp:cNvSpPr/>
      </dsp:nvSpPr>
      <dsp:spPr>
        <a:xfrm>
          <a:off x="1243207" y="8114147"/>
          <a:ext cx="4023438" cy="33451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Європейська соціальна хартія </a:t>
          </a:r>
        </a:p>
      </dsp:txBody>
      <dsp:txXfrm>
        <a:off x="1243207" y="8114147"/>
        <a:ext cx="4023438" cy="334516"/>
      </dsp:txXfrm>
    </dsp:sp>
    <dsp:sp modelId="{2DF7596E-7766-CE42-B666-76AA5A2E3795}">
      <dsp:nvSpPr>
        <dsp:cNvPr id="0" name=""/>
        <dsp:cNvSpPr/>
      </dsp:nvSpPr>
      <dsp:spPr>
        <a:xfrm>
          <a:off x="1243207" y="8575426"/>
          <a:ext cx="4046189" cy="419432"/>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Конвенція про захист прав людини і основоположних свобод </a:t>
          </a:r>
        </a:p>
      </dsp:txBody>
      <dsp:txXfrm>
        <a:off x="1243207" y="8575426"/>
        <a:ext cx="4046189" cy="419432"/>
      </dsp:txXfrm>
    </dsp:sp>
    <dsp:sp modelId="{27070166-4879-5A48-9577-2538F7C1AA17}">
      <dsp:nvSpPr>
        <dsp:cNvPr id="0" name=""/>
        <dsp:cNvSpPr/>
      </dsp:nvSpPr>
      <dsp:spPr>
        <a:xfrm>
          <a:off x="1243207" y="9121622"/>
          <a:ext cx="4122178" cy="37258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Конвенція про права осіб з інвалідністю </a:t>
          </a:r>
        </a:p>
      </dsp:txBody>
      <dsp:txXfrm>
        <a:off x="1243207" y="9121622"/>
        <a:ext cx="4122178" cy="372581"/>
      </dsp:txXfrm>
    </dsp:sp>
  </dsp:spTree>
</dsp:drawing>
</file>

<file path=word/diagrams/drawing3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531324-5300-DE42-9CFE-18E1D5844A22}">
      <dsp:nvSpPr>
        <dsp:cNvPr id="0" name=""/>
        <dsp:cNvSpPr/>
      </dsp:nvSpPr>
      <dsp:spPr>
        <a:xfrm>
          <a:off x="3663" y="125295"/>
          <a:ext cx="2601193" cy="2601193"/>
        </a:xfrm>
        <a:prstGeom prst="ellipse">
          <a:avLst/>
        </a:prstGeom>
        <a:gradFill rotWithShape="0">
          <a:gsLst>
            <a:gs pos="0">
              <a:schemeClr val="accent3">
                <a:alpha val="50000"/>
                <a:hueOff val="0"/>
                <a:satOff val="0"/>
                <a:lumOff val="0"/>
                <a:alphaOff val="0"/>
                <a:satMod val="103000"/>
                <a:lumMod val="102000"/>
                <a:tint val="94000"/>
              </a:schemeClr>
            </a:gs>
            <a:gs pos="50000">
              <a:schemeClr val="accent3">
                <a:alpha val="50000"/>
                <a:hueOff val="0"/>
                <a:satOff val="0"/>
                <a:lumOff val="0"/>
                <a:alphaOff val="0"/>
                <a:satMod val="110000"/>
                <a:lumMod val="100000"/>
                <a:shade val="100000"/>
              </a:schemeClr>
            </a:gs>
            <a:gs pos="100000">
              <a:schemeClr val="accent3">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43152" tIns="17780" rIns="143152" bIns="1778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Конвенція про політичні права жінок </a:t>
          </a:r>
        </a:p>
      </dsp:txBody>
      <dsp:txXfrm>
        <a:off x="384599" y="506231"/>
        <a:ext cx="1839321" cy="1839321"/>
      </dsp:txXfrm>
    </dsp:sp>
    <dsp:sp modelId="{52471D69-9BA0-4948-9F6D-1B63DCAD1EA3}">
      <dsp:nvSpPr>
        <dsp:cNvPr id="0" name=""/>
        <dsp:cNvSpPr/>
      </dsp:nvSpPr>
      <dsp:spPr>
        <a:xfrm>
          <a:off x="2088281" y="0"/>
          <a:ext cx="2601193" cy="2601193"/>
        </a:xfrm>
        <a:prstGeom prst="ellipse">
          <a:avLst/>
        </a:prstGeom>
        <a:gradFill rotWithShape="0">
          <a:gsLst>
            <a:gs pos="0">
              <a:schemeClr val="accent3">
                <a:alpha val="50000"/>
                <a:hueOff val="17595341"/>
                <a:satOff val="-40088"/>
                <a:lumOff val="16080"/>
                <a:alphaOff val="0"/>
                <a:satMod val="103000"/>
                <a:lumMod val="102000"/>
                <a:tint val="94000"/>
              </a:schemeClr>
            </a:gs>
            <a:gs pos="50000">
              <a:schemeClr val="accent3">
                <a:alpha val="50000"/>
                <a:hueOff val="17595341"/>
                <a:satOff val="-40088"/>
                <a:lumOff val="16080"/>
                <a:alphaOff val="0"/>
                <a:satMod val="110000"/>
                <a:lumMod val="100000"/>
                <a:shade val="100000"/>
              </a:schemeClr>
            </a:gs>
            <a:gs pos="100000">
              <a:schemeClr val="accent3">
                <a:alpha val="50000"/>
                <a:hueOff val="17595341"/>
                <a:satOff val="-40088"/>
                <a:lumOff val="1608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143152" tIns="17780" rIns="143152" bIns="1778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hr-HR" sz="1400" kern="1200">
              <a:latin typeface="Times New Roman" charset="0"/>
              <a:ea typeface="Times New Roman" charset="0"/>
              <a:cs typeface="Times New Roman" charset="0"/>
            </a:rPr>
            <a:t>15.11.1954 </a:t>
          </a:r>
          <a:endParaRPr lang="ru-RU" sz="1400" kern="1200">
            <a:latin typeface="Times New Roman" charset="0"/>
            <a:ea typeface="Times New Roman" charset="0"/>
            <a:cs typeface="Times New Roman" charset="0"/>
          </a:endParaRPr>
        </a:p>
      </dsp:txBody>
      <dsp:txXfrm>
        <a:off x="2469217" y="380936"/>
        <a:ext cx="1839321" cy="1839321"/>
      </dsp:txXfrm>
    </dsp:sp>
  </dsp:spTree>
</dsp:drawing>
</file>

<file path=word/diagrams/drawing3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F6EAB8-C8F8-5843-9D45-3A6D31770F72}">
      <dsp:nvSpPr>
        <dsp:cNvPr id="0" name=""/>
        <dsp:cNvSpPr/>
      </dsp:nvSpPr>
      <dsp:spPr>
        <a:xfrm>
          <a:off x="80" y="668716"/>
          <a:ext cx="2637548" cy="2637548"/>
        </a:xfrm>
        <a:prstGeom prst="ellipse">
          <a:avLst/>
        </a:prstGeom>
        <a:gradFill rotWithShape="0">
          <a:gsLst>
            <a:gs pos="0">
              <a:schemeClr val="accent3">
                <a:alpha val="50000"/>
                <a:hueOff val="0"/>
                <a:satOff val="0"/>
                <a:lumOff val="0"/>
                <a:alphaOff val="0"/>
                <a:satMod val="103000"/>
                <a:lumMod val="102000"/>
                <a:tint val="94000"/>
              </a:schemeClr>
            </a:gs>
            <a:gs pos="50000">
              <a:schemeClr val="accent3">
                <a:alpha val="50000"/>
                <a:hueOff val="0"/>
                <a:satOff val="0"/>
                <a:lumOff val="0"/>
                <a:alphaOff val="0"/>
                <a:satMod val="110000"/>
                <a:lumMod val="100000"/>
                <a:shade val="100000"/>
              </a:schemeClr>
            </a:gs>
            <a:gs pos="100000">
              <a:schemeClr val="accent3">
                <a:alpha val="5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tx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Міжнародна конвенція про ліквідацію всіх форм расової дискримінації </a:t>
          </a:r>
        </a:p>
      </dsp:txBody>
      <dsp:txXfrm>
        <a:off x="368386" y="979739"/>
        <a:ext cx="1520748" cy="2015501"/>
      </dsp:txXfrm>
    </dsp:sp>
    <dsp:sp modelId="{1BEC987A-2CAA-C841-8CF2-2BAEB940CAF3}">
      <dsp:nvSpPr>
        <dsp:cNvPr id="0" name=""/>
        <dsp:cNvSpPr/>
      </dsp:nvSpPr>
      <dsp:spPr>
        <a:xfrm>
          <a:off x="2007863" y="616070"/>
          <a:ext cx="2637548" cy="2637548"/>
        </a:xfrm>
        <a:prstGeom prst="ellipse">
          <a:avLst/>
        </a:prstGeom>
        <a:gradFill rotWithShape="0">
          <a:gsLst>
            <a:gs pos="0">
              <a:schemeClr val="accent3">
                <a:alpha val="50000"/>
                <a:hueOff val="17595341"/>
                <a:satOff val="-40088"/>
                <a:lumOff val="16080"/>
                <a:alphaOff val="0"/>
                <a:satMod val="103000"/>
                <a:lumMod val="102000"/>
                <a:tint val="94000"/>
              </a:schemeClr>
            </a:gs>
            <a:gs pos="50000">
              <a:schemeClr val="accent3">
                <a:alpha val="50000"/>
                <a:hueOff val="17595341"/>
                <a:satOff val="-40088"/>
                <a:lumOff val="16080"/>
                <a:alphaOff val="0"/>
                <a:satMod val="110000"/>
                <a:lumMod val="100000"/>
                <a:shade val="100000"/>
              </a:schemeClr>
            </a:gs>
            <a:gs pos="100000">
              <a:schemeClr val="accent3">
                <a:alpha val="50000"/>
                <a:hueOff val="17595341"/>
                <a:satOff val="-40088"/>
                <a:lumOff val="1608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tx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nb-NO" sz="1400" kern="1200">
              <a:latin typeface="Times New Roman" charset="0"/>
              <a:ea typeface="Times New Roman" charset="0"/>
              <a:cs typeface="Times New Roman" charset="0"/>
            </a:rPr>
            <a:t>21.01.1969 </a:t>
          </a:r>
          <a:endParaRPr lang="ru-RU" sz="1400" kern="1200">
            <a:latin typeface="Times New Roman" charset="0"/>
            <a:ea typeface="Times New Roman" charset="0"/>
            <a:cs typeface="Times New Roman" charset="0"/>
          </a:endParaRPr>
        </a:p>
      </dsp:txBody>
      <dsp:txXfrm>
        <a:off x="2756357" y="927094"/>
        <a:ext cx="1520748" cy="2015501"/>
      </dsp:txXfrm>
    </dsp:sp>
  </dsp:spTree>
</dsp:drawing>
</file>

<file path=word/diagrams/drawing3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713F46-7353-8448-8E9C-9ED2510774FA}">
      <dsp:nvSpPr>
        <dsp:cNvPr id="0" name=""/>
        <dsp:cNvSpPr/>
      </dsp:nvSpPr>
      <dsp:spPr>
        <a:xfrm>
          <a:off x="152717" y="7084"/>
          <a:ext cx="2590600" cy="2590600"/>
        </a:xfrm>
        <a:prstGeom prst="ellipse">
          <a:avLst/>
        </a:prstGeom>
        <a:solidFill>
          <a:schemeClr val="accent5">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r>
            <a:rPr lang="ru-RU" sz="1900" b="1" i="1" kern="1200"/>
            <a:t/>
          </a:r>
          <a:br>
            <a:rPr lang="ru-RU" sz="1900" b="1" i="1" kern="1200"/>
          </a:br>
          <a:r>
            <a:rPr lang="ru-RU" sz="1400" b="0" i="1" kern="1200">
              <a:latin typeface="Times New Roman" charset="0"/>
              <a:ea typeface="Times New Roman" charset="0"/>
              <a:cs typeface="Times New Roman" charset="0"/>
            </a:rPr>
            <a:t>Міжнародний пакт про громадянські та політичні права </a:t>
          </a:r>
        </a:p>
      </dsp:txBody>
      <dsp:txXfrm>
        <a:off x="514468" y="312572"/>
        <a:ext cx="1493679" cy="1979625"/>
      </dsp:txXfrm>
    </dsp:sp>
    <dsp:sp modelId="{1C03EA44-5AB4-B04F-B5CE-92BCCDF32C75}">
      <dsp:nvSpPr>
        <dsp:cNvPr id="0" name=""/>
        <dsp:cNvSpPr/>
      </dsp:nvSpPr>
      <dsp:spPr>
        <a:xfrm>
          <a:off x="2019817" y="7084"/>
          <a:ext cx="2590600" cy="2590600"/>
        </a:xfrm>
        <a:prstGeom prst="ellipse">
          <a:avLst/>
        </a:prstGeom>
        <a:solidFill>
          <a:schemeClr val="accent5">
            <a:alpha val="50000"/>
            <a:hueOff val="-3039673"/>
            <a:satOff val="3213"/>
            <a:lumOff val="-589"/>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hr-HR" sz="1400" kern="1200">
              <a:latin typeface="Times New Roman" charset="0"/>
              <a:ea typeface="Times New Roman" charset="0"/>
              <a:cs typeface="Times New Roman" charset="0"/>
            </a:rPr>
            <a:t>18.09.1973 </a:t>
          </a:r>
          <a:endParaRPr lang="ru-RU" sz="1400" kern="1200">
            <a:latin typeface="Times New Roman" charset="0"/>
            <a:ea typeface="Times New Roman" charset="0"/>
            <a:cs typeface="Times New Roman" charset="0"/>
          </a:endParaRPr>
        </a:p>
      </dsp:txBody>
      <dsp:txXfrm>
        <a:off x="2754987" y="312572"/>
        <a:ext cx="1493679" cy="1979625"/>
      </dsp:txXfrm>
    </dsp:sp>
  </dsp:spTree>
</dsp:drawing>
</file>

<file path=word/diagrams/drawing3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E5D5CB-6405-5E4F-912D-238B9D20E843}">
      <dsp:nvSpPr>
        <dsp:cNvPr id="0" name=""/>
        <dsp:cNvSpPr/>
      </dsp:nvSpPr>
      <dsp:spPr>
        <a:xfrm rot="16200000">
          <a:off x="1131335" y="328973"/>
          <a:ext cx="2057537" cy="2507177"/>
        </a:xfrm>
        <a:prstGeom prst="round2SameRect">
          <a:avLst>
            <a:gd name="adj1" fmla="val 16670"/>
            <a:gd name="adj2" fmla="val 0"/>
          </a:avLst>
        </a:prstGeom>
        <a:solidFill>
          <a:schemeClr val="accent4">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53340" tIns="88900" rIns="80010" bIns="88900" numCol="1" spcCol="1270" anchor="t" anchorCtr="0">
          <a:noAutofit/>
        </a:bodyPr>
        <a:lstStyle/>
        <a:p>
          <a:pPr lvl="0" algn="ctr" defTabSz="622300">
            <a:lnSpc>
              <a:spcPct val="90000"/>
            </a:lnSpc>
            <a:spcBef>
              <a:spcPct val="0"/>
            </a:spcBef>
            <a:spcAft>
              <a:spcPct val="35000"/>
            </a:spcAft>
          </a:pPr>
          <a:endParaRPr lang="ru-RU" sz="1400" b="1" i="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0" i="1"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Факультативний протокол до Міжнародного пакту про громадянські та політичні права </a:t>
          </a:r>
        </a:p>
      </dsp:txBody>
      <dsp:txXfrm rot="5400000">
        <a:off x="1006975" y="654251"/>
        <a:ext cx="2406718" cy="1856619"/>
      </dsp:txXfrm>
    </dsp:sp>
    <dsp:sp modelId="{E26663D6-DB30-094E-8479-BBBB578F26E1}">
      <dsp:nvSpPr>
        <dsp:cNvPr id="0" name=""/>
        <dsp:cNvSpPr/>
      </dsp:nvSpPr>
      <dsp:spPr>
        <a:xfrm rot="5400000">
          <a:off x="3222319" y="895703"/>
          <a:ext cx="2057537" cy="1373718"/>
        </a:xfrm>
        <a:prstGeom prst="round2SameRect">
          <a:avLst>
            <a:gd name="adj1" fmla="val 16670"/>
            <a:gd name="adj2" fmla="val 0"/>
          </a:avLst>
        </a:prstGeom>
        <a:solidFill>
          <a:schemeClr val="accent4">
            <a:tint val="50000"/>
            <a:hueOff val="-4889264"/>
            <a:satOff val="-10058"/>
            <a:lumOff val="7478"/>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80010" tIns="88900" rIns="53340" bIns="88900" numCol="1" spcCol="1270" anchor="t" anchorCtr="0">
          <a:noAutofit/>
        </a:bodyPr>
        <a:lstStyle/>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hr-HR" sz="1400" kern="1200">
              <a:latin typeface="Times New Roman" charset="0"/>
              <a:ea typeface="Times New Roman" charset="0"/>
              <a:cs typeface="Times New Roman" charset="0"/>
            </a:rPr>
            <a:t>25.12.1990 </a:t>
          </a:r>
          <a:endParaRPr lang="ru-RU" sz="1400" kern="1200">
            <a:latin typeface="Times New Roman" charset="0"/>
            <a:ea typeface="Times New Roman" charset="0"/>
            <a:cs typeface="Times New Roman" charset="0"/>
          </a:endParaRPr>
        </a:p>
      </dsp:txBody>
      <dsp:txXfrm rot="-5400000">
        <a:off x="3564229" y="620865"/>
        <a:ext cx="1306647" cy="1923395"/>
      </dsp:txXfrm>
    </dsp:sp>
    <dsp:sp modelId="{7C5F4CE5-17A3-BD40-ACF1-29BFDEDF74C9}">
      <dsp:nvSpPr>
        <dsp:cNvPr id="0" name=""/>
        <dsp:cNvSpPr/>
      </dsp:nvSpPr>
      <dsp:spPr>
        <a:xfrm>
          <a:off x="2506708" y="-17718"/>
          <a:ext cx="1314468" cy="1314404"/>
        </a:xfrm>
        <a:prstGeom prst="circularArrow">
          <a:avLst>
            <a:gd name="adj1" fmla="val 12500"/>
            <a:gd name="adj2" fmla="val 1142322"/>
            <a:gd name="adj3" fmla="val 20457678"/>
            <a:gd name="adj4" fmla="val 10800000"/>
            <a:gd name="adj5" fmla="val 125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3DA5BD8-38B6-4548-BF60-F8EF81AB475B}">
      <dsp:nvSpPr>
        <dsp:cNvPr id="0" name=""/>
        <dsp:cNvSpPr/>
      </dsp:nvSpPr>
      <dsp:spPr>
        <a:xfrm rot="10800000">
          <a:off x="2621014" y="1811087"/>
          <a:ext cx="1314468" cy="1314404"/>
        </a:xfrm>
        <a:prstGeom prst="circularArrow">
          <a:avLst>
            <a:gd name="adj1" fmla="val 12500"/>
            <a:gd name="adj2" fmla="val 1142322"/>
            <a:gd name="adj3" fmla="val 20457678"/>
            <a:gd name="adj4" fmla="val 10800000"/>
            <a:gd name="adj5" fmla="val 12500"/>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3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DF4962-B2BE-2A42-9DAE-5152A2C3AEC9}">
      <dsp:nvSpPr>
        <dsp:cNvPr id="0" name=""/>
        <dsp:cNvSpPr/>
      </dsp:nvSpPr>
      <dsp:spPr>
        <a:xfrm rot="16200000">
          <a:off x="1272538" y="255823"/>
          <a:ext cx="2057537" cy="2630186"/>
        </a:xfrm>
        <a:prstGeom prst="round2SameRect">
          <a:avLst>
            <a:gd name="adj1" fmla="val 16670"/>
            <a:gd name="adj2" fmla="val 0"/>
          </a:avLst>
        </a:prstGeom>
        <a:solidFill>
          <a:schemeClr val="accent3">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53340" tIns="88900" rIns="80010" bIns="88900" numCol="1" spcCol="1270" anchor="t" anchorCtr="0">
          <a:noAutofit/>
        </a:bodyPr>
        <a:lstStyle/>
        <a:p>
          <a:pPr lvl="0" algn="ctr" defTabSz="622300">
            <a:lnSpc>
              <a:spcPct val="90000"/>
            </a:lnSpc>
            <a:spcBef>
              <a:spcPct val="0"/>
            </a:spcBef>
            <a:spcAft>
              <a:spcPct val="35000"/>
            </a:spcAft>
          </a:pPr>
          <a:endParaRPr lang="ru-RU" sz="1400" b="0" i="1"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Другий Факультативний протокол до Міжнародного пакту про громадянські і політичні права, що стосується скасування смертної кари </a:t>
          </a:r>
        </a:p>
      </dsp:txBody>
      <dsp:txXfrm rot="5400000">
        <a:off x="1086673" y="642606"/>
        <a:ext cx="2529727" cy="1856619"/>
      </dsp:txXfrm>
    </dsp:sp>
    <dsp:sp modelId="{E323A08D-1489-0241-AB7A-3A64737A7533}">
      <dsp:nvSpPr>
        <dsp:cNvPr id="0" name=""/>
        <dsp:cNvSpPr/>
      </dsp:nvSpPr>
      <dsp:spPr>
        <a:xfrm rot="5400000">
          <a:off x="3522341" y="776649"/>
          <a:ext cx="2057537" cy="1551045"/>
        </a:xfrm>
        <a:prstGeom prst="round2SameRect">
          <a:avLst>
            <a:gd name="adj1" fmla="val 16670"/>
            <a:gd name="adj2" fmla="val 0"/>
          </a:avLst>
        </a:prstGeom>
        <a:solidFill>
          <a:schemeClr val="accent3">
            <a:tint val="50000"/>
            <a:hueOff val="18183856"/>
            <a:satOff val="-37230"/>
            <a:lumOff val="10213"/>
            <a:alphaOff val="0"/>
          </a:schemeClr>
        </a:solidFill>
        <a:ln>
          <a:noFill/>
        </a:ln>
        <a:effectLst/>
      </dsp:spPr>
      <dsp:style>
        <a:lnRef idx="0">
          <a:scrgbClr r="0" g="0" b="0"/>
        </a:lnRef>
        <a:fillRef idx="1">
          <a:scrgbClr r="0" g="0" b="0"/>
        </a:fillRef>
        <a:effectRef idx="2">
          <a:scrgbClr r="0" g="0" b="0"/>
        </a:effectRef>
        <a:fontRef idx="minor"/>
      </dsp:style>
      <dsp:txBody>
        <a:bodyPr spcFirstLastPara="0" vert="horz" wrap="square" lIns="80010" tIns="88900" rIns="53340" bIns="88900" numCol="1" spcCol="1270" anchor="t" anchorCtr="0">
          <a:noAutofit/>
        </a:bodyPr>
        <a:lstStyle/>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Україною </a:t>
          </a:r>
        </a:p>
        <a:p>
          <a:pPr lvl="0" algn="ctr" defTabSz="622300">
            <a:lnSpc>
              <a:spcPct val="90000"/>
            </a:lnSpc>
            <a:spcBef>
              <a:spcPct val="0"/>
            </a:spcBef>
            <a:spcAft>
              <a:spcPct val="35000"/>
            </a:spcAft>
          </a:pPr>
          <a:r>
            <a:rPr lang="is-IS" sz="1400" kern="1200">
              <a:latin typeface="Times New Roman" charset="0"/>
              <a:ea typeface="Times New Roman" charset="0"/>
              <a:cs typeface="Times New Roman" charset="0"/>
            </a:rPr>
            <a:t>16.03.2007 </a:t>
          </a:r>
          <a:endParaRPr lang="ru-RU" sz="1400" kern="1200">
            <a:latin typeface="Times New Roman" charset="0"/>
            <a:ea typeface="Times New Roman" charset="0"/>
            <a:cs typeface="Times New Roman" charset="0"/>
          </a:endParaRPr>
        </a:p>
      </dsp:txBody>
      <dsp:txXfrm rot="-5400000">
        <a:off x="3775587" y="599133"/>
        <a:ext cx="1475316" cy="1906079"/>
      </dsp:txXfrm>
    </dsp:sp>
    <dsp:sp modelId="{D82DD324-BD43-0641-BE7B-CC5EB1787E44}">
      <dsp:nvSpPr>
        <dsp:cNvPr id="0" name=""/>
        <dsp:cNvSpPr/>
      </dsp:nvSpPr>
      <dsp:spPr>
        <a:xfrm>
          <a:off x="2746887" y="-48094"/>
          <a:ext cx="1314468" cy="1314404"/>
        </a:xfrm>
        <a:prstGeom prst="circularArrow">
          <a:avLst>
            <a:gd name="adj1" fmla="val 12500"/>
            <a:gd name="adj2" fmla="val 1142322"/>
            <a:gd name="adj3" fmla="val 20457678"/>
            <a:gd name="adj4" fmla="val 10800000"/>
            <a:gd name="adj5" fmla="val 125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87506EBD-5EEC-0740-85DE-9F377958352D}">
      <dsp:nvSpPr>
        <dsp:cNvPr id="0" name=""/>
        <dsp:cNvSpPr/>
      </dsp:nvSpPr>
      <dsp:spPr>
        <a:xfrm rot="10800000">
          <a:off x="2975486" y="1780698"/>
          <a:ext cx="1314468" cy="1314404"/>
        </a:xfrm>
        <a:prstGeom prst="circularArrow">
          <a:avLst>
            <a:gd name="adj1" fmla="val 12500"/>
            <a:gd name="adj2" fmla="val 1142322"/>
            <a:gd name="adj3" fmla="val 20457678"/>
            <a:gd name="adj4" fmla="val 10800000"/>
            <a:gd name="adj5" fmla="val 12500"/>
          </a:avLst>
        </a:prstGeom>
        <a:gradFill rotWithShape="0">
          <a:gsLst>
            <a:gs pos="0">
              <a:schemeClr val="accent3">
                <a:hueOff val="17595341"/>
                <a:satOff val="-40088"/>
                <a:lumOff val="16080"/>
                <a:alphaOff val="0"/>
                <a:satMod val="103000"/>
                <a:lumMod val="102000"/>
                <a:tint val="94000"/>
              </a:schemeClr>
            </a:gs>
            <a:gs pos="50000">
              <a:schemeClr val="accent3">
                <a:hueOff val="17595341"/>
                <a:satOff val="-40088"/>
                <a:lumOff val="16080"/>
                <a:alphaOff val="0"/>
                <a:satMod val="110000"/>
                <a:lumMod val="100000"/>
                <a:shade val="100000"/>
              </a:schemeClr>
            </a:gs>
            <a:gs pos="100000">
              <a:schemeClr val="accent3">
                <a:hueOff val="17595341"/>
                <a:satOff val="-40088"/>
                <a:lumOff val="1608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3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E64AD3-0009-FE49-88EA-CEECE272981A}">
      <dsp:nvSpPr>
        <dsp:cNvPr id="0" name=""/>
        <dsp:cNvSpPr/>
      </dsp:nvSpPr>
      <dsp:spPr>
        <a:xfrm rot="16200000">
          <a:off x="1262686" y="446468"/>
          <a:ext cx="2057537" cy="2307782"/>
        </a:xfrm>
        <a:prstGeom prst="round2SameRect">
          <a:avLst>
            <a:gd name="adj1" fmla="val 16670"/>
            <a:gd name="adj2" fmla="val 0"/>
          </a:avLst>
        </a:prstGeom>
        <a:solidFill>
          <a:schemeClr val="accent1">
            <a:tint val="50000"/>
            <a:hueOff val="0"/>
            <a:satOff val="0"/>
            <a:lumOff val="0"/>
            <a:alphaOff val="0"/>
          </a:schemeClr>
        </a:solidFill>
        <a:ln>
          <a:noFill/>
        </a:ln>
        <a:effectLst/>
        <a:scene3d>
          <a:camera prst="orthographicFront"/>
          <a:lightRig rig="chilly" dir="t"/>
        </a:scene3d>
        <a:sp3d z="-25700" extrusionH="63500" contourW="12700" prstMaterial="matte">
          <a:contourClr>
            <a:schemeClr val="lt1"/>
          </a:contourClr>
        </a:sp3d>
      </dsp:spPr>
      <dsp:style>
        <a:lnRef idx="0">
          <a:scrgbClr r="0" g="0" b="0"/>
        </a:lnRef>
        <a:fillRef idx="1">
          <a:scrgbClr r="0" g="0" b="0"/>
        </a:fillRef>
        <a:effectRef idx="0">
          <a:scrgbClr r="0" g="0" b="0"/>
        </a:effectRef>
        <a:fontRef idx="minor"/>
      </dsp:style>
      <dsp:txBody>
        <a:bodyPr spcFirstLastPara="0" vert="horz" wrap="square" lIns="53340" tIns="88900" rIns="80010" bIns="88900" numCol="1" spcCol="1270" anchor="t" anchorCtr="0">
          <a:noAutofit/>
        </a:bodyPr>
        <a:lstStyle/>
        <a:p>
          <a:pPr lvl="0" algn="ctr" defTabSz="622300">
            <a:lnSpc>
              <a:spcPct val="90000"/>
            </a:lnSpc>
            <a:spcBef>
              <a:spcPct val="0"/>
            </a:spcBef>
            <a:spcAft>
              <a:spcPct val="35000"/>
            </a:spcAft>
          </a:pPr>
          <a:endParaRPr lang="ru-RU" sz="1400" b="1" i="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0" i="1"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Міжнародний пакт про економічні, соціальні і культурні права </a:t>
          </a:r>
        </a:p>
      </dsp:txBody>
      <dsp:txXfrm rot="5400000">
        <a:off x="1238023" y="672049"/>
        <a:ext cx="2207323" cy="1856619"/>
      </dsp:txXfrm>
    </dsp:sp>
    <dsp:sp modelId="{A1A6F886-22ED-2D4B-8526-0CB3FB92DB32}">
      <dsp:nvSpPr>
        <dsp:cNvPr id="0" name=""/>
        <dsp:cNvSpPr/>
      </dsp:nvSpPr>
      <dsp:spPr>
        <a:xfrm rot="5400000">
          <a:off x="3413433" y="830658"/>
          <a:ext cx="2057537" cy="1485825"/>
        </a:xfrm>
        <a:prstGeom prst="round2SameRect">
          <a:avLst>
            <a:gd name="adj1" fmla="val 16670"/>
            <a:gd name="adj2" fmla="val 0"/>
          </a:avLst>
        </a:prstGeom>
        <a:solidFill>
          <a:schemeClr val="accent1">
            <a:tint val="50000"/>
            <a:hueOff val="-3957770"/>
            <a:satOff val="65374"/>
            <a:lumOff val="10472"/>
            <a:alphaOff val="0"/>
          </a:schemeClr>
        </a:solidFill>
        <a:ln>
          <a:noFill/>
        </a:ln>
        <a:effectLst/>
        <a:scene3d>
          <a:camera prst="orthographicFront"/>
          <a:lightRig rig="chilly" dir="t"/>
        </a:scene3d>
        <a:sp3d z="-25700" extrusionH="63500" contourW="12700" prstMaterial="matte">
          <a:contourClr>
            <a:schemeClr val="lt1"/>
          </a:contourClr>
        </a:sp3d>
      </dsp:spPr>
      <dsp:style>
        <a:lnRef idx="0">
          <a:scrgbClr r="0" g="0" b="0"/>
        </a:lnRef>
        <a:fillRef idx="1">
          <a:scrgbClr r="0" g="0" b="0"/>
        </a:fillRef>
        <a:effectRef idx="0">
          <a:scrgbClr r="0" g="0" b="0"/>
        </a:effectRef>
        <a:fontRef idx="minor"/>
      </dsp:style>
      <dsp:txBody>
        <a:bodyPr spcFirstLastPara="0" vert="horz" wrap="square" lIns="80010" tIns="88900" rIns="53340" bIns="88900" numCol="1" spcCol="1270" anchor="t" anchorCtr="0">
          <a:noAutofit/>
        </a:bodyPr>
        <a:lstStyle/>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hr-HR" sz="1400" b="0" kern="1200">
              <a:latin typeface="Times New Roman" charset="0"/>
              <a:ea typeface="Times New Roman" charset="0"/>
              <a:cs typeface="Times New Roman" charset="0"/>
            </a:rPr>
            <a:t>19.10.1973 </a:t>
          </a:r>
          <a:endParaRPr lang="ru-RU" sz="1400" b="0" kern="1200">
            <a:latin typeface="Times New Roman" charset="0"/>
            <a:ea typeface="Times New Roman" charset="0"/>
            <a:cs typeface="Times New Roman" charset="0"/>
          </a:endParaRPr>
        </a:p>
      </dsp:txBody>
      <dsp:txXfrm rot="-5400000">
        <a:off x="3699289" y="617348"/>
        <a:ext cx="1413280" cy="1912447"/>
      </dsp:txXfrm>
    </dsp:sp>
    <dsp:sp modelId="{BFD66C5F-E0D1-7746-B8D2-89490F4AE222}">
      <dsp:nvSpPr>
        <dsp:cNvPr id="0" name=""/>
        <dsp:cNvSpPr/>
      </dsp:nvSpPr>
      <dsp:spPr>
        <a:xfrm>
          <a:off x="2516850" y="-52444"/>
          <a:ext cx="1314468" cy="1314404"/>
        </a:xfrm>
        <a:prstGeom prst="circularArrow">
          <a:avLst>
            <a:gd name="adj1" fmla="val 12500"/>
            <a:gd name="adj2" fmla="val 1142322"/>
            <a:gd name="adj3" fmla="val 20457678"/>
            <a:gd name="adj4" fmla="val 10800000"/>
            <a:gd name="adj5" fmla="val 12500"/>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066FC772-5EE3-0D4F-B949-B3CB76573807}">
      <dsp:nvSpPr>
        <dsp:cNvPr id="0" name=""/>
        <dsp:cNvSpPr/>
      </dsp:nvSpPr>
      <dsp:spPr>
        <a:xfrm rot="10800000">
          <a:off x="2673298" y="1804975"/>
          <a:ext cx="1314468" cy="1314404"/>
        </a:xfrm>
        <a:prstGeom prst="circularArrow">
          <a:avLst>
            <a:gd name="adj1" fmla="val 12500"/>
            <a:gd name="adj2" fmla="val 1142322"/>
            <a:gd name="adj3" fmla="val 20457678"/>
            <a:gd name="adj4" fmla="val 10800000"/>
            <a:gd name="adj5" fmla="val 12500"/>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Tree>
</dsp:drawing>
</file>

<file path=word/diagrams/drawing3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199EB7-7099-F24F-9CBF-CE575FD995F9}">
      <dsp:nvSpPr>
        <dsp:cNvPr id="0" name=""/>
        <dsp:cNvSpPr/>
      </dsp:nvSpPr>
      <dsp:spPr>
        <a:xfrm>
          <a:off x="1147668" y="1841811"/>
          <a:ext cx="2713706" cy="835269"/>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hr-HR" sz="1400" kern="1200">
              <a:latin typeface="Times New Roman" charset="0"/>
              <a:ea typeface="Times New Roman" charset="0"/>
              <a:cs typeface="Times New Roman" charset="0"/>
            </a:rPr>
            <a:t>12.03.1981 </a:t>
          </a:r>
          <a:endParaRPr lang="ru-RU" sz="1400" kern="1200">
            <a:latin typeface="Times New Roman" charset="0"/>
            <a:ea typeface="Times New Roman" charset="0"/>
            <a:cs typeface="Times New Roman" charset="0"/>
          </a:endParaRPr>
        </a:p>
      </dsp:txBody>
      <dsp:txXfrm>
        <a:off x="1545081" y="1964133"/>
        <a:ext cx="1918880" cy="590625"/>
      </dsp:txXfrm>
    </dsp:sp>
    <dsp:sp modelId="{64A64C6C-89E3-EC49-AEFF-42203D7AFDF0}">
      <dsp:nvSpPr>
        <dsp:cNvPr id="0" name=""/>
        <dsp:cNvSpPr/>
      </dsp:nvSpPr>
      <dsp:spPr>
        <a:xfrm rot="16216762">
          <a:off x="1945687" y="1018908"/>
          <a:ext cx="1127879" cy="386654"/>
        </a:xfrm>
        <a:prstGeom prst="leftArrow">
          <a:avLst>
            <a:gd name="adj1" fmla="val 600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820E519-ECD3-634E-8B48-7793A8E699D2}">
      <dsp:nvSpPr>
        <dsp:cNvPr id="0" name=""/>
        <dsp:cNvSpPr/>
      </dsp:nvSpPr>
      <dsp:spPr>
        <a:xfrm>
          <a:off x="946154" y="132763"/>
          <a:ext cx="3132445" cy="1031079"/>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Конвенція ООН про ліквідацію </a:t>
          </a:r>
        </a:p>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всіх форм дискримінації щодо жінок </a:t>
          </a:r>
        </a:p>
      </dsp:txBody>
      <dsp:txXfrm>
        <a:off x="976353" y="162962"/>
        <a:ext cx="3072047" cy="970681"/>
      </dsp:txXfrm>
    </dsp:sp>
  </dsp:spTree>
</dsp:drawing>
</file>

<file path=word/diagrams/drawing3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B6A29B-AB67-C948-8B04-B0A1A583D18B}">
      <dsp:nvSpPr>
        <dsp:cNvPr id="0" name=""/>
        <dsp:cNvSpPr/>
      </dsp:nvSpPr>
      <dsp:spPr>
        <a:xfrm>
          <a:off x="1255584" y="2001445"/>
          <a:ext cx="2968344" cy="1023656"/>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solidFill>
                <a:sysClr val="windowText" lastClr="000000"/>
              </a:solidFill>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nb-NO" sz="1400" kern="1200">
              <a:solidFill>
                <a:sysClr val="windowText" lastClr="000000"/>
              </a:solidFill>
              <a:latin typeface="Times New Roman" charset="0"/>
              <a:ea typeface="Times New Roman" charset="0"/>
              <a:cs typeface="Times New Roman" charset="0"/>
            </a:rPr>
            <a:t>26.01.1987 </a:t>
          </a:r>
          <a:endParaRPr lang="ru-RU" sz="1400" kern="1200">
            <a:solidFill>
              <a:sysClr val="windowText" lastClr="000000"/>
            </a:solidFill>
            <a:latin typeface="Times New Roman" charset="0"/>
            <a:ea typeface="Times New Roman" charset="0"/>
            <a:cs typeface="Times New Roman" charset="0"/>
          </a:endParaRPr>
        </a:p>
      </dsp:txBody>
      <dsp:txXfrm>
        <a:off x="1690288" y="2151356"/>
        <a:ext cx="2098936" cy="723834"/>
      </dsp:txXfrm>
    </dsp:sp>
    <dsp:sp modelId="{8B11FF83-B2B7-5E44-8F5F-4DB17216E971}">
      <dsp:nvSpPr>
        <dsp:cNvPr id="0" name=""/>
        <dsp:cNvSpPr/>
      </dsp:nvSpPr>
      <dsp:spPr>
        <a:xfrm rot="16206456">
          <a:off x="2117577" y="1093220"/>
          <a:ext cx="1248899" cy="422178"/>
        </a:xfrm>
        <a:prstGeom prst="leftArrow">
          <a:avLst>
            <a:gd name="adj1" fmla="val 60000"/>
            <a:gd name="adj2" fmla="val 50000"/>
          </a:avLst>
        </a:prstGeom>
        <a:solidFill>
          <a:schemeClr val="accent3">
            <a:hueOff val="0"/>
            <a:satOff val="0"/>
            <a:lumOff val="0"/>
            <a:alphaOff val="0"/>
          </a:schemeClr>
        </a:solidFill>
        <a:ln>
          <a:noFill/>
        </a:ln>
        <a:effectLst/>
        <a:scene3d>
          <a:camera prst="orthographicFront"/>
          <a:lightRig rig="threePt" dir="t">
            <a:rot lat="0" lon="0" rev="7500000"/>
          </a:lightRig>
        </a:scene3d>
        <a:sp3d z="-1524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DF0125C5-9895-9844-AA94-65A62AA103EF}">
      <dsp:nvSpPr>
        <dsp:cNvPr id="0" name=""/>
        <dsp:cNvSpPr/>
      </dsp:nvSpPr>
      <dsp:spPr>
        <a:xfrm>
          <a:off x="1144726" y="116956"/>
          <a:ext cx="3196946" cy="1125809"/>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ru-RU" sz="1400" b="0" i="1" kern="1200">
              <a:solidFill>
                <a:sysClr val="windowText" lastClr="000000"/>
              </a:solidFill>
              <a:latin typeface="Times New Roman" charset="0"/>
              <a:ea typeface="Times New Roman" charset="0"/>
              <a:cs typeface="Times New Roman" charset="0"/>
            </a:rPr>
            <a:t>Конвенція проти катувань та інших жорстоких, нелюдських або таких, що принижують гідність, видів поводження і покарання </a:t>
          </a:r>
        </a:p>
      </dsp:txBody>
      <dsp:txXfrm>
        <a:off x="1177700" y="149930"/>
        <a:ext cx="3130998" cy="1059861"/>
      </dsp:txXfrm>
    </dsp:sp>
  </dsp:spTree>
</dsp:drawing>
</file>

<file path=word/diagrams/drawing3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6E9CD2-DFF5-0C4B-BBBD-691926F5A68B}">
      <dsp:nvSpPr>
        <dsp:cNvPr id="0" name=""/>
        <dsp:cNvSpPr/>
      </dsp:nvSpPr>
      <dsp:spPr>
        <a:xfrm>
          <a:off x="1138609" y="2012098"/>
          <a:ext cx="3191624" cy="1028974"/>
        </a:xfrm>
        <a:prstGeom prst="ellipse">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is-IS" sz="1400" kern="1200">
              <a:latin typeface="Times New Roman" charset="0"/>
              <a:ea typeface="Times New Roman" charset="0"/>
              <a:cs typeface="Times New Roman" charset="0"/>
            </a:rPr>
            <a:t>05.06.2003 </a:t>
          </a:r>
          <a:endParaRPr lang="ru-RU" sz="1400" kern="1200">
            <a:latin typeface="Times New Roman" charset="0"/>
            <a:ea typeface="Times New Roman" charset="0"/>
            <a:cs typeface="Times New Roman" charset="0"/>
          </a:endParaRPr>
        </a:p>
      </dsp:txBody>
      <dsp:txXfrm>
        <a:off x="1606012" y="2162788"/>
        <a:ext cx="2256818" cy="727594"/>
      </dsp:txXfrm>
    </dsp:sp>
    <dsp:sp modelId="{6F7FC88C-1CEC-344A-9C26-C914FEF860E5}">
      <dsp:nvSpPr>
        <dsp:cNvPr id="0" name=""/>
        <dsp:cNvSpPr/>
      </dsp:nvSpPr>
      <dsp:spPr>
        <a:xfrm rot="16216328">
          <a:off x="2110089" y="1097553"/>
          <a:ext cx="1260235" cy="422178"/>
        </a:xfrm>
        <a:prstGeom prst="leftArrow">
          <a:avLst>
            <a:gd name="adj1" fmla="val 60000"/>
            <a:gd name="adj2" fmla="val 5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9349F17E-AEDC-A24F-8A59-8705264DE4BC}">
      <dsp:nvSpPr>
        <dsp:cNvPr id="0" name=""/>
        <dsp:cNvSpPr/>
      </dsp:nvSpPr>
      <dsp:spPr>
        <a:xfrm>
          <a:off x="804486" y="115626"/>
          <a:ext cx="3877427" cy="1125809"/>
        </a:xfrm>
        <a:prstGeom prst="roundRect">
          <a:avLst>
            <a:gd name="adj" fmla="val 1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Факультативний протокол до </a:t>
          </a:r>
        </a:p>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Конвенції ООН про ліквідацію всіх</a:t>
          </a:r>
        </a:p>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 форм дискримінації щодо жінок </a:t>
          </a:r>
        </a:p>
      </dsp:txBody>
      <dsp:txXfrm>
        <a:off x="837460" y="148600"/>
        <a:ext cx="3811479" cy="1059861"/>
      </dsp:txXfrm>
    </dsp:sp>
  </dsp:spTree>
</dsp:drawing>
</file>

<file path=word/diagrams/drawing3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036B00-A0D2-E143-90B1-3F9C27AB994A}">
      <dsp:nvSpPr>
        <dsp:cNvPr id="0" name=""/>
        <dsp:cNvSpPr/>
      </dsp:nvSpPr>
      <dsp:spPr>
        <a:xfrm>
          <a:off x="0" y="1359658"/>
          <a:ext cx="4583430" cy="891416"/>
        </a:xfrm>
        <a:prstGeom prst="rect">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solidFill>
                <a:sysClr val="windowText" lastClr="000000"/>
              </a:solidFill>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is-IS" sz="1400" kern="1200">
              <a:solidFill>
                <a:sysClr val="windowText" lastClr="000000"/>
              </a:solidFill>
              <a:latin typeface="Times New Roman" charset="0"/>
              <a:ea typeface="Times New Roman" charset="0"/>
              <a:cs typeface="Times New Roman" charset="0"/>
            </a:rPr>
            <a:t>16.12.2009 </a:t>
          </a:r>
          <a:endParaRPr lang="ru-RU" sz="1400" kern="1200">
            <a:solidFill>
              <a:sysClr val="windowText" lastClr="000000"/>
            </a:solidFill>
            <a:latin typeface="Times New Roman" charset="0"/>
            <a:ea typeface="Times New Roman" charset="0"/>
            <a:cs typeface="Times New Roman" charset="0"/>
          </a:endParaRPr>
        </a:p>
      </dsp:txBody>
      <dsp:txXfrm>
        <a:off x="0" y="1359658"/>
        <a:ext cx="4583430" cy="891416"/>
      </dsp:txXfrm>
    </dsp:sp>
    <dsp:sp modelId="{FB1F7F35-A9CF-7844-BFA7-34D48C221AE7}">
      <dsp:nvSpPr>
        <dsp:cNvPr id="0" name=""/>
        <dsp:cNvSpPr/>
      </dsp:nvSpPr>
      <dsp:spPr>
        <a:xfrm rot="10800000">
          <a:off x="0" y="1015"/>
          <a:ext cx="4583430" cy="1370999"/>
        </a:xfrm>
        <a:prstGeom prst="upArrowCallout">
          <a:avLst/>
        </a:prstGeom>
        <a:solidFill>
          <a:schemeClr val="accent3">
            <a:hueOff val="17595341"/>
            <a:satOff val="-40088"/>
            <a:lumOff val="1608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i="1" kern="1200">
              <a:solidFill>
                <a:sysClr val="windowText" lastClr="000000"/>
              </a:solidFill>
              <a:latin typeface="Times New Roman" charset="0"/>
              <a:ea typeface="Times New Roman" charset="0"/>
              <a:cs typeface="Times New Roman" charset="0"/>
            </a:rPr>
            <a:t>Конвенція про права осіб з інвалідністю </a:t>
          </a:r>
        </a:p>
      </dsp:txBody>
      <dsp:txXfrm rot="10800000">
        <a:off x="0" y="1015"/>
        <a:ext cx="4583430" cy="890834"/>
      </dsp:txXfrm>
    </dsp:sp>
  </dsp:spTree>
</dsp:drawing>
</file>

<file path=word/diagrams/drawing4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1BC9EF-D891-EF4C-A311-FC38B0DA3760}">
      <dsp:nvSpPr>
        <dsp:cNvPr id="0" name=""/>
        <dsp:cNvSpPr/>
      </dsp:nvSpPr>
      <dsp:spPr>
        <a:xfrm>
          <a:off x="1365" y="1531671"/>
          <a:ext cx="4333048" cy="870850"/>
        </a:xfrm>
        <a:prstGeom prst="rect">
          <a:avLst/>
        </a:prstGeom>
        <a:solidFill>
          <a:schemeClr val="accent5">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solidFill>
                <a:sysClr val="windowText" lastClr="000000"/>
              </a:solidFill>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ru-RU" sz="1400" kern="1200">
              <a:solidFill>
                <a:sysClr val="windowText" lastClr="000000"/>
              </a:solidFill>
              <a:latin typeface="Times New Roman" charset="0"/>
              <a:ea typeface="Times New Roman" charset="0"/>
              <a:cs typeface="Times New Roman" charset="0"/>
            </a:rPr>
            <a:t>17.07.1997</a:t>
          </a:r>
        </a:p>
      </dsp:txBody>
      <dsp:txXfrm>
        <a:off x="1365" y="1531671"/>
        <a:ext cx="4333048" cy="870850"/>
      </dsp:txXfrm>
    </dsp:sp>
    <dsp:sp modelId="{7B7B30BB-EF9B-D747-B709-9F157A1F0BC2}">
      <dsp:nvSpPr>
        <dsp:cNvPr id="0" name=""/>
        <dsp:cNvSpPr/>
      </dsp:nvSpPr>
      <dsp:spPr>
        <a:xfrm rot="10800000">
          <a:off x="0" y="0"/>
          <a:ext cx="4335780" cy="1546436"/>
        </a:xfrm>
        <a:prstGeom prst="upArrowCallout">
          <a:avLst/>
        </a:prstGeom>
        <a:solidFill>
          <a:schemeClr val="accent5">
            <a:hueOff val="-3039673"/>
            <a:satOff val="3213"/>
            <a:lumOff val="-589"/>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i="1" kern="1200">
              <a:solidFill>
                <a:sysClr val="windowText" lastClr="000000"/>
              </a:solidFill>
              <a:latin typeface="Times New Roman" charset="0"/>
              <a:ea typeface="Times New Roman" charset="0"/>
              <a:cs typeface="Times New Roman" charset="0"/>
            </a:rPr>
            <a:t>Конвенція про захист прав людини</a:t>
          </a:r>
        </a:p>
        <a:p>
          <a:pPr lvl="0" algn="ctr" defTabSz="622300">
            <a:lnSpc>
              <a:spcPct val="90000"/>
            </a:lnSpc>
            <a:spcBef>
              <a:spcPct val="0"/>
            </a:spcBef>
            <a:spcAft>
              <a:spcPct val="35000"/>
            </a:spcAft>
          </a:pPr>
          <a:r>
            <a:rPr lang="ru-RU" sz="1400" b="0" i="1" kern="1200">
              <a:solidFill>
                <a:sysClr val="windowText" lastClr="000000"/>
              </a:solidFill>
              <a:latin typeface="Times New Roman" charset="0"/>
              <a:ea typeface="Times New Roman" charset="0"/>
              <a:cs typeface="Times New Roman" charset="0"/>
            </a:rPr>
            <a:t> і основоположних свобод </a:t>
          </a:r>
        </a:p>
      </dsp:txBody>
      <dsp:txXfrm rot="10800000">
        <a:off x="0" y="0"/>
        <a:ext cx="4335780" cy="1004828"/>
      </dsp:txXfrm>
    </dsp:sp>
  </dsp:spTree>
</dsp:drawing>
</file>

<file path=word/diagrams/drawing4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F87243-E74C-0346-B954-07CBA5DE3376}">
      <dsp:nvSpPr>
        <dsp:cNvPr id="0" name=""/>
        <dsp:cNvSpPr/>
      </dsp:nvSpPr>
      <dsp:spPr>
        <a:xfrm>
          <a:off x="0" y="1312269"/>
          <a:ext cx="4338955" cy="860990"/>
        </a:xfrm>
        <a:prstGeom prst="rect">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16.12.2009 </a:t>
          </a:r>
        </a:p>
      </dsp:txBody>
      <dsp:txXfrm>
        <a:off x="0" y="1312269"/>
        <a:ext cx="4338955" cy="860990"/>
      </dsp:txXfrm>
    </dsp:sp>
    <dsp:sp modelId="{93B0EF13-C62A-CF4D-9A59-0CEDAFF3A9E2}">
      <dsp:nvSpPr>
        <dsp:cNvPr id="0" name=""/>
        <dsp:cNvSpPr/>
      </dsp:nvSpPr>
      <dsp:spPr>
        <a:xfrm rot="10800000">
          <a:off x="0" y="980"/>
          <a:ext cx="4338955" cy="1324203"/>
        </a:xfrm>
        <a:prstGeom prst="upArrowCallout">
          <a:avLst/>
        </a:prstGeom>
        <a:gradFill rotWithShape="0">
          <a:gsLst>
            <a:gs pos="0">
              <a:schemeClr val="accent4">
                <a:hueOff val="-4577280"/>
                <a:satOff val="-7851"/>
                <a:lumOff val="-5686"/>
                <a:alphaOff val="0"/>
                <a:lumMod val="110000"/>
                <a:satMod val="105000"/>
                <a:tint val="67000"/>
              </a:schemeClr>
            </a:gs>
            <a:gs pos="50000">
              <a:schemeClr val="accent4">
                <a:hueOff val="-4577280"/>
                <a:satOff val="-7851"/>
                <a:lumOff val="-5686"/>
                <a:alphaOff val="0"/>
                <a:lumMod val="105000"/>
                <a:satMod val="103000"/>
                <a:tint val="73000"/>
              </a:schemeClr>
            </a:gs>
            <a:gs pos="100000">
              <a:schemeClr val="accent4">
                <a:hueOff val="-4577280"/>
                <a:satOff val="-7851"/>
                <a:lumOff val="-5686"/>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Факультативний протокол до Конвенції про права осіб з інвалідністю </a:t>
          </a:r>
        </a:p>
      </dsp:txBody>
      <dsp:txXfrm rot="10800000">
        <a:off x="0" y="980"/>
        <a:ext cx="4338955" cy="860427"/>
      </dsp:txXfrm>
    </dsp:sp>
  </dsp:spTree>
</dsp:drawing>
</file>

<file path=word/diagrams/drawing4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998DDD-3CB3-C842-87AF-99B815E74306}">
      <dsp:nvSpPr>
        <dsp:cNvPr id="0" name=""/>
        <dsp:cNvSpPr/>
      </dsp:nvSpPr>
      <dsp:spPr>
        <a:xfrm>
          <a:off x="48095" y="201695"/>
          <a:ext cx="2879979" cy="1478414"/>
        </a:xfrm>
        <a:prstGeom prst="rightArrow">
          <a:avLst>
            <a:gd name="adj1" fmla="val 75000"/>
            <a:gd name="adj2" fmla="val 50000"/>
          </a:avLst>
        </a:prstGeom>
        <a:solidFill>
          <a:schemeClr val="accent5">
            <a:tint val="40000"/>
            <a:alpha val="90000"/>
            <a:hueOff val="0"/>
            <a:satOff val="0"/>
            <a:lumOff val="0"/>
            <a:alphaOff val="0"/>
          </a:schemeClr>
        </a:solidFill>
        <a:ln w="6350" cap="flat" cmpd="sng" algn="ctr">
          <a:solidFill>
            <a:schemeClr val="accent5">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ctr" defTabSz="622300">
            <a:lnSpc>
              <a:spcPct val="90000"/>
            </a:lnSpc>
            <a:spcBef>
              <a:spcPct val="0"/>
            </a:spcBef>
            <a:spcAft>
              <a:spcPct val="15000"/>
            </a:spcAft>
            <a:buChar char="••"/>
          </a:pPr>
          <a:endParaRPr lang="ru-RU" sz="1400" kern="1200">
            <a:latin typeface="Times New Roman" charset="0"/>
            <a:ea typeface="Times New Roman" charset="0"/>
            <a:cs typeface="Times New Roman" charset="0"/>
          </a:endParaRPr>
        </a:p>
        <a:p>
          <a:pPr marL="114300" lvl="1" indent="-114300" algn="ctr" defTabSz="622300">
            <a:lnSpc>
              <a:spcPct val="90000"/>
            </a:lnSpc>
            <a:spcBef>
              <a:spcPct val="0"/>
            </a:spcBef>
            <a:spcAft>
              <a:spcPct val="15000"/>
            </a:spcAft>
            <a:buChar char="••"/>
          </a:pPr>
          <a:endParaRPr lang="ru-RU" sz="1400" kern="1200">
            <a:latin typeface="Times New Roman" charset="0"/>
            <a:ea typeface="Times New Roman" charset="0"/>
            <a:cs typeface="Times New Roman" charset="0"/>
          </a:endParaRPr>
        </a:p>
        <a:p>
          <a:pPr marL="114300" lvl="1" indent="-114300" algn="ctr" defTabSz="622300">
            <a:lnSpc>
              <a:spcPct val="90000"/>
            </a:lnSpc>
            <a:spcBef>
              <a:spcPct val="0"/>
            </a:spcBef>
            <a:spcAft>
              <a:spcPct val="15000"/>
            </a:spcAft>
            <a:buChar char="••"/>
          </a:pPr>
          <a:r>
            <a:rPr lang="ru-RU" sz="1400" b="0" i="1" kern="1200">
              <a:latin typeface="Times New Roman" charset="0"/>
              <a:ea typeface="Times New Roman" charset="0"/>
              <a:cs typeface="Times New Roman" charset="0"/>
            </a:rPr>
            <a:t>Європейська соціальна хартія </a:t>
          </a:r>
          <a:endParaRPr lang="ru-RU" sz="1400" b="0" kern="1200">
            <a:latin typeface="Times New Roman" charset="0"/>
            <a:ea typeface="Times New Roman" charset="0"/>
            <a:cs typeface="Times New Roman" charset="0"/>
          </a:endParaRPr>
        </a:p>
      </dsp:txBody>
      <dsp:txXfrm>
        <a:off x="48095" y="386497"/>
        <a:ext cx="2325574" cy="1108810"/>
      </dsp:txXfrm>
    </dsp:sp>
    <dsp:sp modelId="{483D8A76-B1D6-9A43-8E62-512105431009}">
      <dsp:nvSpPr>
        <dsp:cNvPr id="0" name=""/>
        <dsp:cNvSpPr/>
      </dsp:nvSpPr>
      <dsp:spPr>
        <a:xfrm>
          <a:off x="2879979" y="316000"/>
          <a:ext cx="1919986" cy="1249805"/>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Ратіфікація</a:t>
          </a:r>
          <a:r>
            <a:rPr lang="ru-RU" sz="1400" b="0" i="1" kern="1200" baseline="0">
              <a:latin typeface="Times New Roman" charset="0"/>
              <a:ea typeface="Times New Roman" charset="0"/>
              <a:cs typeface="Times New Roman" charset="0"/>
            </a:rPr>
            <a:t> Україною</a:t>
          </a:r>
        </a:p>
        <a:p>
          <a:pPr lvl="0" algn="ctr" defTabSz="622300">
            <a:lnSpc>
              <a:spcPct val="90000"/>
            </a:lnSpc>
            <a:spcBef>
              <a:spcPct val="0"/>
            </a:spcBef>
            <a:spcAft>
              <a:spcPct val="35000"/>
            </a:spcAft>
          </a:pPr>
          <a:r>
            <a:rPr lang="ru-RU" sz="1400" b="0" i="1" kern="1200" baseline="0">
              <a:latin typeface="Times New Roman" charset="0"/>
              <a:ea typeface="Times New Roman" charset="0"/>
              <a:cs typeface="Times New Roman" charset="0"/>
            </a:rPr>
            <a:t>14.09.2006</a:t>
          </a:r>
          <a:endParaRPr lang="ru-RU" sz="1400" b="0" i="1" kern="1200">
            <a:latin typeface="Times New Roman" charset="0"/>
            <a:ea typeface="Times New Roman" charset="0"/>
            <a:cs typeface="Times New Roman" charset="0"/>
          </a:endParaRPr>
        </a:p>
      </dsp:txBody>
      <dsp:txXfrm>
        <a:off x="2940989" y="377010"/>
        <a:ext cx="1797966" cy="1127785"/>
      </dsp:txXfrm>
    </dsp:sp>
  </dsp:spTree>
</dsp:drawing>
</file>

<file path=word/diagrams/drawing4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DA54F6-E03D-B84A-ACDC-CDA38D6C3C36}">
      <dsp:nvSpPr>
        <dsp:cNvPr id="0" name=""/>
        <dsp:cNvSpPr/>
      </dsp:nvSpPr>
      <dsp:spPr>
        <a:xfrm>
          <a:off x="170388" y="274307"/>
          <a:ext cx="2805061" cy="1510734"/>
        </a:xfrm>
        <a:prstGeom prst="round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Факультативний протокол до Конвенції проти катувань та інших жорстоких, нелюдських або таких, що принижують гідність, видів поводження і покарання </a:t>
          </a:r>
        </a:p>
      </dsp:txBody>
      <dsp:txXfrm>
        <a:off x="244136" y="348055"/>
        <a:ext cx="2657565" cy="1363238"/>
      </dsp:txXfrm>
    </dsp:sp>
    <dsp:sp modelId="{C45D8DB2-0AEA-A94C-970C-A0D4E952123F}">
      <dsp:nvSpPr>
        <dsp:cNvPr id="0" name=""/>
        <dsp:cNvSpPr/>
      </dsp:nvSpPr>
      <dsp:spPr>
        <a:xfrm rot="5264">
          <a:off x="2975450" y="1032265"/>
          <a:ext cx="578771" cy="0"/>
        </a:xfrm>
        <a:custGeom>
          <a:avLst/>
          <a:gdLst/>
          <a:ahLst/>
          <a:cxnLst/>
          <a:rect l="0" t="0" r="0" b="0"/>
          <a:pathLst>
            <a:path>
              <a:moveTo>
                <a:pt x="0" y="0"/>
              </a:moveTo>
              <a:lnTo>
                <a:pt x="578771" y="0"/>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5FD2F5E-95C0-1444-9D1E-C9D41E341FA9}">
      <dsp:nvSpPr>
        <dsp:cNvPr id="0" name=""/>
        <dsp:cNvSpPr/>
      </dsp:nvSpPr>
      <dsp:spPr>
        <a:xfrm>
          <a:off x="3554221" y="477739"/>
          <a:ext cx="1389888" cy="1112067"/>
        </a:xfrm>
        <a:prstGeom prst="roundRect">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is-IS" sz="1400" kern="1200">
              <a:latin typeface="Times New Roman" charset="0"/>
              <a:ea typeface="Times New Roman" charset="0"/>
              <a:cs typeface="Times New Roman" charset="0"/>
            </a:rPr>
            <a:t>21.07.2006 </a:t>
          </a:r>
          <a:endParaRPr lang="ru-RU" sz="1400" kern="1200">
            <a:latin typeface="Times New Roman" charset="0"/>
            <a:ea typeface="Times New Roman" charset="0"/>
            <a:cs typeface="Times New Roman" charset="0"/>
          </a:endParaRPr>
        </a:p>
      </dsp:txBody>
      <dsp:txXfrm>
        <a:off x="3608508" y="532026"/>
        <a:ext cx="1281314" cy="1003493"/>
      </dsp:txXfrm>
    </dsp:sp>
  </dsp:spTree>
</dsp:drawing>
</file>

<file path=word/diagrams/drawing4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24A09E-99CE-7A4C-837D-5C0C25BF0F22}">
      <dsp:nvSpPr>
        <dsp:cNvPr id="0" name=""/>
        <dsp:cNvSpPr/>
      </dsp:nvSpPr>
      <dsp:spPr>
        <a:xfrm>
          <a:off x="4320" y="818989"/>
          <a:ext cx="2646402" cy="1562421"/>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Факультативний протокол </a:t>
          </a:r>
        </a:p>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до Конвенції про права </a:t>
          </a:r>
        </a:p>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дитини щодо участі дітей </a:t>
          </a:r>
        </a:p>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у збройних конфліктах </a:t>
          </a:r>
        </a:p>
      </dsp:txBody>
      <dsp:txXfrm>
        <a:off x="50082" y="864751"/>
        <a:ext cx="2554878" cy="1470897"/>
      </dsp:txXfrm>
    </dsp:sp>
    <dsp:sp modelId="{DE491CAD-B8D5-BC46-8764-2554430A47B1}">
      <dsp:nvSpPr>
        <dsp:cNvPr id="0" name=""/>
        <dsp:cNvSpPr/>
      </dsp:nvSpPr>
      <dsp:spPr>
        <a:xfrm>
          <a:off x="2650723" y="1573287"/>
          <a:ext cx="765597" cy="53824"/>
        </a:xfrm>
        <a:custGeom>
          <a:avLst/>
          <a:gdLst/>
          <a:ahLst/>
          <a:cxnLst/>
          <a:rect l="0" t="0" r="0" b="0"/>
          <a:pathLst>
            <a:path>
              <a:moveTo>
                <a:pt x="0" y="26912"/>
              </a:moveTo>
              <a:lnTo>
                <a:pt x="765597" y="26912"/>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014381" y="1581060"/>
        <a:ext cx="38279" cy="38279"/>
      </dsp:txXfrm>
    </dsp:sp>
    <dsp:sp modelId="{E1433980-53CA-ED4C-810E-C882EFB48F6E}">
      <dsp:nvSpPr>
        <dsp:cNvPr id="0" name=""/>
        <dsp:cNvSpPr/>
      </dsp:nvSpPr>
      <dsp:spPr>
        <a:xfrm>
          <a:off x="3416320" y="1121701"/>
          <a:ext cx="1913993" cy="956996"/>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is-IS" sz="1400" kern="1200">
              <a:latin typeface="Times New Roman" charset="0"/>
              <a:ea typeface="Times New Roman" charset="0"/>
              <a:cs typeface="Times New Roman" charset="0"/>
            </a:rPr>
            <a:t>23.06.2004 </a:t>
          </a:r>
          <a:endParaRPr lang="ru-RU" sz="1400" kern="1200">
            <a:latin typeface="Times New Roman" charset="0"/>
            <a:ea typeface="Times New Roman" charset="0"/>
            <a:cs typeface="Times New Roman" charset="0"/>
          </a:endParaRPr>
        </a:p>
      </dsp:txBody>
      <dsp:txXfrm>
        <a:off x="3444349" y="1149730"/>
        <a:ext cx="1857935" cy="900938"/>
      </dsp:txXfrm>
    </dsp:sp>
  </dsp:spTree>
</dsp:drawing>
</file>

<file path=word/diagrams/drawing4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B7D494-5541-8443-9683-10BC32A27FF0}">
      <dsp:nvSpPr>
        <dsp:cNvPr id="0" name=""/>
        <dsp:cNvSpPr/>
      </dsp:nvSpPr>
      <dsp:spPr>
        <a:xfrm>
          <a:off x="1191884" y="945"/>
          <a:ext cx="3134528" cy="986343"/>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0" i="0" kern="1200">
              <a:latin typeface="Times New Roman" charset="0"/>
              <a:ea typeface="Times New Roman" charset="0"/>
              <a:cs typeface="Times New Roman" charset="0"/>
            </a:rPr>
            <a:t>Конвенція про права дитини </a:t>
          </a:r>
        </a:p>
      </dsp:txBody>
      <dsp:txXfrm>
        <a:off x="1220773" y="29834"/>
        <a:ext cx="3076750" cy="928565"/>
      </dsp:txXfrm>
    </dsp:sp>
    <dsp:sp modelId="{F662A0F6-3A92-E047-8E81-F03A433A719A}">
      <dsp:nvSpPr>
        <dsp:cNvPr id="0" name=""/>
        <dsp:cNvSpPr/>
      </dsp:nvSpPr>
      <dsp:spPr>
        <a:xfrm>
          <a:off x="1505337" y="987289"/>
          <a:ext cx="313452" cy="1175394"/>
        </a:xfrm>
        <a:custGeom>
          <a:avLst/>
          <a:gdLst/>
          <a:ahLst/>
          <a:cxnLst/>
          <a:rect l="0" t="0" r="0" b="0"/>
          <a:pathLst>
            <a:path>
              <a:moveTo>
                <a:pt x="0" y="0"/>
              </a:moveTo>
              <a:lnTo>
                <a:pt x="0" y="1175394"/>
              </a:lnTo>
              <a:lnTo>
                <a:pt x="313452" y="1175394"/>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0A5D50A-4403-904C-8742-AFEAAAED02C4}">
      <dsp:nvSpPr>
        <dsp:cNvPr id="0" name=""/>
        <dsp:cNvSpPr/>
      </dsp:nvSpPr>
      <dsp:spPr>
        <a:xfrm>
          <a:off x="1818790" y="1657541"/>
          <a:ext cx="2432211" cy="1010284"/>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nb-NO" sz="1400" kern="1200">
              <a:latin typeface="Times New Roman" charset="0"/>
              <a:ea typeface="Times New Roman" charset="0"/>
              <a:cs typeface="Times New Roman" charset="0"/>
            </a:rPr>
            <a:t>27.02.1991 </a:t>
          </a:r>
          <a:endParaRPr lang="ru-RU" sz="1400" kern="1200">
            <a:latin typeface="Times New Roman" charset="0"/>
            <a:ea typeface="Times New Roman" charset="0"/>
            <a:cs typeface="Times New Roman" charset="0"/>
          </a:endParaRPr>
        </a:p>
      </dsp:txBody>
      <dsp:txXfrm>
        <a:off x="1848380" y="1687131"/>
        <a:ext cx="2373031" cy="951104"/>
      </dsp:txXfrm>
    </dsp:sp>
  </dsp:spTree>
</dsp:drawing>
</file>

<file path=word/diagrams/drawing4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5B2FA4-2165-7048-98A9-F9265F95C50C}">
      <dsp:nvSpPr>
        <dsp:cNvPr id="0" name=""/>
        <dsp:cNvSpPr/>
      </dsp:nvSpPr>
      <dsp:spPr>
        <a:xfrm>
          <a:off x="1582224" y="306"/>
          <a:ext cx="2321950" cy="1005340"/>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Конвенція Ради Європи про заходи щодо протидії торгівлі людьми </a:t>
          </a:r>
        </a:p>
      </dsp:txBody>
      <dsp:txXfrm>
        <a:off x="1611669" y="29751"/>
        <a:ext cx="2263060" cy="946450"/>
      </dsp:txXfrm>
    </dsp:sp>
    <dsp:sp modelId="{565DE3FB-82E9-1648-B572-6B0925198030}">
      <dsp:nvSpPr>
        <dsp:cNvPr id="0" name=""/>
        <dsp:cNvSpPr/>
      </dsp:nvSpPr>
      <dsp:spPr>
        <a:xfrm rot="5400000">
          <a:off x="2512894" y="1141773"/>
          <a:ext cx="460610" cy="230418"/>
        </a:xfrm>
        <a:prstGeom prst="rightArrow">
          <a:avLst>
            <a:gd name="adj1" fmla="val 60000"/>
            <a:gd name="adj2" fmla="val 5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1244600">
            <a:lnSpc>
              <a:spcPct val="90000"/>
            </a:lnSpc>
            <a:spcBef>
              <a:spcPct val="0"/>
            </a:spcBef>
            <a:spcAft>
              <a:spcPct val="35000"/>
            </a:spcAft>
          </a:pPr>
          <a:endParaRPr lang="ru-RU" sz="2800" kern="1200"/>
        </a:p>
      </dsp:txBody>
      <dsp:txXfrm rot="-5400000">
        <a:off x="2674074" y="1026678"/>
        <a:ext cx="138250" cy="391485"/>
      </dsp:txXfrm>
    </dsp:sp>
    <dsp:sp modelId="{24DD30EA-6A32-0343-8CF5-F992AD042D6D}">
      <dsp:nvSpPr>
        <dsp:cNvPr id="0" name=""/>
        <dsp:cNvSpPr/>
      </dsp:nvSpPr>
      <dsp:spPr>
        <a:xfrm>
          <a:off x="1681889" y="1508317"/>
          <a:ext cx="2122621" cy="1005340"/>
        </a:xfrm>
        <a:prstGeom prst="roundRect">
          <a:avLst>
            <a:gd name="adj" fmla="val 10000"/>
          </a:avLst>
        </a:prstGeom>
        <a:gradFill rotWithShape="0">
          <a:gsLst>
            <a:gs pos="0">
              <a:schemeClr val="accent2">
                <a:hueOff val="838776"/>
                <a:satOff val="-7923"/>
                <a:lumOff val="-8237"/>
                <a:alphaOff val="0"/>
                <a:satMod val="103000"/>
                <a:lumMod val="102000"/>
                <a:tint val="94000"/>
              </a:schemeClr>
            </a:gs>
            <a:gs pos="50000">
              <a:schemeClr val="accent2">
                <a:hueOff val="838776"/>
                <a:satOff val="-7923"/>
                <a:lumOff val="-8237"/>
                <a:alphaOff val="0"/>
                <a:satMod val="110000"/>
                <a:lumMod val="100000"/>
                <a:shade val="100000"/>
              </a:schemeClr>
            </a:gs>
            <a:gs pos="100000">
              <a:schemeClr val="accent2">
                <a:hueOff val="838776"/>
                <a:satOff val="-7923"/>
                <a:lumOff val="-823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21.09.2010</a:t>
          </a:r>
        </a:p>
      </dsp:txBody>
      <dsp:txXfrm>
        <a:off x="1711334" y="1537762"/>
        <a:ext cx="2063731" cy="946450"/>
      </dsp:txXfrm>
    </dsp:sp>
  </dsp:spTree>
</dsp:drawing>
</file>

<file path=word/diagrams/drawing4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1ADB4A-9FBD-D54C-95ED-14B613D86576}">
      <dsp:nvSpPr>
        <dsp:cNvPr id="0" name=""/>
        <dsp:cNvSpPr/>
      </dsp:nvSpPr>
      <dsp:spPr>
        <a:xfrm>
          <a:off x="809" y="422898"/>
          <a:ext cx="3134711" cy="1205887"/>
        </a:xfrm>
        <a:prstGeom prst="chevron">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6007" tIns="18669" rIns="18669" bIns="18669"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Конвенція Ради Європи про захист дітей від сексуальної експлуатації та</a:t>
          </a:r>
          <a:br>
            <a:rPr lang="ru-RU" sz="1400" b="0" i="1" kern="1200">
              <a:latin typeface="Times New Roman" charset="0"/>
              <a:ea typeface="Times New Roman" charset="0"/>
              <a:cs typeface="Times New Roman" charset="0"/>
            </a:rPr>
          </a:br>
          <a:r>
            <a:rPr lang="ru-RU" sz="1400" b="0" i="1" kern="1200">
              <a:latin typeface="Times New Roman" charset="0"/>
              <a:ea typeface="Times New Roman" charset="0"/>
              <a:cs typeface="Times New Roman" charset="0"/>
            </a:rPr>
            <a:t>сексуального насильства </a:t>
          </a:r>
        </a:p>
      </dsp:txBody>
      <dsp:txXfrm>
        <a:off x="603753" y="422898"/>
        <a:ext cx="1928824" cy="1205887"/>
      </dsp:txXfrm>
    </dsp:sp>
    <dsp:sp modelId="{A37D830A-6B16-6341-BA47-5D0D35B41085}">
      <dsp:nvSpPr>
        <dsp:cNvPr id="0" name=""/>
        <dsp:cNvSpPr/>
      </dsp:nvSpPr>
      <dsp:spPr>
        <a:xfrm>
          <a:off x="2899872" y="554545"/>
          <a:ext cx="2356483" cy="942593"/>
        </a:xfrm>
        <a:prstGeom prst="chevron">
          <a:avLst/>
        </a:prstGeom>
        <a:gradFill rotWithShape="0">
          <a:gsLst>
            <a:gs pos="0">
              <a:schemeClr val="accent3">
                <a:hueOff val="17595341"/>
                <a:satOff val="-40088"/>
                <a:lumOff val="16080"/>
                <a:alphaOff val="0"/>
                <a:satMod val="103000"/>
                <a:lumMod val="102000"/>
                <a:tint val="94000"/>
              </a:schemeClr>
            </a:gs>
            <a:gs pos="50000">
              <a:schemeClr val="accent3">
                <a:hueOff val="17595341"/>
                <a:satOff val="-40088"/>
                <a:lumOff val="16080"/>
                <a:alphaOff val="0"/>
                <a:satMod val="110000"/>
                <a:lumMod val="100000"/>
                <a:shade val="100000"/>
              </a:schemeClr>
            </a:gs>
            <a:gs pos="100000">
              <a:schemeClr val="accent3">
                <a:hueOff val="17595341"/>
                <a:satOff val="-40088"/>
                <a:lumOff val="1608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6007" tIns="18669" rIns="18669" bIns="18669"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20.06.2012</a:t>
          </a:r>
        </a:p>
      </dsp:txBody>
      <dsp:txXfrm>
        <a:off x="3371169" y="554545"/>
        <a:ext cx="1413890" cy="942593"/>
      </dsp:txXfrm>
    </dsp:sp>
  </dsp:spTree>
</dsp:drawing>
</file>

<file path=word/diagrams/drawing4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9BD3C1-B401-0442-BFDE-C3E193229286}">
      <dsp:nvSpPr>
        <dsp:cNvPr id="0" name=""/>
        <dsp:cNvSpPr/>
      </dsp:nvSpPr>
      <dsp:spPr>
        <a:xfrm>
          <a:off x="3045436" y="728273"/>
          <a:ext cx="1379362" cy="13793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Україною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14.12.2000 </a:t>
          </a:r>
        </a:p>
      </dsp:txBody>
      <dsp:txXfrm>
        <a:off x="3045436" y="728273"/>
        <a:ext cx="1379362" cy="1379362"/>
      </dsp:txXfrm>
    </dsp:sp>
    <dsp:sp modelId="{DB2E3621-2E9B-1149-BAA8-6D6DC6578010}">
      <dsp:nvSpPr>
        <dsp:cNvPr id="0" name=""/>
        <dsp:cNvSpPr/>
      </dsp:nvSpPr>
      <dsp:spPr>
        <a:xfrm>
          <a:off x="1188883" y="-857"/>
          <a:ext cx="2837624" cy="2837624"/>
        </a:xfrm>
        <a:prstGeom prst="circularArrow">
          <a:avLst>
            <a:gd name="adj1" fmla="val 9479"/>
            <a:gd name="adj2" fmla="val 684601"/>
            <a:gd name="adj3" fmla="val 7852503"/>
            <a:gd name="adj4" fmla="val 2262897"/>
            <a:gd name="adj5" fmla="val 11059"/>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CB541136-27BB-9147-9E26-97E5F497189A}">
      <dsp:nvSpPr>
        <dsp:cNvPr id="0" name=""/>
        <dsp:cNvSpPr/>
      </dsp:nvSpPr>
      <dsp:spPr>
        <a:xfrm>
          <a:off x="371356" y="728273"/>
          <a:ext cx="2217836" cy="13793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Конвенція МОП про скасування примусової праці </a:t>
          </a:r>
        </a:p>
      </dsp:txBody>
      <dsp:txXfrm>
        <a:off x="371356" y="728273"/>
        <a:ext cx="2217836" cy="1379362"/>
      </dsp:txXfrm>
    </dsp:sp>
    <dsp:sp modelId="{63EC76CB-BD33-CD4C-BC35-3A5F888B0D31}">
      <dsp:nvSpPr>
        <dsp:cNvPr id="0" name=""/>
        <dsp:cNvSpPr/>
      </dsp:nvSpPr>
      <dsp:spPr>
        <a:xfrm>
          <a:off x="1178072" y="1498"/>
          <a:ext cx="2837624" cy="2837624"/>
        </a:xfrm>
        <a:prstGeom prst="circularArrow">
          <a:avLst>
            <a:gd name="adj1" fmla="val 9479"/>
            <a:gd name="adj2" fmla="val 684601"/>
            <a:gd name="adj3" fmla="val 18652503"/>
            <a:gd name="adj4" fmla="val 13062897"/>
            <a:gd name="adj5" fmla="val 11059"/>
          </a:avLst>
        </a:prstGeom>
        <a:gradFill rotWithShape="0">
          <a:gsLst>
            <a:gs pos="0">
              <a:schemeClr val="accent3">
                <a:hueOff val="17595341"/>
                <a:satOff val="-40088"/>
                <a:lumOff val="16080"/>
                <a:alphaOff val="0"/>
                <a:satMod val="103000"/>
                <a:lumMod val="102000"/>
                <a:tint val="94000"/>
              </a:schemeClr>
            </a:gs>
            <a:gs pos="50000">
              <a:schemeClr val="accent3">
                <a:hueOff val="17595341"/>
                <a:satOff val="-40088"/>
                <a:lumOff val="16080"/>
                <a:alphaOff val="0"/>
                <a:satMod val="110000"/>
                <a:lumMod val="100000"/>
                <a:shade val="100000"/>
              </a:schemeClr>
            </a:gs>
            <a:gs pos="100000">
              <a:schemeClr val="accent3">
                <a:hueOff val="17595341"/>
                <a:satOff val="-40088"/>
                <a:lumOff val="1608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4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ECAC84-00A3-1445-A761-71BE821BE232}">
      <dsp:nvSpPr>
        <dsp:cNvPr id="0" name=""/>
        <dsp:cNvSpPr/>
      </dsp:nvSpPr>
      <dsp:spPr>
        <a:xfrm>
          <a:off x="881209" y="-208334"/>
          <a:ext cx="3490935" cy="3490935"/>
        </a:xfrm>
        <a:prstGeom prst="circularArrow">
          <a:avLst>
            <a:gd name="adj1" fmla="val 5310"/>
            <a:gd name="adj2" fmla="val 343918"/>
            <a:gd name="adj3" fmla="val 12695751"/>
            <a:gd name="adj4" fmla="val 18075192"/>
            <a:gd name="adj5" fmla="val 6195"/>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4C63731C-C9C6-3149-8BF8-4672B6105A6D}">
      <dsp:nvSpPr>
        <dsp:cNvPr id="0" name=""/>
        <dsp:cNvSpPr/>
      </dsp:nvSpPr>
      <dsp:spPr>
        <a:xfrm>
          <a:off x="1471790" y="-66085"/>
          <a:ext cx="2309774" cy="1154887"/>
        </a:xfrm>
        <a:prstGeom prst="round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10.08.1956</a:t>
          </a:r>
        </a:p>
      </dsp:txBody>
      <dsp:txXfrm>
        <a:off x="1528167" y="-9708"/>
        <a:ext cx="2197020" cy="1042133"/>
      </dsp:txXfrm>
    </dsp:sp>
    <dsp:sp modelId="{4565ADE0-7EBD-6F43-80B2-C0697C62B88B}">
      <dsp:nvSpPr>
        <dsp:cNvPr id="0" name=""/>
        <dsp:cNvSpPr/>
      </dsp:nvSpPr>
      <dsp:spPr>
        <a:xfrm>
          <a:off x="1599312" y="1854876"/>
          <a:ext cx="2054729" cy="1419229"/>
        </a:xfrm>
        <a:prstGeom prst="roundRect">
          <a:avLst/>
        </a:prstGeom>
        <a:solidFill>
          <a:schemeClr val="accent3">
            <a:hueOff val="17595341"/>
            <a:satOff val="-40088"/>
            <a:lumOff val="1608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Конвенція МОП про рівне винагородження чоловіків і жінок за працю рівної цінності</a:t>
          </a:r>
          <a:br>
            <a:rPr lang="ru-RU" sz="1400" b="0" i="1" kern="1200">
              <a:latin typeface="Times New Roman" charset="0"/>
              <a:ea typeface="Times New Roman" charset="0"/>
              <a:cs typeface="Times New Roman" charset="0"/>
            </a:rPr>
          </a:br>
          <a:r>
            <a:rPr lang="ru-RU" sz="1400" b="0" i="1" kern="1200">
              <a:latin typeface="Times New Roman" charset="0"/>
              <a:ea typeface="Times New Roman" charset="0"/>
              <a:cs typeface="Times New Roman" charset="0"/>
            </a:rPr>
            <a:t>№ 100 </a:t>
          </a:r>
        </a:p>
      </dsp:txBody>
      <dsp:txXfrm>
        <a:off x="1668593" y="1924157"/>
        <a:ext cx="1916167" cy="1280667"/>
      </dsp:txXfrm>
    </dsp:sp>
  </dsp:spTree>
</dsp:drawing>
</file>

<file path=word/diagrams/drawing5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A4D66A-D1F4-BD4D-8F1F-7B5DAF3D7AE6}">
      <dsp:nvSpPr>
        <dsp:cNvPr id="0" name=""/>
        <dsp:cNvSpPr/>
      </dsp:nvSpPr>
      <dsp:spPr>
        <a:xfrm>
          <a:off x="771736" y="853884"/>
          <a:ext cx="1875234" cy="811910"/>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Конвенція МОП про дискримінацію в галузі праці та занять </a:t>
          </a:r>
        </a:p>
      </dsp:txBody>
      <dsp:txXfrm>
        <a:off x="811370" y="893518"/>
        <a:ext cx="1795966" cy="732642"/>
      </dsp:txXfrm>
    </dsp:sp>
    <dsp:sp modelId="{76118871-D361-F14A-B194-DA23B572DF20}">
      <dsp:nvSpPr>
        <dsp:cNvPr id="0" name=""/>
        <dsp:cNvSpPr/>
      </dsp:nvSpPr>
      <dsp:spPr>
        <a:xfrm>
          <a:off x="1709354" y="225994"/>
          <a:ext cx="2067691" cy="2067691"/>
        </a:xfrm>
        <a:custGeom>
          <a:avLst/>
          <a:gdLst/>
          <a:ahLst/>
          <a:cxnLst/>
          <a:rect l="0" t="0" r="0" b="0"/>
          <a:pathLst>
            <a:path>
              <a:moveTo>
                <a:pt x="292645" y="313110"/>
              </a:moveTo>
              <a:arcTo wR="1033845" hR="1033845" stAng="13451879" swAng="5496241"/>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8A170A07-F5C8-C34E-9A30-ECA6372BF7AB}">
      <dsp:nvSpPr>
        <dsp:cNvPr id="0" name=""/>
        <dsp:cNvSpPr/>
      </dsp:nvSpPr>
      <dsp:spPr>
        <a:xfrm>
          <a:off x="2839428" y="853884"/>
          <a:ext cx="1875234" cy="811910"/>
        </a:xfrm>
        <a:prstGeom prst="roundRect">
          <a:avLst/>
        </a:prstGeom>
        <a:gradFill rotWithShape="0">
          <a:gsLst>
            <a:gs pos="0">
              <a:schemeClr val="accent5">
                <a:hueOff val="-3039673"/>
                <a:satOff val="3213"/>
                <a:lumOff val="-589"/>
                <a:alphaOff val="0"/>
                <a:satMod val="103000"/>
                <a:lumMod val="102000"/>
                <a:tint val="94000"/>
              </a:schemeClr>
            </a:gs>
            <a:gs pos="50000">
              <a:schemeClr val="accent5">
                <a:hueOff val="-3039673"/>
                <a:satOff val="3213"/>
                <a:lumOff val="-589"/>
                <a:alphaOff val="0"/>
                <a:satMod val="110000"/>
                <a:lumMod val="100000"/>
                <a:shade val="100000"/>
              </a:schemeClr>
            </a:gs>
            <a:gs pos="100000">
              <a:schemeClr val="accent5">
                <a:hueOff val="-3039673"/>
                <a:satOff val="3213"/>
                <a:lumOff val="-589"/>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04.08.1961</a:t>
          </a:r>
        </a:p>
      </dsp:txBody>
      <dsp:txXfrm>
        <a:off x="2879062" y="893518"/>
        <a:ext cx="1795966" cy="732642"/>
      </dsp:txXfrm>
    </dsp:sp>
    <dsp:sp modelId="{5DCDF958-DC0B-984F-BEDA-7686FC46A3A5}">
      <dsp:nvSpPr>
        <dsp:cNvPr id="0" name=""/>
        <dsp:cNvSpPr/>
      </dsp:nvSpPr>
      <dsp:spPr>
        <a:xfrm>
          <a:off x="1709354" y="225994"/>
          <a:ext cx="2067691" cy="2067691"/>
        </a:xfrm>
        <a:custGeom>
          <a:avLst/>
          <a:gdLst/>
          <a:ahLst/>
          <a:cxnLst/>
          <a:rect l="0" t="0" r="0" b="0"/>
          <a:pathLst>
            <a:path>
              <a:moveTo>
                <a:pt x="1775046" y="1754581"/>
              </a:moveTo>
              <a:arcTo wR="1033845" hR="1033845" stAng="2651879" swAng="5496241"/>
            </a:path>
          </a:pathLst>
        </a:custGeom>
        <a:noFill/>
        <a:ln w="6350" cap="flat" cmpd="sng" algn="ctr">
          <a:solidFill>
            <a:schemeClr val="accent5">
              <a:hueOff val="-3039673"/>
              <a:satOff val="3213"/>
              <a:lumOff val="-589"/>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drawing5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DBD40D-8710-C64B-9358-879D895BF3E9}">
      <dsp:nvSpPr>
        <dsp:cNvPr id="0" name=""/>
        <dsp:cNvSpPr/>
      </dsp:nvSpPr>
      <dsp:spPr>
        <a:xfrm>
          <a:off x="838" y="333321"/>
          <a:ext cx="2278487" cy="2278487"/>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Конвенція МОП про заборону та негайні заходи щодо ліквідації найгіршій форм</a:t>
          </a:r>
          <a:br>
            <a:rPr lang="ru-RU" sz="1400" b="0" i="1" kern="1200">
              <a:latin typeface="Times New Roman" charset="0"/>
              <a:ea typeface="Times New Roman" charset="0"/>
              <a:cs typeface="Times New Roman" charset="0"/>
            </a:rPr>
          </a:br>
          <a:r>
            <a:rPr lang="ru-RU" sz="1400" b="0" i="1" kern="1200">
              <a:latin typeface="Times New Roman" charset="0"/>
              <a:ea typeface="Times New Roman" charset="0"/>
              <a:cs typeface="Times New Roman" charset="0"/>
            </a:rPr>
            <a:t>дитячої праці </a:t>
          </a:r>
        </a:p>
      </dsp:txBody>
      <dsp:txXfrm>
        <a:off x="334515" y="666998"/>
        <a:ext cx="1611133" cy="1611133"/>
      </dsp:txXfrm>
    </dsp:sp>
    <dsp:sp modelId="{00F30802-A8E9-3949-BD34-C3A968021730}">
      <dsp:nvSpPr>
        <dsp:cNvPr id="0" name=""/>
        <dsp:cNvSpPr/>
      </dsp:nvSpPr>
      <dsp:spPr>
        <a:xfrm rot="2558555">
          <a:off x="2248595" y="1786996"/>
          <a:ext cx="744324" cy="0"/>
        </a:xfrm>
        <a:custGeom>
          <a:avLst/>
          <a:gdLst/>
          <a:ahLst/>
          <a:cxnLst/>
          <a:rect l="0" t="0" r="0" b="0"/>
          <a:pathLst>
            <a:path>
              <a:moveTo>
                <a:pt x="0" y="0"/>
              </a:moveTo>
              <a:lnTo>
                <a:pt x="744324" y="0"/>
              </a:lnTo>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8CA8D482-A13A-BD4B-A53E-3A28BBE8D099}">
      <dsp:nvSpPr>
        <dsp:cNvPr id="0" name=""/>
        <dsp:cNvSpPr/>
      </dsp:nvSpPr>
      <dsp:spPr>
        <a:xfrm>
          <a:off x="2894518" y="2039107"/>
          <a:ext cx="266323" cy="0"/>
        </a:xfrm>
        <a:prstGeom prst="line">
          <a:avLst/>
        </a:pr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BEDC124-0E95-1B48-A5FA-2C3F0A1D5F76}">
      <dsp:nvSpPr>
        <dsp:cNvPr id="0" name=""/>
        <dsp:cNvSpPr/>
      </dsp:nvSpPr>
      <dsp:spPr>
        <a:xfrm>
          <a:off x="3160841" y="1472565"/>
          <a:ext cx="1888474" cy="1133084"/>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Україною </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14.12.2000 </a:t>
          </a:r>
        </a:p>
      </dsp:txBody>
      <dsp:txXfrm>
        <a:off x="3160841" y="1472565"/>
        <a:ext cx="1888474" cy="1133084"/>
      </dsp:txXfrm>
    </dsp:sp>
  </dsp:spTree>
</dsp:drawing>
</file>

<file path=word/diagrams/drawing5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393FFB-52DE-C748-AB40-B30C276F0ACA}">
      <dsp:nvSpPr>
        <dsp:cNvPr id="0" name=""/>
        <dsp:cNvSpPr/>
      </dsp:nvSpPr>
      <dsp:spPr>
        <a:xfrm>
          <a:off x="2740119" y="619187"/>
          <a:ext cx="1174625" cy="11746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14.09.1956</a:t>
          </a:r>
        </a:p>
      </dsp:txBody>
      <dsp:txXfrm>
        <a:off x="2740119" y="619187"/>
        <a:ext cx="1174625" cy="1174625"/>
      </dsp:txXfrm>
    </dsp:sp>
    <dsp:sp modelId="{74496869-AF5D-8241-8E37-1908E0AD0C6F}">
      <dsp:nvSpPr>
        <dsp:cNvPr id="0" name=""/>
        <dsp:cNvSpPr/>
      </dsp:nvSpPr>
      <dsp:spPr>
        <a:xfrm>
          <a:off x="1160651" y="-960"/>
          <a:ext cx="2414920" cy="2414920"/>
        </a:xfrm>
        <a:prstGeom prst="circularArrow">
          <a:avLst>
            <a:gd name="adj1" fmla="val 9485"/>
            <a:gd name="adj2" fmla="val 685145"/>
            <a:gd name="adj3" fmla="val 7849853"/>
            <a:gd name="adj4" fmla="val 2265002"/>
            <a:gd name="adj5" fmla="val 11066"/>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D5A066F-71B0-A64D-9B19-56355604474B}">
      <dsp:nvSpPr>
        <dsp:cNvPr id="0" name=""/>
        <dsp:cNvSpPr/>
      </dsp:nvSpPr>
      <dsp:spPr>
        <a:xfrm>
          <a:off x="667414" y="619187"/>
          <a:ext cx="1482753" cy="117462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Конвенція МОП (переглянута) про охорону материнства </a:t>
          </a:r>
        </a:p>
      </dsp:txBody>
      <dsp:txXfrm>
        <a:off x="667414" y="619187"/>
        <a:ext cx="1482753" cy="1174625"/>
      </dsp:txXfrm>
    </dsp:sp>
    <dsp:sp modelId="{8A7CFF1F-45CF-0243-B99A-023EC138AA08}">
      <dsp:nvSpPr>
        <dsp:cNvPr id="0" name=""/>
        <dsp:cNvSpPr/>
      </dsp:nvSpPr>
      <dsp:spPr>
        <a:xfrm>
          <a:off x="1160651" y="-960"/>
          <a:ext cx="2414920" cy="2414920"/>
        </a:xfrm>
        <a:prstGeom prst="circularArrow">
          <a:avLst>
            <a:gd name="adj1" fmla="val 9485"/>
            <a:gd name="adj2" fmla="val 685145"/>
            <a:gd name="adj3" fmla="val 18649853"/>
            <a:gd name="adj4" fmla="val 13065002"/>
            <a:gd name="adj5" fmla="val 11066"/>
          </a:avLst>
        </a:prstGeom>
        <a:gradFill rotWithShape="0">
          <a:gsLst>
            <a:gs pos="0">
              <a:schemeClr val="accent5">
                <a:hueOff val="-3039673"/>
                <a:satOff val="3213"/>
                <a:lumOff val="-589"/>
                <a:alphaOff val="0"/>
                <a:satMod val="103000"/>
                <a:lumMod val="102000"/>
                <a:tint val="94000"/>
              </a:schemeClr>
            </a:gs>
            <a:gs pos="50000">
              <a:schemeClr val="accent5">
                <a:hueOff val="-3039673"/>
                <a:satOff val="3213"/>
                <a:lumOff val="-589"/>
                <a:alphaOff val="0"/>
                <a:satMod val="110000"/>
                <a:lumMod val="100000"/>
                <a:shade val="100000"/>
              </a:schemeClr>
            </a:gs>
            <a:gs pos="100000">
              <a:schemeClr val="accent5">
                <a:hueOff val="-3039673"/>
                <a:satOff val="3213"/>
                <a:lumOff val="-589"/>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5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D888A9-F6D0-C94E-9925-C6A7B429174E}">
      <dsp:nvSpPr>
        <dsp:cNvPr id="0" name=""/>
        <dsp:cNvSpPr/>
      </dsp:nvSpPr>
      <dsp:spPr>
        <a:xfrm>
          <a:off x="1689002" y="0"/>
          <a:ext cx="1728834" cy="1728884"/>
        </a:xfrm>
        <a:prstGeom prst="circularArrow">
          <a:avLst>
            <a:gd name="adj1" fmla="val 10980"/>
            <a:gd name="adj2" fmla="val 1142322"/>
            <a:gd name="adj3" fmla="val 4500000"/>
            <a:gd name="adj4" fmla="val 10800000"/>
            <a:gd name="adj5" fmla="val 125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8231A199-9C24-854D-9469-40E8FA2913D0}">
      <dsp:nvSpPr>
        <dsp:cNvPr id="0" name=""/>
        <dsp:cNvSpPr/>
      </dsp:nvSpPr>
      <dsp:spPr>
        <a:xfrm>
          <a:off x="1557114" y="458808"/>
          <a:ext cx="1992083" cy="4822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Конвенція МОП про мінімальний вік для прийому на роботу </a:t>
          </a:r>
        </a:p>
      </dsp:txBody>
      <dsp:txXfrm>
        <a:off x="1557114" y="458808"/>
        <a:ext cx="1992083" cy="482219"/>
      </dsp:txXfrm>
    </dsp:sp>
    <dsp:sp modelId="{24FB9D25-0D71-AE45-9FD1-83F0461E3340}">
      <dsp:nvSpPr>
        <dsp:cNvPr id="0" name=""/>
        <dsp:cNvSpPr/>
      </dsp:nvSpPr>
      <dsp:spPr>
        <a:xfrm>
          <a:off x="1332129" y="1108146"/>
          <a:ext cx="1485200" cy="1485828"/>
        </a:xfrm>
        <a:prstGeom prst="blockArc">
          <a:avLst>
            <a:gd name="adj1" fmla="val 0"/>
            <a:gd name="adj2" fmla="val 18900000"/>
            <a:gd name="adj3" fmla="val 12740"/>
          </a:avLst>
        </a:prstGeom>
        <a:gradFill rotWithShape="0">
          <a:gsLst>
            <a:gs pos="0">
              <a:schemeClr val="accent3">
                <a:hueOff val="17595341"/>
                <a:satOff val="-40088"/>
                <a:lumOff val="16080"/>
                <a:alphaOff val="0"/>
                <a:satMod val="103000"/>
                <a:lumMod val="102000"/>
                <a:tint val="94000"/>
              </a:schemeClr>
            </a:gs>
            <a:gs pos="50000">
              <a:schemeClr val="accent3">
                <a:hueOff val="17595341"/>
                <a:satOff val="-40088"/>
                <a:lumOff val="16080"/>
                <a:alphaOff val="0"/>
                <a:satMod val="110000"/>
                <a:lumMod val="100000"/>
                <a:shade val="100000"/>
              </a:schemeClr>
            </a:gs>
            <a:gs pos="100000">
              <a:schemeClr val="accent3">
                <a:hueOff val="17595341"/>
                <a:satOff val="-40088"/>
                <a:lumOff val="1608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513E8BA5-885D-8144-A22E-6F3AC44949EE}">
      <dsp:nvSpPr>
        <dsp:cNvPr id="0" name=""/>
        <dsp:cNvSpPr/>
      </dsp:nvSpPr>
      <dsp:spPr>
        <a:xfrm>
          <a:off x="1128895" y="1598326"/>
          <a:ext cx="1883870" cy="5280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Ратифікація Україною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03.05.1979</a:t>
          </a:r>
        </a:p>
      </dsp:txBody>
      <dsp:txXfrm>
        <a:off x="1128895" y="1598326"/>
        <a:ext cx="1883870" cy="528035"/>
      </dsp:txXfrm>
    </dsp:sp>
  </dsp:spTree>
</dsp:drawing>
</file>

<file path=word/diagrams/drawing5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DC6226-4BEE-9641-9C63-3C828A817E52}">
      <dsp:nvSpPr>
        <dsp:cNvPr id="0" name=""/>
        <dsp:cNvSpPr/>
      </dsp:nvSpPr>
      <dsp:spPr>
        <a:xfrm>
          <a:off x="0" y="2614554"/>
          <a:ext cx="1393805" cy="1032953"/>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Не ратифіковано Україною</a:t>
          </a:r>
        </a:p>
      </dsp:txBody>
      <dsp:txXfrm>
        <a:off x="30254" y="2644808"/>
        <a:ext cx="1333297" cy="972445"/>
      </dsp:txXfrm>
    </dsp:sp>
    <dsp:sp modelId="{DDB8F75A-0D55-D946-A3FE-CE6792683173}">
      <dsp:nvSpPr>
        <dsp:cNvPr id="0" name=""/>
        <dsp:cNvSpPr/>
      </dsp:nvSpPr>
      <dsp:spPr>
        <a:xfrm rot="17348867">
          <a:off x="528192" y="1899068"/>
          <a:ext cx="2576251" cy="30204"/>
        </a:xfrm>
        <a:custGeom>
          <a:avLst/>
          <a:gdLst/>
          <a:ahLst/>
          <a:cxnLst/>
          <a:rect l="0" t="0" r="0" b="0"/>
          <a:pathLst>
            <a:path>
              <a:moveTo>
                <a:pt x="0" y="15102"/>
              </a:moveTo>
              <a:lnTo>
                <a:pt x="2576251" y="15102"/>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ru-RU" sz="900" kern="1200"/>
        </a:p>
      </dsp:txBody>
      <dsp:txXfrm>
        <a:off x="1751912" y="1849764"/>
        <a:ext cx="128812" cy="128812"/>
      </dsp:txXfrm>
    </dsp:sp>
    <dsp:sp modelId="{19C8C72B-E156-E44B-B87D-34FBA88DFB53}">
      <dsp:nvSpPr>
        <dsp:cNvPr id="0" name=""/>
        <dsp:cNvSpPr/>
      </dsp:nvSpPr>
      <dsp:spPr>
        <a:xfrm>
          <a:off x="2238831" y="322430"/>
          <a:ext cx="3534582" cy="749759"/>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Міжнародна конвенція про захист всіх трудящих-мігрантів та членів їх сімей</a:t>
          </a:r>
        </a:p>
      </dsp:txBody>
      <dsp:txXfrm>
        <a:off x="2260791" y="344390"/>
        <a:ext cx="3490662" cy="705839"/>
      </dsp:txXfrm>
    </dsp:sp>
    <dsp:sp modelId="{7C88213E-C13A-9443-99A2-E2D719571ECD}">
      <dsp:nvSpPr>
        <dsp:cNvPr id="0" name=""/>
        <dsp:cNvSpPr/>
      </dsp:nvSpPr>
      <dsp:spPr>
        <a:xfrm rot="18554811">
          <a:off x="1151886" y="2605910"/>
          <a:ext cx="1317149" cy="30204"/>
        </a:xfrm>
        <a:custGeom>
          <a:avLst/>
          <a:gdLst/>
          <a:ahLst/>
          <a:cxnLst/>
          <a:rect l="0" t="0" r="0" b="0"/>
          <a:pathLst>
            <a:path>
              <a:moveTo>
                <a:pt x="0" y="15102"/>
              </a:moveTo>
              <a:lnTo>
                <a:pt x="1317149" y="15102"/>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777532" y="2588084"/>
        <a:ext cx="65857" cy="65857"/>
      </dsp:txXfrm>
    </dsp:sp>
    <dsp:sp modelId="{87D042F8-0F78-F742-829D-56781D0281FC}">
      <dsp:nvSpPr>
        <dsp:cNvPr id="0" name=""/>
        <dsp:cNvSpPr/>
      </dsp:nvSpPr>
      <dsp:spPr>
        <a:xfrm>
          <a:off x="2227117" y="1694967"/>
          <a:ext cx="3546295" cy="832054"/>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i="0" kern="1200">
              <a:latin typeface="Times New Roman" charset="0"/>
              <a:ea typeface="Times New Roman" charset="0"/>
              <a:cs typeface="Times New Roman" charset="0"/>
            </a:rPr>
            <a:t>Конвенція Ради Європи про запобігання насильству стосовно жінок і домашньому</a:t>
          </a:r>
          <a:br>
            <a:rPr lang="ru-RU" sz="1400" b="0" i="0" kern="1200">
              <a:latin typeface="Times New Roman" charset="0"/>
              <a:ea typeface="Times New Roman" charset="0"/>
              <a:cs typeface="Times New Roman" charset="0"/>
            </a:rPr>
          </a:br>
          <a:r>
            <a:rPr lang="ru-RU" sz="1400" b="0" i="0" kern="1200">
              <a:latin typeface="Times New Roman" charset="0"/>
              <a:ea typeface="Times New Roman" charset="0"/>
              <a:cs typeface="Times New Roman" charset="0"/>
            </a:rPr>
            <a:t>насильству та боротьбу із цими явищами </a:t>
          </a:r>
        </a:p>
      </dsp:txBody>
      <dsp:txXfrm>
        <a:off x="2251487" y="1719337"/>
        <a:ext cx="3497555" cy="783314"/>
      </dsp:txXfrm>
    </dsp:sp>
    <dsp:sp modelId="{1FAC5D65-0DEA-AD4C-BD63-FF5722449FB3}">
      <dsp:nvSpPr>
        <dsp:cNvPr id="0" name=""/>
        <dsp:cNvSpPr/>
      </dsp:nvSpPr>
      <dsp:spPr>
        <a:xfrm rot="1958741">
          <a:off x="1315634" y="3382860"/>
          <a:ext cx="989654" cy="30204"/>
        </a:xfrm>
        <a:custGeom>
          <a:avLst/>
          <a:gdLst/>
          <a:ahLst/>
          <a:cxnLst/>
          <a:rect l="0" t="0" r="0" b="0"/>
          <a:pathLst>
            <a:path>
              <a:moveTo>
                <a:pt x="0" y="15102"/>
              </a:moveTo>
              <a:lnTo>
                <a:pt x="989654" y="15102"/>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785720" y="3373221"/>
        <a:ext cx="49482" cy="49482"/>
      </dsp:txXfrm>
    </dsp:sp>
    <dsp:sp modelId="{11C7BB4B-11CA-A044-B3DD-419543078E71}">
      <dsp:nvSpPr>
        <dsp:cNvPr id="0" name=""/>
        <dsp:cNvSpPr/>
      </dsp:nvSpPr>
      <dsp:spPr>
        <a:xfrm>
          <a:off x="2227117" y="3319907"/>
          <a:ext cx="3546295" cy="689971"/>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i="0" kern="1200">
              <a:latin typeface="Times New Roman" charset="0"/>
              <a:ea typeface="Times New Roman" charset="0"/>
              <a:cs typeface="Times New Roman" charset="0"/>
            </a:rPr>
            <a:t>Конвенція про перегляд Конвенції (переглянутої) про охорону материнства </a:t>
          </a:r>
        </a:p>
      </dsp:txBody>
      <dsp:txXfrm>
        <a:off x="2247326" y="3340116"/>
        <a:ext cx="3505877" cy="649553"/>
      </dsp:txXfrm>
    </dsp:sp>
    <dsp:sp modelId="{7DD1F858-3E59-1947-8A36-C5653FD38EB2}">
      <dsp:nvSpPr>
        <dsp:cNvPr id="0" name=""/>
        <dsp:cNvSpPr/>
      </dsp:nvSpPr>
      <dsp:spPr>
        <a:xfrm rot="3999864">
          <a:off x="758593" y="4081764"/>
          <a:ext cx="2103756" cy="30204"/>
        </a:xfrm>
        <a:custGeom>
          <a:avLst/>
          <a:gdLst/>
          <a:ahLst/>
          <a:cxnLst/>
          <a:rect l="0" t="0" r="0" b="0"/>
          <a:pathLst>
            <a:path>
              <a:moveTo>
                <a:pt x="0" y="15102"/>
              </a:moveTo>
              <a:lnTo>
                <a:pt x="2103756" y="15102"/>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a:off x="1757878" y="4044272"/>
        <a:ext cx="105187" cy="105187"/>
      </dsp:txXfrm>
    </dsp:sp>
    <dsp:sp modelId="{F194DD2B-1236-3A4E-8A8A-44DC22402CDA}">
      <dsp:nvSpPr>
        <dsp:cNvPr id="0" name=""/>
        <dsp:cNvSpPr/>
      </dsp:nvSpPr>
      <dsp:spPr>
        <a:xfrm>
          <a:off x="2227137" y="4664420"/>
          <a:ext cx="3546275" cy="796562"/>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i="0" kern="1200">
              <a:latin typeface="Times New Roman" charset="0"/>
              <a:ea typeface="Times New Roman" charset="0"/>
              <a:cs typeface="Times New Roman" charset="0"/>
            </a:rPr>
            <a:t>Конвенція про гідну працю домашніх працівників (фрілансерів) </a:t>
          </a:r>
        </a:p>
      </dsp:txBody>
      <dsp:txXfrm>
        <a:off x="2250468" y="4687751"/>
        <a:ext cx="3499613" cy="749900"/>
      </dsp:txXfrm>
    </dsp:sp>
  </dsp:spTree>
</dsp:drawing>
</file>

<file path=word/diagrams/drawing5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7DC0F0-69C3-4648-A879-D33C846E783F}">
      <dsp:nvSpPr>
        <dsp:cNvPr id="0" name=""/>
        <dsp:cNvSpPr/>
      </dsp:nvSpPr>
      <dsp:spPr>
        <a:xfrm>
          <a:off x="1586070" y="1938655"/>
          <a:ext cx="482324" cy="1198480"/>
        </a:xfrm>
        <a:custGeom>
          <a:avLst/>
          <a:gdLst/>
          <a:ahLst/>
          <a:cxnLst/>
          <a:rect l="0" t="0" r="0" b="0"/>
          <a:pathLst>
            <a:path>
              <a:moveTo>
                <a:pt x="0" y="0"/>
              </a:moveTo>
              <a:lnTo>
                <a:pt x="241162" y="0"/>
              </a:lnTo>
              <a:lnTo>
                <a:pt x="241162" y="1198480"/>
              </a:lnTo>
              <a:lnTo>
                <a:pt x="482324" y="1198480"/>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794935" y="2505598"/>
        <a:ext cx="64594" cy="64594"/>
      </dsp:txXfrm>
    </dsp:sp>
    <dsp:sp modelId="{0799948D-1B2A-CE4B-B837-75EB080CB735}">
      <dsp:nvSpPr>
        <dsp:cNvPr id="0" name=""/>
        <dsp:cNvSpPr/>
      </dsp:nvSpPr>
      <dsp:spPr>
        <a:xfrm>
          <a:off x="1586070" y="1866756"/>
          <a:ext cx="482324" cy="91440"/>
        </a:xfrm>
        <a:custGeom>
          <a:avLst/>
          <a:gdLst/>
          <a:ahLst/>
          <a:cxnLst/>
          <a:rect l="0" t="0" r="0" b="0"/>
          <a:pathLst>
            <a:path>
              <a:moveTo>
                <a:pt x="0" y="71898"/>
              </a:moveTo>
              <a:lnTo>
                <a:pt x="241162" y="71898"/>
              </a:lnTo>
              <a:lnTo>
                <a:pt x="241162" y="45720"/>
              </a:lnTo>
              <a:lnTo>
                <a:pt x="482324" y="45720"/>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815157" y="1900400"/>
        <a:ext cx="24151" cy="24151"/>
      </dsp:txXfrm>
    </dsp:sp>
    <dsp:sp modelId="{B93E2958-F85E-9644-BC36-428B3E037B14}">
      <dsp:nvSpPr>
        <dsp:cNvPr id="0" name=""/>
        <dsp:cNvSpPr/>
      </dsp:nvSpPr>
      <dsp:spPr>
        <a:xfrm>
          <a:off x="1586070" y="713995"/>
          <a:ext cx="482324" cy="1224659"/>
        </a:xfrm>
        <a:custGeom>
          <a:avLst/>
          <a:gdLst/>
          <a:ahLst/>
          <a:cxnLst/>
          <a:rect l="0" t="0" r="0" b="0"/>
          <a:pathLst>
            <a:path>
              <a:moveTo>
                <a:pt x="0" y="1224659"/>
              </a:moveTo>
              <a:lnTo>
                <a:pt x="241162" y="1224659"/>
              </a:lnTo>
              <a:lnTo>
                <a:pt x="241162" y="0"/>
              </a:lnTo>
              <a:lnTo>
                <a:pt x="482324" y="0"/>
              </a:lnTo>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794327" y="1293419"/>
        <a:ext cx="65810" cy="65810"/>
      </dsp:txXfrm>
    </dsp:sp>
    <dsp:sp modelId="{1E0BD40A-9A6A-0746-9366-3AEFD3792C81}">
      <dsp:nvSpPr>
        <dsp:cNvPr id="0" name=""/>
        <dsp:cNvSpPr/>
      </dsp:nvSpPr>
      <dsp:spPr>
        <a:xfrm rot="16200000">
          <a:off x="-268147" y="1276278"/>
          <a:ext cx="2383682" cy="1324752"/>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Судова практика щодо забезпечення принципу гендерної рівності </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у трудових відносинах</a:t>
          </a:r>
          <a:endParaRPr lang="ru-RU" sz="1400" b="0" kern="1200"/>
        </a:p>
      </dsp:txBody>
      <dsp:txXfrm>
        <a:off x="-268147" y="1276278"/>
        <a:ext cx="2383682" cy="1324752"/>
      </dsp:txXfrm>
    </dsp:sp>
    <dsp:sp modelId="{21C98AAF-37A8-CD42-B400-DECB69626BCF}">
      <dsp:nvSpPr>
        <dsp:cNvPr id="0" name=""/>
        <dsp:cNvSpPr/>
      </dsp:nvSpPr>
      <dsp:spPr>
        <a:xfrm>
          <a:off x="2068395" y="205363"/>
          <a:ext cx="4256730" cy="1017263"/>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Верховного Суду США у справі Price Waterhouse проти Хопкінс від 1 травня 1989 року  (</a:t>
          </a:r>
          <a:r>
            <a:rPr lang="ru-RU" sz="1400" kern="1200">
              <a:latin typeface="Times New Roman" charset="0"/>
              <a:ea typeface="Times New Roman" charset="0"/>
              <a:cs typeface="Times New Roman" charset="0"/>
            </a:rPr>
            <a:t>про вплив гендерних стереотипів у трудових відносинах)</a:t>
          </a:r>
        </a:p>
      </dsp:txBody>
      <dsp:txXfrm>
        <a:off x="2068395" y="205363"/>
        <a:ext cx="4256730" cy="1017263"/>
      </dsp:txXfrm>
    </dsp:sp>
    <dsp:sp modelId="{EC75DC4E-302A-6E4A-8223-246E38BA93DF}">
      <dsp:nvSpPr>
        <dsp:cNvPr id="0" name=""/>
        <dsp:cNvSpPr/>
      </dsp:nvSpPr>
      <dsp:spPr>
        <a:xfrm>
          <a:off x="2068395" y="1406440"/>
          <a:ext cx="4256730" cy="1012072"/>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Верховного Суду Канади у справі  Британська Колумбія (Комітет державної служби трудових відносин) проти B.C.G.E.U від 9 вересня 1999 року  (</a:t>
          </a:r>
          <a:r>
            <a:rPr lang="ru-RU" sz="1400" kern="1200">
              <a:latin typeface="Times New Roman" charset="0"/>
              <a:ea typeface="Times New Roman" charset="0"/>
              <a:cs typeface="Times New Roman" charset="0"/>
            </a:rPr>
            <a:t>про застосування однакових стандартів фізичної підготовки для чоловіків і жінок)</a:t>
          </a:r>
        </a:p>
      </dsp:txBody>
      <dsp:txXfrm>
        <a:off x="2068395" y="1406440"/>
        <a:ext cx="4256730" cy="1012072"/>
      </dsp:txXfrm>
    </dsp:sp>
    <dsp:sp modelId="{FB3A8E1B-EA2C-5546-980F-C06B8E7E0429}">
      <dsp:nvSpPr>
        <dsp:cNvPr id="0" name=""/>
        <dsp:cNvSpPr/>
      </dsp:nvSpPr>
      <dsp:spPr>
        <a:xfrm>
          <a:off x="2068395" y="2602325"/>
          <a:ext cx="4266666" cy="1069620"/>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Верховного Суду Сполучених Штатів Америки у справі Корпорація Вол-Март проти Бетті Д’юкс та інших від 20 червня 2011 року  (</a:t>
          </a:r>
          <a:r>
            <a:rPr lang="ru-RU" sz="1400" kern="1200">
              <a:latin typeface="Times New Roman" charset="0"/>
              <a:ea typeface="Times New Roman" charset="0"/>
              <a:cs typeface="Times New Roman" charset="0"/>
            </a:rPr>
            <a:t>про дискримінаційну політику роботодавця з питань підвищення заробітної плати і кар’єрного просування)</a:t>
          </a:r>
        </a:p>
      </dsp:txBody>
      <dsp:txXfrm>
        <a:off x="2068395" y="2602325"/>
        <a:ext cx="4266666" cy="1069620"/>
      </dsp:txXfrm>
    </dsp:sp>
  </dsp:spTree>
</dsp:drawing>
</file>

<file path=word/diagrams/drawing5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BDA656-610D-DF44-8FBD-D5B2DF208354}">
      <dsp:nvSpPr>
        <dsp:cNvPr id="0" name=""/>
        <dsp:cNvSpPr/>
      </dsp:nvSpPr>
      <dsp:spPr>
        <a:xfrm>
          <a:off x="0" y="2675"/>
          <a:ext cx="5717540" cy="0"/>
        </a:xfrm>
        <a:prstGeom prst="line">
          <a:avLst/>
        </a:prstGeom>
        <a:solidFill>
          <a:schemeClr val="accent4">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12681DA1-8FC7-1A4F-84B7-1D70781ADDA8}">
      <dsp:nvSpPr>
        <dsp:cNvPr id="0" name=""/>
        <dsp:cNvSpPr/>
      </dsp:nvSpPr>
      <dsp:spPr>
        <a:xfrm>
          <a:off x="0" y="2675"/>
          <a:ext cx="1237872" cy="54746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2390" tIns="72390" rIns="72390" bIns="72390" numCol="1" spcCol="1270" anchor="t" anchorCtr="0">
          <a:noAutofit/>
        </a:bodyPr>
        <a:lstStyle/>
        <a:p>
          <a:pPr lvl="0" algn="ctr" defTabSz="844550">
            <a:lnSpc>
              <a:spcPct val="90000"/>
            </a:lnSpc>
            <a:spcBef>
              <a:spcPct val="0"/>
            </a:spcBef>
            <a:spcAft>
              <a:spcPct val="35000"/>
            </a:spcAft>
          </a:pPr>
          <a:endParaRPr lang="ru-RU" sz="1900" b="1" kern="1200">
            <a:latin typeface="Times New Roman" charset="0"/>
            <a:ea typeface="Times New Roman" charset="0"/>
            <a:cs typeface="Times New Roman" charset="0"/>
          </a:endParaRPr>
        </a:p>
        <a:p>
          <a:pPr lvl="0" algn="ctr" defTabSz="844550">
            <a:lnSpc>
              <a:spcPct val="90000"/>
            </a:lnSpc>
            <a:spcBef>
              <a:spcPct val="0"/>
            </a:spcBef>
            <a:spcAft>
              <a:spcPct val="35000"/>
            </a:spcAft>
          </a:pPr>
          <a:endParaRPr lang="ru-RU" sz="1900" b="1" kern="1200">
            <a:latin typeface="Times New Roman" charset="0"/>
            <a:ea typeface="Times New Roman" charset="0"/>
            <a:cs typeface="Times New Roman" charset="0"/>
          </a:endParaRPr>
        </a:p>
        <a:p>
          <a:pPr lvl="0" algn="ctr" defTabSz="844550">
            <a:lnSpc>
              <a:spcPct val="90000"/>
            </a:lnSpc>
            <a:spcBef>
              <a:spcPct val="0"/>
            </a:spcBef>
            <a:spcAft>
              <a:spcPct val="35000"/>
            </a:spcAft>
          </a:pPr>
          <a:endParaRPr lang="ru-RU" sz="1900" b="1" kern="1200">
            <a:latin typeface="Times New Roman" charset="0"/>
            <a:ea typeface="Times New Roman" charset="0"/>
            <a:cs typeface="Times New Roman" charset="0"/>
          </a:endParaRPr>
        </a:p>
        <a:p>
          <a:pPr lvl="0" algn="ctr" defTabSz="844550">
            <a:lnSpc>
              <a:spcPct val="90000"/>
            </a:lnSpc>
            <a:spcBef>
              <a:spcPct val="0"/>
            </a:spcBef>
            <a:spcAft>
              <a:spcPct val="35000"/>
            </a:spcAft>
          </a:pPr>
          <a:endParaRPr lang="ru-RU" sz="1900" b="1" kern="1200">
            <a:latin typeface="Times New Roman" charset="0"/>
            <a:ea typeface="Times New Roman" charset="0"/>
            <a:cs typeface="Times New Roman" charset="0"/>
          </a:endParaRPr>
        </a:p>
        <a:p>
          <a:pPr lvl="0" algn="ctr" defTabSz="844550">
            <a:lnSpc>
              <a:spcPct val="90000"/>
            </a:lnSpc>
            <a:spcBef>
              <a:spcPct val="0"/>
            </a:spcBef>
            <a:spcAft>
              <a:spcPct val="35000"/>
            </a:spcAft>
          </a:pPr>
          <a:endParaRPr lang="ru-RU" sz="1900" b="1" kern="1200">
            <a:latin typeface="Times New Roman" charset="0"/>
            <a:ea typeface="Times New Roman" charset="0"/>
            <a:cs typeface="Times New Roman" charset="0"/>
          </a:endParaRPr>
        </a:p>
        <a:p>
          <a:pPr lvl="0" algn="ctr" defTabSz="84455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844550">
            <a:lnSpc>
              <a:spcPct val="90000"/>
            </a:lnSpc>
            <a:spcBef>
              <a:spcPct val="0"/>
            </a:spcBef>
            <a:spcAft>
              <a:spcPct val="35000"/>
            </a:spcAft>
          </a:pPr>
          <a:r>
            <a:rPr lang="ru-RU" sz="1400" b="1" kern="1200">
              <a:latin typeface="Times New Roman" charset="0"/>
              <a:ea typeface="Times New Roman" charset="0"/>
              <a:cs typeface="Times New Roman" charset="0"/>
            </a:rPr>
            <a:t>Рішення ЄСПЛ щодо забезпечення принципу гендерної рівності у сімейних відносинах</a:t>
          </a:r>
          <a:endParaRPr lang="ru-RU" sz="1400" kern="1200"/>
        </a:p>
      </dsp:txBody>
      <dsp:txXfrm>
        <a:off x="0" y="2675"/>
        <a:ext cx="1237872" cy="5474698"/>
      </dsp:txXfrm>
    </dsp:sp>
    <dsp:sp modelId="{F13F033C-AF21-6541-AA48-C091352F35B5}">
      <dsp:nvSpPr>
        <dsp:cNvPr id="0" name=""/>
        <dsp:cNvSpPr/>
      </dsp:nvSpPr>
      <dsp:spPr>
        <a:xfrm>
          <a:off x="1321793" y="33818"/>
          <a:ext cx="4391841" cy="8666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Burghartz v. Switzerland від 22 лютого 1994 року  (</a:t>
          </a:r>
          <a:r>
            <a:rPr lang="ru-RU" sz="1400" kern="1200">
              <a:latin typeface="Times New Roman" charset="0"/>
              <a:ea typeface="Times New Roman" charset="0"/>
              <a:cs typeface="Times New Roman" charset="0"/>
            </a:rPr>
            <a:t>про дискримінаційні положення законодавства щодо вибору прізвища подружжя)</a:t>
          </a:r>
        </a:p>
      </dsp:txBody>
      <dsp:txXfrm>
        <a:off x="1321793" y="33818"/>
        <a:ext cx="4391841" cy="866613"/>
      </dsp:txXfrm>
    </dsp:sp>
    <dsp:sp modelId="{2FE4EA0D-7D75-314F-96A8-898AD267FD9B}">
      <dsp:nvSpPr>
        <dsp:cNvPr id="0" name=""/>
        <dsp:cNvSpPr/>
      </dsp:nvSpPr>
      <dsp:spPr>
        <a:xfrm>
          <a:off x="1237872" y="900432"/>
          <a:ext cx="4475761"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a:scene3d>
          <a:camera prst="orthographicFront"/>
          <a:lightRig rig="chilly" dir="t"/>
        </a:scene3d>
        <a:sp3d z="127000" prstMaterial="matte"/>
      </dsp:spPr>
      <dsp:style>
        <a:lnRef idx="2">
          <a:scrgbClr r="0" g="0" b="0"/>
        </a:lnRef>
        <a:fillRef idx="1">
          <a:scrgbClr r="0" g="0" b="0"/>
        </a:fillRef>
        <a:effectRef idx="0">
          <a:scrgbClr r="0" g="0" b="0"/>
        </a:effectRef>
        <a:fontRef idx="minor"/>
      </dsp:style>
    </dsp:sp>
    <dsp:sp modelId="{19DC9D16-A9B3-E14D-BD20-A88218C68A60}">
      <dsp:nvSpPr>
        <dsp:cNvPr id="0" name=""/>
        <dsp:cNvSpPr/>
      </dsp:nvSpPr>
      <dsp:spPr>
        <a:xfrm>
          <a:off x="1321793" y="931575"/>
          <a:ext cx="4391841" cy="10475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Keegan v. Ireland від 26 травня 1994 року (</a:t>
          </a:r>
          <a:r>
            <a:rPr lang="ru-RU" sz="1400" kern="1200">
              <a:latin typeface="Times New Roman" charset="0"/>
              <a:ea typeface="Times New Roman" charset="0"/>
              <a:cs typeface="Times New Roman" charset="0"/>
            </a:rPr>
            <a:t>про порушення прав біологічного батька через передачу його доньки до прийомної родини без його згоди)</a:t>
          </a:r>
        </a:p>
      </dsp:txBody>
      <dsp:txXfrm>
        <a:off x="1321793" y="931575"/>
        <a:ext cx="4391841" cy="1047528"/>
      </dsp:txXfrm>
    </dsp:sp>
    <dsp:sp modelId="{C3CD99D8-45D8-E448-8872-38ACF7DDADBE}">
      <dsp:nvSpPr>
        <dsp:cNvPr id="0" name=""/>
        <dsp:cNvSpPr/>
      </dsp:nvSpPr>
      <dsp:spPr>
        <a:xfrm>
          <a:off x="1237872" y="1979103"/>
          <a:ext cx="4475761"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a:scene3d>
          <a:camera prst="orthographicFront"/>
          <a:lightRig rig="chilly" dir="t"/>
        </a:scene3d>
        <a:sp3d z="127000" prstMaterial="matte"/>
      </dsp:spPr>
      <dsp:style>
        <a:lnRef idx="2">
          <a:scrgbClr r="0" g="0" b="0"/>
        </a:lnRef>
        <a:fillRef idx="1">
          <a:scrgbClr r="0" g="0" b="0"/>
        </a:fillRef>
        <a:effectRef idx="0">
          <a:scrgbClr r="0" g="0" b="0"/>
        </a:effectRef>
        <a:fontRef idx="minor"/>
      </dsp:style>
    </dsp:sp>
    <dsp:sp modelId="{3885B6CD-7C89-7E44-AB12-89254CB207A0}">
      <dsp:nvSpPr>
        <dsp:cNvPr id="0" name=""/>
        <dsp:cNvSpPr/>
      </dsp:nvSpPr>
      <dsp:spPr>
        <a:xfrm>
          <a:off x="1321793" y="2010245"/>
          <a:ext cx="4391841" cy="6624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Unal Tekeli v. Turkey від 16 листопада 2004 року  (</a:t>
          </a:r>
          <a:r>
            <a:rPr lang="ru-RU" sz="1400" kern="1200">
              <a:latin typeface="Times New Roman" charset="0"/>
              <a:ea typeface="Times New Roman" charset="0"/>
              <a:cs typeface="Times New Roman" charset="0"/>
            </a:rPr>
            <a:t>про право жінок після одруження використовувати своє дівоче прізвище)</a:t>
          </a:r>
        </a:p>
      </dsp:txBody>
      <dsp:txXfrm>
        <a:off x="1321793" y="2010245"/>
        <a:ext cx="4391841" cy="662473"/>
      </dsp:txXfrm>
    </dsp:sp>
    <dsp:sp modelId="{0AF5B48E-F437-F642-A083-00F44C7088FB}">
      <dsp:nvSpPr>
        <dsp:cNvPr id="0" name=""/>
        <dsp:cNvSpPr/>
      </dsp:nvSpPr>
      <dsp:spPr>
        <a:xfrm>
          <a:off x="1237872" y="2672719"/>
          <a:ext cx="4475761"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a:scene3d>
          <a:camera prst="orthographicFront"/>
          <a:lightRig rig="chilly" dir="t"/>
        </a:scene3d>
        <a:sp3d z="127000" prstMaterial="matte"/>
      </dsp:spPr>
      <dsp:style>
        <a:lnRef idx="2">
          <a:scrgbClr r="0" g="0" b="0"/>
        </a:lnRef>
        <a:fillRef idx="1">
          <a:scrgbClr r="0" g="0" b="0"/>
        </a:fillRef>
        <a:effectRef idx="0">
          <a:scrgbClr r="0" g="0" b="0"/>
        </a:effectRef>
        <a:fontRef idx="minor"/>
      </dsp:style>
    </dsp:sp>
    <dsp:sp modelId="{C12E3B84-FF4C-CE45-B170-406DDF26ACCE}">
      <dsp:nvSpPr>
        <dsp:cNvPr id="0" name=""/>
        <dsp:cNvSpPr/>
      </dsp:nvSpPr>
      <dsp:spPr>
        <a:xfrm>
          <a:off x="1321793" y="2703862"/>
          <a:ext cx="4391841" cy="92434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Wagner and J.M.W.L. v. Luxembourg від 28 червня 2007 року (</a:t>
          </a:r>
          <a:r>
            <a:rPr lang="ru-RU" sz="1400" kern="1200">
              <a:latin typeface="Times New Roman" charset="0"/>
              <a:ea typeface="Times New Roman" charset="0"/>
              <a:cs typeface="Times New Roman" charset="0"/>
            </a:rPr>
            <a:t>про дискримінацію незаміжніх жінок порівняно із заміжніми при усиновленні ними дітей)</a:t>
          </a:r>
        </a:p>
      </dsp:txBody>
      <dsp:txXfrm>
        <a:off x="1321793" y="2703862"/>
        <a:ext cx="4391841" cy="924346"/>
      </dsp:txXfrm>
    </dsp:sp>
    <dsp:sp modelId="{96DAE76A-5740-6D47-8ED5-74ACB045C08D}">
      <dsp:nvSpPr>
        <dsp:cNvPr id="0" name=""/>
        <dsp:cNvSpPr/>
      </dsp:nvSpPr>
      <dsp:spPr>
        <a:xfrm>
          <a:off x="1237872" y="3628208"/>
          <a:ext cx="4475761"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a:scene3d>
          <a:camera prst="orthographicFront"/>
          <a:lightRig rig="chilly" dir="t"/>
        </a:scene3d>
        <a:sp3d z="127000" prstMaterial="matte"/>
      </dsp:spPr>
      <dsp:style>
        <a:lnRef idx="2">
          <a:scrgbClr r="0" g="0" b="0"/>
        </a:lnRef>
        <a:fillRef idx="1">
          <a:scrgbClr r="0" g="0" b="0"/>
        </a:fillRef>
        <a:effectRef idx="0">
          <a:scrgbClr r="0" g="0" b="0"/>
        </a:effectRef>
        <a:fontRef idx="minor"/>
      </dsp:style>
    </dsp:sp>
    <dsp:sp modelId="{A9EB2C6D-A5AD-0B4C-8802-2705E7C5544D}">
      <dsp:nvSpPr>
        <dsp:cNvPr id="0" name=""/>
        <dsp:cNvSpPr/>
      </dsp:nvSpPr>
      <dsp:spPr>
        <a:xfrm>
          <a:off x="1321793" y="3659351"/>
          <a:ext cx="4391841" cy="11284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J.M. v. the United Kingdom від 28 вересня 2010 року (</a:t>
          </a:r>
          <a:r>
            <a:rPr lang="ru-RU" sz="1400" kern="1200">
              <a:latin typeface="Times New Roman" charset="0"/>
              <a:ea typeface="Times New Roman" charset="0"/>
              <a:cs typeface="Times New Roman" charset="0"/>
            </a:rPr>
            <a:t>про правові наслідки невизнання одностатевих союзів при визначенні обсягу фінансової допомоги на дітей тим із подружжя, хто проживає окремо </a:t>
          </a:r>
        </a:p>
      </dsp:txBody>
      <dsp:txXfrm>
        <a:off x="1321793" y="3659351"/>
        <a:ext cx="4391841" cy="1128467"/>
      </dsp:txXfrm>
    </dsp:sp>
    <dsp:sp modelId="{F6EAA437-8E8A-EF44-B816-F8435CCCF73A}">
      <dsp:nvSpPr>
        <dsp:cNvPr id="0" name=""/>
        <dsp:cNvSpPr/>
      </dsp:nvSpPr>
      <dsp:spPr>
        <a:xfrm>
          <a:off x="1237872" y="4787819"/>
          <a:ext cx="4475761"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a:scene3d>
          <a:camera prst="orthographicFront"/>
          <a:lightRig rig="chilly" dir="t"/>
        </a:scene3d>
        <a:sp3d z="127000" prstMaterial="matte"/>
      </dsp:spPr>
      <dsp:style>
        <a:lnRef idx="2">
          <a:scrgbClr r="0" g="0" b="0"/>
        </a:lnRef>
        <a:fillRef idx="1">
          <a:scrgbClr r="0" g="0" b="0"/>
        </a:fillRef>
        <a:effectRef idx="0">
          <a:scrgbClr r="0" g="0" b="0"/>
        </a:effectRef>
        <a:fontRef idx="minor"/>
      </dsp:style>
    </dsp:sp>
    <dsp:sp modelId="{17CA4EAF-C085-B445-92DC-E4243207B902}">
      <dsp:nvSpPr>
        <dsp:cNvPr id="0" name=""/>
        <dsp:cNvSpPr/>
      </dsp:nvSpPr>
      <dsp:spPr>
        <a:xfrm>
          <a:off x="1321793" y="4818961"/>
          <a:ext cx="4391841" cy="6228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Gözüm v. Turkey від 15 січня 2015 року (</a:t>
          </a:r>
          <a:r>
            <a:rPr lang="ru-RU" sz="1400" kern="1200">
              <a:latin typeface="Times New Roman" charset="0"/>
              <a:ea typeface="Times New Roman" charset="0"/>
              <a:cs typeface="Times New Roman" charset="0"/>
            </a:rPr>
            <a:t>про право одинокої прийомної матері на вказівку свого імені в документах на дитину)</a:t>
          </a:r>
        </a:p>
      </dsp:txBody>
      <dsp:txXfrm>
        <a:off x="1321793" y="4818961"/>
        <a:ext cx="4391841" cy="622853"/>
      </dsp:txXfrm>
    </dsp:sp>
    <dsp:sp modelId="{68E06847-74B8-D042-A893-3608D9D420A1}">
      <dsp:nvSpPr>
        <dsp:cNvPr id="0" name=""/>
        <dsp:cNvSpPr/>
      </dsp:nvSpPr>
      <dsp:spPr>
        <a:xfrm>
          <a:off x="1237872" y="5441815"/>
          <a:ext cx="4475761"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a:scene3d>
          <a:camera prst="orthographicFront"/>
          <a:lightRig rig="chilly" dir="t"/>
        </a:scene3d>
        <a:sp3d z="127000" prstMaterial="matte"/>
      </dsp:spPr>
      <dsp:style>
        <a:lnRef idx="2">
          <a:scrgbClr r="0" g="0" b="0"/>
        </a:lnRef>
        <a:fillRef idx="1">
          <a:scrgbClr r="0" g="0" b="0"/>
        </a:fillRef>
        <a:effectRef idx="0">
          <a:scrgbClr r="0" g="0" b="0"/>
        </a:effectRef>
        <a:fontRef idx="minor"/>
      </dsp:style>
    </dsp:sp>
  </dsp:spTree>
</dsp:drawing>
</file>

<file path=word/diagrams/drawing5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E5A406-BACE-004D-B8F7-3BFE8B2E26DF}">
      <dsp:nvSpPr>
        <dsp:cNvPr id="0" name=""/>
        <dsp:cNvSpPr/>
      </dsp:nvSpPr>
      <dsp:spPr>
        <a:xfrm>
          <a:off x="621057" y="4822825"/>
          <a:ext cx="628679" cy="4512617"/>
        </a:xfrm>
        <a:custGeom>
          <a:avLst/>
          <a:gdLst/>
          <a:ahLst/>
          <a:cxnLst/>
          <a:rect l="0" t="0" r="0" b="0"/>
          <a:pathLst>
            <a:path>
              <a:moveTo>
                <a:pt x="0" y="0"/>
              </a:moveTo>
              <a:lnTo>
                <a:pt x="314339" y="0"/>
              </a:lnTo>
              <a:lnTo>
                <a:pt x="314339" y="4512617"/>
              </a:lnTo>
              <a:lnTo>
                <a:pt x="628679" y="451261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711200">
            <a:lnSpc>
              <a:spcPct val="90000"/>
            </a:lnSpc>
            <a:spcBef>
              <a:spcPct val="0"/>
            </a:spcBef>
            <a:spcAft>
              <a:spcPct val="35000"/>
            </a:spcAft>
          </a:pPr>
          <a:endParaRPr lang="ru-RU" sz="1600" kern="1200"/>
        </a:p>
      </dsp:txBody>
      <dsp:txXfrm>
        <a:off x="821492" y="6965228"/>
        <a:ext cx="227809" cy="227809"/>
      </dsp:txXfrm>
    </dsp:sp>
    <dsp:sp modelId="{D3294A1F-EE9D-EB4F-8C38-E4038616C5BF}">
      <dsp:nvSpPr>
        <dsp:cNvPr id="0" name=""/>
        <dsp:cNvSpPr/>
      </dsp:nvSpPr>
      <dsp:spPr>
        <a:xfrm>
          <a:off x="621057" y="4822825"/>
          <a:ext cx="628679" cy="3645475"/>
        </a:xfrm>
        <a:custGeom>
          <a:avLst/>
          <a:gdLst/>
          <a:ahLst/>
          <a:cxnLst/>
          <a:rect l="0" t="0" r="0" b="0"/>
          <a:pathLst>
            <a:path>
              <a:moveTo>
                <a:pt x="0" y="0"/>
              </a:moveTo>
              <a:lnTo>
                <a:pt x="314339" y="0"/>
              </a:lnTo>
              <a:lnTo>
                <a:pt x="314339" y="3645475"/>
              </a:lnTo>
              <a:lnTo>
                <a:pt x="628679" y="3645475"/>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kern="1200"/>
        </a:p>
      </dsp:txBody>
      <dsp:txXfrm>
        <a:off x="842915" y="6553080"/>
        <a:ext cx="184964" cy="184964"/>
      </dsp:txXfrm>
    </dsp:sp>
    <dsp:sp modelId="{B4E87F21-1B02-7348-9D35-7519E99E4E46}">
      <dsp:nvSpPr>
        <dsp:cNvPr id="0" name=""/>
        <dsp:cNvSpPr/>
      </dsp:nvSpPr>
      <dsp:spPr>
        <a:xfrm>
          <a:off x="621057" y="4822825"/>
          <a:ext cx="628679" cy="2624019"/>
        </a:xfrm>
        <a:custGeom>
          <a:avLst/>
          <a:gdLst/>
          <a:ahLst/>
          <a:cxnLst/>
          <a:rect l="0" t="0" r="0" b="0"/>
          <a:pathLst>
            <a:path>
              <a:moveTo>
                <a:pt x="0" y="0"/>
              </a:moveTo>
              <a:lnTo>
                <a:pt x="314339" y="0"/>
              </a:lnTo>
              <a:lnTo>
                <a:pt x="314339" y="2624019"/>
              </a:lnTo>
              <a:lnTo>
                <a:pt x="628679" y="262401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ru-RU" sz="900" kern="1200"/>
        </a:p>
      </dsp:txBody>
      <dsp:txXfrm>
        <a:off x="867940" y="6067377"/>
        <a:ext cx="134913" cy="134913"/>
      </dsp:txXfrm>
    </dsp:sp>
    <dsp:sp modelId="{2B0F421C-1F97-2F44-B437-7A0D20418613}">
      <dsp:nvSpPr>
        <dsp:cNvPr id="0" name=""/>
        <dsp:cNvSpPr/>
      </dsp:nvSpPr>
      <dsp:spPr>
        <a:xfrm>
          <a:off x="621057" y="4822825"/>
          <a:ext cx="628679" cy="1380364"/>
        </a:xfrm>
        <a:custGeom>
          <a:avLst/>
          <a:gdLst/>
          <a:ahLst/>
          <a:cxnLst/>
          <a:rect l="0" t="0" r="0" b="0"/>
          <a:pathLst>
            <a:path>
              <a:moveTo>
                <a:pt x="0" y="0"/>
              </a:moveTo>
              <a:lnTo>
                <a:pt x="314339" y="0"/>
              </a:lnTo>
              <a:lnTo>
                <a:pt x="314339" y="1380364"/>
              </a:lnTo>
              <a:lnTo>
                <a:pt x="628679" y="1380364"/>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897477" y="5475087"/>
        <a:ext cx="75839" cy="75839"/>
      </dsp:txXfrm>
    </dsp:sp>
    <dsp:sp modelId="{16BC4E44-7732-EE4F-8303-BFF594F81ADE}">
      <dsp:nvSpPr>
        <dsp:cNvPr id="0" name=""/>
        <dsp:cNvSpPr/>
      </dsp:nvSpPr>
      <dsp:spPr>
        <a:xfrm>
          <a:off x="621057" y="4822825"/>
          <a:ext cx="628679" cy="107642"/>
        </a:xfrm>
        <a:custGeom>
          <a:avLst/>
          <a:gdLst/>
          <a:ahLst/>
          <a:cxnLst/>
          <a:rect l="0" t="0" r="0" b="0"/>
          <a:pathLst>
            <a:path>
              <a:moveTo>
                <a:pt x="0" y="0"/>
              </a:moveTo>
              <a:lnTo>
                <a:pt x="314339" y="0"/>
              </a:lnTo>
              <a:lnTo>
                <a:pt x="314339" y="107642"/>
              </a:lnTo>
              <a:lnTo>
                <a:pt x="628679" y="107642"/>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919451" y="4860700"/>
        <a:ext cx="31891" cy="31891"/>
      </dsp:txXfrm>
    </dsp:sp>
    <dsp:sp modelId="{3EE02421-4051-3240-A454-7054376ED01A}">
      <dsp:nvSpPr>
        <dsp:cNvPr id="0" name=""/>
        <dsp:cNvSpPr/>
      </dsp:nvSpPr>
      <dsp:spPr>
        <a:xfrm>
          <a:off x="621057" y="3778862"/>
          <a:ext cx="628679" cy="1043962"/>
        </a:xfrm>
        <a:custGeom>
          <a:avLst/>
          <a:gdLst/>
          <a:ahLst/>
          <a:cxnLst/>
          <a:rect l="0" t="0" r="0" b="0"/>
          <a:pathLst>
            <a:path>
              <a:moveTo>
                <a:pt x="0" y="1043962"/>
              </a:moveTo>
              <a:lnTo>
                <a:pt x="314339" y="1043962"/>
              </a:lnTo>
              <a:lnTo>
                <a:pt x="314339" y="0"/>
              </a:lnTo>
              <a:lnTo>
                <a:pt x="628679"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904931" y="4270377"/>
        <a:ext cx="60932" cy="60932"/>
      </dsp:txXfrm>
    </dsp:sp>
    <dsp:sp modelId="{CDA8FB54-9CAD-764F-BE4E-770A2CE4C27C}">
      <dsp:nvSpPr>
        <dsp:cNvPr id="0" name=""/>
        <dsp:cNvSpPr/>
      </dsp:nvSpPr>
      <dsp:spPr>
        <a:xfrm>
          <a:off x="621057" y="2628296"/>
          <a:ext cx="628679" cy="2194528"/>
        </a:xfrm>
        <a:custGeom>
          <a:avLst/>
          <a:gdLst/>
          <a:ahLst/>
          <a:cxnLst/>
          <a:rect l="0" t="0" r="0" b="0"/>
          <a:pathLst>
            <a:path>
              <a:moveTo>
                <a:pt x="0" y="2194528"/>
              </a:moveTo>
              <a:lnTo>
                <a:pt x="314339" y="2194528"/>
              </a:lnTo>
              <a:lnTo>
                <a:pt x="314339" y="0"/>
              </a:lnTo>
              <a:lnTo>
                <a:pt x="628679"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ru-RU" sz="800" kern="1200"/>
        </a:p>
      </dsp:txBody>
      <dsp:txXfrm>
        <a:off x="878327" y="3668490"/>
        <a:ext cx="114140" cy="114140"/>
      </dsp:txXfrm>
    </dsp:sp>
    <dsp:sp modelId="{FB5899C2-5F68-F54D-A018-615D0B138B8F}">
      <dsp:nvSpPr>
        <dsp:cNvPr id="0" name=""/>
        <dsp:cNvSpPr/>
      </dsp:nvSpPr>
      <dsp:spPr>
        <a:xfrm>
          <a:off x="621057" y="1430034"/>
          <a:ext cx="628679" cy="3392790"/>
        </a:xfrm>
        <a:custGeom>
          <a:avLst/>
          <a:gdLst/>
          <a:ahLst/>
          <a:cxnLst/>
          <a:rect l="0" t="0" r="0" b="0"/>
          <a:pathLst>
            <a:path>
              <a:moveTo>
                <a:pt x="0" y="3392790"/>
              </a:moveTo>
              <a:lnTo>
                <a:pt x="314339" y="3392790"/>
              </a:lnTo>
              <a:lnTo>
                <a:pt x="314339" y="0"/>
              </a:lnTo>
              <a:lnTo>
                <a:pt x="628679"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a:off x="849133" y="3040165"/>
        <a:ext cx="172527" cy="172527"/>
      </dsp:txXfrm>
    </dsp:sp>
    <dsp:sp modelId="{10EDD7BE-70B2-C148-B487-2AE940C5F37D}">
      <dsp:nvSpPr>
        <dsp:cNvPr id="0" name=""/>
        <dsp:cNvSpPr/>
      </dsp:nvSpPr>
      <dsp:spPr>
        <a:xfrm>
          <a:off x="621057" y="362160"/>
          <a:ext cx="628679" cy="4460664"/>
        </a:xfrm>
        <a:custGeom>
          <a:avLst/>
          <a:gdLst/>
          <a:ahLst/>
          <a:cxnLst/>
          <a:rect l="0" t="0" r="0" b="0"/>
          <a:pathLst>
            <a:path>
              <a:moveTo>
                <a:pt x="0" y="4460664"/>
              </a:moveTo>
              <a:lnTo>
                <a:pt x="314339" y="4460664"/>
              </a:lnTo>
              <a:lnTo>
                <a:pt x="314339" y="0"/>
              </a:lnTo>
              <a:lnTo>
                <a:pt x="628679"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711200">
            <a:lnSpc>
              <a:spcPct val="90000"/>
            </a:lnSpc>
            <a:spcBef>
              <a:spcPct val="0"/>
            </a:spcBef>
            <a:spcAft>
              <a:spcPct val="35000"/>
            </a:spcAft>
          </a:pPr>
          <a:endParaRPr lang="ru-RU" sz="1600" kern="1200"/>
        </a:p>
      </dsp:txBody>
      <dsp:txXfrm>
        <a:off x="822778" y="2479873"/>
        <a:ext cx="225237" cy="225237"/>
      </dsp:txXfrm>
    </dsp:sp>
    <dsp:sp modelId="{CA5B405D-6C6A-9D43-BBC8-943DCFA480A9}">
      <dsp:nvSpPr>
        <dsp:cNvPr id="0" name=""/>
        <dsp:cNvSpPr/>
      </dsp:nvSpPr>
      <dsp:spPr>
        <a:xfrm rot="16200000">
          <a:off x="-1674182" y="4517757"/>
          <a:ext cx="3980343" cy="610135"/>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Судова практика щодо забезпечення принципу гендерної рівності </a:t>
          </a: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у трудових відносинах</a:t>
          </a:r>
        </a:p>
      </dsp:txBody>
      <dsp:txXfrm>
        <a:off x="-1674182" y="4517757"/>
        <a:ext cx="3980343" cy="610135"/>
      </dsp:txXfrm>
    </dsp:sp>
    <dsp:sp modelId="{D2E570E4-B0AA-5C4C-A09D-254B59484823}">
      <dsp:nvSpPr>
        <dsp:cNvPr id="0" name=""/>
        <dsp:cNvSpPr/>
      </dsp:nvSpPr>
      <dsp:spPr>
        <a:xfrm>
          <a:off x="1249737" y="12974"/>
          <a:ext cx="4759451" cy="698371"/>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Zarb Adami </a:t>
          </a:r>
          <a:r>
            <a:rPr lang="en-US" sz="1400" i="1" kern="1200">
              <a:latin typeface="Times New Roman" charset="0"/>
              <a:ea typeface="Times New Roman" charset="0"/>
              <a:cs typeface="Times New Roman" charset="0"/>
            </a:rPr>
            <a:t>v</a:t>
          </a:r>
          <a:r>
            <a:rPr lang="ru-RU" sz="1400" i="1" kern="1200">
              <a:latin typeface="Times New Roman" charset="0"/>
              <a:ea typeface="Times New Roman" charset="0"/>
              <a:cs typeface="Times New Roman" charset="0"/>
            </a:rPr>
            <a:t>. Malta від 20 червня 2006 року  (</a:t>
          </a:r>
          <a:r>
            <a:rPr lang="ru-RU" sz="1400" kern="1200">
              <a:latin typeface="Times New Roman" charset="0"/>
              <a:ea typeface="Times New Roman" charset="0"/>
              <a:cs typeface="Times New Roman" charset="0"/>
            </a:rPr>
            <a:t>про покладання громадських обов’язків тільки на чоловіків як прояв дискримінації )</a:t>
          </a:r>
        </a:p>
      </dsp:txBody>
      <dsp:txXfrm>
        <a:off x="1249737" y="12974"/>
        <a:ext cx="4759451" cy="698371"/>
      </dsp:txXfrm>
    </dsp:sp>
    <dsp:sp modelId="{E9C2727E-A867-B44A-96A0-9F15441ED049}">
      <dsp:nvSpPr>
        <dsp:cNvPr id="0" name=""/>
        <dsp:cNvSpPr/>
      </dsp:nvSpPr>
      <dsp:spPr>
        <a:xfrm>
          <a:off x="1249737" y="950934"/>
          <a:ext cx="4802955" cy="958199"/>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Garcia Mateos v. Spain від 19 лютого 2013 року (</a:t>
          </a:r>
          <a:r>
            <a:rPr lang="ru-RU" sz="1400" kern="1200">
              <a:latin typeface="Times New Roman" charset="0"/>
              <a:ea typeface="Times New Roman" charset="0"/>
              <a:cs typeface="Times New Roman" charset="0"/>
            </a:rPr>
            <a:t>про відмову роботодавця змінити робочий розпорядок для жінки, яка доглядає малолітнього сина)</a:t>
          </a:r>
        </a:p>
      </dsp:txBody>
      <dsp:txXfrm>
        <a:off x="1249737" y="950934"/>
        <a:ext cx="4802955" cy="958199"/>
      </dsp:txXfrm>
    </dsp:sp>
    <dsp:sp modelId="{5B887208-C690-9240-A95D-823C74FEE28A}">
      <dsp:nvSpPr>
        <dsp:cNvPr id="0" name=""/>
        <dsp:cNvSpPr/>
      </dsp:nvSpPr>
      <dsp:spPr>
        <a:xfrm>
          <a:off x="1249737" y="2148722"/>
          <a:ext cx="4802955" cy="959148"/>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Emel Boyraz v. Turkey від 2 грудня 2014 року (</a:t>
          </a:r>
          <a:r>
            <a:rPr lang="ru-RU" sz="1400" kern="1200">
              <a:latin typeface="Times New Roman" charset="0"/>
              <a:ea typeface="Times New Roman" charset="0"/>
              <a:cs typeface="Times New Roman" charset="0"/>
            </a:rPr>
            <a:t>про звільнення з посади жінки у зв’язку із тим, що відповідну роботу можуть виконувати тільки чоловіки)</a:t>
          </a:r>
        </a:p>
      </dsp:txBody>
      <dsp:txXfrm>
        <a:off x="1249737" y="2148722"/>
        <a:ext cx="4802955" cy="959148"/>
      </dsp:txXfrm>
    </dsp:sp>
    <dsp:sp modelId="{21DE1CD2-4675-0843-8D76-5B3F408ED20A}">
      <dsp:nvSpPr>
        <dsp:cNvPr id="0" name=""/>
        <dsp:cNvSpPr/>
      </dsp:nvSpPr>
      <dsp:spPr>
        <a:xfrm>
          <a:off x="1249737" y="3347459"/>
          <a:ext cx="4802924" cy="862805"/>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Комітету з ліквідації дискримінації щодо жінок у справі Р. К. Б. проти Туреччини від 24 лютого 2012 року (</a:t>
          </a:r>
          <a:r>
            <a:rPr lang="ru-RU" sz="1400" kern="1200">
              <a:latin typeface="Times New Roman" charset="0"/>
              <a:ea typeface="Times New Roman" charset="0"/>
              <a:cs typeface="Times New Roman" charset="0"/>
            </a:rPr>
            <a:t>про гендерні стереотипи як підставу для звільнення)</a:t>
          </a:r>
        </a:p>
      </dsp:txBody>
      <dsp:txXfrm>
        <a:off x="1249737" y="3347459"/>
        <a:ext cx="4802924" cy="862805"/>
      </dsp:txXfrm>
    </dsp:sp>
    <dsp:sp modelId="{4D2E2699-3D42-E742-9A7C-FDE0091CB5AD}">
      <dsp:nvSpPr>
        <dsp:cNvPr id="0" name=""/>
        <dsp:cNvSpPr/>
      </dsp:nvSpPr>
      <dsp:spPr>
        <a:xfrm>
          <a:off x="1249737" y="4449853"/>
          <a:ext cx="4796731" cy="961228"/>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Комітету з ліквідації дискримінації щодо жінок у справі Світлана Медведєва проти Російської Федерації від 25 лютого 2016 року (</a:t>
          </a:r>
          <a:r>
            <a:rPr lang="ru-RU" sz="1400" kern="1200">
              <a:latin typeface="Times New Roman" charset="0"/>
              <a:ea typeface="Times New Roman" charset="0"/>
              <a:cs typeface="Times New Roman" charset="0"/>
            </a:rPr>
            <a:t>про заборонені для жінок види робіт)</a:t>
          </a:r>
        </a:p>
      </dsp:txBody>
      <dsp:txXfrm>
        <a:off x="1249737" y="4449853"/>
        <a:ext cx="4796731" cy="961228"/>
      </dsp:txXfrm>
    </dsp:sp>
    <dsp:sp modelId="{E0EA806F-6E3E-9F43-AE41-8E5CFFF9A6CA}">
      <dsp:nvSpPr>
        <dsp:cNvPr id="0" name=""/>
        <dsp:cNvSpPr/>
      </dsp:nvSpPr>
      <dsp:spPr>
        <a:xfrm>
          <a:off x="1249737" y="5650669"/>
          <a:ext cx="4802955" cy="1105038"/>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Суду ЄС від 11 листопада 2010 року у справі             C-232/09 (</a:t>
          </a:r>
          <a:r>
            <a:rPr lang="ru-RU" sz="1400" kern="1200">
              <a:latin typeface="Times New Roman" charset="0"/>
              <a:ea typeface="Times New Roman" charset="0"/>
              <a:cs typeface="Times New Roman" charset="0"/>
            </a:rPr>
            <a:t>про поширення трудових гарантій на осіб, які входять до керівного органу комерційної організації і здійснюють його представництво за агентським договором)</a:t>
          </a:r>
        </a:p>
      </dsp:txBody>
      <dsp:txXfrm>
        <a:off x="1249737" y="5650669"/>
        <a:ext cx="4802955" cy="1105038"/>
      </dsp:txXfrm>
    </dsp:sp>
    <dsp:sp modelId="{3E4F4D79-3240-A149-8FDB-B4C7029B5150}">
      <dsp:nvSpPr>
        <dsp:cNvPr id="0" name=""/>
        <dsp:cNvSpPr/>
      </dsp:nvSpPr>
      <dsp:spPr>
        <a:xfrm>
          <a:off x="1249737" y="6995296"/>
          <a:ext cx="4798460" cy="903094"/>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Суду ЄС від 18 листопада 2010 року у справі             C-356/09 (</a:t>
          </a:r>
          <a:r>
            <a:rPr lang="ru-RU" sz="1400" kern="1200">
              <a:latin typeface="Times New Roman" charset="0"/>
              <a:ea typeface="Times New Roman" charset="0"/>
              <a:cs typeface="Times New Roman" charset="0"/>
            </a:rPr>
            <a:t>про право жінок пенсійного віку на працю)</a:t>
          </a:r>
        </a:p>
      </dsp:txBody>
      <dsp:txXfrm>
        <a:off x="1249737" y="6995296"/>
        <a:ext cx="4798460" cy="903094"/>
      </dsp:txXfrm>
    </dsp:sp>
    <dsp:sp modelId="{0B0A263B-1F76-9F4A-A6DA-6D3508BC2153}">
      <dsp:nvSpPr>
        <dsp:cNvPr id="0" name=""/>
        <dsp:cNvSpPr/>
      </dsp:nvSpPr>
      <dsp:spPr>
        <a:xfrm>
          <a:off x="1249737" y="8137979"/>
          <a:ext cx="4710822" cy="660640"/>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Суду ЄС від 19 квітня 2012 року у справі C-415/10  (</a:t>
          </a:r>
          <a:r>
            <a:rPr lang="ru-RU" sz="1400" kern="1200">
              <a:latin typeface="Times New Roman" charset="0"/>
              <a:ea typeface="Times New Roman" charset="0"/>
              <a:cs typeface="Times New Roman" charset="0"/>
            </a:rPr>
            <a:t>про тягар доведення в спорах про правомірність відмови в наймі на роботу)</a:t>
          </a:r>
        </a:p>
      </dsp:txBody>
      <dsp:txXfrm>
        <a:off x="1249737" y="8137979"/>
        <a:ext cx="4710822" cy="660640"/>
      </dsp:txXfrm>
    </dsp:sp>
    <dsp:sp modelId="{BB2829AB-81E3-FC4B-A0C9-9437A02E64F7}">
      <dsp:nvSpPr>
        <dsp:cNvPr id="0" name=""/>
        <dsp:cNvSpPr/>
      </dsp:nvSpPr>
      <dsp:spPr>
        <a:xfrm>
          <a:off x="1249737" y="9038208"/>
          <a:ext cx="4769007" cy="59446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Суду ЄС від 20 червня 2013 року у справі C-7/12 (</a:t>
          </a:r>
          <a:r>
            <a:rPr lang="ru-RU" sz="1400" kern="1200">
              <a:latin typeface="Times New Roman" charset="0"/>
              <a:ea typeface="Times New Roman" charset="0"/>
              <a:cs typeface="Times New Roman" charset="0"/>
            </a:rPr>
            <a:t>про право особи, яка скористалася правом на декретну відпустку, повернутися на своє місце роботи)</a:t>
          </a:r>
        </a:p>
      </dsp:txBody>
      <dsp:txXfrm>
        <a:off x="1249737" y="9038208"/>
        <a:ext cx="4769007" cy="594466"/>
      </dsp:txXfrm>
    </dsp:sp>
  </dsp:spTree>
</dsp:drawing>
</file>

<file path=word/diagrams/drawing5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5BDED5-D641-FC4F-833B-CE5BBE976BF9}">
      <dsp:nvSpPr>
        <dsp:cNvPr id="0" name=""/>
        <dsp:cNvSpPr/>
      </dsp:nvSpPr>
      <dsp:spPr>
        <a:xfrm>
          <a:off x="502470" y="4013517"/>
          <a:ext cx="541728" cy="2999100"/>
        </a:xfrm>
        <a:custGeom>
          <a:avLst/>
          <a:gdLst/>
          <a:ahLst/>
          <a:cxnLst/>
          <a:rect l="0" t="0" r="0" b="0"/>
          <a:pathLst>
            <a:path>
              <a:moveTo>
                <a:pt x="0" y="0"/>
              </a:moveTo>
              <a:lnTo>
                <a:pt x="270864" y="0"/>
              </a:lnTo>
              <a:lnTo>
                <a:pt x="270864" y="2999100"/>
              </a:lnTo>
              <a:lnTo>
                <a:pt x="541728" y="2999100"/>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p>
      </dsp:txBody>
      <dsp:txXfrm>
        <a:off x="697143" y="5436876"/>
        <a:ext cx="152381" cy="152381"/>
      </dsp:txXfrm>
    </dsp:sp>
    <dsp:sp modelId="{B6787060-FCF0-0849-8C3B-6D229F4B372A}">
      <dsp:nvSpPr>
        <dsp:cNvPr id="0" name=""/>
        <dsp:cNvSpPr/>
      </dsp:nvSpPr>
      <dsp:spPr>
        <a:xfrm>
          <a:off x="502470" y="4013517"/>
          <a:ext cx="541728" cy="1748691"/>
        </a:xfrm>
        <a:custGeom>
          <a:avLst/>
          <a:gdLst/>
          <a:ahLst/>
          <a:cxnLst/>
          <a:rect l="0" t="0" r="0" b="0"/>
          <a:pathLst>
            <a:path>
              <a:moveTo>
                <a:pt x="0" y="0"/>
              </a:moveTo>
              <a:lnTo>
                <a:pt x="270864" y="0"/>
              </a:lnTo>
              <a:lnTo>
                <a:pt x="270864" y="1748691"/>
              </a:lnTo>
              <a:lnTo>
                <a:pt x="541728" y="1748691"/>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727567" y="4842096"/>
        <a:ext cx="91534" cy="91534"/>
      </dsp:txXfrm>
    </dsp:sp>
    <dsp:sp modelId="{278E9D1E-B794-7B47-9796-E1FD4C36FC2E}">
      <dsp:nvSpPr>
        <dsp:cNvPr id="0" name=""/>
        <dsp:cNvSpPr/>
      </dsp:nvSpPr>
      <dsp:spPr>
        <a:xfrm>
          <a:off x="502470" y="4013517"/>
          <a:ext cx="541728" cy="716435"/>
        </a:xfrm>
        <a:custGeom>
          <a:avLst/>
          <a:gdLst/>
          <a:ahLst/>
          <a:cxnLst/>
          <a:rect l="0" t="0" r="0" b="0"/>
          <a:pathLst>
            <a:path>
              <a:moveTo>
                <a:pt x="0" y="0"/>
              </a:moveTo>
              <a:lnTo>
                <a:pt x="270864" y="0"/>
              </a:lnTo>
              <a:lnTo>
                <a:pt x="270864" y="716435"/>
              </a:lnTo>
              <a:lnTo>
                <a:pt x="541728" y="716435"/>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750879" y="4349280"/>
        <a:ext cx="44909" cy="44909"/>
      </dsp:txXfrm>
    </dsp:sp>
    <dsp:sp modelId="{1D7A949B-4701-A64B-9D2C-50F5D902CB9C}">
      <dsp:nvSpPr>
        <dsp:cNvPr id="0" name=""/>
        <dsp:cNvSpPr/>
      </dsp:nvSpPr>
      <dsp:spPr>
        <a:xfrm>
          <a:off x="502470" y="3683715"/>
          <a:ext cx="541728" cy="329801"/>
        </a:xfrm>
        <a:custGeom>
          <a:avLst/>
          <a:gdLst/>
          <a:ahLst/>
          <a:cxnLst/>
          <a:rect l="0" t="0" r="0" b="0"/>
          <a:pathLst>
            <a:path>
              <a:moveTo>
                <a:pt x="0" y="329801"/>
              </a:moveTo>
              <a:lnTo>
                <a:pt x="270864" y="329801"/>
              </a:lnTo>
              <a:lnTo>
                <a:pt x="270864" y="0"/>
              </a:lnTo>
              <a:lnTo>
                <a:pt x="541728" y="0"/>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757479" y="3832761"/>
        <a:ext cx="31711" cy="31711"/>
      </dsp:txXfrm>
    </dsp:sp>
    <dsp:sp modelId="{FDC0A729-733B-9647-BBFD-AE4854331EC9}">
      <dsp:nvSpPr>
        <dsp:cNvPr id="0" name=""/>
        <dsp:cNvSpPr/>
      </dsp:nvSpPr>
      <dsp:spPr>
        <a:xfrm>
          <a:off x="502470" y="2808717"/>
          <a:ext cx="541728" cy="1204799"/>
        </a:xfrm>
        <a:custGeom>
          <a:avLst/>
          <a:gdLst/>
          <a:ahLst/>
          <a:cxnLst/>
          <a:rect l="0" t="0" r="0" b="0"/>
          <a:pathLst>
            <a:path>
              <a:moveTo>
                <a:pt x="0" y="1204799"/>
              </a:moveTo>
              <a:lnTo>
                <a:pt x="270864" y="1204799"/>
              </a:lnTo>
              <a:lnTo>
                <a:pt x="270864" y="0"/>
              </a:lnTo>
              <a:lnTo>
                <a:pt x="541728" y="0"/>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740309" y="3378092"/>
        <a:ext cx="66049" cy="66049"/>
      </dsp:txXfrm>
    </dsp:sp>
    <dsp:sp modelId="{A2D60601-70CB-B04B-B4EF-17106966F306}">
      <dsp:nvSpPr>
        <dsp:cNvPr id="0" name=""/>
        <dsp:cNvSpPr/>
      </dsp:nvSpPr>
      <dsp:spPr>
        <a:xfrm>
          <a:off x="502470" y="2139444"/>
          <a:ext cx="541728" cy="1874073"/>
        </a:xfrm>
        <a:custGeom>
          <a:avLst/>
          <a:gdLst/>
          <a:ahLst/>
          <a:cxnLst/>
          <a:rect l="0" t="0" r="0" b="0"/>
          <a:pathLst>
            <a:path>
              <a:moveTo>
                <a:pt x="0" y="1874073"/>
              </a:moveTo>
              <a:lnTo>
                <a:pt x="270864" y="1874073"/>
              </a:lnTo>
              <a:lnTo>
                <a:pt x="270864" y="0"/>
              </a:lnTo>
              <a:lnTo>
                <a:pt x="541728" y="0"/>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724564" y="3027710"/>
        <a:ext cx="97539" cy="97539"/>
      </dsp:txXfrm>
    </dsp:sp>
    <dsp:sp modelId="{7B9EC48B-0A2E-1D4B-BE2C-42996AFB1514}">
      <dsp:nvSpPr>
        <dsp:cNvPr id="0" name=""/>
        <dsp:cNvSpPr/>
      </dsp:nvSpPr>
      <dsp:spPr>
        <a:xfrm>
          <a:off x="502470" y="1047597"/>
          <a:ext cx="541728" cy="2965919"/>
        </a:xfrm>
        <a:custGeom>
          <a:avLst/>
          <a:gdLst/>
          <a:ahLst/>
          <a:cxnLst/>
          <a:rect l="0" t="0" r="0" b="0"/>
          <a:pathLst>
            <a:path>
              <a:moveTo>
                <a:pt x="0" y="2965919"/>
              </a:moveTo>
              <a:lnTo>
                <a:pt x="270864" y="2965919"/>
              </a:lnTo>
              <a:lnTo>
                <a:pt x="270864" y="0"/>
              </a:lnTo>
              <a:lnTo>
                <a:pt x="541728" y="0"/>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p>
      </dsp:txBody>
      <dsp:txXfrm>
        <a:off x="697960" y="2455183"/>
        <a:ext cx="150749" cy="150749"/>
      </dsp:txXfrm>
    </dsp:sp>
    <dsp:sp modelId="{C87C24AE-36CD-3645-952A-3D8FC5231E15}">
      <dsp:nvSpPr>
        <dsp:cNvPr id="0" name=""/>
        <dsp:cNvSpPr/>
      </dsp:nvSpPr>
      <dsp:spPr>
        <a:xfrm rot="16200000">
          <a:off x="-1090052" y="3764991"/>
          <a:ext cx="2687994" cy="497051"/>
        </a:xfrm>
        <a:prstGeom prst="rect">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Судові рішення у справах щодо належної медичної допомоги </a:t>
          </a:r>
        </a:p>
      </dsp:txBody>
      <dsp:txXfrm>
        <a:off x="-1090052" y="3764991"/>
        <a:ext cx="2687994" cy="497051"/>
      </dsp:txXfrm>
    </dsp:sp>
    <dsp:sp modelId="{6BD311C8-FBEC-4A4C-AD36-65D817F96618}">
      <dsp:nvSpPr>
        <dsp:cNvPr id="0" name=""/>
        <dsp:cNvSpPr/>
      </dsp:nvSpPr>
      <dsp:spPr>
        <a:xfrm>
          <a:off x="1044198" y="383361"/>
          <a:ext cx="4808892" cy="1328472"/>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V.C. v. Slovakia від 8 листопада 2011 року, у справі K.H. and Others v. Slovakia від 28 квітня 2009 року; рішення Комітету з ліквідації дискримінації щодо жінок у справі пані А.С. проти Угорщини від 14 серпня 2006 року (</a:t>
          </a:r>
          <a:r>
            <a:rPr lang="ru-RU" sz="1400" kern="1200">
              <a:latin typeface="Times New Roman" charset="0"/>
              <a:ea typeface="Times New Roman" charset="0"/>
              <a:cs typeface="Times New Roman" charset="0"/>
            </a:rPr>
            <a:t>про неправомірну стерилізацію жінок, які належать до етнічної меншості) </a:t>
          </a:r>
        </a:p>
      </dsp:txBody>
      <dsp:txXfrm>
        <a:off x="1044198" y="383361"/>
        <a:ext cx="4808892" cy="1328472"/>
      </dsp:txXfrm>
    </dsp:sp>
    <dsp:sp modelId="{FEFEE48B-E183-174F-A345-18EC2314F014}">
      <dsp:nvSpPr>
        <dsp:cNvPr id="0" name=""/>
        <dsp:cNvSpPr/>
      </dsp:nvSpPr>
      <dsp:spPr>
        <a:xfrm>
          <a:off x="1044198" y="1918285"/>
          <a:ext cx="4788361" cy="442317"/>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Ternovsky v. Hungary від 14 грудня 2010 року</a:t>
          </a:r>
          <a:r>
            <a:rPr lang="ru-RU" sz="1400" kern="1200">
              <a:latin typeface="Times New Roman" charset="0"/>
              <a:ea typeface="Times New Roman" charset="0"/>
              <a:cs typeface="Times New Roman" charset="0"/>
            </a:rPr>
            <a:t> (про оскарження заборони народжувати вдома) </a:t>
          </a:r>
        </a:p>
      </dsp:txBody>
      <dsp:txXfrm>
        <a:off x="1044198" y="1918285"/>
        <a:ext cx="4788361" cy="442317"/>
      </dsp:txXfrm>
    </dsp:sp>
    <dsp:sp modelId="{13C4D97B-CF21-E74F-B684-109FF63A9C71}">
      <dsp:nvSpPr>
        <dsp:cNvPr id="0" name=""/>
        <dsp:cNvSpPr/>
      </dsp:nvSpPr>
      <dsp:spPr>
        <a:xfrm>
          <a:off x="1044198" y="2567054"/>
          <a:ext cx="4769725" cy="483327"/>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A., B. and C. v. Ireland від 16 грудня 2010 року</a:t>
          </a:r>
          <a:r>
            <a:rPr lang="ru-RU" sz="1400" kern="1200">
              <a:latin typeface="Times New Roman" charset="0"/>
              <a:ea typeface="Times New Roman" charset="0"/>
              <a:cs typeface="Times New Roman" charset="0"/>
            </a:rPr>
            <a:t> (про оскарження заборони абортів) </a:t>
          </a:r>
        </a:p>
      </dsp:txBody>
      <dsp:txXfrm>
        <a:off x="1044198" y="2567054"/>
        <a:ext cx="4769725" cy="483327"/>
      </dsp:txXfrm>
    </dsp:sp>
    <dsp:sp modelId="{DF1AFAAE-16E8-7446-B9D6-5E4AC98FF6D1}">
      <dsp:nvSpPr>
        <dsp:cNvPr id="0" name=""/>
        <dsp:cNvSpPr/>
      </dsp:nvSpPr>
      <dsp:spPr>
        <a:xfrm>
          <a:off x="1044198" y="3256832"/>
          <a:ext cx="4769725" cy="853766"/>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R.R. v. Poland від 26 травня 2011 року</a:t>
          </a:r>
          <a:r>
            <a:rPr lang="ru-RU" sz="1400" kern="1200">
              <a:latin typeface="Times New Roman" charset="0"/>
              <a:ea typeface="Times New Roman" charset="0"/>
              <a:cs typeface="Times New Roman" charset="0"/>
            </a:rPr>
            <a:t> (про неналежну медичну допомогу вагітній жінці, що призвело до народження дитини із серйозною генетичною хворобою) </a:t>
          </a:r>
        </a:p>
      </dsp:txBody>
      <dsp:txXfrm>
        <a:off x="1044198" y="3256832"/>
        <a:ext cx="4769725" cy="853766"/>
      </dsp:txXfrm>
    </dsp:sp>
    <dsp:sp modelId="{F0C8D094-0D91-6A42-9C43-D12648D0153C}">
      <dsp:nvSpPr>
        <dsp:cNvPr id="0" name=""/>
        <dsp:cNvSpPr/>
      </dsp:nvSpPr>
      <dsp:spPr>
        <a:xfrm>
          <a:off x="1044198" y="4317050"/>
          <a:ext cx="4775603" cy="825804"/>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Konovalova v. Russia від 9 жовтня 2014 року</a:t>
          </a:r>
          <a:r>
            <a:rPr lang="ru-RU" sz="1400" kern="1200">
              <a:latin typeface="Times New Roman" charset="0"/>
              <a:ea typeface="Times New Roman" charset="0"/>
              <a:cs typeface="Times New Roman" charset="0"/>
            </a:rPr>
            <a:t> (про оскарження несанкціонованої присутності студентів- медиків під час пологів) </a:t>
          </a:r>
        </a:p>
      </dsp:txBody>
      <dsp:txXfrm>
        <a:off x="1044198" y="4317050"/>
        <a:ext cx="4775603" cy="825804"/>
      </dsp:txXfrm>
    </dsp:sp>
    <dsp:sp modelId="{53611FF6-C264-3D4C-89EE-2EA364E768BE}">
      <dsp:nvSpPr>
        <dsp:cNvPr id="0" name=""/>
        <dsp:cNvSpPr/>
      </dsp:nvSpPr>
      <dsp:spPr>
        <a:xfrm>
          <a:off x="1044198" y="5349306"/>
          <a:ext cx="4775603" cy="825804"/>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Комітету з ліквідації дискримінації щодо жінок у справі Марія де Лурдес да Сілва Піментел проти Бразилії від 25 липня 2011 року</a:t>
          </a:r>
          <a:r>
            <a:rPr lang="ru-RU" sz="1400" kern="1200">
              <a:latin typeface="Times New Roman" charset="0"/>
              <a:ea typeface="Times New Roman" charset="0"/>
              <a:cs typeface="Times New Roman" charset="0"/>
            </a:rPr>
            <a:t> (про ненадання належної медичної допомоги, що призвело до смерті пацієнтки) </a:t>
          </a:r>
        </a:p>
      </dsp:txBody>
      <dsp:txXfrm>
        <a:off x="1044198" y="5349306"/>
        <a:ext cx="4775603" cy="825804"/>
      </dsp:txXfrm>
    </dsp:sp>
    <dsp:sp modelId="{A8C404E3-A21F-7442-90CE-4D5B2E85C8B1}">
      <dsp:nvSpPr>
        <dsp:cNvPr id="0" name=""/>
        <dsp:cNvSpPr/>
      </dsp:nvSpPr>
      <dsp:spPr>
        <a:xfrm>
          <a:off x="1044198" y="6381562"/>
          <a:ext cx="4769725" cy="1262110"/>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постанова Окружного адміністративного суду м. Києва від 19 січня 2015 р. у справі No 826/16044/14 (</a:t>
          </a:r>
          <a:r>
            <a:rPr lang="ru-RU" sz="1400" kern="1200">
              <a:latin typeface="Times New Roman" charset="0"/>
              <a:ea typeface="Times New Roman" charset="0"/>
              <a:cs typeface="Times New Roman" charset="0"/>
            </a:rPr>
            <a:t>про визнання неправомірною відмови у зміні статі на підставі соціальних показників, таких як наявність дитини віком до 18 років, відсутність роботи тощо) </a:t>
          </a:r>
        </a:p>
      </dsp:txBody>
      <dsp:txXfrm>
        <a:off x="1044198" y="6381562"/>
        <a:ext cx="4769725" cy="1262110"/>
      </dsp:txXfrm>
    </dsp:sp>
  </dsp:spTree>
</dsp:drawing>
</file>

<file path=word/diagrams/drawing5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9CACEB-C5AE-5D4F-B0A3-4A3D62A061A4}">
      <dsp:nvSpPr>
        <dsp:cNvPr id="0" name=""/>
        <dsp:cNvSpPr/>
      </dsp:nvSpPr>
      <dsp:spPr>
        <a:xfrm>
          <a:off x="628184" y="2984817"/>
          <a:ext cx="406507" cy="2561888"/>
        </a:xfrm>
        <a:custGeom>
          <a:avLst/>
          <a:gdLst/>
          <a:ahLst/>
          <a:cxnLst/>
          <a:rect l="0" t="0" r="0" b="0"/>
          <a:pathLst>
            <a:path>
              <a:moveTo>
                <a:pt x="0" y="0"/>
              </a:moveTo>
              <a:lnTo>
                <a:pt x="203253" y="0"/>
              </a:lnTo>
              <a:lnTo>
                <a:pt x="203253" y="2561888"/>
              </a:lnTo>
              <a:lnTo>
                <a:pt x="406507" y="2561888"/>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ru-RU" sz="900" kern="1200"/>
        </a:p>
      </dsp:txBody>
      <dsp:txXfrm>
        <a:off x="766589" y="4200913"/>
        <a:ext cx="129696" cy="129696"/>
      </dsp:txXfrm>
    </dsp:sp>
    <dsp:sp modelId="{BEA07882-E2AD-BB4A-96DF-5451C8CC88C3}">
      <dsp:nvSpPr>
        <dsp:cNvPr id="0" name=""/>
        <dsp:cNvSpPr/>
      </dsp:nvSpPr>
      <dsp:spPr>
        <a:xfrm>
          <a:off x="628184" y="2984817"/>
          <a:ext cx="406507" cy="1873626"/>
        </a:xfrm>
        <a:custGeom>
          <a:avLst/>
          <a:gdLst/>
          <a:ahLst/>
          <a:cxnLst/>
          <a:rect l="0" t="0" r="0" b="0"/>
          <a:pathLst>
            <a:path>
              <a:moveTo>
                <a:pt x="0" y="0"/>
              </a:moveTo>
              <a:lnTo>
                <a:pt x="203253" y="0"/>
              </a:lnTo>
              <a:lnTo>
                <a:pt x="203253" y="1873626"/>
              </a:lnTo>
              <a:lnTo>
                <a:pt x="406507" y="187362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783507" y="3873700"/>
        <a:ext cx="95860" cy="95860"/>
      </dsp:txXfrm>
    </dsp:sp>
    <dsp:sp modelId="{E274F23A-F369-9845-A3F7-8D4101E7869A}">
      <dsp:nvSpPr>
        <dsp:cNvPr id="0" name=""/>
        <dsp:cNvSpPr/>
      </dsp:nvSpPr>
      <dsp:spPr>
        <a:xfrm>
          <a:off x="628184" y="2984817"/>
          <a:ext cx="406507" cy="1122686"/>
        </a:xfrm>
        <a:custGeom>
          <a:avLst/>
          <a:gdLst/>
          <a:ahLst/>
          <a:cxnLst/>
          <a:rect l="0" t="0" r="0" b="0"/>
          <a:pathLst>
            <a:path>
              <a:moveTo>
                <a:pt x="0" y="0"/>
              </a:moveTo>
              <a:lnTo>
                <a:pt x="203253" y="0"/>
              </a:lnTo>
              <a:lnTo>
                <a:pt x="203253" y="1122686"/>
              </a:lnTo>
              <a:lnTo>
                <a:pt x="406507" y="112268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801587" y="3516310"/>
        <a:ext cx="59700" cy="59700"/>
      </dsp:txXfrm>
    </dsp:sp>
    <dsp:sp modelId="{5134DA67-4E64-6D45-8AA6-7731083860C1}">
      <dsp:nvSpPr>
        <dsp:cNvPr id="0" name=""/>
        <dsp:cNvSpPr/>
      </dsp:nvSpPr>
      <dsp:spPr>
        <a:xfrm>
          <a:off x="628184" y="2984817"/>
          <a:ext cx="406507" cy="273305"/>
        </a:xfrm>
        <a:custGeom>
          <a:avLst/>
          <a:gdLst/>
          <a:ahLst/>
          <a:cxnLst/>
          <a:rect l="0" t="0" r="0" b="0"/>
          <a:pathLst>
            <a:path>
              <a:moveTo>
                <a:pt x="0" y="0"/>
              </a:moveTo>
              <a:lnTo>
                <a:pt x="203253" y="0"/>
              </a:lnTo>
              <a:lnTo>
                <a:pt x="203253" y="273305"/>
              </a:lnTo>
              <a:lnTo>
                <a:pt x="406507" y="273305"/>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819192" y="3109224"/>
        <a:ext cx="24492" cy="24492"/>
      </dsp:txXfrm>
    </dsp:sp>
    <dsp:sp modelId="{1CA668A6-AF89-3D42-9346-E2A0D6977851}">
      <dsp:nvSpPr>
        <dsp:cNvPr id="0" name=""/>
        <dsp:cNvSpPr/>
      </dsp:nvSpPr>
      <dsp:spPr>
        <a:xfrm>
          <a:off x="628184" y="2405791"/>
          <a:ext cx="406507" cy="579025"/>
        </a:xfrm>
        <a:custGeom>
          <a:avLst/>
          <a:gdLst/>
          <a:ahLst/>
          <a:cxnLst/>
          <a:rect l="0" t="0" r="0" b="0"/>
          <a:pathLst>
            <a:path>
              <a:moveTo>
                <a:pt x="0" y="579025"/>
              </a:moveTo>
              <a:lnTo>
                <a:pt x="203253" y="579025"/>
              </a:lnTo>
              <a:lnTo>
                <a:pt x="203253" y="0"/>
              </a:lnTo>
              <a:lnTo>
                <a:pt x="406507"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813751" y="2677617"/>
        <a:ext cx="35373" cy="35373"/>
      </dsp:txXfrm>
    </dsp:sp>
    <dsp:sp modelId="{88EB9DFC-6976-0449-B388-E76E1389CACF}">
      <dsp:nvSpPr>
        <dsp:cNvPr id="0" name=""/>
        <dsp:cNvSpPr/>
      </dsp:nvSpPr>
      <dsp:spPr>
        <a:xfrm>
          <a:off x="628184" y="1616422"/>
          <a:ext cx="406507" cy="1368394"/>
        </a:xfrm>
        <a:custGeom>
          <a:avLst/>
          <a:gdLst/>
          <a:ahLst/>
          <a:cxnLst/>
          <a:rect l="0" t="0" r="0" b="0"/>
          <a:pathLst>
            <a:path>
              <a:moveTo>
                <a:pt x="0" y="1368394"/>
              </a:moveTo>
              <a:lnTo>
                <a:pt x="203253" y="1368394"/>
              </a:lnTo>
              <a:lnTo>
                <a:pt x="203253" y="0"/>
              </a:lnTo>
              <a:lnTo>
                <a:pt x="406507"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795750" y="2264932"/>
        <a:ext cx="71374" cy="71374"/>
      </dsp:txXfrm>
    </dsp:sp>
    <dsp:sp modelId="{FCEFD7C0-A91E-C147-9939-D2776D817D2D}">
      <dsp:nvSpPr>
        <dsp:cNvPr id="0" name=""/>
        <dsp:cNvSpPr/>
      </dsp:nvSpPr>
      <dsp:spPr>
        <a:xfrm>
          <a:off x="628184" y="657804"/>
          <a:ext cx="406507" cy="2327012"/>
        </a:xfrm>
        <a:custGeom>
          <a:avLst/>
          <a:gdLst/>
          <a:ahLst/>
          <a:cxnLst/>
          <a:rect l="0" t="0" r="0" b="0"/>
          <a:pathLst>
            <a:path>
              <a:moveTo>
                <a:pt x="0" y="2327012"/>
              </a:moveTo>
              <a:lnTo>
                <a:pt x="203253" y="2327012"/>
              </a:lnTo>
              <a:lnTo>
                <a:pt x="203253" y="0"/>
              </a:lnTo>
              <a:lnTo>
                <a:pt x="406507" y="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ru-RU" sz="800" kern="1200"/>
        </a:p>
      </dsp:txBody>
      <dsp:txXfrm>
        <a:off x="772381" y="1762254"/>
        <a:ext cx="118112" cy="118112"/>
      </dsp:txXfrm>
    </dsp:sp>
    <dsp:sp modelId="{CBFBB777-5DE7-3B46-93E1-823360F5EF04}">
      <dsp:nvSpPr>
        <dsp:cNvPr id="0" name=""/>
        <dsp:cNvSpPr/>
      </dsp:nvSpPr>
      <dsp:spPr>
        <a:xfrm rot="16200000">
          <a:off x="-767979" y="2674979"/>
          <a:ext cx="2172651" cy="619676"/>
        </a:xfrm>
        <a:prstGeom prst="rect">
          <a:avLst/>
        </a:prstGeom>
        <a:solidFill>
          <a:schemeClr val="accent2">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1" kern="1200">
              <a:latin typeface="Times New Roman" charset="0"/>
              <a:ea typeface="Times New Roman" charset="0"/>
              <a:cs typeface="Times New Roman" charset="0"/>
            </a:rPr>
            <a:t>Судові рішення у спорах з питань соціального і пенсійного забезпечення </a:t>
          </a:r>
          <a:endParaRPr lang="ru-RU" sz="1400" kern="1200">
            <a:latin typeface="Times New Roman" charset="0"/>
            <a:ea typeface="Times New Roman" charset="0"/>
            <a:cs typeface="Times New Roman" charset="0"/>
          </a:endParaRPr>
        </a:p>
      </dsp:txBody>
      <dsp:txXfrm>
        <a:off x="-767979" y="2674979"/>
        <a:ext cx="2172651" cy="619676"/>
      </dsp:txXfrm>
    </dsp:sp>
    <dsp:sp modelId="{1B40DF88-3C64-A545-BA8F-AAF372CA6270}">
      <dsp:nvSpPr>
        <dsp:cNvPr id="0" name=""/>
        <dsp:cNvSpPr/>
      </dsp:nvSpPr>
      <dsp:spPr>
        <a:xfrm>
          <a:off x="1034691" y="187597"/>
          <a:ext cx="5174926" cy="940415"/>
        </a:xfrm>
        <a:prstGeom prst="rect">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Schuler-Zgraggen v. Switzerland від 24 червня 1993 року</a:t>
          </a:r>
          <a:r>
            <a:rPr lang="ru-RU" sz="1400" kern="1200">
              <a:latin typeface="Times New Roman" charset="0"/>
              <a:ea typeface="Times New Roman" charset="0"/>
              <a:cs typeface="Times New Roman" charset="0"/>
            </a:rPr>
            <a:t> (про обмеження права жінки на отримання пенсії через інвалідність на підставі припущення, що у зв’язку із народженням дитини вона все рівно б не працювала і не отримувала б дохід) </a:t>
          </a:r>
        </a:p>
      </dsp:txBody>
      <dsp:txXfrm>
        <a:off x="1034691" y="187597"/>
        <a:ext cx="5174926" cy="940415"/>
      </dsp:txXfrm>
    </dsp:sp>
    <dsp:sp modelId="{6671865E-38F9-4F4C-8641-3358C4DCD56C}">
      <dsp:nvSpPr>
        <dsp:cNvPr id="0" name=""/>
        <dsp:cNvSpPr/>
      </dsp:nvSpPr>
      <dsp:spPr>
        <a:xfrm>
          <a:off x="1034691" y="1282931"/>
          <a:ext cx="5206369" cy="666982"/>
        </a:xfrm>
        <a:prstGeom prst="rect">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Van Raalte v. the Netherlands від 21 лютого 1997 року</a:t>
          </a:r>
          <a:r>
            <a:rPr lang="ru-RU" sz="1400" kern="1200">
              <a:latin typeface="Times New Roman" charset="0"/>
              <a:ea typeface="Times New Roman" charset="0"/>
              <a:cs typeface="Times New Roman" charset="0"/>
            </a:rPr>
            <a:t> (про різні податкові зобов’язання для одиноких бездітних чоловіків і жінок) </a:t>
          </a:r>
        </a:p>
      </dsp:txBody>
      <dsp:txXfrm>
        <a:off x="1034691" y="1282931"/>
        <a:ext cx="5206369" cy="666982"/>
      </dsp:txXfrm>
    </dsp:sp>
    <dsp:sp modelId="{737D39DE-4228-814D-80F8-BF234EFEDE4D}">
      <dsp:nvSpPr>
        <dsp:cNvPr id="0" name=""/>
        <dsp:cNvSpPr/>
      </dsp:nvSpPr>
      <dsp:spPr>
        <a:xfrm>
          <a:off x="1034691" y="2104833"/>
          <a:ext cx="5201471" cy="601916"/>
        </a:xfrm>
        <a:prstGeom prst="rect">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Zeman v. Austria від 11 червня 2002 року</a:t>
          </a:r>
          <a:r>
            <a:rPr lang="ru-RU" sz="1400" kern="1200">
              <a:latin typeface="Times New Roman" charset="0"/>
              <a:ea typeface="Times New Roman" charset="0"/>
              <a:cs typeface="Times New Roman" charset="0"/>
            </a:rPr>
            <a:t> (про право чоловіків на рівний із жінками соціальний захист у разі втрати годувальника) </a:t>
          </a:r>
        </a:p>
      </dsp:txBody>
      <dsp:txXfrm>
        <a:off x="1034691" y="2104833"/>
        <a:ext cx="5201471" cy="601916"/>
      </dsp:txXfrm>
    </dsp:sp>
    <dsp:sp modelId="{04CB7496-DC4F-9041-B8BC-898F722A74A5}">
      <dsp:nvSpPr>
        <dsp:cNvPr id="0" name=""/>
        <dsp:cNvSpPr/>
      </dsp:nvSpPr>
      <dsp:spPr>
        <a:xfrm>
          <a:off x="1034691" y="2861669"/>
          <a:ext cx="5232955" cy="792907"/>
        </a:xfrm>
        <a:prstGeom prst="rect">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Grant v. the United Kingdom від 23 травня 2006 року</a:t>
          </a:r>
          <a:r>
            <a:rPr lang="ru-RU" sz="1400" kern="1200">
              <a:latin typeface="Times New Roman" charset="0"/>
              <a:ea typeface="Times New Roman" charset="0"/>
              <a:cs typeface="Times New Roman" charset="0"/>
            </a:rPr>
            <a:t> (про відмову особі, яка змінила стать на жіночу, в отриманні пенсії у зв’язку із досягненням пенсійного віку для жінок) </a:t>
          </a:r>
        </a:p>
      </dsp:txBody>
      <dsp:txXfrm>
        <a:off x="1034691" y="2861669"/>
        <a:ext cx="5232955" cy="792907"/>
      </dsp:txXfrm>
    </dsp:sp>
    <dsp:sp modelId="{084E9605-2985-6E42-9440-85447C03F677}">
      <dsp:nvSpPr>
        <dsp:cNvPr id="0" name=""/>
        <dsp:cNvSpPr/>
      </dsp:nvSpPr>
      <dsp:spPr>
        <a:xfrm>
          <a:off x="1034691" y="3809495"/>
          <a:ext cx="5232935" cy="596017"/>
        </a:xfrm>
        <a:prstGeom prst="rect">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Pearson v. the United Kingdom від 22 серпня 2006 року</a:t>
          </a:r>
          <a:r>
            <a:rPr lang="ru-RU" sz="1400" kern="1200">
              <a:latin typeface="Times New Roman" charset="0"/>
              <a:ea typeface="Times New Roman" charset="0"/>
              <a:cs typeface="Times New Roman" charset="0"/>
            </a:rPr>
            <a:t> (про відсутність дискримінації при встановленні державою різного пенсійного віку для жінок і чоловіків) </a:t>
          </a:r>
        </a:p>
      </dsp:txBody>
      <dsp:txXfrm>
        <a:off x="1034691" y="3809495"/>
        <a:ext cx="5232935" cy="596017"/>
      </dsp:txXfrm>
    </dsp:sp>
    <dsp:sp modelId="{371A65D3-9F9F-6D4C-9DAA-F2782528FE41}">
      <dsp:nvSpPr>
        <dsp:cNvPr id="0" name=""/>
        <dsp:cNvSpPr/>
      </dsp:nvSpPr>
      <dsp:spPr>
        <a:xfrm>
          <a:off x="1034691" y="4560432"/>
          <a:ext cx="5232935" cy="596023"/>
        </a:xfrm>
        <a:prstGeom prst="rect">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Konstantin Markin v. Russia від 22 березня 2012 року</a:t>
          </a:r>
          <a:r>
            <a:rPr lang="ru-RU" sz="1400" kern="1200">
              <a:latin typeface="Times New Roman" charset="0"/>
              <a:ea typeface="Times New Roman" charset="0"/>
              <a:cs typeface="Times New Roman" charset="0"/>
            </a:rPr>
            <a:t> (про право чоловіків-військовослужбовців на декретну відпустку) </a:t>
          </a:r>
        </a:p>
      </dsp:txBody>
      <dsp:txXfrm>
        <a:off x="1034691" y="4560432"/>
        <a:ext cx="5232935" cy="596023"/>
      </dsp:txXfrm>
    </dsp:sp>
    <dsp:sp modelId="{7C49502B-CBFA-8647-B275-9440835F31C4}">
      <dsp:nvSpPr>
        <dsp:cNvPr id="0" name=""/>
        <dsp:cNvSpPr/>
      </dsp:nvSpPr>
      <dsp:spPr>
        <a:xfrm>
          <a:off x="1034691" y="5311374"/>
          <a:ext cx="5240760" cy="470663"/>
        </a:xfrm>
        <a:prstGeom prst="rect">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Суду ЄС від 19 вересня 2013 року у справі С-5/12 (</a:t>
          </a:r>
          <a:r>
            <a:rPr lang="ru-RU" sz="1400" kern="1200">
              <a:latin typeface="Times New Roman" charset="0"/>
              <a:ea typeface="Times New Roman" charset="0"/>
              <a:cs typeface="Times New Roman" charset="0"/>
            </a:rPr>
            <a:t>про право чоловіка на відпустку для догляду за дитиною) </a:t>
          </a:r>
        </a:p>
      </dsp:txBody>
      <dsp:txXfrm>
        <a:off x="1034691" y="5311374"/>
        <a:ext cx="5240760" cy="470663"/>
      </dsp:txXfrm>
    </dsp:sp>
  </dsp:spTree>
</dsp:drawing>
</file>

<file path=word/diagrams/drawing6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00BA3A-B13D-FC47-9EE2-87A4E189572F}">
      <dsp:nvSpPr>
        <dsp:cNvPr id="0" name=""/>
        <dsp:cNvSpPr/>
      </dsp:nvSpPr>
      <dsp:spPr>
        <a:xfrm>
          <a:off x="0" y="1536"/>
          <a:ext cx="5790565" cy="0"/>
        </a:xfrm>
        <a:prstGeom prst="lin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w="6350" cap="flat" cmpd="sng" algn="ctr">
          <a:solidFill>
            <a:schemeClr val="accent4">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sp>
    <dsp:sp modelId="{65C3217D-5C17-4247-81A5-61DA24E9D2EB}">
      <dsp:nvSpPr>
        <dsp:cNvPr id="0" name=""/>
        <dsp:cNvSpPr/>
      </dsp:nvSpPr>
      <dsp:spPr>
        <a:xfrm>
          <a:off x="0" y="1536"/>
          <a:ext cx="1307561" cy="31439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ru-RU" sz="1400" b="1" kern="1200">
              <a:latin typeface="Times New Roman" charset="0"/>
              <a:ea typeface="Times New Roman" charset="0"/>
              <a:cs typeface="Times New Roman" charset="0"/>
            </a:rPr>
            <a:t>Судові рішення з адміністративних спорів </a:t>
          </a:r>
          <a:endParaRPr lang="ru-RU" sz="1400" kern="1200">
            <a:latin typeface="Times New Roman" charset="0"/>
            <a:ea typeface="Times New Roman" charset="0"/>
            <a:cs typeface="Times New Roman" charset="0"/>
          </a:endParaRPr>
        </a:p>
      </dsp:txBody>
      <dsp:txXfrm>
        <a:off x="0" y="1536"/>
        <a:ext cx="1307561" cy="3143986"/>
      </dsp:txXfrm>
    </dsp:sp>
    <dsp:sp modelId="{3458CEB3-00E0-CA46-BB9D-9909AB0A2BE6}">
      <dsp:nvSpPr>
        <dsp:cNvPr id="0" name=""/>
        <dsp:cNvSpPr/>
      </dsp:nvSpPr>
      <dsp:spPr>
        <a:xfrm>
          <a:off x="1391535" y="52887"/>
          <a:ext cx="4394665" cy="10270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Abdulaziz, Cabales і Balkandali v. the United Kingdom від 28 травня 1985 року</a:t>
          </a:r>
          <a:r>
            <a:rPr lang="ru-RU" sz="1400" kern="1200">
              <a:latin typeface="Times New Roman" charset="0"/>
              <a:ea typeface="Times New Roman" charset="0"/>
              <a:cs typeface="Times New Roman" charset="0"/>
            </a:rPr>
            <a:t> (про різні умови надання дозволу на проживання в країні залежно від того, жінка чи чоловік претендує на такий дозвіл) </a:t>
          </a:r>
        </a:p>
      </dsp:txBody>
      <dsp:txXfrm>
        <a:off x="1391535" y="52887"/>
        <a:ext cx="4394665" cy="1027015"/>
      </dsp:txXfrm>
    </dsp:sp>
    <dsp:sp modelId="{4386DB99-F443-F844-AA99-42781B246E53}">
      <dsp:nvSpPr>
        <dsp:cNvPr id="0" name=""/>
        <dsp:cNvSpPr/>
      </dsp:nvSpPr>
      <dsp:spPr>
        <a:xfrm>
          <a:off x="1307561" y="1079902"/>
          <a:ext cx="4478640"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1E6D425C-5560-E948-BFE8-84F3FF8D9757}">
      <dsp:nvSpPr>
        <dsp:cNvPr id="0" name=""/>
        <dsp:cNvSpPr/>
      </dsp:nvSpPr>
      <dsp:spPr>
        <a:xfrm>
          <a:off x="1391535" y="1131253"/>
          <a:ext cx="4394665" cy="88024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Karlheinz Schmidt v. Germany від 18 липня 1994 року</a:t>
          </a:r>
          <a:r>
            <a:rPr lang="ru-RU" sz="1400" kern="1200">
              <a:latin typeface="Times New Roman" charset="0"/>
              <a:ea typeface="Times New Roman" charset="0"/>
              <a:cs typeface="Times New Roman" charset="0"/>
            </a:rPr>
            <a:t> (про покладення на чоловіків додаткових податкових зобов’язань) </a:t>
          </a:r>
        </a:p>
      </dsp:txBody>
      <dsp:txXfrm>
        <a:off x="1391535" y="1131253"/>
        <a:ext cx="4394665" cy="880244"/>
      </dsp:txXfrm>
    </dsp:sp>
    <dsp:sp modelId="{2DE9F653-26BC-DD42-A621-4F72CAC06F1C}">
      <dsp:nvSpPr>
        <dsp:cNvPr id="0" name=""/>
        <dsp:cNvSpPr/>
      </dsp:nvSpPr>
      <dsp:spPr>
        <a:xfrm>
          <a:off x="1307561" y="2011497"/>
          <a:ext cx="4478640"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B60A6469-84EF-F44C-8271-16B718D1FAA0}">
      <dsp:nvSpPr>
        <dsp:cNvPr id="0" name=""/>
        <dsp:cNvSpPr/>
      </dsp:nvSpPr>
      <dsp:spPr>
        <a:xfrm>
          <a:off x="1391535" y="2062848"/>
          <a:ext cx="4394665" cy="10270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-постанова Київського апеляційного адміністративного суду від 30.09.2015 р. у справі No 875/36/15 (</a:t>
          </a:r>
          <a:r>
            <a:rPr lang="ru-RU" sz="1400" kern="1200">
              <a:latin typeface="Times New Roman" charset="0"/>
              <a:ea typeface="Times New Roman" charset="0"/>
              <a:cs typeface="Times New Roman" charset="0"/>
            </a:rPr>
            <a:t>про наслідки недотримання політичними партіями вимоги щодо представництва жінок у виборчих списках) </a:t>
          </a:r>
        </a:p>
      </dsp:txBody>
      <dsp:txXfrm>
        <a:off x="1391535" y="2062848"/>
        <a:ext cx="4394665" cy="1027015"/>
      </dsp:txXfrm>
    </dsp:sp>
    <dsp:sp modelId="{ECAFC619-7BC6-8D4D-BBBB-5418EA6D713D}">
      <dsp:nvSpPr>
        <dsp:cNvPr id="0" name=""/>
        <dsp:cNvSpPr/>
      </dsp:nvSpPr>
      <dsp:spPr>
        <a:xfrm>
          <a:off x="1307561" y="3089863"/>
          <a:ext cx="4478640"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Tree>
</dsp:drawing>
</file>

<file path=word/diagrams/drawing6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6CF209-EFB0-9046-BD6C-661836A99142}">
      <dsp:nvSpPr>
        <dsp:cNvPr id="0" name=""/>
        <dsp:cNvSpPr/>
      </dsp:nvSpPr>
      <dsp:spPr>
        <a:xfrm>
          <a:off x="64765" y="0"/>
          <a:ext cx="3463251" cy="9813290"/>
        </a:xfrm>
        <a:prstGeom prst="triangle">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F7C8825B-9F04-E948-BE6D-5B6AA27E5B8B}">
      <dsp:nvSpPr>
        <dsp:cNvPr id="0" name=""/>
        <dsp:cNvSpPr/>
      </dsp:nvSpPr>
      <dsp:spPr>
        <a:xfrm>
          <a:off x="1942150" y="171306"/>
          <a:ext cx="2251113" cy="894282"/>
        </a:xfrm>
        <a:prstGeom prst="round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Судові рішення у справах щодо домашнього насильства і гендерно зумовленого насильства </a:t>
          </a:r>
        </a:p>
      </dsp:txBody>
      <dsp:txXfrm>
        <a:off x="1985805" y="214961"/>
        <a:ext cx="2163803" cy="806972"/>
      </dsp:txXfrm>
    </dsp:sp>
    <dsp:sp modelId="{2A167EEA-47BC-F14F-B269-7DF408031096}">
      <dsp:nvSpPr>
        <dsp:cNvPr id="0" name=""/>
        <dsp:cNvSpPr/>
      </dsp:nvSpPr>
      <dsp:spPr>
        <a:xfrm>
          <a:off x="200993" y="1882790"/>
          <a:ext cx="5428492" cy="674025"/>
        </a:xfrm>
        <a:prstGeom prst="roundRect">
          <a:avLst/>
        </a:prstGeom>
        <a:solidFill>
          <a:schemeClr val="lt1">
            <a:alpha val="90000"/>
            <a:hueOff val="0"/>
            <a:satOff val="0"/>
            <a:lumOff val="0"/>
            <a:alphaOff val="0"/>
          </a:schemeClr>
        </a:solidFill>
        <a:ln w="12700" cap="flat" cmpd="sng" algn="ctr">
          <a:solidFill>
            <a:schemeClr val="accent4">
              <a:hueOff val="-572160"/>
              <a:satOff val="-981"/>
              <a:lumOff val="-71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Price v. the United Kingdom від 10 липня 2001 року</a:t>
          </a:r>
          <a:r>
            <a:rPr lang="ru-RU" sz="1400" kern="1200">
              <a:latin typeface="Times New Roman" charset="0"/>
              <a:ea typeface="Times New Roman" charset="0"/>
              <a:cs typeface="Times New Roman" charset="0"/>
            </a:rPr>
            <a:t> (про неналежні умови тримання жінки-інваліда у жіночій в’язниці, що становило собою нелюдське й таке, що принижує гідність, поводження) </a:t>
          </a:r>
        </a:p>
      </dsp:txBody>
      <dsp:txXfrm>
        <a:off x="233896" y="1915693"/>
        <a:ext cx="5362686" cy="608219"/>
      </dsp:txXfrm>
    </dsp:sp>
    <dsp:sp modelId="{2A85D8A7-DBC4-C846-8620-C5F0CF7279A6}">
      <dsp:nvSpPr>
        <dsp:cNvPr id="0" name=""/>
        <dsp:cNvSpPr/>
      </dsp:nvSpPr>
      <dsp:spPr>
        <a:xfrm>
          <a:off x="201004" y="2802316"/>
          <a:ext cx="5455303" cy="699344"/>
        </a:xfrm>
        <a:prstGeom prst="roundRect">
          <a:avLst/>
        </a:prstGeom>
        <a:solidFill>
          <a:schemeClr val="lt1">
            <a:alpha val="90000"/>
            <a:hueOff val="0"/>
            <a:satOff val="0"/>
            <a:lumOff val="0"/>
            <a:alphaOff val="0"/>
          </a:schemeClr>
        </a:solidFill>
        <a:ln w="12700" cap="flat" cmpd="sng" algn="ctr">
          <a:solidFill>
            <a:schemeClr val="accent4">
              <a:hueOff val="-1144320"/>
              <a:satOff val="-1963"/>
              <a:lumOff val="-142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Opuz v. Turkey від 2 червня 2009 року</a:t>
          </a:r>
          <a:r>
            <a:rPr lang="ru-RU" sz="1400" kern="1200">
              <a:latin typeface="Times New Roman" charset="0"/>
              <a:ea typeface="Times New Roman" charset="0"/>
              <a:cs typeface="Times New Roman" charset="0"/>
            </a:rPr>
            <a:t> (про невиконання державою обов’язків із імплементації системи покарань за домашнє насильство та заходів щодо захисту жертв насильства) </a:t>
          </a:r>
        </a:p>
      </dsp:txBody>
      <dsp:txXfrm>
        <a:off x="235143" y="2836455"/>
        <a:ext cx="5387025" cy="631066"/>
      </dsp:txXfrm>
    </dsp:sp>
    <dsp:sp modelId="{82D59316-6EE8-E24A-9C6B-77E9BAC4840D}">
      <dsp:nvSpPr>
        <dsp:cNvPr id="0" name=""/>
        <dsp:cNvSpPr/>
      </dsp:nvSpPr>
      <dsp:spPr>
        <a:xfrm>
          <a:off x="200993" y="3674197"/>
          <a:ext cx="5441909" cy="609000"/>
        </a:xfrm>
        <a:prstGeom prst="roundRect">
          <a:avLst/>
        </a:prstGeom>
        <a:solidFill>
          <a:schemeClr val="lt1">
            <a:alpha val="90000"/>
            <a:hueOff val="0"/>
            <a:satOff val="0"/>
            <a:lumOff val="0"/>
            <a:alphaOff val="0"/>
          </a:schemeClr>
        </a:solidFill>
        <a:ln w="12700" cap="flat" cmpd="sng" algn="ctr">
          <a:solidFill>
            <a:schemeClr val="accent4">
              <a:hueOff val="-1716480"/>
              <a:satOff val="-2944"/>
              <a:lumOff val="-213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A. v. Croatia від 14 жовтня 2010 року</a:t>
          </a:r>
          <a:r>
            <a:rPr lang="ru-RU" sz="1400" kern="1200">
              <a:latin typeface="Times New Roman" charset="0"/>
              <a:ea typeface="Times New Roman" charset="0"/>
              <a:cs typeface="Times New Roman" charset="0"/>
            </a:rPr>
            <a:t> (про невиконання державою обов’язку щодо вирішення психічних проблем чоловіка, який систематично вчиняв акти насильства в сім'ї) </a:t>
          </a:r>
        </a:p>
      </dsp:txBody>
      <dsp:txXfrm>
        <a:off x="230722" y="3703926"/>
        <a:ext cx="5382451" cy="549542"/>
      </dsp:txXfrm>
    </dsp:sp>
    <dsp:sp modelId="{7BC6B7F4-8A6A-DC49-B926-F9C6DC3CA59E}">
      <dsp:nvSpPr>
        <dsp:cNvPr id="0" name=""/>
        <dsp:cNvSpPr/>
      </dsp:nvSpPr>
      <dsp:spPr>
        <a:xfrm>
          <a:off x="200993" y="4405702"/>
          <a:ext cx="5441909" cy="669499"/>
        </a:xfrm>
        <a:prstGeom prst="roundRect">
          <a:avLst/>
        </a:prstGeom>
        <a:solidFill>
          <a:schemeClr val="lt1">
            <a:alpha val="90000"/>
            <a:hueOff val="0"/>
            <a:satOff val="0"/>
            <a:lumOff val="0"/>
            <a:alphaOff val="0"/>
          </a:schemeClr>
        </a:solidFill>
        <a:ln w="12700" cap="flat" cmpd="sng" algn="ctr">
          <a:solidFill>
            <a:schemeClr val="accent4">
              <a:hueOff val="-2288640"/>
              <a:satOff val="-3925"/>
              <a:lumOff val="-284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Söderman v. Sweden від 12 листопада 2013 року</a:t>
          </a:r>
          <a:r>
            <a:rPr lang="ru-RU" sz="1400" kern="1200">
              <a:latin typeface="Times New Roman" charset="0"/>
              <a:ea typeface="Times New Roman" charset="0"/>
              <a:cs typeface="Times New Roman" charset="0"/>
            </a:rPr>
            <a:t> (про порушення права дитини на особисту недоторканість як форму насильства) </a:t>
          </a:r>
        </a:p>
      </dsp:txBody>
      <dsp:txXfrm>
        <a:off x="233675" y="4438384"/>
        <a:ext cx="5376545" cy="604135"/>
      </dsp:txXfrm>
    </dsp:sp>
    <dsp:sp modelId="{DFF661FA-A3E1-9644-A830-698557E1D4D2}">
      <dsp:nvSpPr>
        <dsp:cNvPr id="0" name=""/>
        <dsp:cNvSpPr/>
      </dsp:nvSpPr>
      <dsp:spPr>
        <a:xfrm>
          <a:off x="200993" y="5181895"/>
          <a:ext cx="5441909" cy="650400"/>
        </a:xfrm>
        <a:prstGeom prst="roundRect">
          <a:avLst/>
        </a:prstGeom>
        <a:solidFill>
          <a:schemeClr val="lt1">
            <a:alpha val="90000"/>
            <a:hueOff val="0"/>
            <a:satOff val="0"/>
            <a:lumOff val="0"/>
            <a:alphaOff val="0"/>
          </a:schemeClr>
        </a:solidFill>
        <a:ln w="12700" cap="flat" cmpd="sng" algn="ctr">
          <a:solidFill>
            <a:schemeClr val="accent4">
              <a:hueOff val="-2860800"/>
              <a:satOff val="-4907"/>
              <a:lumOff val="-355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ЄСПЛ у справі Rumor v. Italy від 27 травня 2014 року</a:t>
          </a:r>
          <a:r>
            <a:rPr lang="ru-RU" sz="1400" kern="1200">
              <a:latin typeface="Times New Roman" charset="0"/>
              <a:ea typeface="Times New Roman" charset="0"/>
              <a:cs typeface="Times New Roman" charset="0"/>
            </a:rPr>
            <a:t> (про оскарження ефективності законодавства в сфері попередження домашнього насильства) </a:t>
          </a:r>
        </a:p>
      </dsp:txBody>
      <dsp:txXfrm>
        <a:off x="232743" y="5213645"/>
        <a:ext cx="5378409" cy="586900"/>
      </dsp:txXfrm>
    </dsp:sp>
    <dsp:sp modelId="{7644DE16-A2E5-2B4C-A447-E1D1D7153E3F}">
      <dsp:nvSpPr>
        <dsp:cNvPr id="0" name=""/>
        <dsp:cNvSpPr/>
      </dsp:nvSpPr>
      <dsp:spPr>
        <a:xfrm>
          <a:off x="200993" y="6049546"/>
          <a:ext cx="5441909" cy="1145256"/>
        </a:xfrm>
        <a:prstGeom prst="roundRect">
          <a:avLst/>
        </a:prstGeom>
        <a:solidFill>
          <a:schemeClr val="lt1">
            <a:alpha val="90000"/>
            <a:hueOff val="0"/>
            <a:satOff val="0"/>
            <a:lumOff val="0"/>
            <a:alphaOff val="0"/>
          </a:schemeClr>
        </a:solidFill>
        <a:ln w="12700" cap="flat" cmpd="sng" algn="ctr">
          <a:solidFill>
            <a:schemeClr val="accent4">
              <a:hueOff val="-3432960"/>
              <a:satOff val="-5888"/>
              <a:lumOff val="-426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Комітету з ліквідації дискримінації щодо жінок у справі А. Т. проти Угорщини від 26 січня 2005 року</a:t>
          </a:r>
          <a:r>
            <a:rPr lang="ru-RU" sz="1400" kern="1200">
              <a:latin typeface="Times New Roman" charset="0"/>
              <a:ea typeface="Times New Roman" charset="0"/>
              <a:cs typeface="Times New Roman" charset="0"/>
            </a:rPr>
            <a:t> (про невиконання державою зобов’язання із забезпечення ефективного захисту від серйозного ризику, пов’язаного з посяганням на фізичну недоторканність, фізичне і психічне здоров’я жінки з боку її колишнього чоловіка) </a:t>
          </a:r>
        </a:p>
      </dsp:txBody>
      <dsp:txXfrm>
        <a:off x="256900" y="6105453"/>
        <a:ext cx="5330095" cy="1033442"/>
      </dsp:txXfrm>
    </dsp:sp>
    <dsp:sp modelId="{C2C67EFF-506D-F444-BFB1-85E63DD9DF9C}">
      <dsp:nvSpPr>
        <dsp:cNvPr id="0" name=""/>
        <dsp:cNvSpPr/>
      </dsp:nvSpPr>
      <dsp:spPr>
        <a:xfrm>
          <a:off x="200993" y="7368324"/>
          <a:ext cx="5441909" cy="854740"/>
        </a:xfrm>
        <a:prstGeom prst="roundRect">
          <a:avLst/>
        </a:prstGeom>
        <a:solidFill>
          <a:schemeClr val="lt1">
            <a:alpha val="90000"/>
            <a:hueOff val="0"/>
            <a:satOff val="0"/>
            <a:lumOff val="0"/>
            <a:alphaOff val="0"/>
          </a:schemeClr>
        </a:solidFill>
        <a:ln w="12700" cap="flat" cmpd="sng" algn="ctr">
          <a:solidFill>
            <a:schemeClr val="accent4">
              <a:hueOff val="-4005120"/>
              <a:satOff val="-6870"/>
              <a:lumOff val="-497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Комітету з ліквідації дискримінації щодо жінок у справі Шахіда Гйокче проти Австрії від 6 серпня 2007 року</a:t>
          </a:r>
          <a:r>
            <a:rPr lang="ru-RU" sz="1400" kern="1200">
              <a:latin typeface="Times New Roman" charset="0"/>
              <a:ea typeface="Times New Roman" charset="0"/>
              <a:cs typeface="Times New Roman" charset="0"/>
            </a:rPr>
            <a:t> (про невиконання державою зобов’язань у сфері попередження і боротьби із побутовим насильством як формою дискримінації щодо жінок) </a:t>
          </a:r>
        </a:p>
      </dsp:txBody>
      <dsp:txXfrm>
        <a:off x="242718" y="7410049"/>
        <a:ext cx="5358459" cy="771290"/>
      </dsp:txXfrm>
    </dsp:sp>
    <dsp:sp modelId="{E0947E0E-4576-4B48-BF80-277C0A9080FF}">
      <dsp:nvSpPr>
        <dsp:cNvPr id="0" name=""/>
        <dsp:cNvSpPr/>
      </dsp:nvSpPr>
      <dsp:spPr>
        <a:xfrm>
          <a:off x="200993" y="8432713"/>
          <a:ext cx="5441909" cy="614198"/>
        </a:xfrm>
        <a:prstGeom prst="roundRect">
          <a:avLst/>
        </a:prstGeom>
        <a:solidFill>
          <a:schemeClr val="lt1">
            <a:alpha val="90000"/>
            <a:hueOff val="0"/>
            <a:satOff val="0"/>
            <a:lumOff val="0"/>
            <a:alphaOff val="0"/>
          </a:schemeClr>
        </a:solidFill>
        <a:ln w="12700" cap="flat" cmpd="sng" algn="ctr">
          <a:solidFill>
            <a:schemeClr val="accent4">
              <a:hueOff val="-4577280"/>
              <a:satOff val="-7851"/>
              <a:lumOff val="-568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i="1" kern="1200">
              <a:latin typeface="Times New Roman" charset="0"/>
              <a:ea typeface="Times New Roman" charset="0"/>
              <a:cs typeface="Times New Roman" charset="0"/>
            </a:rPr>
            <a:t>рішення Комітету з ліквідації дискримінації щодо жінок у справі Р.П.Б. проти Філіппін від 21 лютого 2014 року</a:t>
          </a:r>
          <a:r>
            <a:rPr lang="ru-RU" sz="1400" kern="1200">
              <a:latin typeface="Times New Roman" charset="0"/>
              <a:ea typeface="Times New Roman" charset="0"/>
              <a:cs typeface="Times New Roman" charset="0"/>
            </a:rPr>
            <a:t> (про вплив гендерних стереотипів при вирішенні справ щодо сексуального насильства) </a:t>
          </a:r>
        </a:p>
      </dsp:txBody>
      <dsp:txXfrm>
        <a:off x="230976" y="8462696"/>
        <a:ext cx="5381943" cy="554232"/>
      </dsp:txXfrm>
    </dsp:sp>
  </dsp:spTree>
</dsp:drawing>
</file>

<file path=word/diagrams/drawing6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787496-1421-7949-9A02-16375B2001E4}">
      <dsp:nvSpPr>
        <dsp:cNvPr id="0" name=""/>
        <dsp:cNvSpPr/>
      </dsp:nvSpPr>
      <dsp:spPr>
        <a:xfrm>
          <a:off x="821978" y="1469981"/>
          <a:ext cx="2165505" cy="1177377"/>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Сфери суспільних відносин, в яких має місце порушення принципу гендерної рівності</a:t>
          </a:r>
        </a:p>
      </dsp:txBody>
      <dsp:txXfrm>
        <a:off x="856462" y="1504465"/>
        <a:ext cx="2096537" cy="1108409"/>
      </dsp:txXfrm>
    </dsp:sp>
    <dsp:sp modelId="{066B54CC-7169-2248-9973-3031348A7D67}">
      <dsp:nvSpPr>
        <dsp:cNvPr id="0" name=""/>
        <dsp:cNvSpPr/>
      </dsp:nvSpPr>
      <dsp:spPr>
        <a:xfrm rot="17692822">
          <a:off x="2478661" y="1241619"/>
          <a:ext cx="1756758" cy="40390"/>
        </a:xfrm>
        <a:custGeom>
          <a:avLst/>
          <a:gdLst/>
          <a:ahLst/>
          <a:cxnLst/>
          <a:rect l="0" t="0" r="0" b="0"/>
          <a:pathLst>
            <a:path>
              <a:moveTo>
                <a:pt x="0" y="20195"/>
              </a:moveTo>
              <a:lnTo>
                <a:pt x="1756758" y="2019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3313121" y="1217895"/>
        <a:ext cx="87837" cy="87837"/>
      </dsp:txXfrm>
    </dsp:sp>
    <dsp:sp modelId="{EF39FF35-8FA7-974C-A85F-BDC7A1256E5A}">
      <dsp:nvSpPr>
        <dsp:cNvPr id="0" name=""/>
        <dsp:cNvSpPr/>
      </dsp:nvSpPr>
      <dsp:spPr>
        <a:xfrm>
          <a:off x="3726596" y="3014"/>
          <a:ext cx="1847780" cy="923890"/>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 </a:t>
          </a:r>
          <a:r>
            <a:rPr lang="ru-RU" sz="1400" kern="1200">
              <a:latin typeface="Times New Roman" charset="0"/>
              <a:ea typeface="Times New Roman" charset="0"/>
              <a:cs typeface="Times New Roman" charset="0"/>
            </a:rPr>
            <a:t>сімейні відносини</a:t>
          </a:r>
        </a:p>
      </dsp:txBody>
      <dsp:txXfrm>
        <a:off x="3753656" y="30074"/>
        <a:ext cx="1793660" cy="869770"/>
      </dsp:txXfrm>
    </dsp:sp>
    <dsp:sp modelId="{A2B057E0-B44C-C846-982B-E7CA7B3A06C9}">
      <dsp:nvSpPr>
        <dsp:cNvPr id="0" name=""/>
        <dsp:cNvSpPr/>
      </dsp:nvSpPr>
      <dsp:spPr>
        <a:xfrm rot="19457599">
          <a:off x="2901930" y="1772856"/>
          <a:ext cx="910219" cy="40390"/>
        </a:xfrm>
        <a:custGeom>
          <a:avLst/>
          <a:gdLst/>
          <a:ahLst/>
          <a:cxnLst/>
          <a:rect l="0" t="0" r="0" b="0"/>
          <a:pathLst>
            <a:path>
              <a:moveTo>
                <a:pt x="0" y="20195"/>
              </a:moveTo>
              <a:lnTo>
                <a:pt x="910219" y="2019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334284" y="1770296"/>
        <a:ext cx="45510" cy="45510"/>
      </dsp:txXfrm>
    </dsp:sp>
    <dsp:sp modelId="{481E426B-43EF-A544-B853-27444402F199}">
      <dsp:nvSpPr>
        <dsp:cNvPr id="0" name=""/>
        <dsp:cNvSpPr/>
      </dsp:nvSpPr>
      <dsp:spPr>
        <a:xfrm>
          <a:off x="3726596" y="1065488"/>
          <a:ext cx="1847780" cy="923890"/>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 </a:t>
          </a:r>
          <a:r>
            <a:rPr lang="ru-RU" sz="1400" kern="1200">
              <a:latin typeface="Times New Roman" charset="0"/>
              <a:ea typeface="Times New Roman" charset="0"/>
              <a:cs typeface="Times New Roman" charset="0"/>
            </a:rPr>
            <a:t>соціально - трудові відносини</a:t>
          </a:r>
        </a:p>
      </dsp:txBody>
      <dsp:txXfrm>
        <a:off x="3753656" y="1092548"/>
        <a:ext cx="1793660" cy="869770"/>
      </dsp:txXfrm>
    </dsp:sp>
    <dsp:sp modelId="{FDD0F19A-D456-7F45-92FC-E51709B20479}">
      <dsp:nvSpPr>
        <dsp:cNvPr id="0" name=""/>
        <dsp:cNvSpPr/>
      </dsp:nvSpPr>
      <dsp:spPr>
        <a:xfrm rot="2142401">
          <a:off x="2901930" y="2304093"/>
          <a:ext cx="910219" cy="40390"/>
        </a:xfrm>
        <a:custGeom>
          <a:avLst/>
          <a:gdLst/>
          <a:ahLst/>
          <a:cxnLst/>
          <a:rect l="0" t="0" r="0" b="0"/>
          <a:pathLst>
            <a:path>
              <a:moveTo>
                <a:pt x="0" y="20195"/>
              </a:moveTo>
              <a:lnTo>
                <a:pt x="910219" y="2019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334284" y="2301532"/>
        <a:ext cx="45510" cy="45510"/>
      </dsp:txXfrm>
    </dsp:sp>
    <dsp:sp modelId="{D8C0E2E3-1D43-6147-9ACB-EB70CAD9A6A9}">
      <dsp:nvSpPr>
        <dsp:cNvPr id="0" name=""/>
        <dsp:cNvSpPr/>
      </dsp:nvSpPr>
      <dsp:spPr>
        <a:xfrm>
          <a:off x="3726596" y="2127961"/>
          <a:ext cx="1847780" cy="923890"/>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ru-RU" sz="1500" kern="1200"/>
            <a:t>- </a:t>
          </a:r>
          <a:r>
            <a:rPr lang="ru-RU" sz="1400" kern="1200">
              <a:latin typeface="Times New Roman" charset="0"/>
              <a:ea typeface="Times New Roman" charset="0"/>
              <a:cs typeface="Times New Roman" charset="0"/>
            </a:rPr>
            <a:t>відносини, пов’язані із доступом жінок до влади</a:t>
          </a:r>
        </a:p>
      </dsp:txBody>
      <dsp:txXfrm>
        <a:off x="3753656" y="2155021"/>
        <a:ext cx="1793660" cy="869770"/>
      </dsp:txXfrm>
    </dsp:sp>
    <dsp:sp modelId="{D103F516-3B84-FA4A-9439-EC23D847D4B1}">
      <dsp:nvSpPr>
        <dsp:cNvPr id="0" name=""/>
        <dsp:cNvSpPr/>
      </dsp:nvSpPr>
      <dsp:spPr>
        <a:xfrm rot="3907178">
          <a:off x="2478661" y="2835330"/>
          <a:ext cx="1756758" cy="40390"/>
        </a:xfrm>
        <a:custGeom>
          <a:avLst/>
          <a:gdLst/>
          <a:ahLst/>
          <a:cxnLst/>
          <a:rect l="0" t="0" r="0" b="0"/>
          <a:pathLst>
            <a:path>
              <a:moveTo>
                <a:pt x="0" y="20195"/>
              </a:moveTo>
              <a:lnTo>
                <a:pt x="1756758" y="2019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3313121" y="2811606"/>
        <a:ext cx="87837" cy="87837"/>
      </dsp:txXfrm>
    </dsp:sp>
    <dsp:sp modelId="{D81340D6-871C-FC40-A122-3E938DA35F49}">
      <dsp:nvSpPr>
        <dsp:cNvPr id="0" name=""/>
        <dsp:cNvSpPr/>
      </dsp:nvSpPr>
      <dsp:spPr>
        <a:xfrm>
          <a:off x="3726596" y="3190435"/>
          <a:ext cx="1847780" cy="923890"/>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t>- </a:t>
          </a:r>
          <a:r>
            <a:rPr lang="ru-RU" sz="1400" kern="1200">
              <a:latin typeface="Times New Roman" charset="0"/>
              <a:ea typeface="Times New Roman" charset="0"/>
              <a:cs typeface="Times New Roman" charset="0"/>
            </a:rPr>
            <a:t>відносини, пов’язані із доступом жінок до правосуддя</a:t>
          </a:r>
        </a:p>
      </dsp:txBody>
      <dsp:txXfrm>
        <a:off x="3753656" y="3217495"/>
        <a:ext cx="1793660" cy="869770"/>
      </dsp:txXfrm>
    </dsp:sp>
  </dsp:spTree>
</dsp:drawing>
</file>

<file path=word/diagrams/drawing6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AF7ACB-B61A-C44A-9918-86E9C0307374}">
      <dsp:nvSpPr>
        <dsp:cNvPr id="0" name=""/>
        <dsp:cNvSpPr/>
      </dsp:nvSpPr>
      <dsp:spPr>
        <a:xfrm>
          <a:off x="0" y="8099877"/>
          <a:ext cx="5866765" cy="644710"/>
        </a:xfrm>
        <a:prstGeom prst="rect">
          <a:avLst/>
        </a:prstGeom>
        <a:solidFill>
          <a:schemeClr val="accent4">
            <a:lumMod val="40000"/>
            <a:lumOff val="6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Виконання вказаного положення, зокрема, суб’єктами господарювання, може ставати окремим предметом моніторингу". </a:t>
          </a:r>
        </a:p>
      </dsp:txBody>
      <dsp:txXfrm>
        <a:off x="0" y="8099877"/>
        <a:ext cx="5866765" cy="644710"/>
      </dsp:txXfrm>
    </dsp:sp>
    <dsp:sp modelId="{9C72BC72-4CB3-764F-9C38-45561837D13F}">
      <dsp:nvSpPr>
        <dsp:cNvPr id="0" name=""/>
        <dsp:cNvSpPr/>
      </dsp:nvSpPr>
      <dsp:spPr>
        <a:xfrm rot="10800000">
          <a:off x="0" y="6811462"/>
          <a:ext cx="5866765" cy="1308500"/>
        </a:xfrm>
        <a:prstGeom prst="upArrowCallout">
          <a:avLst/>
        </a:prstGeom>
        <a:solidFill>
          <a:schemeClr val="accent4">
            <a:lumMod val="40000"/>
            <a:lumOff val="6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усунення нерівності за наявності в </a:t>
          </a:r>
          <a:r>
            <a:rPr lang="ru-RU" sz="1400" b="0" kern="1200">
              <a:solidFill>
                <a:srgbClr val="FF0000"/>
              </a:solidFill>
              <a:latin typeface="Times New Roman" charset="0"/>
              <a:ea typeface="Times New Roman" charset="0"/>
              <a:cs typeface="Times New Roman" charset="0"/>
            </a:rPr>
            <a:t>оплаті праці жінок і чоловіків </a:t>
          </a:r>
          <a:r>
            <a:rPr lang="ru-RU" sz="1400" kern="1200">
              <a:solidFill>
                <a:schemeClr val="tx1"/>
              </a:solidFill>
              <a:latin typeface="Times New Roman" charset="0"/>
              <a:ea typeface="Times New Roman" charset="0"/>
              <a:cs typeface="Times New Roman" charset="0"/>
            </a:rPr>
            <a:t>як у різних галузях господарства, так і в одній галузі;</a:t>
          </a:r>
        </a:p>
      </dsp:txBody>
      <dsp:txXfrm rot="10800000">
        <a:off x="0" y="6811462"/>
        <a:ext cx="5866765" cy="850224"/>
      </dsp:txXfrm>
    </dsp:sp>
    <dsp:sp modelId="{C8A16EE1-A9F7-5B47-83F9-76F4CBE77C2C}">
      <dsp:nvSpPr>
        <dsp:cNvPr id="0" name=""/>
        <dsp:cNvSpPr/>
      </dsp:nvSpPr>
      <dsp:spPr>
        <a:xfrm rot="10800000">
          <a:off x="0" y="5156314"/>
          <a:ext cx="5866765" cy="1675234"/>
        </a:xfrm>
        <a:prstGeom prst="upArrowCallout">
          <a:avLst/>
        </a:prstGeom>
        <a:solidFill>
          <a:schemeClr val="accent4">
            <a:lumMod val="40000"/>
            <a:lumOff val="6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комплектування кадрами і</a:t>
          </a:r>
          <a:r>
            <a:rPr lang="ru-RU" sz="1400" kern="1200">
              <a:solidFill>
                <a:schemeClr val="bg1"/>
              </a:solidFill>
              <a:latin typeface="Times New Roman" charset="0"/>
              <a:ea typeface="Times New Roman" charset="0"/>
              <a:cs typeface="Times New Roman" charset="0"/>
            </a:rPr>
            <a:t> </a:t>
          </a:r>
          <a:r>
            <a:rPr lang="ru-RU" sz="1400" b="0" kern="1200">
              <a:solidFill>
                <a:srgbClr val="FF0000"/>
              </a:solidFill>
              <a:latin typeface="Times New Roman" charset="0"/>
              <a:ea typeface="Times New Roman" charset="0"/>
              <a:cs typeface="Times New Roman" charset="0"/>
            </a:rPr>
            <a:t>просування працівників </a:t>
          </a:r>
          <a:r>
            <a:rPr lang="ru-RU" sz="1400" kern="1200">
              <a:solidFill>
                <a:schemeClr val="tx1"/>
              </a:solidFill>
              <a:latin typeface="Times New Roman" charset="0"/>
              <a:ea typeface="Times New Roman" charset="0"/>
              <a:cs typeface="Times New Roman" charset="0"/>
            </a:rPr>
            <a:t>по роботі </a:t>
          </a:r>
          <a:r>
            <a:rPr lang="ru-RU" sz="1400" b="0" kern="1200">
              <a:solidFill>
                <a:srgbClr val="FF0000"/>
              </a:solidFill>
              <a:latin typeface="Times New Roman" charset="0"/>
              <a:ea typeface="Times New Roman" charset="0"/>
              <a:cs typeface="Times New Roman" charset="0"/>
            </a:rPr>
            <a:t>з дотриманням принципу надання переваги особі тієї статі, щодо якої в них існує дисбаланс</a:t>
          </a:r>
          <a:r>
            <a:rPr lang="ru-RU" sz="1400" b="0" kern="1200">
              <a:solidFill>
                <a:schemeClr val="tx1"/>
              </a:solidFill>
              <a:latin typeface="Times New Roman" charset="0"/>
              <a:ea typeface="Times New Roman" charset="0"/>
              <a:cs typeface="Times New Roman" charset="0"/>
            </a:rPr>
            <a:t> </a:t>
          </a:r>
        </a:p>
      </dsp:txBody>
      <dsp:txXfrm rot="10800000">
        <a:off x="0" y="5156314"/>
        <a:ext cx="5866765" cy="1088517"/>
      </dsp:txXfrm>
    </dsp:sp>
    <dsp:sp modelId="{51B9B9FC-2A9E-624C-AA5A-74AF504FE9C2}">
      <dsp:nvSpPr>
        <dsp:cNvPr id="0" name=""/>
        <dsp:cNvSpPr/>
      </dsp:nvSpPr>
      <dsp:spPr>
        <a:xfrm rot="10800000">
          <a:off x="0" y="3684275"/>
          <a:ext cx="5866765" cy="1492124"/>
        </a:xfrm>
        <a:prstGeom prst="upArrowCallout">
          <a:avLst/>
        </a:prstGeom>
        <a:solidFill>
          <a:schemeClr val="accent4">
            <a:lumMod val="40000"/>
            <a:lumOff val="6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i="0" kern="1200">
              <a:solidFill>
                <a:schemeClr val="tx1"/>
              </a:solidFill>
              <a:latin typeface="Times New Roman" charset="0"/>
              <a:ea typeface="Times New Roman" charset="0"/>
              <a:cs typeface="Times New Roman" charset="0"/>
            </a:rPr>
            <a:t>При цьому колективні угоди (договори) мають передбачати: покладання обов’язків </a:t>
          </a:r>
          <a:r>
            <a:rPr lang="ru-RU" sz="1400" b="0" i="0" kern="1200">
              <a:solidFill>
                <a:srgbClr val="FF0000"/>
              </a:solidFill>
              <a:latin typeface="Times New Roman" charset="0"/>
              <a:ea typeface="Times New Roman" charset="0"/>
              <a:cs typeface="Times New Roman" charset="0"/>
            </a:rPr>
            <a:t>уповноваженого з гендерних питань </a:t>
          </a:r>
          <a:r>
            <a:rPr lang="ru-RU" sz="1400" b="0" i="0" kern="1200">
              <a:solidFill>
                <a:schemeClr val="tx1"/>
              </a:solidFill>
              <a:latin typeface="Times New Roman" charset="0"/>
              <a:ea typeface="Times New Roman" charset="0"/>
              <a:cs typeface="Times New Roman" charset="0"/>
            </a:rPr>
            <a:t>– радника керівника підприємства установи та організації, їх структурних підрозділів на одного з працівників на громадських засадах; </a:t>
          </a:r>
        </a:p>
      </dsp:txBody>
      <dsp:txXfrm rot="10800000">
        <a:off x="0" y="3684275"/>
        <a:ext cx="5866765" cy="969537"/>
      </dsp:txXfrm>
    </dsp:sp>
    <dsp:sp modelId="{7F32B618-CA68-CE45-915B-E2530D20B2C3}">
      <dsp:nvSpPr>
        <dsp:cNvPr id="0" name=""/>
        <dsp:cNvSpPr/>
      </dsp:nvSpPr>
      <dsp:spPr>
        <a:xfrm rot="10800000">
          <a:off x="0" y="2225129"/>
          <a:ext cx="5866765" cy="1479232"/>
        </a:xfrm>
        <a:prstGeom prst="upArrowCallout">
          <a:avLst/>
        </a:prstGeom>
        <a:solidFill>
          <a:schemeClr val="accent4">
            <a:lumMod val="40000"/>
            <a:lumOff val="6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"У разі колективно</a:t>
          </a:r>
          <a:r>
            <a:rPr lang="ru-RU" sz="1400" kern="1200">
              <a:solidFill>
                <a:schemeClr val="tx1"/>
              </a:solidFill>
            </a:rPr>
            <a:t>–</a:t>
          </a:r>
          <a:r>
            <a:rPr lang="ru-RU" sz="1400" kern="1200">
              <a:solidFill>
                <a:schemeClr val="tx1"/>
              </a:solidFill>
              <a:latin typeface="Times New Roman" charset="0"/>
              <a:ea typeface="Times New Roman" charset="0"/>
              <a:cs typeface="Times New Roman" charset="0"/>
            </a:rPr>
            <a:t>договірного регулювання соціально</a:t>
          </a:r>
          <a:r>
            <a:rPr lang="ru-RU" sz="1400" kern="1200">
              <a:solidFill>
                <a:schemeClr val="tx1"/>
              </a:solidFill>
            </a:rPr>
            <a:t>–</a:t>
          </a:r>
          <a:r>
            <a:rPr lang="ru-RU" sz="1400" kern="1200">
              <a:solidFill>
                <a:schemeClr val="tx1"/>
              </a:solidFill>
              <a:latin typeface="Times New Roman" charset="0"/>
              <a:ea typeface="Times New Roman" charset="0"/>
              <a:cs typeface="Times New Roman" charset="0"/>
            </a:rPr>
            <a:t>трудових відносин до генеральної угоди, галузевих (міжгалузевих) і територіальних угод, колективних договорів </a:t>
          </a:r>
          <a:r>
            <a:rPr lang="ru-RU" sz="1400" b="0" kern="1200">
              <a:solidFill>
                <a:schemeClr val="tx1"/>
              </a:solidFill>
              <a:latin typeface="Times New Roman" charset="0"/>
              <a:ea typeface="Times New Roman" charset="0"/>
              <a:cs typeface="Times New Roman" charset="0"/>
            </a:rPr>
            <a:t>включаються положення, що забезпечують </a:t>
          </a:r>
          <a:r>
            <a:rPr lang="ru-RU" sz="1400" b="0" kern="1200">
              <a:solidFill>
                <a:srgbClr val="FF0000"/>
              </a:solidFill>
              <a:latin typeface="Times New Roman" charset="0"/>
              <a:ea typeface="Times New Roman" charset="0"/>
              <a:cs typeface="Times New Roman" charset="0"/>
            </a:rPr>
            <a:t>рівні права та можливості жінок і чоловіків. </a:t>
          </a:r>
        </a:p>
      </dsp:txBody>
      <dsp:txXfrm rot="10800000">
        <a:off x="0" y="2225129"/>
        <a:ext cx="5866765" cy="961161"/>
      </dsp:txXfrm>
    </dsp:sp>
    <dsp:sp modelId="{0D67B2BD-1D87-2A4F-982C-DCE4CD7AFD87}">
      <dsp:nvSpPr>
        <dsp:cNvPr id="0" name=""/>
        <dsp:cNvSpPr/>
      </dsp:nvSpPr>
      <dsp:spPr>
        <a:xfrm rot="10800000">
          <a:off x="0" y="997531"/>
          <a:ext cx="5866765" cy="1247683"/>
        </a:xfrm>
        <a:prstGeom prst="upArrowCallout">
          <a:avLst/>
        </a:prstGeom>
        <a:solidFill>
          <a:schemeClr val="accent4">
            <a:lumMod val="40000"/>
            <a:lumOff val="6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solidFill>
                <a:schemeClr val="tx1"/>
              </a:solidFill>
              <a:latin typeface="Times New Roman" charset="0"/>
              <a:ea typeface="Times New Roman" charset="0"/>
              <a:cs typeface="Times New Roman" charset="0"/>
            </a:rPr>
            <a:t>ст. 18 Закону України «Про забезпечення рівних прав і можливосте</a:t>
          </a:r>
          <a:r>
            <a:rPr lang="en-US" sz="1400" b="0" kern="1200">
              <a:solidFill>
                <a:schemeClr val="tx1"/>
              </a:solidFill>
              <a:latin typeface="Times New Roman" charset="0"/>
              <a:ea typeface="Times New Roman" charset="0"/>
              <a:cs typeface="Times New Roman" charset="0"/>
            </a:rPr>
            <a:t>q </a:t>
          </a:r>
          <a:r>
            <a:rPr lang="ru-RU" sz="1400" b="0" kern="1200">
              <a:solidFill>
                <a:schemeClr val="tx1"/>
              </a:solidFill>
              <a:latin typeface="Times New Roman" charset="0"/>
              <a:ea typeface="Times New Roman" charset="0"/>
              <a:cs typeface="Times New Roman" charset="0"/>
            </a:rPr>
            <a:t>жінок і чоловіків» </a:t>
          </a:r>
        </a:p>
      </dsp:txBody>
      <dsp:txXfrm rot="10800000">
        <a:off x="0" y="997531"/>
        <a:ext cx="5866765" cy="810707"/>
      </dsp:txXfrm>
    </dsp:sp>
    <dsp:sp modelId="{01861242-E4A8-D94E-BB21-4B91B05627F1}">
      <dsp:nvSpPr>
        <dsp:cNvPr id="0" name=""/>
        <dsp:cNvSpPr/>
      </dsp:nvSpPr>
      <dsp:spPr>
        <a:xfrm rot="10800000">
          <a:off x="0" y="3172"/>
          <a:ext cx="5866765" cy="1014445"/>
        </a:xfrm>
        <a:prstGeom prst="upArrowCallout">
          <a:avLst/>
        </a:prstGeom>
        <a:solidFill>
          <a:schemeClr val="accent4">
            <a:lumMod val="7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i="0" kern="1200">
              <a:solidFill>
                <a:schemeClr val="tx1"/>
              </a:solidFill>
              <a:latin typeface="Times New Roman" charset="0"/>
              <a:ea typeface="Times New Roman" charset="0"/>
              <a:cs typeface="Times New Roman" charset="0"/>
            </a:rPr>
            <a:t>Трудові відносини</a:t>
          </a:r>
        </a:p>
      </dsp:txBody>
      <dsp:txXfrm rot="10800000">
        <a:off x="0" y="3172"/>
        <a:ext cx="5866765" cy="659156"/>
      </dsp:txXfrm>
    </dsp:sp>
  </dsp:spTree>
</dsp:drawing>
</file>

<file path=word/diagrams/drawing6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172FEE-0A19-BF4D-B975-C09B0E5FA655}">
      <dsp:nvSpPr>
        <dsp:cNvPr id="0" name=""/>
        <dsp:cNvSpPr/>
      </dsp:nvSpPr>
      <dsp:spPr>
        <a:xfrm>
          <a:off x="0" y="1592"/>
          <a:ext cx="6141085" cy="0"/>
        </a:xfrm>
        <a:prstGeom prst="line">
          <a:avLst/>
        </a:prstGeom>
        <a:gradFill rotWithShape="0">
          <a:gsLst>
            <a:gs pos="0">
              <a:schemeClr val="accent1">
                <a:shade val="50000"/>
                <a:hueOff val="0"/>
                <a:satOff val="0"/>
                <a:lumOff val="0"/>
                <a:alphaOff val="0"/>
                <a:satMod val="103000"/>
                <a:lumMod val="102000"/>
                <a:tint val="94000"/>
              </a:schemeClr>
            </a:gs>
            <a:gs pos="50000">
              <a:schemeClr val="accent1">
                <a:shade val="50000"/>
                <a:hueOff val="0"/>
                <a:satOff val="0"/>
                <a:lumOff val="0"/>
                <a:alphaOff val="0"/>
                <a:satMod val="110000"/>
                <a:lumMod val="100000"/>
                <a:shade val="100000"/>
              </a:schemeClr>
            </a:gs>
            <a:gs pos="100000">
              <a:schemeClr val="accent1">
                <a:shade val="50000"/>
                <a:hueOff val="0"/>
                <a:satOff val="0"/>
                <a:lumOff val="0"/>
                <a:alphaOff val="0"/>
                <a:lumMod val="99000"/>
                <a:satMod val="120000"/>
                <a:shade val="78000"/>
              </a:schemeClr>
            </a:gs>
          </a:gsLst>
          <a:lin ang="5400000" scaled="0"/>
        </a:gradFill>
        <a:ln w="6350" cap="flat" cmpd="sng" algn="ctr">
          <a:solidFill>
            <a:schemeClr val="accent1">
              <a:shade val="50000"/>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sp>
    <dsp:sp modelId="{896C5A73-7365-1343-BCB7-4B4D8A91E9A0}">
      <dsp:nvSpPr>
        <dsp:cNvPr id="0" name=""/>
        <dsp:cNvSpPr/>
      </dsp:nvSpPr>
      <dsp:spPr>
        <a:xfrm>
          <a:off x="0" y="1592"/>
          <a:ext cx="1692658" cy="32581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Дискримінація за гендерним принципом у соціально-трудових відносинах проявляється через </a:t>
          </a:r>
        </a:p>
      </dsp:txBody>
      <dsp:txXfrm>
        <a:off x="0" y="1592"/>
        <a:ext cx="1692658" cy="3258175"/>
      </dsp:txXfrm>
    </dsp:sp>
    <dsp:sp modelId="{CFEE3ADE-C2C8-4D4F-8C64-E04CDF745878}">
      <dsp:nvSpPr>
        <dsp:cNvPr id="0" name=""/>
        <dsp:cNvSpPr/>
      </dsp:nvSpPr>
      <dsp:spPr>
        <a:xfrm>
          <a:off x="1776049" y="27444"/>
          <a:ext cx="4364098" cy="51704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7630" tIns="87630" rIns="87630" bIns="87630" numCol="1" spcCol="1270" anchor="t" anchorCtr="0">
          <a:noAutofit/>
        </a:bodyPr>
        <a:lstStyle/>
        <a:p>
          <a:pPr lvl="0" algn="l" defTabSz="1022350">
            <a:lnSpc>
              <a:spcPct val="90000"/>
            </a:lnSpc>
            <a:spcBef>
              <a:spcPct val="0"/>
            </a:spcBef>
            <a:spcAft>
              <a:spcPct val="35000"/>
            </a:spcAft>
          </a:pPr>
          <a:endParaRPr lang="ru-RU" sz="2300" kern="1200"/>
        </a:p>
      </dsp:txBody>
      <dsp:txXfrm>
        <a:off x="1776049" y="27444"/>
        <a:ext cx="4364098" cy="517044"/>
      </dsp:txXfrm>
    </dsp:sp>
    <dsp:sp modelId="{087BF776-5A24-A547-B851-93238270C6D4}">
      <dsp:nvSpPr>
        <dsp:cNvPr id="0" name=""/>
        <dsp:cNvSpPr/>
      </dsp:nvSpPr>
      <dsp:spPr>
        <a:xfrm>
          <a:off x="1692658" y="544489"/>
          <a:ext cx="4447488"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51F0A00A-F6EF-BB48-9754-07D47223E02D}">
      <dsp:nvSpPr>
        <dsp:cNvPr id="0" name=""/>
        <dsp:cNvSpPr/>
      </dsp:nvSpPr>
      <dsp:spPr>
        <a:xfrm>
          <a:off x="1776049" y="570341"/>
          <a:ext cx="4364098" cy="6144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нерівний доступ до професійного навчання, підвищення кваліфікації та перепідготовки, у тому числі отримання досвіду практичної роботи </a:t>
          </a:r>
        </a:p>
      </dsp:txBody>
      <dsp:txXfrm>
        <a:off x="1776049" y="570341"/>
        <a:ext cx="4364098" cy="614450"/>
      </dsp:txXfrm>
    </dsp:sp>
    <dsp:sp modelId="{34859EF2-3A29-FE4F-B63F-ABB17E4CE2ED}">
      <dsp:nvSpPr>
        <dsp:cNvPr id="0" name=""/>
        <dsp:cNvSpPr/>
      </dsp:nvSpPr>
      <dsp:spPr>
        <a:xfrm>
          <a:off x="1692658" y="1184791"/>
          <a:ext cx="4447488"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C3CAC5C3-3A55-4742-B2D9-5156B292E2D4}">
      <dsp:nvSpPr>
        <dsp:cNvPr id="0" name=""/>
        <dsp:cNvSpPr/>
      </dsp:nvSpPr>
      <dsp:spPr>
        <a:xfrm>
          <a:off x="1776049" y="1210643"/>
          <a:ext cx="4364098" cy="5506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нерівний доступ до отримання компенсацій та допомоги</a:t>
          </a:r>
          <a:r>
            <a:rPr lang="ru-RU" sz="1700" kern="1200"/>
            <a:t/>
          </a:r>
          <a:br>
            <a:rPr lang="ru-RU" sz="1700" kern="1200"/>
          </a:br>
          <a:endParaRPr lang="ru-RU" sz="1700" kern="1200"/>
        </a:p>
      </dsp:txBody>
      <dsp:txXfrm>
        <a:off x="1776049" y="1210643"/>
        <a:ext cx="4364098" cy="550672"/>
      </dsp:txXfrm>
    </dsp:sp>
    <dsp:sp modelId="{150B8A17-23A0-7C47-8101-B4DDC2085ECB}">
      <dsp:nvSpPr>
        <dsp:cNvPr id="0" name=""/>
        <dsp:cNvSpPr/>
      </dsp:nvSpPr>
      <dsp:spPr>
        <a:xfrm>
          <a:off x="1692658" y="1761316"/>
          <a:ext cx="4447488"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89F27691-A1A8-AC44-89DF-4554DD1F2B85}">
      <dsp:nvSpPr>
        <dsp:cNvPr id="0" name=""/>
        <dsp:cNvSpPr/>
      </dsp:nvSpPr>
      <dsp:spPr>
        <a:xfrm>
          <a:off x="1776049" y="1787169"/>
          <a:ext cx="4364098" cy="263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неоднакові умови праці та організації робочого часу</a:t>
          </a:r>
          <a:r>
            <a:rPr lang="ru-RU" sz="1700" kern="1200"/>
            <a:t/>
          </a:r>
          <a:br>
            <a:rPr lang="ru-RU" sz="1700" kern="1200"/>
          </a:br>
          <a:endParaRPr lang="ru-RU" sz="1700" kern="1200"/>
        </a:p>
      </dsp:txBody>
      <dsp:txXfrm>
        <a:off x="1776049" y="1787169"/>
        <a:ext cx="4364098" cy="263697"/>
      </dsp:txXfrm>
    </dsp:sp>
    <dsp:sp modelId="{FD52F946-C255-8A47-BE64-6C39BCCC2994}">
      <dsp:nvSpPr>
        <dsp:cNvPr id="0" name=""/>
        <dsp:cNvSpPr/>
      </dsp:nvSpPr>
      <dsp:spPr>
        <a:xfrm>
          <a:off x="1692658" y="2050866"/>
          <a:ext cx="4447488"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6CFB2DE5-0D7F-4C46-8A52-CBECE9E90E0F}">
      <dsp:nvSpPr>
        <dsp:cNvPr id="0" name=""/>
        <dsp:cNvSpPr/>
      </dsp:nvSpPr>
      <dsp:spPr>
        <a:xfrm>
          <a:off x="1776049" y="2076719"/>
          <a:ext cx="4364098" cy="5991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нерівний доступ до оплачуваної праці та різних професій (занять), включаючи критерії відбору, умови найму та кар’єрного зростання </a:t>
          </a:r>
        </a:p>
      </dsp:txBody>
      <dsp:txXfrm>
        <a:off x="1776049" y="2076719"/>
        <a:ext cx="4364098" cy="599151"/>
      </dsp:txXfrm>
    </dsp:sp>
    <dsp:sp modelId="{80CFF18E-DDB3-CB4F-988F-2258C42E984D}">
      <dsp:nvSpPr>
        <dsp:cNvPr id="0" name=""/>
        <dsp:cNvSpPr/>
      </dsp:nvSpPr>
      <dsp:spPr>
        <a:xfrm>
          <a:off x="1692658" y="2675870"/>
          <a:ext cx="4447488"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6C68E74B-80AC-384B-98A3-D553291BD1A3}">
      <dsp:nvSpPr>
        <dsp:cNvPr id="0" name=""/>
        <dsp:cNvSpPr/>
      </dsp:nvSpPr>
      <dsp:spPr>
        <a:xfrm>
          <a:off x="1776049" y="2701722"/>
          <a:ext cx="4364098" cy="5272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необґрунтовану чи безпідставну нерівність в оплаті праці</a:t>
          </a:r>
          <a:br>
            <a:rPr lang="ru-RU" sz="1400" kern="1200">
              <a:latin typeface="Times New Roman" charset="0"/>
              <a:ea typeface="Times New Roman" charset="0"/>
              <a:cs typeface="Times New Roman" charset="0"/>
            </a:rPr>
          </a:br>
          <a:endParaRPr lang="ru-RU" sz="1400" kern="1200">
            <a:latin typeface="Times New Roman" charset="0"/>
            <a:ea typeface="Times New Roman" charset="0"/>
            <a:cs typeface="Times New Roman" charset="0"/>
          </a:endParaRPr>
        </a:p>
      </dsp:txBody>
      <dsp:txXfrm>
        <a:off x="1776049" y="2701722"/>
        <a:ext cx="4364098" cy="527204"/>
      </dsp:txXfrm>
    </dsp:sp>
    <dsp:sp modelId="{D4C7304A-3F89-7A4F-9FE0-B85FE3153DAE}">
      <dsp:nvSpPr>
        <dsp:cNvPr id="0" name=""/>
        <dsp:cNvSpPr/>
      </dsp:nvSpPr>
      <dsp:spPr>
        <a:xfrm>
          <a:off x="1692658" y="3228926"/>
          <a:ext cx="4447488"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Tree>
</dsp:drawing>
</file>

<file path=word/diagrams/drawing6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A62558-2D8F-3847-858B-BCF8284718DB}">
      <dsp:nvSpPr>
        <dsp:cNvPr id="0" name=""/>
        <dsp:cNvSpPr/>
      </dsp:nvSpPr>
      <dsp:spPr>
        <a:xfrm>
          <a:off x="1206776" y="524598"/>
          <a:ext cx="3293191" cy="688939"/>
        </a:xfrm>
        <a:prstGeom prst="roundRect">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Наслідками гендерної дискримінації в трудових відносінах можуть бути</a:t>
          </a:r>
        </a:p>
      </dsp:txBody>
      <dsp:txXfrm>
        <a:off x="1240407" y="558229"/>
        <a:ext cx="3225929" cy="621677"/>
      </dsp:txXfrm>
    </dsp:sp>
    <dsp:sp modelId="{A1C77174-8D22-3C4F-A84D-DCA588D42334}">
      <dsp:nvSpPr>
        <dsp:cNvPr id="0" name=""/>
        <dsp:cNvSpPr/>
      </dsp:nvSpPr>
      <dsp:spPr>
        <a:xfrm>
          <a:off x="0" y="1213538"/>
          <a:ext cx="5706745" cy="1143675"/>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81189" tIns="17780" rIns="99568" bIns="17780" numCol="1" spcCol="1270" anchor="t" anchorCtr="0">
          <a:noAutofit/>
        </a:bodyPr>
        <a:lstStyle/>
        <a:p>
          <a:pPr marL="114300" lvl="1" indent="-114300" algn="just" defTabSz="622300">
            <a:lnSpc>
              <a:spcPct val="90000"/>
            </a:lnSpc>
            <a:spcBef>
              <a:spcPct val="0"/>
            </a:spcBef>
            <a:spcAft>
              <a:spcPct val="20000"/>
            </a:spcAft>
            <a:buChar char="••"/>
          </a:pPr>
          <a:r>
            <a:rPr lang="ru-RU" sz="1400" kern="1200">
              <a:latin typeface="Times New Roman" charset="0"/>
              <a:ea typeface="Times New Roman" charset="0"/>
              <a:cs typeface="Times New Roman" charset="0"/>
            </a:rPr>
            <a:t>професійна гендерна сегрегація (при вертикальні гендерній сегрегації жінки і чоловіки нерівномірно представлені на різних рівнях у межах однієї професії чи одного виду економічної діяльності („скляна стеляˮ), при горизонтальній – у різних професіях, які, відповідно, отримують назви „жіночихˮ і „чоловічихˮ („скляні стіниˮ)</a:t>
          </a:r>
        </a:p>
      </dsp:txBody>
      <dsp:txXfrm>
        <a:off x="0" y="1213538"/>
        <a:ext cx="5706745" cy="1143675"/>
      </dsp:txXfrm>
    </dsp:sp>
    <dsp:sp modelId="{4566C88A-9C27-2C4B-A37A-48EFD3FC5908}">
      <dsp:nvSpPr>
        <dsp:cNvPr id="0" name=""/>
        <dsp:cNvSpPr/>
      </dsp:nvSpPr>
      <dsp:spPr>
        <a:xfrm>
          <a:off x="0" y="2357213"/>
          <a:ext cx="5706745" cy="702787"/>
        </a:xfrm>
        <a:prstGeom prst="roundRect">
          <a:avLst/>
        </a:prstGeom>
        <a:solidFill>
          <a:schemeClr val="accent3">
            <a:hueOff val="5865114"/>
            <a:satOff val="-13363"/>
            <a:lumOff val="536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фактичне недопущення жінок або чоловіків на підставі статі до професійної підготовки чи навчання за тією чи іншою професією</a:t>
          </a:r>
        </a:p>
      </dsp:txBody>
      <dsp:txXfrm>
        <a:off x="34307" y="2391520"/>
        <a:ext cx="5638131" cy="634173"/>
      </dsp:txXfrm>
    </dsp:sp>
    <dsp:sp modelId="{CF416F20-80B3-1A48-8B21-1A31609881C6}">
      <dsp:nvSpPr>
        <dsp:cNvPr id="0" name=""/>
        <dsp:cNvSpPr/>
      </dsp:nvSpPr>
      <dsp:spPr>
        <a:xfrm>
          <a:off x="0" y="3060000"/>
          <a:ext cx="5706745" cy="1379137"/>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81189" tIns="17780" rIns="99568" bIns="17780" numCol="1" spcCol="1270" anchor="t" anchorCtr="0">
          <a:noAutofit/>
        </a:bodyPr>
        <a:lstStyle/>
        <a:p>
          <a:pPr marL="114300" lvl="1" indent="-114300" algn="just" defTabSz="622300">
            <a:lnSpc>
              <a:spcPct val="90000"/>
            </a:lnSpc>
            <a:spcBef>
              <a:spcPct val="0"/>
            </a:spcBef>
            <a:spcAft>
              <a:spcPct val="20000"/>
            </a:spcAft>
            <a:buChar char="••"/>
          </a:pPr>
          <a:r>
            <a:rPr lang="ru-RU" sz="1400" kern="1200">
              <a:latin typeface="Times New Roman" charset="0"/>
              <a:ea typeface="Times New Roman" charset="0"/>
              <a:cs typeface="Times New Roman" charset="0"/>
            </a:rPr>
            <a:t>розрив в оплаті праці жінок та чоловіків, зокрема, у межах однієї галузі чи професії</a:t>
          </a:r>
        </a:p>
        <a:p>
          <a:pPr marL="114300" lvl="1" indent="-114300" algn="just" defTabSz="622300">
            <a:lnSpc>
              <a:spcPct val="90000"/>
            </a:lnSpc>
            <a:spcBef>
              <a:spcPct val="0"/>
            </a:spcBef>
            <a:spcAft>
              <a:spcPct val="20000"/>
            </a:spcAft>
            <a:buChar char="••"/>
          </a:pPr>
          <a:r>
            <a:rPr lang="ru-RU" sz="1400" kern="1200">
              <a:latin typeface="Times New Roman" charset="0"/>
              <a:ea typeface="Times New Roman" charset="0"/>
              <a:cs typeface="Times New Roman" charset="0"/>
            </a:rPr>
            <a:t>обмеження можливостей працівників із сімейними обов’язками (щодо дітей, інших найближчих родичів, які перебувають на утриманні таких працівників), зокрема, обмеження їхніх прав на вибір роботи, неврахування їхніх потреб щодо умов зайнятості та соціального забезпечення</a:t>
          </a:r>
        </a:p>
      </dsp:txBody>
      <dsp:txXfrm>
        <a:off x="0" y="3060000"/>
        <a:ext cx="5706745" cy="1379137"/>
      </dsp:txXfrm>
    </dsp:sp>
    <dsp:sp modelId="{D1C2B200-37DC-A94E-8AC8-5D3CD2FFFE70}">
      <dsp:nvSpPr>
        <dsp:cNvPr id="0" name=""/>
        <dsp:cNvSpPr/>
      </dsp:nvSpPr>
      <dsp:spPr>
        <a:xfrm>
          <a:off x="0" y="4439138"/>
          <a:ext cx="5706745" cy="598775"/>
        </a:xfrm>
        <a:prstGeom prst="roundRect">
          <a:avLst/>
        </a:prstGeom>
        <a:solidFill>
          <a:schemeClr val="accent3">
            <a:hueOff val="11730227"/>
            <a:satOff val="-26725"/>
            <a:lumOff val="1072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різне ставлення до працівників і працівниць, ставлення до жінок як до другорядних працівників у зв’язку з їхньою репродуктивною функцією</a:t>
          </a:r>
        </a:p>
      </dsp:txBody>
      <dsp:txXfrm>
        <a:off x="29230" y="4468368"/>
        <a:ext cx="5648285" cy="540315"/>
      </dsp:txXfrm>
    </dsp:sp>
    <dsp:sp modelId="{8066F789-83C8-D540-A3D3-03D7FB6AA728}">
      <dsp:nvSpPr>
        <dsp:cNvPr id="0" name=""/>
        <dsp:cNvSpPr/>
      </dsp:nvSpPr>
      <dsp:spPr>
        <a:xfrm>
          <a:off x="0" y="5056401"/>
          <a:ext cx="5706745" cy="588858"/>
        </a:xfrm>
        <a:prstGeom prst="roundRect">
          <a:avLst/>
        </a:prstGeom>
        <a:solidFill>
          <a:schemeClr val="accent3">
            <a:hueOff val="17595341"/>
            <a:satOff val="-40088"/>
            <a:lumOff val="1608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обмеження працівниць у трудових правах у зв’язку з вагітністю, народженням дитини, грудним вигодовуванням</a:t>
          </a:r>
        </a:p>
      </dsp:txBody>
      <dsp:txXfrm>
        <a:off x="28746" y="5085147"/>
        <a:ext cx="5649253" cy="531366"/>
      </dsp:txXfrm>
    </dsp:sp>
  </dsp:spTree>
</dsp:drawing>
</file>

<file path=word/diagrams/drawing6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8D2F3C-B63A-9649-848F-46F8DDA46729}">
      <dsp:nvSpPr>
        <dsp:cNvPr id="0" name=""/>
        <dsp:cNvSpPr/>
      </dsp:nvSpPr>
      <dsp:spPr>
        <a:xfrm>
          <a:off x="962" y="323964"/>
          <a:ext cx="5996919" cy="642779"/>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i="1" kern="1200">
              <a:latin typeface="Times New Roman" charset="0"/>
              <a:ea typeface="Times New Roman" charset="0"/>
              <a:cs typeface="Times New Roman" charset="0"/>
            </a:rPr>
            <a:t>Попередження і реагування на випадки сексуальних домагань на роботі і за місцем навчання:</a:t>
          </a:r>
          <a:endParaRPr lang="ru-RU" sz="1400" kern="1200">
            <a:latin typeface="Times New Roman" charset="0"/>
            <a:ea typeface="Times New Roman" charset="0"/>
            <a:cs typeface="Times New Roman" charset="0"/>
          </a:endParaRPr>
        </a:p>
      </dsp:txBody>
      <dsp:txXfrm>
        <a:off x="19788" y="342790"/>
        <a:ext cx="5959267" cy="605127"/>
      </dsp:txXfrm>
    </dsp:sp>
    <dsp:sp modelId="{279CC526-B8C4-114A-8C2E-B431CC39E253}">
      <dsp:nvSpPr>
        <dsp:cNvPr id="0" name=""/>
        <dsp:cNvSpPr/>
      </dsp:nvSpPr>
      <dsp:spPr>
        <a:xfrm>
          <a:off x="962" y="1302679"/>
          <a:ext cx="2662990" cy="2268631"/>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"...сексуальні домагання – дії сексуального характеру, виражені словесно (погрози, залякування, непристойні зауваження) або фі- зично (доторкання, поплескування), що принижують чи ображають осіб, які перебувають у відносинах трудового, службового, матеріального чи іншого підпорядкування; </a:t>
          </a:r>
        </a:p>
      </dsp:txBody>
      <dsp:txXfrm>
        <a:off x="67408" y="1369125"/>
        <a:ext cx="2530098" cy="2135739"/>
      </dsp:txXfrm>
    </dsp:sp>
    <dsp:sp modelId="{0B7645EF-EFE4-854F-A5A4-029349FBB04F}">
      <dsp:nvSpPr>
        <dsp:cNvPr id="0" name=""/>
        <dsp:cNvSpPr/>
      </dsp:nvSpPr>
      <dsp:spPr>
        <a:xfrm>
          <a:off x="2892561" y="1221785"/>
          <a:ext cx="3075579" cy="946501"/>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Закону України «Про забезпечення рівних прав і можливостей жінок і чоловіків» </a:t>
          </a:r>
        </a:p>
      </dsp:txBody>
      <dsp:txXfrm>
        <a:off x="2920283" y="1249507"/>
        <a:ext cx="3020135" cy="891057"/>
      </dsp:txXfrm>
    </dsp:sp>
    <dsp:sp modelId="{3A9CE472-5F76-7840-A812-A041CD7E0C98}">
      <dsp:nvSpPr>
        <dsp:cNvPr id="0" name=""/>
        <dsp:cNvSpPr/>
      </dsp:nvSpPr>
      <dsp:spPr>
        <a:xfrm>
          <a:off x="3568866" y="2239291"/>
          <a:ext cx="2305854" cy="1662285"/>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Роботодавець зобов’язаний: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...вживати заходів щодо унеможливлення та захисту від випадків сексуальних домагань та інших проявів насильства за ознакою статі". </a:t>
          </a:r>
        </a:p>
      </dsp:txBody>
      <dsp:txXfrm>
        <a:off x="3617553" y="2287978"/>
        <a:ext cx="2208480" cy="1564911"/>
      </dsp:txXfrm>
    </dsp:sp>
  </dsp:spTree>
</dsp:drawing>
</file>

<file path=word/diagrams/drawing6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276CD2-FA9D-BA47-BB5E-F17C0A57FDD1}">
      <dsp:nvSpPr>
        <dsp:cNvPr id="0" name=""/>
        <dsp:cNvSpPr/>
      </dsp:nvSpPr>
      <dsp:spPr>
        <a:xfrm>
          <a:off x="368" y="1433"/>
          <a:ext cx="4596130" cy="2184529"/>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Є чіткий звід правил, що визначають, що саме є харассмент, а що - ні;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ці правила ще в 1980 році склала американська Комісія з рівних можливостей працевлаштування (EEOC). </a:t>
          </a:r>
        </a:p>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Саме ця комісія і займається усіма питаннями, пов'язаними з дискримінацією на робочому місці: приймає скарги, проводить розслідування, направляє справи в суд і розробляє освітні програми для американських компаній</a:t>
          </a:r>
          <a:endParaRPr lang="ru-RU" sz="1400" kern="1200"/>
        </a:p>
      </dsp:txBody>
      <dsp:txXfrm>
        <a:off x="64351" y="65416"/>
        <a:ext cx="4468164" cy="2056563"/>
      </dsp:txXfrm>
    </dsp:sp>
    <dsp:sp modelId="{4F23CF6C-936E-764A-BC57-89B1AEA53225}">
      <dsp:nvSpPr>
        <dsp:cNvPr id="0" name=""/>
        <dsp:cNvSpPr/>
      </dsp:nvSpPr>
      <dsp:spPr>
        <a:xfrm>
          <a:off x="71095" y="2259901"/>
          <a:ext cx="1213590" cy="2686939"/>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 формулюванням комісії, </a:t>
          </a:r>
          <a:r>
            <a:rPr lang="ru-RU" sz="1400" b="1" kern="1200">
              <a:latin typeface="Times New Roman" charset="0"/>
              <a:ea typeface="Times New Roman" charset="0"/>
              <a:cs typeface="Times New Roman" charset="0"/>
            </a:rPr>
            <a:t>харассментом</a:t>
          </a:r>
          <a:r>
            <a:rPr lang="ru-RU" sz="1400" kern="1200">
              <a:latin typeface="Times New Roman" charset="0"/>
              <a:ea typeface="Times New Roman" charset="0"/>
              <a:cs typeface="Times New Roman" charset="0"/>
            </a:rPr>
            <a:t> вважаються різні небажані дії сексуального характеру, але тільки досить значні і, як правило, неодноразові.</a:t>
          </a:r>
        </a:p>
      </dsp:txBody>
      <dsp:txXfrm>
        <a:off x="106640" y="2295446"/>
        <a:ext cx="1142500" cy="2615849"/>
      </dsp:txXfrm>
    </dsp:sp>
    <dsp:sp modelId="{769254B2-9724-914C-AC32-71D64600C0B1}">
      <dsp:nvSpPr>
        <dsp:cNvPr id="0" name=""/>
        <dsp:cNvSpPr/>
      </dsp:nvSpPr>
      <dsp:spPr>
        <a:xfrm>
          <a:off x="1345943" y="2259901"/>
          <a:ext cx="3179827" cy="1230324"/>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Крім того, в США </a:t>
          </a:r>
          <a:r>
            <a:rPr lang="ru-RU" sz="1400" b="1" kern="1200">
              <a:latin typeface="Times New Roman" charset="0"/>
              <a:ea typeface="Times New Roman" charset="0"/>
              <a:cs typeface="Times New Roman" charset="0"/>
            </a:rPr>
            <a:t>харассмент</a:t>
          </a:r>
          <a:r>
            <a:rPr lang="ru-RU" sz="1400" kern="1200">
              <a:latin typeface="Times New Roman" charset="0"/>
              <a:ea typeface="Times New Roman" charset="0"/>
              <a:cs typeface="Times New Roman" charset="0"/>
            </a:rPr>
            <a:t> на робочому місці стає чимось протизаконним тільки в той момент, коли починає впливати на умови праці людини.</a:t>
          </a:r>
        </a:p>
      </dsp:txBody>
      <dsp:txXfrm>
        <a:off x="1381978" y="2295936"/>
        <a:ext cx="3107757" cy="1158254"/>
      </dsp:txXfrm>
    </dsp:sp>
    <dsp:sp modelId="{034D8546-3CC7-5441-9AD5-ECFFC9049F50}">
      <dsp:nvSpPr>
        <dsp:cNvPr id="0" name=""/>
        <dsp:cNvSpPr/>
      </dsp:nvSpPr>
      <dsp:spPr>
        <a:xfrm>
          <a:off x="1689379" y="3564164"/>
          <a:ext cx="2492955" cy="1803327"/>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Американське юридичне бюро Bloomberg BNA випускає для співробітників компаній методичку «Запобігання харассмента на робочому місці». Там чітко сказано, що «небажані дії» - це вчинки, які людина не ініціював і сприймає як образливі або неприємні.</a:t>
          </a:r>
        </a:p>
      </dsp:txBody>
      <dsp:txXfrm>
        <a:off x="1742197" y="3616982"/>
        <a:ext cx="2387319" cy="1697691"/>
      </dsp:txXfrm>
    </dsp:sp>
    <dsp:sp modelId="{0BFBAC15-A175-B645-B602-580C99916FDB}">
      <dsp:nvSpPr>
        <dsp:cNvPr id="0" name=""/>
        <dsp:cNvSpPr/>
      </dsp:nvSpPr>
      <dsp:spPr>
        <a:xfrm>
          <a:off x="4719133" y="1433"/>
          <a:ext cx="1426028" cy="3728116"/>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latin typeface="Times New Roman" charset="0"/>
              <a:ea typeface="Times New Roman" charset="0"/>
              <a:cs typeface="Times New Roman" charset="0"/>
            </a:rPr>
            <a:t>Харассмент </a:t>
          </a:r>
          <a:r>
            <a:rPr lang="ru-RU" sz="1400" kern="1200">
              <a:latin typeface="Times New Roman" charset="0"/>
              <a:ea typeface="Times New Roman" charset="0"/>
              <a:cs typeface="Times New Roman" charset="0"/>
            </a:rPr>
            <a:t>- форма дискримінації, яка включає будь-яку небажану фізичну і словесну поведінку, що ображає або принижує людину або порушує недоторканність її приватного життя.</a:t>
          </a:r>
        </a:p>
      </dsp:txBody>
      <dsp:txXfrm>
        <a:off x="4760900" y="43200"/>
        <a:ext cx="1342494" cy="3644582"/>
      </dsp:txXfrm>
    </dsp:sp>
  </dsp:spTree>
</dsp:drawing>
</file>

<file path=word/diagrams/drawing6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5C0623-DE45-1B4C-B133-21696C26854E}">
      <dsp:nvSpPr>
        <dsp:cNvPr id="0" name=""/>
        <dsp:cNvSpPr/>
      </dsp:nvSpPr>
      <dsp:spPr>
        <a:xfrm>
          <a:off x="4555" y="281"/>
          <a:ext cx="6076728" cy="1186305"/>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Навіть в США, де такі справи вже кілька десятиліть розглядають в суді, далеко не всі люди точно розуміють, що вважається харассмент.</a:t>
          </a:r>
        </a:p>
      </dsp:txBody>
      <dsp:txXfrm>
        <a:off x="39301" y="35027"/>
        <a:ext cx="6007236" cy="1116813"/>
      </dsp:txXfrm>
    </dsp:sp>
    <dsp:sp modelId="{3E854A89-6E07-894E-ABF4-13DB910AC9EE}">
      <dsp:nvSpPr>
        <dsp:cNvPr id="0" name=""/>
        <dsp:cNvSpPr/>
      </dsp:nvSpPr>
      <dsp:spPr>
        <a:xfrm>
          <a:off x="10487" y="1297581"/>
          <a:ext cx="3926275" cy="2087970"/>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Наприклад, більше половини американок, які брали участь в жовтневому опитуванні The Washington Post і ABC News, стверджують, що стикалися з небажаними сексуальними натяками і пропозиціями з боку чоловіків, - проте самі чоловіки часто не бачать в них нічого поганого.</a:t>
          </a:r>
        </a:p>
      </dsp:txBody>
      <dsp:txXfrm>
        <a:off x="71642" y="1358736"/>
        <a:ext cx="3803965" cy="1965660"/>
      </dsp:txXfrm>
    </dsp:sp>
    <dsp:sp modelId="{79F6A678-4600-A241-BDED-8F34D8CB6974}">
      <dsp:nvSpPr>
        <dsp:cNvPr id="0" name=""/>
        <dsp:cNvSpPr/>
      </dsp:nvSpPr>
      <dsp:spPr>
        <a:xfrm>
          <a:off x="18144" y="3496547"/>
          <a:ext cx="1731180" cy="3727955"/>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Судячи з даних різних досліджень, на які посилається EEOC, з харассментом на роботі стикаються від 25 до 85% американок. Як показує опитування The Washington Post і ABC News, повідомляють про це лише 42% з них</a:t>
          </a:r>
        </a:p>
      </dsp:txBody>
      <dsp:txXfrm>
        <a:off x="68849" y="3547252"/>
        <a:ext cx="1629770" cy="3626545"/>
      </dsp:txXfrm>
    </dsp:sp>
    <dsp:sp modelId="{CFC15929-B18E-4343-8082-167F03AD4303}">
      <dsp:nvSpPr>
        <dsp:cNvPr id="0" name=""/>
        <dsp:cNvSpPr/>
      </dsp:nvSpPr>
      <dsp:spPr>
        <a:xfrm>
          <a:off x="1822034" y="3496547"/>
          <a:ext cx="2107071" cy="6109451"/>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Як правило, харассмент на робочому місці в США розглядають як цивільне правопорушення, відповідальність за яке несе роботодавець. Тому завдання роботодавців - запобігати подібним випадкам: підвищувати корпоративну культуру, забороняти дискримінацію (і в тому числі харассмент) внутрішніми правилами компанії, розслідувати скарги на харассмент від співробітників і вживати заходів, якщо ці скарги підтвердяться.</a:t>
          </a:r>
        </a:p>
      </dsp:txBody>
      <dsp:txXfrm>
        <a:off x="1883748" y="3558261"/>
        <a:ext cx="1983643" cy="5986023"/>
      </dsp:txXfrm>
    </dsp:sp>
    <dsp:sp modelId="{D9B7E554-E762-3440-A1BC-C8AFED69C3D2}">
      <dsp:nvSpPr>
        <dsp:cNvPr id="0" name=""/>
        <dsp:cNvSpPr/>
      </dsp:nvSpPr>
      <dsp:spPr>
        <a:xfrm>
          <a:off x="4082608" y="1297581"/>
          <a:ext cx="1992743" cy="3128607"/>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Близько 60% чоловіків, опитаних в тому ж жовтні автомобільним дилером Instamotor, сказали, що не вважають харассмент повторювані запрошення в бар, ресторан або на побачення, навіть якщо той, кого запрошують, цього не хоче.</a:t>
          </a:r>
        </a:p>
      </dsp:txBody>
      <dsp:txXfrm>
        <a:off x="4140973" y="1355946"/>
        <a:ext cx="1876013" cy="3011877"/>
      </dsp:txXfrm>
    </dsp:sp>
    <dsp:sp modelId="{ACE4F9F6-E5F4-2642-8339-27F6396E0BCA}">
      <dsp:nvSpPr>
        <dsp:cNvPr id="0" name=""/>
        <dsp:cNvSpPr/>
      </dsp:nvSpPr>
      <dsp:spPr>
        <a:xfrm>
          <a:off x="4086495" y="4537184"/>
          <a:ext cx="1984971" cy="4564857"/>
        </a:xfrm>
        <a:prstGeom prst="roundRect">
          <a:avLst>
            <a:gd name="adj" fmla="val 10000"/>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Проте не всі ці зауваження негативні - вони можуть бути формально комплементарними, але все одно нетактовним, що ставлять в незручне становище, що викликають почуття сорому, що оцінюють людину як сексуальний об'єкт. До того ж когось вони можуть сильно зачіпати, а когось грубі жарти або натяки зовсім не бентежать.</a:t>
          </a:r>
        </a:p>
      </dsp:txBody>
      <dsp:txXfrm>
        <a:off x="4144633" y="4595322"/>
        <a:ext cx="1868695" cy="4448581"/>
      </dsp:txXfrm>
    </dsp:sp>
  </dsp:spTree>
</dsp:drawing>
</file>

<file path=word/diagrams/drawing6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5C3AC-C5AE-DF45-9AFE-6E3071263647}">
      <dsp:nvSpPr>
        <dsp:cNvPr id="0" name=""/>
        <dsp:cNvSpPr/>
      </dsp:nvSpPr>
      <dsp:spPr>
        <a:xfrm>
          <a:off x="759888" y="4343082"/>
          <a:ext cx="851101" cy="3767902"/>
        </a:xfrm>
        <a:custGeom>
          <a:avLst/>
          <a:gdLst/>
          <a:ahLst/>
          <a:cxnLst/>
          <a:rect l="0" t="0" r="0" b="0"/>
          <a:pathLst>
            <a:path>
              <a:moveTo>
                <a:pt x="0" y="0"/>
              </a:moveTo>
              <a:lnTo>
                <a:pt x="425550" y="0"/>
              </a:lnTo>
              <a:lnTo>
                <a:pt x="425550" y="3767902"/>
              </a:lnTo>
              <a:lnTo>
                <a:pt x="851101" y="3767902"/>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kern="1200"/>
        </a:p>
      </dsp:txBody>
      <dsp:txXfrm>
        <a:off x="1088868" y="6130462"/>
        <a:ext cx="193141" cy="193141"/>
      </dsp:txXfrm>
    </dsp:sp>
    <dsp:sp modelId="{7BEB4FD3-8AB2-AF48-A2D2-B8C8C30F3B66}">
      <dsp:nvSpPr>
        <dsp:cNvPr id="0" name=""/>
        <dsp:cNvSpPr/>
      </dsp:nvSpPr>
      <dsp:spPr>
        <a:xfrm>
          <a:off x="759888" y="4343082"/>
          <a:ext cx="851101" cy="2791386"/>
        </a:xfrm>
        <a:custGeom>
          <a:avLst/>
          <a:gdLst/>
          <a:ahLst/>
          <a:cxnLst/>
          <a:rect l="0" t="0" r="0" b="0"/>
          <a:pathLst>
            <a:path>
              <a:moveTo>
                <a:pt x="0" y="0"/>
              </a:moveTo>
              <a:lnTo>
                <a:pt x="425550" y="0"/>
              </a:lnTo>
              <a:lnTo>
                <a:pt x="425550" y="2791386"/>
              </a:lnTo>
              <a:lnTo>
                <a:pt x="851101" y="279138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p>
      </dsp:txBody>
      <dsp:txXfrm>
        <a:off x="1112482" y="5665819"/>
        <a:ext cx="145912" cy="145912"/>
      </dsp:txXfrm>
    </dsp:sp>
    <dsp:sp modelId="{29ED97B3-466A-B642-A42C-6E8494A3D268}">
      <dsp:nvSpPr>
        <dsp:cNvPr id="0" name=""/>
        <dsp:cNvSpPr/>
      </dsp:nvSpPr>
      <dsp:spPr>
        <a:xfrm>
          <a:off x="759888" y="4343082"/>
          <a:ext cx="851101" cy="1761605"/>
        </a:xfrm>
        <a:custGeom>
          <a:avLst/>
          <a:gdLst/>
          <a:ahLst/>
          <a:cxnLst/>
          <a:rect l="0" t="0" r="0" b="0"/>
          <a:pathLst>
            <a:path>
              <a:moveTo>
                <a:pt x="0" y="0"/>
              </a:moveTo>
              <a:lnTo>
                <a:pt x="425550" y="0"/>
              </a:lnTo>
              <a:lnTo>
                <a:pt x="425550" y="1761605"/>
              </a:lnTo>
              <a:lnTo>
                <a:pt x="851101" y="176160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a:off x="1136528" y="5174974"/>
        <a:ext cx="97821" cy="97821"/>
      </dsp:txXfrm>
    </dsp:sp>
    <dsp:sp modelId="{1ECFA9CA-B3BB-5943-8F6D-D727F9A59617}">
      <dsp:nvSpPr>
        <dsp:cNvPr id="0" name=""/>
        <dsp:cNvSpPr/>
      </dsp:nvSpPr>
      <dsp:spPr>
        <a:xfrm>
          <a:off x="759888" y="4343082"/>
          <a:ext cx="851101" cy="626357"/>
        </a:xfrm>
        <a:custGeom>
          <a:avLst/>
          <a:gdLst/>
          <a:ahLst/>
          <a:cxnLst/>
          <a:rect l="0" t="0" r="0" b="0"/>
          <a:pathLst>
            <a:path>
              <a:moveTo>
                <a:pt x="0" y="0"/>
              </a:moveTo>
              <a:lnTo>
                <a:pt x="425550" y="0"/>
              </a:lnTo>
              <a:lnTo>
                <a:pt x="425550" y="626357"/>
              </a:lnTo>
              <a:lnTo>
                <a:pt x="851101" y="62635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159020" y="4629842"/>
        <a:ext cx="52836" cy="52836"/>
      </dsp:txXfrm>
    </dsp:sp>
    <dsp:sp modelId="{3C876724-4553-1B46-B301-059C8991FE54}">
      <dsp:nvSpPr>
        <dsp:cNvPr id="0" name=""/>
        <dsp:cNvSpPr/>
      </dsp:nvSpPr>
      <dsp:spPr>
        <a:xfrm>
          <a:off x="759888" y="3810119"/>
          <a:ext cx="851101" cy="532963"/>
        </a:xfrm>
        <a:custGeom>
          <a:avLst/>
          <a:gdLst/>
          <a:ahLst/>
          <a:cxnLst/>
          <a:rect l="0" t="0" r="0" b="0"/>
          <a:pathLst>
            <a:path>
              <a:moveTo>
                <a:pt x="0" y="532963"/>
              </a:moveTo>
              <a:lnTo>
                <a:pt x="425550" y="532963"/>
              </a:lnTo>
              <a:lnTo>
                <a:pt x="425550" y="0"/>
              </a:lnTo>
              <a:lnTo>
                <a:pt x="851101" y="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160333" y="4051495"/>
        <a:ext cx="50210" cy="50210"/>
      </dsp:txXfrm>
    </dsp:sp>
    <dsp:sp modelId="{0A82C217-A940-3D44-8904-9B4E220FB0C6}">
      <dsp:nvSpPr>
        <dsp:cNvPr id="0" name=""/>
        <dsp:cNvSpPr/>
      </dsp:nvSpPr>
      <dsp:spPr>
        <a:xfrm>
          <a:off x="759888" y="2759216"/>
          <a:ext cx="851101" cy="1583866"/>
        </a:xfrm>
        <a:custGeom>
          <a:avLst/>
          <a:gdLst/>
          <a:ahLst/>
          <a:cxnLst/>
          <a:rect l="0" t="0" r="0" b="0"/>
          <a:pathLst>
            <a:path>
              <a:moveTo>
                <a:pt x="0" y="1583866"/>
              </a:moveTo>
              <a:lnTo>
                <a:pt x="425550" y="1583866"/>
              </a:lnTo>
              <a:lnTo>
                <a:pt x="425550" y="0"/>
              </a:lnTo>
              <a:lnTo>
                <a:pt x="851101" y="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1140487" y="3506197"/>
        <a:ext cx="89902" cy="89902"/>
      </dsp:txXfrm>
    </dsp:sp>
    <dsp:sp modelId="{A5A8EB59-638E-BA48-B9F8-5952F4032F81}">
      <dsp:nvSpPr>
        <dsp:cNvPr id="0" name=""/>
        <dsp:cNvSpPr/>
      </dsp:nvSpPr>
      <dsp:spPr>
        <a:xfrm>
          <a:off x="759888" y="1716415"/>
          <a:ext cx="851101" cy="2626667"/>
        </a:xfrm>
        <a:custGeom>
          <a:avLst/>
          <a:gdLst/>
          <a:ahLst/>
          <a:cxnLst/>
          <a:rect l="0" t="0" r="0" b="0"/>
          <a:pathLst>
            <a:path>
              <a:moveTo>
                <a:pt x="0" y="2626667"/>
              </a:moveTo>
              <a:lnTo>
                <a:pt x="425550" y="2626667"/>
              </a:lnTo>
              <a:lnTo>
                <a:pt x="425550" y="0"/>
              </a:lnTo>
              <a:lnTo>
                <a:pt x="851101" y="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ru-RU" sz="900" kern="1200"/>
        </a:p>
      </dsp:txBody>
      <dsp:txXfrm>
        <a:off x="1116411" y="2960721"/>
        <a:ext cx="138055" cy="138055"/>
      </dsp:txXfrm>
    </dsp:sp>
    <dsp:sp modelId="{7463D833-FB0F-CE42-A11D-DDC9DD2DFBF2}">
      <dsp:nvSpPr>
        <dsp:cNvPr id="0" name=""/>
        <dsp:cNvSpPr/>
      </dsp:nvSpPr>
      <dsp:spPr>
        <a:xfrm>
          <a:off x="759888" y="645713"/>
          <a:ext cx="851101" cy="3697368"/>
        </a:xfrm>
        <a:custGeom>
          <a:avLst/>
          <a:gdLst/>
          <a:ahLst/>
          <a:cxnLst/>
          <a:rect l="0" t="0" r="0" b="0"/>
          <a:pathLst>
            <a:path>
              <a:moveTo>
                <a:pt x="0" y="3697368"/>
              </a:moveTo>
              <a:lnTo>
                <a:pt x="425550" y="3697368"/>
              </a:lnTo>
              <a:lnTo>
                <a:pt x="425550" y="0"/>
              </a:lnTo>
              <a:lnTo>
                <a:pt x="851101" y="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kern="1200"/>
        </a:p>
      </dsp:txBody>
      <dsp:txXfrm>
        <a:off x="1090587" y="2399546"/>
        <a:ext cx="189703" cy="189703"/>
      </dsp:txXfrm>
    </dsp:sp>
    <dsp:sp modelId="{A5605340-DEF9-454C-8B7E-E80040B10D4B}">
      <dsp:nvSpPr>
        <dsp:cNvPr id="0" name=""/>
        <dsp:cNvSpPr/>
      </dsp:nvSpPr>
      <dsp:spPr>
        <a:xfrm rot="16200000">
          <a:off x="-1320384" y="3963271"/>
          <a:ext cx="3400924" cy="759621"/>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Основні перепони для реалізації принципу гендерної рівності у  відносинах, пов’язаних із доступом жінок до влади </a:t>
          </a:r>
        </a:p>
      </dsp:txBody>
      <dsp:txXfrm>
        <a:off x="-1320384" y="3963271"/>
        <a:ext cx="3400924" cy="759621"/>
      </dsp:txXfrm>
    </dsp:sp>
    <dsp:sp modelId="{384B7B1E-1EED-EE41-8546-83042B7ED714}">
      <dsp:nvSpPr>
        <dsp:cNvPr id="0" name=""/>
        <dsp:cNvSpPr/>
      </dsp:nvSpPr>
      <dsp:spPr>
        <a:xfrm>
          <a:off x="1610989" y="271890"/>
          <a:ext cx="4255508" cy="74764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економічне збіднення в цілому і економічна залежність жінки від чоловіка</a:t>
          </a:r>
        </a:p>
      </dsp:txBody>
      <dsp:txXfrm>
        <a:off x="1610989" y="271890"/>
        <a:ext cx="4255508" cy="747646"/>
      </dsp:txXfrm>
    </dsp:sp>
    <dsp:sp modelId="{35318022-93A0-7340-8A2A-FBF09BF892D9}">
      <dsp:nvSpPr>
        <dsp:cNvPr id="0" name=""/>
        <dsp:cNvSpPr/>
      </dsp:nvSpPr>
      <dsp:spPr>
        <a:xfrm>
          <a:off x="1610989" y="1343889"/>
          <a:ext cx="4255508" cy="74505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нерівноправний розподіл сімейних обов'язків</a:t>
          </a:r>
        </a:p>
      </dsp:txBody>
      <dsp:txXfrm>
        <a:off x="1610989" y="1343889"/>
        <a:ext cx="4255508" cy="745051"/>
      </dsp:txXfrm>
    </dsp:sp>
    <dsp:sp modelId="{9873173C-7B3F-494F-940B-9BA9B052FBF8}">
      <dsp:nvSpPr>
        <dsp:cNvPr id="0" name=""/>
        <dsp:cNvSpPr/>
      </dsp:nvSpPr>
      <dsp:spPr>
        <a:xfrm>
          <a:off x="1610989" y="2413293"/>
          <a:ext cx="4255508" cy="691844"/>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недовіра до жінки як політика</a:t>
          </a:r>
        </a:p>
      </dsp:txBody>
      <dsp:txXfrm>
        <a:off x="1610989" y="2413293"/>
        <a:ext cx="4255508" cy="691844"/>
      </dsp:txXfrm>
    </dsp:sp>
    <dsp:sp modelId="{6D24F158-25C1-CD49-BC60-4B2B145E5D5C}">
      <dsp:nvSpPr>
        <dsp:cNvPr id="0" name=""/>
        <dsp:cNvSpPr/>
      </dsp:nvSpPr>
      <dsp:spPr>
        <a:xfrm>
          <a:off x="1610989" y="3429491"/>
          <a:ext cx="4255508" cy="761255"/>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система соціальних норм (гендерні стереотипи)</a:t>
          </a:r>
        </a:p>
      </dsp:txBody>
      <dsp:txXfrm>
        <a:off x="1610989" y="3429491"/>
        <a:ext cx="4255508" cy="761255"/>
      </dsp:txXfrm>
    </dsp:sp>
    <dsp:sp modelId="{CE026A5F-88AB-AE4E-A6F9-02AE37673B89}">
      <dsp:nvSpPr>
        <dsp:cNvPr id="0" name=""/>
        <dsp:cNvSpPr/>
      </dsp:nvSpPr>
      <dsp:spPr>
        <a:xfrm>
          <a:off x="1610989" y="4515099"/>
          <a:ext cx="4255508" cy="908680"/>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негативний образ жінки-політика, створений ЗМІ</a:t>
          </a:r>
        </a:p>
      </dsp:txBody>
      <dsp:txXfrm>
        <a:off x="1610989" y="4515099"/>
        <a:ext cx="4255508" cy="908680"/>
      </dsp:txXfrm>
    </dsp:sp>
    <dsp:sp modelId="{7EAD7543-9FF7-8A43-BC13-51F158362F1E}">
      <dsp:nvSpPr>
        <dsp:cNvPr id="0" name=""/>
        <dsp:cNvSpPr/>
      </dsp:nvSpPr>
      <dsp:spPr>
        <a:xfrm>
          <a:off x="1610989" y="5748133"/>
          <a:ext cx="4255508" cy="71310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відсутність підтримки з боку чоловіків</a:t>
          </a:r>
        </a:p>
      </dsp:txBody>
      <dsp:txXfrm>
        <a:off x="1610989" y="5748133"/>
        <a:ext cx="4255508" cy="713109"/>
      </dsp:txXfrm>
    </dsp:sp>
    <dsp:sp modelId="{4B9D4481-A604-E749-9B29-FFCD5412E9BE}">
      <dsp:nvSpPr>
        <dsp:cNvPr id="0" name=""/>
        <dsp:cNvSpPr/>
      </dsp:nvSpPr>
      <dsp:spPr>
        <a:xfrm>
          <a:off x="1610989" y="6785595"/>
          <a:ext cx="4255508" cy="697747"/>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відсутність в суспільстві твердої ґендерної політики та збалансованої ґендерної свідомості</a:t>
          </a:r>
        </a:p>
      </dsp:txBody>
      <dsp:txXfrm>
        <a:off x="1610989" y="6785595"/>
        <a:ext cx="4255508" cy="697747"/>
      </dsp:txXfrm>
    </dsp:sp>
    <dsp:sp modelId="{E80C99A9-316F-9646-8247-73D67D03B09D}">
      <dsp:nvSpPr>
        <dsp:cNvPr id="0" name=""/>
        <dsp:cNvSpPr/>
      </dsp:nvSpPr>
      <dsp:spPr>
        <a:xfrm>
          <a:off x="1610989" y="7807695"/>
          <a:ext cx="4255508" cy="60657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занижений соціальний статус жінки</a:t>
          </a:r>
        </a:p>
      </dsp:txBody>
      <dsp:txXfrm>
        <a:off x="1610989" y="7807695"/>
        <a:ext cx="4255508" cy="606578"/>
      </dsp:txXfrm>
    </dsp:sp>
  </dsp:spTree>
</dsp:drawing>
</file>

<file path=word/diagrams/drawing7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3C672E-E882-A148-A6FD-E6EB0957FF88}">
      <dsp:nvSpPr>
        <dsp:cNvPr id="0" name=""/>
        <dsp:cNvSpPr/>
      </dsp:nvSpPr>
      <dsp:spPr>
        <a:xfrm>
          <a:off x="589711" y="4575810"/>
          <a:ext cx="629865" cy="4350481"/>
        </a:xfrm>
        <a:custGeom>
          <a:avLst/>
          <a:gdLst/>
          <a:ahLst/>
          <a:cxnLst/>
          <a:rect l="0" t="0" r="0" b="0"/>
          <a:pathLst>
            <a:path>
              <a:moveTo>
                <a:pt x="0" y="0"/>
              </a:moveTo>
              <a:lnTo>
                <a:pt x="314932" y="0"/>
              </a:lnTo>
              <a:lnTo>
                <a:pt x="314932" y="4350481"/>
              </a:lnTo>
              <a:lnTo>
                <a:pt x="629865" y="435048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66750">
            <a:lnSpc>
              <a:spcPct val="90000"/>
            </a:lnSpc>
            <a:spcBef>
              <a:spcPct val="0"/>
            </a:spcBef>
            <a:spcAft>
              <a:spcPct val="35000"/>
            </a:spcAft>
          </a:pPr>
          <a:endParaRPr lang="ru-RU" sz="1500" kern="1200"/>
        </a:p>
      </dsp:txBody>
      <dsp:txXfrm>
        <a:off x="794748" y="6641154"/>
        <a:ext cx="219792" cy="219792"/>
      </dsp:txXfrm>
    </dsp:sp>
    <dsp:sp modelId="{74DB2FE4-D8D4-0D45-9307-82DB2C15DFD6}">
      <dsp:nvSpPr>
        <dsp:cNvPr id="0" name=""/>
        <dsp:cNvSpPr/>
      </dsp:nvSpPr>
      <dsp:spPr>
        <a:xfrm>
          <a:off x="589711" y="4575810"/>
          <a:ext cx="629865" cy="3589381"/>
        </a:xfrm>
        <a:custGeom>
          <a:avLst/>
          <a:gdLst/>
          <a:ahLst/>
          <a:cxnLst/>
          <a:rect l="0" t="0" r="0" b="0"/>
          <a:pathLst>
            <a:path>
              <a:moveTo>
                <a:pt x="0" y="0"/>
              </a:moveTo>
              <a:lnTo>
                <a:pt x="314932" y="0"/>
              </a:lnTo>
              <a:lnTo>
                <a:pt x="314932" y="3589381"/>
              </a:lnTo>
              <a:lnTo>
                <a:pt x="629865" y="358938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kern="1200"/>
        </a:p>
      </dsp:txBody>
      <dsp:txXfrm>
        <a:off x="813538" y="6279395"/>
        <a:ext cx="182211" cy="182211"/>
      </dsp:txXfrm>
    </dsp:sp>
    <dsp:sp modelId="{F12BB702-FF6C-D041-89BF-6F6D8EA5804A}">
      <dsp:nvSpPr>
        <dsp:cNvPr id="0" name=""/>
        <dsp:cNvSpPr/>
      </dsp:nvSpPr>
      <dsp:spPr>
        <a:xfrm>
          <a:off x="589711" y="4575810"/>
          <a:ext cx="629865" cy="2849515"/>
        </a:xfrm>
        <a:custGeom>
          <a:avLst/>
          <a:gdLst/>
          <a:ahLst/>
          <a:cxnLst/>
          <a:rect l="0" t="0" r="0" b="0"/>
          <a:pathLst>
            <a:path>
              <a:moveTo>
                <a:pt x="0" y="0"/>
              </a:moveTo>
              <a:lnTo>
                <a:pt x="314932" y="0"/>
              </a:lnTo>
              <a:lnTo>
                <a:pt x="314932" y="2849515"/>
              </a:lnTo>
              <a:lnTo>
                <a:pt x="629865" y="2849515"/>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p>
      </dsp:txBody>
      <dsp:txXfrm>
        <a:off x="831686" y="5927610"/>
        <a:ext cx="145914" cy="145914"/>
      </dsp:txXfrm>
    </dsp:sp>
    <dsp:sp modelId="{EECD8350-F095-7F41-87B5-371FD2A1CF0F}">
      <dsp:nvSpPr>
        <dsp:cNvPr id="0" name=""/>
        <dsp:cNvSpPr/>
      </dsp:nvSpPr>
      <dsp:spPr>
        <a:xfrm>
          <a:off x="589711" y="4575810"/>
          <a:ext cx="629865" cy="2165219"/>
        </a:xfrm>
        <a:custGeom>
          <a:avLst/>
          <a:gdLst/>
          <a:ahLst/>
          <a:cxnLst/>
          <a:rect l="0" t="0" r="0" b="0"/>
          <a:pathLst>
            <a:path>
              <a:moveTo>
                <a:pt x="0" y="0"/>
              </a:moveTo>
              <a:lnTo>
                <a:pt x="314932" y="0"/>
              </a:lnTo>
              <a:lnTo>
                <a:pt x="314932" y="2165219"/>
              </a:lnTo>
              <a:lnTo>
                <a:pt x="629865" y="216521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ru-RU" sz="800" kern="1200"/>
        </a:p>
      </dsp:txBody>
      <dsp:txXfrm>
        <a:off x="848270" y="5602045"/>
        <a:ext cx="112748" cy="112748"/>
      </dsp:txXfrm>
    </dsp:sp>
    <dsp:sp modelId="{8A07FFAF-6946-B048-BDDC-B2D6DC1E32B5}">
      <dsp:nvSpPr>
        <dsp:cNvPr id="0" name=""/>
        <dsp:cNvSpPr/>
      </dsp:nvSpPr>
      <dsp:spPr>
        <a:xfrm>
          <a:off x="589711" y="4575810"/>
          <a:ext cx="629865" cy="1480663"/>
        </a:xfrm>
        <a:custGeom>
          <a:avLst/>
          <a:gdLst/>
          <a:ahLst/>
          <a:cxnLst/>
          <a:rect l="0" t="0" r="0" b="0"/>
          <a:pathLst>
            <a:path>
              <a:moveTo>
                <a:pt x="0" y="0"/>
              </a:moveTo>
              <a:lnTo>
                <a:pt x="314932" y="0"/>
              </a:lnTo>
              <a:lnTo>
                <a:pt x="314932" y="1480663"/>
              </a:lnTo>
              <a:lnTo>
                <a:pt x="629865" y="1480663"/>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864417" y="5275914"/>
        <a:ext cx="80453" cy="80453"/>
      </dsp:txXfrm>
    </dsp:sp>
    <dsp:sp modelId="{7A9B62C6-7F41-B348-834B-033E7F61D966}">
      <dsp:nvSpPr>
        <dsp:cNvPr id="0" name=""/>
        <dsp:cNvSpPr/>
      </dsp:nvSpPr>
      <dsp:spPr>
        <a:xfrm>
          <a:off x="589711" y="4575810"/>
          <a:ext cx="629865" cy="642592"/>
        </a:xfrm>
        <a:custGeom>
          <a:avLst/>
          <a:gdLst/>
          <a:ahLst/>
          <a:cxnLst/>
          <a:rect l="0" t="0" r="0" b="0"/>
          <a:pathLst>
            <a:path>
              <a:moveTo>
                <a:pt x="0" y="0"/>
              </a:moveTo>
              <a:lnTo>
                <a:pt x="314932" y="0"/>
              </a:lnTo>
              <a:lnTo>
                <a:pt x="314932" y="642592"/>
              </a:lnTo>
              <a:lnTo>
                <a:pt x="629865" y="642592"/>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882149" y="4874610"/>
        <a:ext cx="44990" cy="44990"/>
      </dsp:txXfrm>
    </dsp:sp>
    <dsp:sp modelId="{3FEC3669-66FB-2142-8D22-1C0E62D72ADB}">
      <dsp:nvSpPr>
        <dsp:cNvPr id="0" name=""/>
        <dsp:cNvSpPr/>
      </dsp:nvSpPr>
      <dsp:spPr>
        <a:xfrm>
          <a:off x="589711" y="4173670"/>
          <a:ext cx="629865" cy="402139"/>
        </a:xfrm>
        <a:custGeom>
          <a:avLst/>
          <a:gdLst/>
          <a:ahLst/>
          <a:cxnLst/>
          <a:rect l="0" t="0" r="0" b="0"/>
          <a:pathLst>
            <a:path>
              <a:moveTo>
                <a:pt x="0" y="402139"/>
              </a:moveTo>
              <a:lnTo>
                <a:pt x="314932" y="402139"/>
              </a:lnTo>
              <a:lnTo>
                <a:pt x="314932" y="0"/>
              </a:lnTo>
              <a:lnTo>
                <a:pt x="629865" y="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885962" y="4356058"/>
        <a:ext cx="37364" cy="37364"/>
      </dsp:txXfrm>
    </dsp:sp>
    <dsp:sp modelId="{41E70068-D654-5944-951D-C536FC22E565}">
      <dsp:nvSpPr>
        <dsp:cNvPr id="0" name=""/>
        <dsp:cNvSpPr/>
      </dsp:nvSpPr>
      <dsp:spPr>
        <a:xfrm>
          <a:off x="589711" y="3057863"/>
          <a:ext cx="629865" cy="1517946"/>
        </a:xfrm>
        <a:custGeom>
          <a:avLst/>
          <a:gdLst/>
          <a:ahLst/>
          <a:cxnLst/>
          <a:rect l="0" t="0" r="0" b="0"/>
          <a:pathLst>
            <a:path>
              <a:moveTo>
                <a:pt x="0" y="1517946"/>
              </a:moveTo>
              <a:lnTo>
                <a:pt x="314932" y="1517946"/>
              </a:lnTo>
              <a:lnTo>
                <a:pt x="314932" y="0"/>
              </a:lnTo>
              <a:lnTo>
                <a:pt x="629865" y="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863558" y="3775750"/>
        <a:ext cx="82171" cy="82171"/>
      </dsp:txXfrm>
    </dsp:sp>
    <dsp:sp modelId="{AEF8427E-DE57-D14E-A85E-140F05B96F51}">
      <dsp:nvSpPr>
        <dsp:cNvPr id="0" name=""/>
        <dsp:cNvSpPr/>
      </dsp:nvSpPr>
      <dsp:spPr>
        <a:xfrm>
          <a:off x="589711" y="1671646"/>
          <a:ext cx="629865" cy="2904163"/>
        </a:xfrm>
        <a:custGeom>
          <a:avLst/>
          <a:gdLst/>
          <a:ahLst/>
          <a:cxnLst/>
          <a:rect l="0" t="0" r="0" b="0"/>
          <a:pathLst>
            <a:path>
              <a:moveTo>
                <a:pt x="0" y="2904163"/>
              </a:moveTo>
              <a:lnTo>
                <a:pt x="314932" y="2904163"/>
              </a:lnTo>
              <a:lnTo>
                <a:pt x="314932" y="0"/>
              </a:lnTo>
              <a:lnTo>
                <a:pt x="629865" y="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p>
      </dsp:txBody>
      <dsp:txXfrm>
        <a:off x="830352" y="3049436"/>
        <a:ext cx="148584" cy="148584"/>
      </dsp:txXfrm>
    </dsp:sp>
    <dsp:sp modelId="{0B8DD16C-F816-314B-BA51-8876A1213A86}">
      <dsp:nvSpPr>
        <dsp:cNvPr id="0" name=""/>
        <dsp:cNvSpPr/>
      </dsp:nvSpPr>
      <dsp:spPr>
        <a:xfrm>
          <a:off x="589711" y="380010"/>
          <a:ext cx="629865" cy="4195799"/>
        </a:xfrm>
        <a:custGeom>
          <a:avLst/>
          <a:gdLst/>
          <a:ahLst/>
          <a:cxnLst/>
          <a:rect l="0" t="0" r="0" b="0"/>
          <a:pathLst>
            <a:path>
              <a:moveTo>
                <a:pt x="0" y="4195799"/>
              </a:moveTo>
              <a:lnTo>
                <a:pt x="314932" y="4195799"/>
              </a:lnTo>
              <a:lnTo>
                <a:pt x="314932" y="0"/>
              </a:lnTo>
              <a:lnTo>
                <a:pt x="629865" y="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66750">
            <a:lnSpc>
              <a:spcPct val="90000"/>
            </a:lnSpc>
            <a:spcBef>
              <a:spcPct val="0"/>
            </a:spcBef>
            <a:spcAft>
              <a:spcPct val="35000"/>
            </a:spcAft>
          </a:pPr>
          <a:endParaRPr lang="ru-RU" sz="1500" kern="1200"/>
        </a:p>
      </dsp:txBody>
      <dsp:txXfrm>
        <a:off x="798574" y="2371839"/>
        <a:ext cx="212140" cy="212140"/>
      </dsp:txXfrm>
    </dsp:sp>
    <dsp:sp modelId="{B63A8DEE-83E5-704B-AB28-0D0B0F95F26B}">
      <dsp:nvSpPr>
        <dsp:cNvPr id="0" name=""/>
        <dsp:cNvSpPr/>
      </dsp:nvSpPr>
      <dsp:spPr>
        <a:xfrm rot="16200000">
          <a:off x="-1432118" y="4342404"/>
          <a:ext cx="3576849" cy="46681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1" kern="1200">
              <a:latin typeface="Times New Roman" charset="0"/>
              <a:ea typeface="Times New Roman" charset="0"/>
              <a:cs typeface="Times New Roman" charset="0"/>
            </a:rPr>
            <a:t>Основні "гендерні" проблеми під час пандемії </a:t>
          </a:r>
          <a:r>
            <a:rPr lang="en-US" sz="1400" b="1" kern="1200">
              <a:latin typeface="Times New Roman" charset="0"/>
              <a:ea typeface="Times New Roman" charset="0"/>
              <a:cs typeface="Times New Roman" charset="0"/>
            </a:rPr>
            <a:t>COVID-19</a:t>
          </a:r>
          <a:endParaRPr lang="ru-RU" sz="1400" b="1" kern="1200">
            <a:latin typeface="Times New Roman" charset="0"/>
            <a:ea typeface="Times New Roman" charset="0"/>
            <a:cs typeface="Times New Roman" charset="0"/>
          </a:endParaRPr>
        </a:p>
      </dsp:txBody>
      <dsp:txXfrm>
        <a:off x="-1432118" y="4342404"/>
        <a:ext cx="3576849" cy="466810"/>
      </dsp:txXfrm>
    </dsp:sp>
    <dsp:sp modelId="{CDD50B19-835A-4041-AC80-68E1655DBD6B}">
      <dsp:nvSpPr>
        <dsp:cNvPr id="0" name=""/>
        <dsp:cNvSpPr/>
      </dsp:nvSpPr>
      <dsp:spPr>
        <a:xfrm>
          <a:off x="1219576" y="4919"/>
          <a:ext cx="4900067" cy="750182"/>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Жінки</a:t>
          </a:r>
          <a:r>
            <a:rPr lang="ru-RU" sz="1400" kern="1200">
              <a:latin typeface="Times New Roman" charset="0"/>
              <a:ea typeface="Times New Roman" charset="0"/>
              <a:cs typeface="Times New Roman" charset="0"/>
            </a:rPr>
            <a:t> переважають серед працівників тих галузей, які зазнали скорочення фінансування з державного бюджету: галузі культури й мистецтва, освіти та науки, фізичної культури та спорту</a:t>
          </a:r>
        </a:p>
      </dsp:txBody>
      <dsp:txXfrm>
        <a:off x="1219576" y="4919"/>
        <a:ext cx="4900067" cy="750182"/>
      </dsp:txXfrm>
    </dsp:sp>
    <dsp:sp modelId="{CC25E575-102C-BB4D-A052-46C070B2C0E6}">
      <dsp:nvSpPr>
        <dsp:cNvPr id="0" name=""/>
        <dsp:cNvSpPr/>
      </dsp:nvSpPr>
      <dsp:spPr>
        <a:xfrm>
          <a:off x="1219576" y="995141"/>
          <a:ext cx="4948881" cy="1353009"/>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Внаслідок запровадження карантинних заходів непропорційно високих збитків зазнали підприємства роздрібної торгівлі нехарчовими продуктами, готельно-туристичного сектору, сфери освіти, ресторанного бізнесу. Оскільки саме </a:t>
          </a:r>
          <a:r>
            <a:rPr lang="ru-RU" sz="1400" b="0" i="1" kern="1200">
              <a:latin typeface="Times New Roman" charset="0"/>
              <a:ea typeface="Times New Roman" charset="0"/>
              <a:cs typeface="Times New Roman" charset="0"/>
            </a:rPr>
            <a:t>жінки</a:t>
          </a:r>
          <a:r>
            <a:rPr lang="ru-RU" sz="1400" kern="1200">
              <a:latin typeface="Times New Roman" charset="0"/>
              <a:ea typeface="Times New Roman" charset="0"/>
              <a:cs typeface="Times New Roman" charset="0"/>
            </a:rPr>
            <a:t> становлять переважну більшість як штатних працівників, так і керівників цих підприємств, то вони зазнали значних втрат через припинення діяльності в цих сферах</a:t>
          </a:r>
        </a:p>
      </dsp:txBody>
      <dsp:txXfrm>
        <a:off x="1219576" y="995141"/>
        <a:ext cx="4948881" cy="1353009"/>
      </dsp:txXfrm>
    </dsp:sp>
    <dsp:sp modelId="{01390CB8-3463-ED4D-8B30-8B6B3F465B9C}">
      <dsp:nvSpPr>
        <dsp:cNvPr id="0" name=""/>
        <dsp:cNvSpPr/>
      </dsp:nvSpPr>
      <dsp:spPr>
        <a:xfrm>
          <a:off x="1219576" y="2588191"/>
          <a:ext cx="4976406" cy="939343"/>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Заборона перевезення пасажирів громадським транспортом значно вплинула на зайнятість та рівень доходів </a:t>
          </a:r>
          <a:r>
            <a:rPr lang="ru-RU" sz="1400" b="0" i="1" kern="1200">
              <a:latin typeface="Times New Roman" charset="0"/>
              <a:ea typeface="Times New Roman" charset="0"/>
              <a:cs typeface="Times New Roman" charset="0"/>
            </a:rPr>
            <a:t>чоловіків</a:t>
          </a:r>
          <a:r>
            <a:rPr lang="ru-RU" sz="1400" kern="1200">
              <a:latin typeface="Times New Roman" charset="0"/>
              <a:ea typeface="Times New Roman" charset="0"/>
              <a:cs typeface="Times New Roman" charset="0"/>
            </a:rPr>
            <a:t>, тому що саме вони становлять переважну більшість штатних працівників, а також керівників приватних підприємств в цій галузі</a:t>
          </a:r>
        </a:p>
      </dsp:txBody>
      <dsp:txXfrm>
        <a:off x="1219576" y="2588191"/>
        <a:ext cx="4976406" cy="939343"/>
      </dsp:txXfrm>
    </dsp:sp>
    <dsp:sp modelId="{6324EFBF-5E0A-2747-8403-92155F3A057D}">
      <dsp:nvSpPr>
        <dsp:cNvPr id="0" name=""/>
        <dsp:cNvSpPr/>
      </dsp:nvSpPr>
      <dsp:spPr>
        <a:xfrm>
          <a:off x="1219576" y="3767575"/>
          <a:ext cx="4944850" cy="812189"/>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 січень-квітень 2020 року рівень безробіття на 31,0% більший у порівняні з відповідним періодом у минулому році. Серед зареєстрованих безробітних </a:t>
          </a:r>
          <a:r>
            <a:rPr lang="ru-RU" sz="1400" b="0" i="1" kern="1200">
              <a:latin typeface="Times New Roman" charset="0"/>
              <a:ea typeface="Times New Roman" charset="0"/>
              <a:cs typeface="Times New Roman" charset="0"/>
            </a:rPr>
            <a:t>жінки</a:t>
          </a:r>
          <a:r>
            <a:rPr lang="ru-RU" sz="1400" kern="1200">
              <a:latin typeface="Times New Roman" charset="0"/>
              <a:ea typeface="Times New Roman" charset="0"/>
              <a:cs typeface="Times New Roman" charset="0"/>
            </a:rPr>
            <a:t> становлять 57,0%, в той час як серед працевлаштованих – лише 25,0%. </a:t>
          </a:r>
        </a:p>
      </dsp:txBody>
      <dsp:txXfrm>
        <a:off x="1219576" y="3767575"/>
        <a:ext cx="4944850" cy="812189"/>
      </dsp:txXfrm>
    </dsp:sp>
    <dsp:sp modelId="{C6EF6889-131B-6446-A9F5-F2F56D0288B5}">
      <dsp:nvSpPr>
        <dsp:cNvPr id="0" name=""/>
        <dsp:cNvSpPr/>
      </dsp:nvSpPr>
      <dsp:spPr>
        <a:xfrm>
          <a:off x="1219576" y="4819805"/>
          <a:ext cx="4930017" cy="797192"/>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Враховуючи наявний гендерний розрив в заробітній платі, у жінок, які втратили роботу і доходи, набагато менший, ніж у чоловіків обсяг заощаджень, який дозволяє їм гідно пережити кризу</a:t>
          </a:r>
        </a:p>
      </dsp:txBody>
      <dsp:txXfrm>
        <a:off x="1219576" y="4819805"/>
        <a:ext cx="4930017" cy="797192"/>
      </dsp:txXfrm>
    </dsp:sp>
    <dsp:sp modelId="{F6D20470-DE58-8045-B23B-A7F6161A0293}">
      <dsp:nvSpPr>
        <dsp:cNvPr id="0" name=""/>
        <dsp:cNvSpPr/>
      </dsp:nvSpPr>
      <dsp:spPr>
        <a:xfrm>
          <a:off x="1219576" y="5857038"/>
          <a:ext cx="4927749" cy="398869"/>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Жінки-підприємиці мають обмежений доступ до кредитів через відсутність майна під заставу </a:t>
          </a:r>
        </a:p>
      </dsp:txBody>
      <dsp:txXfrm>
        <a:off x="1219576" y="5857038"/>
        <a:ext cx="4927749" cy="398869"/>
      </dsp:txXfrm>
    </dsp:sp>
    <dsp:sp modelId="{59A40E53-CA0A-9E41-9465-368796C6FF0A}">
      <dsp:nvSpPr>
        <dsp:cNvPr id="0" name=""/>
        <dsp:cNvSpPr/>
      </dsp:nvSpPr>
      <dsp:spPr>
        <a:xfrm>
          <a:off x="1219576" y="6495948"/>
          <a:ext cx="4976406" cy="490161"/>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Жінки зазнали більшого навантаження через виконання домашньої та доглядової праці під час карантину </a:t>
          </a:r>
          <a:endParaRPr lang="ru-RU" sz="1400" kern="1200">
            <a:latin typeface="Times New Roman" charset="0"/>
            <a:ea typeface="Times New Roman" charset="0"/>
            <a:cs typeface="Times New Roman" charset="0"/>
          </a:endParaRPr>
        </a:p>
      </dsp:txBody>
      <dsp:txXfrm>
        <a:off x="1219576" y="6495948"/>
        <a:ext cx="4976406" cy="490161"/>
      </dsp:txXfrm>
    </dsp:sp>
    <dsp:sp modelId="{93116DBE-A756-194F-8D01-702544E59A27}">
      <dsp:nvSpPr>
        <dsp:cNvPr id="0" name=""/>
        <dsp:cNvSpPr/>
      </dsp:nvSpPr>
      <dsp:spPr>
        <a:xfrm>
          <a:off x="1219576" y="7226149"/>
          <a:ext cx="4915971" cy="398351"/>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Жінки становлять більшість серед інфікованих на коронавірус </a:t>
          </a:r>
          <a:endParaRPr lang="ru-RU" sz="1400" kern="1200">
            <a:latin typeface="Times New Roman" charset="0"/>
            <a:ea typeface="Times New Roman" charset="0"/>
            <a:cs typeface="Times New Roman" charset="0"/>
          </a:endParaRPr>
        </a:p>
      </dsp:txBody>
      <dsp:txXfrm>
        <a:off x="1219576" y="7226149"/>
        <a:ext cx="4915971" cy="398351"/>
      </dsp:txXfrm>
    </dsp:sp>
    <dsp:sp modelId="{AC488E62-F31C-4940-A1C5-F4F71901A8B1}">
      <dsp:nvSpPr>
        <dsp:cNvPr id="0" name=""/>
        <dsp:cNvSpPr/>
      </dsp:nvSpPr>
      <dsp:spPr>
        <a:xfrm>
          <a:off x="1219576" y="7864541"/>
          <a:ext cx="4915971" cy="601300"/>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Оскільки жінки становлять переважну більшість медичного і допоміжного персоналу, вони зазнають більшого ризику захворіти на COVID-19 </a:t>
          </a:r>
          <a:endParaRPr lang="ru-RU" sz="1400" kern="1200">
            <a:latin typeface="Times New Roman" charset="0"/>
            <a:ea typeface="Times New Roman" charset="0"/>
            <a:cs typeface="Times New Roman" charset="0"/>
          </a:endParaRPr>
        </a:p>
      </dsp:txBody>
      <dsp:txXfrm>
        <a:off x="1219576" y="7864541"/>
        <a:ext cx="4915971" cy="601300"/>
      </dsp:txXfrm>
    </dsp:sp>
    <dsp:sp modelId="{D08CF013-5A52-0242-B43C-0AA33362A4A6}">
      <dsp:nvSpPr>
        <dsp:cNvPr id="0" name=""/>
        <dsp:cNvSpPr/>
      </dsp:nvSpPr>
      <dsp:spPr>
        <a:xfrm>
          <a:off x="1219576" y="8705881"/>
          <a:ext cx="4967746" cy="440819"/>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Доглядова праця, яку здебільшого виконують жінки, не має адекватної винагороди </a:t>
          </a:r>
          <a:endParaRPr lang="ru-RU" sz="1400" kern="1200">
            <a:latin typeface="Times New Roman" charset="0"/>
            <a:ea typeface="Times New Roman" charset="0"/>
            <a:cs typeface="Times New Roman" charset="0"/>
          </a:endParaRPr>
        </a:p>
      </dsp:txBody>
      <dsp:txXfrm>
        <a:off x="1219576" y="8705881"/>
        <a:ext cx="4967746" cy="440819"/>
      </dsp:txXfrm>
    </dsp:sp>
  </dsp:spTree>
</dsp:drawing>
</file>

<file path=word/diagrams/drawing7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B668F2-7AD4-D746-8ACA-CA94222416EF}">
      <dsp:nvSpPr>
        <dsp:cNvPr id="0" name=""/>
        <dsp:cNvSpPr/>
      </dsp:nvSpPr>
      <dsp:spPr>
        <a:xfrm>
          <a:off x="1596565" y="768018"/>
          <a:ext cx="3981012" cy="16694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is-IS" sz="1400" b="0" kern="1200">
              <a:latin typeface="Times New Roman" charset="0"/>
              <a:ea typeface="Times New Roman" charset="0"/>
              <a:cs typeface="Times New Roman" charset="0"/>
            </a:rPr>
            <a:t>ч. 1 ст. 24 </a:t>
          </a:r>
          <a:endParaRPr lang="uk-UA" sz="1400" b="0"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uk-UA" sz="1400" b="0" kern="1200">
              <a:latin typeface="Times New Roman" charset="0"/>
              <a:ea typeface="Times New Roman" charset="0"/>
              <a:cs typeface="Times New Roman" charset="0"/>
            </a:rPr>
            <a:t>"...</a:t>
          </a:r>
          <a:r>
            <a:rPr lang="ru-RU" sz="1400" b="0" kern="1200">
              <a:latin typeface="Times New Roman" charset="0"/>
              <a:ea typeface="Times New Roman" charset="0"/>
              <a:cs typeface="Times New Roman" charset="0"/>
            </a:rPr>
            <a:t>громадяни мають рівні конституційні права і свободи та є рівними перед законом. Не може бути привілеїв чи обмежень за ознаками раси, кольору шкіри, політичних, релігійних та інших переконань, </a:t>
          </a:r>
          <a:r>
            <a:rPr lang="ru-RU" sz="1400" b="0" i="1" kern="1200">
              <a:latin typeface="Times New Roman" charset="0"/>
              <a:ea typeface="Times New Roman" charset="0"/>
              <a:cs typeface="Times New Roman" charset="0"/>
            </a:rPr>
            <a:t>статі</a:t>
          </a:r>
          <a:r>
            <a:rPr lang="ru-RU" sz="1400" b="0" kern="1200">
              <a:latin typeface="Times New Roman" charset="0"/>
              <a:ea typeface="Times New Roman" charset="0"/>
              <a:cs typeface="Times New Roman" charset="0"/>
            </a:rPr>
            <a:t>, етнічного та соціального походження, майнового стану, місця проживання, за мовними або іншими ознаками".</a:t>
          </a:r>
        </a:p>
      </dsp:txBody>
      <dsp:txXfrm>
        <a:off x="1596565" y="768018"/>
        <a:ext cx="3981012" cy="1669443"/>
      </dsp:txXfrm>
    </dsp:sp>
    <dsp:sp modelId="{5EC498AA-4AC6-6D48-8F27-1B7C77C1C1F8}">
      <dsp:nvSpPr>
        <dsp:cNvPr id="0" name=""/>
        <dsp:cNvSpPr/>
      </dsp:nvSpPr>
      <dsp:spPr>
        <a:xfrm>
          <a:off x="708267" y="-1576"/>
          <a:ext cx="3208633" cy="3208633"/>
        </a:xfrm>
        <a:prstGeom prst="circularArrow">
          <a:avLst>
            <a:gd name="adj1" fmla="val 9489"/>
            <a:gd name="adj2" fmla="val 685494"/>
            <a:gd name="adj3" fmla="val 7848148"/>
            <a:gd name="adj4" fmla="val 2454938"/>
            <a:gd name="adj5" fmla="val 1107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5DE911A-C627-684A-872C-1E7C42320DC1}">
      <dsp:nvSpPr>
        <dsp:cNvPr id="0" name=""/>
        <dsp:cNvSpPr/>
      </dsp:nvSpPr>
      <dsp:spPr>
        <a:xfrm>
          <a:off x="257436" y="822078"/>
          <a:ext cx="1561322" cy="15613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i="0" kern="1200">
              <a:latin typeface="Times New Roman" charset="0"/>
              <a:ea typeface="Times New Roman" charset="0"/>
              <a:cs typeface="Times New Roman" charset="0"/>
            </a:rPr>
            <a:t>Конституція України</a:t>
          </a:r>
        </a:p>
      </dsp:txBody>
      <dsp:txXfrm>
        <a:off x="257436" y="822078"/>
        <a:ext cx="1561322" cy="1561322"/>
      </dsp:txXfrm>
    </dsp:sp>
    <dsp:sp modelId="{6F6C04B9-E1DA-A445-9BAC-C66F44DBBDF1}">
      <dsp:nvSpPr>
        <dsp:cNvPr id="0" name=""/>
        <dsp:cNvSpPr/>
      </dsp:nvSpPr>
      <dsp:spPr>
        <a:xfrm>
          <a:off x="708267" y="-1576"/>
          <a:ext cx="3208633" cy="3208633"/>
        </a:xfrm>
        <a:prstGeom prst="circularArrow">
          <a:avLst>
            <a:gd name="adj1" fmla="val 9489"/>
            <a:gd name="adj2" fmla="val 685494"/>
            <a:gd name="adj3" fmla="val 18459567"/>
            <a:gd name="adj4" fmla="val 13066358"/>
            <a:gd name="adj5" fmla="val 11070"/>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7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568813-750D-BF42-B50E-51583DD072F2}">
      <dsp:nvSpPr>
        <dsp:cNvPr id="0" name=""/>
        <dsp:cNvSpPr/>
      </dsp:nvSpPr>
      <dsp:spPr>
        <a:xfrm>
          <a:off x="0" y="4263507"/>
          <a:ext cx="5141595" cy="757937"/>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Закон України «Про запобігання та протидію </a:t>
          </a:r>
          <a:r>
            <a:rPr lang="ru-RU" sz="1400" i="0" kern="1200">
              <a:latin typeface="Times New Roman" charset="0"/>
              <a:ea typeface="Times New Roman" charset="0"/>
              <a:cs typeface="Times New Roman" charset="0"/>
            </a:rPr>
            <a:t>домашньому </a:t>
          </a:r>
          <a:r>
            <a:rPr lang="ru-RU" sz="1400" kern="1200">
              <a:latin typeface="Times New Roman" charset="0"/>
              <a:ea typeface="Times New Roman" charset="0"/>
              <a:cs typeface="Times New Roman" charset="0"/>
            </a:rPr>
            <a:t>насильству» </a:t>
          </a:r>
        </a:p>
      </dsp:txBody>
      <dsp:txXfrm>
        <a:off x="0" y="4263507"/>
        <a:ext cx="5141595" cy="757937"/>
      </dsp:txXfrm>
    </dsp:sp>
    <dsp:sp modelId="{F528604E-E4AB-DC4F-B1FC-89522F37C074}">
      <dsp:nvSpPr>
        <dsp:cNvPr id="0" name=""/>
        <dsp:cNvSpPr/>
      </dsp:nvSpPr>
      <dsp:spPr>
        <a:xfrm rot="10800000">
          <a:off x="0" y="3109167"/>
          <a:ext cx="5141595" cy="1165708"/>
        </a:xfrm>
        <a:prstGeom prst="upArrowCallout">
          <a:avLst/>
        </a:prstGeom>
        <a:solidFill>
          <a:schemeClr val="accent5">
            <a:hueOff val="-759918"/>
            <a:satOff val="803"/>
            <a:lumOff val="-147"/>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Закон України «Про протидію торгівлі людьми» </a:t>
          </a:r>
        </a:p>
      </dsp:txBody>
      <dsp:txXfrm rot="10800000">
        <a:off x="0" y="3109167"/>
        <a:ext cx="5141595" cy="757442"/>
      </dsp:txXfrm>
    </dsp:sp>
    <dsp:sp modelId="{35FF88C6-6D7D-8245-8958-88FA40B46B27}">
      <dsp:nvSpPr>
        <dsp:cNvPr id="0" name=""/>
        <dsp:cNvSpPr/>
      </dsp:nvSpPr>
      <dsp:spPr>
        <a:xfrm rot="10800000">
          <a:off x="0" y="1954828"/>
          <a:ext cx="5141595" cy="1165708"/>
        </a:xfrm>
        <a:prstGeom prst="upArrowCallout">
          <a:avLst/>
        </a:prstGeom>
        <a:solidFill>
          <a:schemeClr val="accent5">
            <a:hueOff val="-1519836"/>
            <a:satOff val="1607"/>
            <a:lumOff val="-295"/>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Закон України «Про засади запобігання та протидії дискримінації в Україні» </a:t>
          </a:r>
        </a:p>
      </dsp:txBody>
      <dsp:txXfrm rot="10800000">
        <a:off x="0" y="1954828"/>
        <a:ext cx="5141595" cy="757442"/>
      </dsp:txXfrm>
    </dsp:sp>
    <dsp:sp modelId="{7D256610-F1CF-3A4A-9101-1560750979EA}">
      <dsp:nvSpPr>
        <dsp:cNvPr id="0" name=""/>
        <dsp:cNvSpPr/>
      </dsp:nvSpPr>
      <dsp:spPr>
        <a:xfrm rot="10800000">
          <a:off x="0" y="800488"/>
          <a:ext cx="5141595" cy="1165708"/>
        </a:xfrm>
        <a:prstGeom prst="upArrowCallout">
          <a:avLst/>
        </a:prstGeom>
        <a:solidFill>
          <a:schemeClr val="accent5">
            <a:hueOff val="-2279754"/>
            <a:satOff val="2410"/>
            <a:lumOff val="-44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Закон України «Про забезпечення рівних прав і можливостей жінок і чоловіків» </a:t>
          </a:r>
        </a:p>
      </dsp:txBody>
      <dsp:txXfrm rot="10800000">
        <a:off x="0" y="800488"/>
        <a:ext cx="5141595" cy="757442"/>
      </dsp:txXfrm>
    </dsp:sp>
    <dsp:sp modelId="{A6B0EBE7-384D-9041-9319-3296C65FD3B8}">
      <dsp:nvSpPr>
        <dsp:cNvPr id="0" name=""/>
        <dsp:cNvSpPr/>
      </dsp:nvSpPr>
      <dsp:spPr>
        <a:xfrm rot="10800000">
          <a:off x="0" y="2040"/>
          <a:ext cx="5141595" cy="809817"/>
        </a:xfrm>
        <a:prstGeom prst="upArrowCallout">
          <a:avLst/>
        </a:prstGeom>
        <a:solidFill>
          <a:schemeClr val="accent5">
            <a:hueOff val="-3039673"/>
            <a:satOff val="3213"/>
            <a:lumOff val="-589"/>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Спеціальне "гендерне антидискримінаційне" законодавство </a:t>
          </a:r>
        </a:p>
      </dsp:txBody>
      <dsp:txXfrm rot="10800000">
        <a:off x="0" y="2040"/>
        <a:ext cx="5141595" cy="526195"/>
      </dsp:txXfrm>
    </dsp:sp>
  </dsp:spTree>
</dsp:drawing>
</file>

<file path=word/diagrams/drawing7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75F356-4278-A04C-B814-444F8CAC51AD}">
      <dsp:nvSpPr>
        <dsp:cNvPr id="0" name=""/>
        <dsp:cNvSpPr/>
      </dsp:nvSpPr>
      <dsp:spPr>
        <a:xfrm>
          <a:off x="1471869" y="3731895"/>
          <a:ext cx="527313" cy="2885537"/>
        </a:xfrm>
        <a:custGeom>
          <a:avLst/>
          <a:gdLst/>
          <a:ahLst/>
          <a:cxnLst/>
          <a:rect l="0" t="0" r="0" b="0"/>
          <a:pathLst>
            <a:path>
              <a:moveTo>
                <a:pt x="0" y="0"/>
              </a:moveTo>
              <a:lnTo>
                <a:pt x="263656" y="0"/>
              </a:lnTo>
              <a:lnTo>
                <a:pt x="263656" y="2885537"/>
              </a:lnTo>
              <a:lnTo>
                <a:pt x="527313" y="2885537"/>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p>
      </dsp:txBody>
      <dsp:txXfrm>
        <a:off x="1662192" y="5101330"/>
        <a:ext cx="146666" cy="146666"/>
      </dsp:txXfrm>
    </dsp:sp>
    <dsp:sp modelId="{E872F518-FB45-F84D-A273-B605755F67D6}">
      <dsp:nvSpPr>
        <dsp:cNvPr id="0" name=""/>
        <dsp:cNvSpPr/>
      </dsp:nvSpPr>
      <dsp:spPr>
        <a:xfrm>
          <a:off x="1471869" y="3731895"/>
          <a:ext cx="527313" cy="1343161"/>
        </a:xfrm>
        <a:custGeom>
          <a:avLst/>
          <a:gdLst/>
          <a:ahLst/>
          <a:cxnLst/>
          <a:rect l="0" t="0" r="0" b="0"/>
          <a:pathLst>
            <a:path>
              <a:moveTo>
                <a:pt x="0" y="0"/>
              </a:moveTo>
              <a:lnTo>
                <a:pt x="263656" y="0"/>
              </a:lnTo>
              <a:lnTo>
                <a:pt x="263656" y="1343161"/>
              </a:lnTo>
              <a:lnTo>
                <a:pt x="527313" y="1343161"/>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699451" y="4367401"/>
        <a:ext cx="72148" cy="72148"/>
      </dsp:txXfrm>
    </dsp:sp>
    <dsp:sp modelId="{7D2866C8-4189-014C-AF24-8FE4D483616E}">
      <dsp:nvSpPr>
        <dsp:cNvPr id="0" name=""/>
        <dsp:cNvSpPr/>
      </dsp:nvSpPr>
      <dsp:spPr>
        <a:xfrm>
          <a:off x="1471869" y="3385110"/>
          <a:ext cx="527313" cy="346784"/>
        </a:xfrm>
        <a:custGeom>
          <a:avLst/>
          <a:gdLst/>
          <a:ahLst/>
          <a:cxnLst/>
          <a:rect l="0" t="0" r="0" b="0"/>
          <a:pathLst>
            <a:path>
              <a:moveTo>
                <a:pt x="0" y="346784"/>
              </a:moveTo>
              <a:lnTo>
                <a:pt x="263656" y="346784"/>
              </a:lnTo>
              <a:lnTo>
                <a:pt x="263656" y="0"/>
              </a:lnTo>
              <a:lnTo>
                <a:pt x="527313" y="0"/>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719747" y="3542724"/>
        <a:ext cx="31556" cy="31556"/>
      </dsp:txXfrm>
    </dsp:sp>
    <dsp:sp modelId="{66B88D30-2F86-A940-9D5C-B68A1F4EE592}">
      <dsp:nvSpPr>
        <dsp:cNvPr id="0" name=""/>
        <dsp:cNvSpPr/>
      </dsp:nvSpPr>
      <dsp:spPr>
        <a:xfrm>
          <a:off x="1471869" y="2232749"/>
          <a:ext cx="527313" cy="1499145"/>
        </a:xfrm>
        <a:custGeom>
          <a:avLst/>
          <a:gdLst/>
          <a:ahLst/>
          <a:cxnLst/>
          <a:rect l="0" t="0" r="0" b="0"/>
          <a:pathLst>
            <a:path>
              <a:moveTo>
                <a:pt x="0" y="1499145"/>
              </a:moveTo>
              <a:lnTo>
                <a:pt x="263656" y="1499145"/>
              </a:lnTo>
              <a:lnTo>
                <a:pt x="263656" y="0"/>
              </a:lnTo>
              <a:lnTo>
                <a:pt x="527313" y="0"/>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695796" y="2942592"/>
        <a:ext cx="79459" cy="79459"/>
      </dsp:txXfrm>
    </dsp:sp>
    <dsp:sp modelId="{4128E6A1-02C9-C74C-B1CC-5F55FF931DF1}">
      <dsp:nvSpPr>
        <dsp:cNvPr id="0" name=""/>
        <dsp:cNvSpPr/>
      </dsp:nvSpPr>
      <dsp:spPr>
        <a:xfrm>
          <a:off x="1471869" y="1037159"/>
          <a:ext cx="527313" cy="2694735"/>
        </a:xfrm>
        <a:custGeom>
          <a:avLst/>
          <a:gdLst/>
          <a:ahLst/>
          <a:cxnLst/>
          <a:rect l="0" t="0" r="0" b="0"/>
          <a:pathLst>
            <a:path>
              <a:moveTo>
                <a:pt x="0" y="2694735"/>
              </a:moveTo>
              <a:lnTo>
                <a:pt x="263656" y="2694735"/>
              </a:lnTo>
              <a:lnTo>
                <a:pt x="263656" y="0"/>
              </a:lnTo>
              <a:lnTo>
                <a:pt x="527313" y="0"/>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ru-RU" sz="900" kern="1200"/>
        </a:p>
      </dsp:txBody>
      <dsp:txXfrm>
        <a:off x="1666879" y="2315881"/>
        <a:ext cx="137292" cy="137292"/>
      </dsp:txXfrm>
    </dsp:sp>
    <dsp:sp modelId="{C665FF58-22BE-5B45-ACA2-74AC2E26D5C7}">
      <dsp:nvSpPr>
        <dsp:cNvPr id="0" name=""/>
        <dsp:cNvSpPr/>
      </dsp:nvSpPr>
      <dsp:spPr>
        <a:xfrm rot="16200000">
          <a:off x="-375896" y="2997731"/>
          <a:ext cx="2227204" cy="1468326"/>
        </a:xfrm>
        <a:prstGeom prst="rect">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1" i="1" kern="1200">
              <a:latin typeface="Times New Roman" charset="0"/>
              <a:ea typeface="Times New Roman" charset="0"/>
              <a:cs typeface="Times New Roman" charset="0"/>
            </a:rPr>
            <a:t>Програмні і стратегічні документи, що стосуються принципц гендерної рівності</a:t>
          </a:r>
        </a:p>
      </dsp:txBody>
      <dsp:txXfrm>
        <a:off x="-375896" y="2997731"/>
        <a:ext cx="2227204" cy="1468326"/>
      </dsp:txXfrm>
    </dsp:sp>
    <dsp:sp modelId="{900E4E21-80FF-9649-ABCA-F6698C614F85}">
      <dsp:nvSpPr>
        <dsp:cNvPr id="0" name=""/>
        <dsp:cNvSpPr/>
      </dsp:nvSpPr>
      <dsp:spPr>
        <a:xfrm>
          <a:off x="1999182" y="444442"/>
          <a:ext cx="4204163" cy="1185434"/>
        </a:xfrm>
        <a:prstGeom prst="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Національний план дій з виконання резолюції  Ради Безпеки ООН 1325 "Жінки, мир, безпека" на період до 2020 року, затверд-жений розпорядженням Кабінету Міністрів України від 24 лютого 2016 р. № 113-р </a:t>
          </a:r>
        </a:p>
      </dsp:txBody>
      <dsp:txXfrm>
        <a:off x="1999182" y="444442"/>
        <a:ext cx="4204163" cy="1185434"/>
      </dsp:txXfrm>
    </dsp:sp>
    <dsp:sp modelId="{5D225E28-CA4D-DA4A-BAE4-BA034215268E}">
      <dsp:nvSpPr>
        <dsp:cNvPr id="0" name=""/>
        <dsp:cNvSpPr/>
      </dsp:nvSpPr>
      <dsp:spPr>
        <a:xfrm>
          <a:off x="1999182" y="1830834"/>
          <a:ext cx="4245003" cy="803831"/>
        </a:xfrm>
        <a:prstGeom prst="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Національна стратегія у сфері прав людини, затверджена Указом Президента України від 25 серпня 2015 року № 501/2015 </a:t>
          </a:r>
        </a:p>
      </dsp:txBody>
      <dsp:txXfrm>
        <a:off x="1999182" y="1830834"/>
        <a:ext cx="4245003" cy="803831"/>
      </dsp:txXfrm>
    </dsp:sp>
    <dsp:sp modelId="{9942D39C-1E94-D04E-985B-6EC21F510C37}">
      <dsp:nvSpPr>
        <dsp:cNvPr id="0" name=""/>
        <dsp:cNvSpPr/>
      </dsp:nvSpPr>
      <dsp:spPr>
        <a:xfrm>
          <a:off x="1999182" y="2835623"/>
          <a:ext cx="4165643" cy="1098973"/>
        </a:xfrm>
        <a:prstGeom prst="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Державна соціальна програма забезпечення рівних прав та  можливостей жінок і чоловіків на період до 2021 року, затверджена  постановою Кабінету Міністрів України від 11 квітня 2018 р. № 273 </a:t>
          </a:r>
        </a:p>
      </dsp:txBody>
      <dsp:txXfrm>
        <a:off x="1999182" y="2835623"/>
        <a:ext cx="4165643" cy="1098973"/>
      </dsp:txXfrm>
    </dsp:sp>
    <dsp:sp modelId="{6954A930-190A-D149-BA6E-3F78B7B270AB}">
      <dsp:nvSpPr>
        <dsp:cNvPr id="0" name=""/>
        <dsp:cNvSpPr/>
      </dsp:nvSpPr>
      <dsp:spPr>
        <a:xfrm>
          <a:off x="1999182" y="4135554"/>
          <a:ext cx="4272344" cy="1879003"/>
        </a:xfrm>
        <a:prstGeom prst="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Національний план дій з виконання рекомендацій, викладених у заключних зауваженнях Комітету ООН з ліквідації дискримінації щодо жінок до восьмої періодичної доповіді України про виконання Конвенції про ліквідацію всіх форм дискримінації щодо жінок на період до 2021 року, затверджений розпорядженням Кабінету </a:t>
          </a:r>
          <a:r>
            <a:rPr lang="uk-UA" sz="1400" b="0" kern="1200">
              <a:latin typeface="Times New Roman" charset="0"/>
              <a:ea typeface="Times New Roman" charset="0"/>
              <a:cs typeface="Times New Roman" charset="0"/>
            </a:rPr>
            <a:t>Міністрів України від 05.09.2018 р. № 634-р </a:t>
          </a:r>
          <a:endParaRPr lang="ru-RU" sz="1400" b="0" kern="1200">
            <a:latin typeface="Times New Roman" charset="0"/>
            <a:ea typeface="Times New Roman" charset="0"/>
            <a:cs typeface="Times New Roman" charset="0"/>
          </a:endParaRPr>
        </a:p>
      </dsp:txBody>
      <dsp:txXfrm>
        <a:off x="1999182" y="4135554"/>
        <a:ext cx="4272344" cy="1879003"/>
      </dsp:txXfrm>
    </dsp:sp>
    <dsp:sp modelId="{1080063D-94E4-BC41-B4B0-DA32FA53369A}">
      <dsp:nvSpPr>
        <dsp:cNvPr id="0" name=""/>
        <dsp:cNvSpPr/>
      </dsp:nvSpPr>
      <dsp:spPr>
        <a:xfrm>
          <a:off x="1999182" y="6215516"/>
          <a:ext cx="4265516" cy="803831"/>
        </a:xfrm>
        <a:prstGeom prst="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Державна соціальна програма протидії торгівлі людьми на період до 2020 року, затверджена постановою Кабінету Міністрів України від 24 лютого 2016 р. № 111 </a:t>
          </a:r>
        </a:p>
      </dsp:txBody>
      <dsp:txXfrm>
        <a:off x="1999182" y="6215516"/>
        <a:ext cx="4265516" cy="803831"/>
      </dsp:txXfrm>
    </dsp:sp>
  </dsp:spTree>
</dsp:drawing>
</file>

<file path=word/diagrams/drawing7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1672BA-5AAF-E844-9BDA-52508B05AFC0}">
      <dsp:nvSpPr>
        <dsp:cNvPr id="0" name=""/>
        <dsp:cNvSpPr/>
      </dsp:nvSpPr>
      <dsp:spPr>
        <a:xfrm>
          <a:off x="0" y="1494000"/>
          <a:ext cx="5752800" cy="0"/>
        </a:xfrm>
        <a:prstGeom prst="lin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0514408C-580E-214A-8B2B-0EF3E293FD87}">
      <dsp:nvSpPr>
        <dsp:cNvPr id="0" name=""/>
        <dsp:cNvSpPr/>
      </dsp:nvSpPr>
      <dsp:spPr>
        <a:xfrm>
          <a:off x="0" y="0"/>
          <a:ext cx="1821658" cy="149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ru-RU" sz="1400" b="1" kern="1200">
              <a:latin typeface="Times New Roman" charset="0"/>
              <a:ea typeface="Times New Roman" charset="0"/>
              <a:cs typeface="Times New Roman" charset="0"/>
            </a:rPr>
            <a:t>Законодавство України щодо гендерної, яке "базується" на міжнародних документах </a:t>
          </a:r>
        </a:p>
      </dsp:txBody>
      <dsp:txXfrm>
        <a:off x="0" y="0"/>
        <a:ext cx="1821658" cy="1494000"/>
      </dsp:txXfrm>
    </dsp:sp>
    <dsp:sp modelId="{323E0727-335A-C84D-8277-F5082FAB1823}">
      <dsp:nvSpPr>
        <dsp:cNvPr id="0" name=""/>
        <dsp:cNvSpPr/>
      </dsp:nvSpPr>
      <dsp:spPr>
        <a:xfrm>
          <a:off x="1895310" y="40122"/>
          <a:ext cx="3854432" cy="4612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ЗУ "Про освіту"</a:t>
          </a:r>
        </a:p>
      </dsp:txBody>
      <dsp:txXfrm>
        <a:off x="1895310" y="40122"/>
        <a:ext cx="3854432" cy="461211"/>
      </dsp:txXfrm>
    </dsp:sp>
    <dsp:sp modelId="{37154DF8-48CA-8848-97C9-157F04050DBD}">
      <dsp:nvSpPr>
        <dsp:cNvPr id="0" name=""/>
        <dsp:cNvSpPr/>
      </dsp:nvSpPr>
      <dsp:spPr>
        <a:xfrm>
          <a:off x="1821658" y="501333"/>
          <a:ext cx="3928083" cy="0"/>
        </a:xfrm>
        <a:prstGeom prst="line">
          <a:avLst/>
        </a:prstGeom>
        <a:noFill/>
        <a:ln w="6350" cap="flat" cmpd="sng" algn="ctr">
          <a:solidFill>
            <a:schemeClr val="accent1">
              <a:tint val="50000"/>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6D18CBB0-9AB3-4B41-9010-491E3C899B68}">
      <dsp:nvSpPr>
        <dsp:cNvPr id="0" name=""/>
        <dsp:cNvSpPr/>
      </dsp:nvSpPr>
      <dsp:spPr>
        <a:xfrm>
          <a:off x="1895310" y="541455"/>
          <a:ext cx="3854432" cy="4744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ЗУ "Про державну службу"</a:t>
          </a:r>
        </a:p>
      </dsp:txBody>
      <dsp:txXfrm>
        <a:off x="1895310" y="541455"/>
        <a:ext cx="3854432" cy="474475"/>
      </dsp:txXfrm>
    </dsp:sp>
    <dsp:sp modelId="{84A4845F-97F9-CC49-8BF3-974FA87EEBDF}">
      <dsp:nvSpPr>
        <dsp:cNvPr id="0" name=""/>
        <dsp:cNvSpPr/>
      </dsp:nvSpPr>
      <dsp:spPr>
        <a:xfrm>
          <a:off x="1821658" y="1015930"/>
          <a:ext cx="3928083" cy="0"/>
        </a:xfrm>
        <a:prstGeom prst="line">
          <a:avLst/>
        </a:prstGeom>
        <a:noFill/>
        <a:ln w="6350" cap="flat" cmpd="sng" algn="ctr">
          <a:solidFill>
            <a:schemeClr val="accent1">
              <a:tint val="50000"/>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91E236B9-FD0F-2B48-8EDC-EBECB1FE2F77}">
      <dsp:nvSpPr>
        <dsp:cNvPr id="0" name=""/>
        <dsp:cNvSpPr/>
      </dsp:nvSpPr>
      <dsp:spPr>
        <a:xfrm>
          <a:off x="1895310" y="1056053"/>
          <a:ext cx="3854432" cy="397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Кодекс законів про працю України</a:t>
          </a:r>
        </a:p>
      </dsp:txBody>
      <dsp:txXfrm>
        <a:off x="1895310" y="1056053"/>
        <a:ext cx="3854432" cy="397240"/>
      </dsp:txXfrm>
    </dsp:sp>
    <dsp:sp modelId="{6A62EE47-C1AE-A84E-BE3E-36E1BC765971}">
      <dsp:nvSpPr>
        <dsp:cNvPr id="0" name=""/>
        <dsp:cNvSpPr/>
      </dsp:nvSpPr>
      <dsp:spPr>
        <a:xfrm>
          <a:off x="1821658" y="1453293"/>
          <a:ext cx="3928083" cy="0"/>
        </a:xfrm>
        <a:prstGeom prst="line">
          <a:avLst/>
        </a:prstGeom>
        <a:noFill/>
        <a:ln w="6350" cap="flat" cmpd="sng" algn="ctr">
          <a:solidFill>
            <a:schemeClr val="accent1">
              <a:tint val="50000"/>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Tree>
</dsp:drawing>
</file>

<file path=word/diagrams/drawing7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47313E-60E9-D542-9498-DA19A8E7F8B8}">
      <dsp:nvSpPr>
        <dsp:cNvPr id="0" name=""/>
        <dsp:cNvSpPr/>
      </dsp:nvSpPr>
      <dsp:spPr>
        <a:xfrm>
          <a:off x="0" y="7467811"/>
          <a:ext cx="6024245" cy="672812"/>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встановлення юридичного захисту прав жінок на рівній основі з чоловіками та забезпечення за допомогою компетентних національних судів та інших державних установ ефективний захист жінок від будь-якого акту дискримінації</a:t>
          </a:r>
        </a:p>
      </dsp:txBody>
      <dsp:txXfrm>
        <a:off x="0" y="7467811"/>
        <a:ext cx="6024245" cy="672812"/>
      </dsp:txXfrm>
    </dsp:sp>
    <dsp:sp modelId="{87B67ED1-C71F-8E40-9FCD-9A153071554A}">
      <dsp:nvSpPr>
        <dsp:cNvPr id="0" name=""/>
        <dsp:cNvSpPr/>
      </dsp:nvSpPr>
      <dsp:spPr>
        <a:xfrm rot="10800000">
          <a:off x="0" y="6443117"/>
          <a:ext cx="6024245" cy="1034786"/>
        </a:xfrm>
        <a:prstGeom prst="upArrowCallout">
          <a:avLst/>
        </a:prstGeom>
        <a:gradFill rotWithShape="0">
          <a:gsLst>
            <a:gs pos="0">
              <a:schemeClr val="accent3">
                <a:hueOff val="2513620"/>
                <a:satOff val="-5727"/>
                <a:lumOff val="2297"/>
                <a:alphaOff val="0"/>
                <a:lumMod val="110000"/>
                <a:satMod val="105000"/>
                <a:tint val="67000"/>
              </a:schemeClr>
            </a:gs>
            <a:gs pos="50000">
              <a:schemeClr val="accent3">
                <a:hueOff val="2513620"/>
                <a:satOff val="-5727"/>
                <a:lumOff val="2297"/>
                <a:alphaOff val="0"/>
                <a:lumMod val="105000"/>
                <a:satMod val="103000"/>
                <a:tint val="73000"/>
              </a:schemeClr>
            </a:gs>
            <a:gs pos="100000">
              <a:schemeClr val="accent3">
                <a:hueOff val="2513620"/>
                <a:satOff val="-5727"/>
                <a:lumOff val="2297"/>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вживання законодавчих та інших заходів, зокрема санкцій, які забороняють будь-яку дискримінацію щодо жінок</a:t>
          </a:r>
        </a:p>
      </dsp:txBody>
      <dsp:txXfrm rot="10800000">
        <a:off x="0" y="6443117"/>
        <a:ext cx="6024245" cy="672373"/>
      </dsp:txXfrm>
    </dsp:sp>
    <dsp:sp modelId="{D6A16D2B-1652-854F-8CE4-1B4366B9590E}">
      <dsp:nvSpPr>
        <dsp:cNvPr id="0" name=""/>
        <dsp:cNvSpPr/>
      </dsp:nvSpPr>
      <dsp:spPr>
        <a:xfrm rot="10800000">
          <a:off x="0" y="5162944"/>
          <a:ext cx="6024245" cy="1290264"/>
        </a:xfrm>
        <a:prstGeom prst="upArrowCallout">
          <a:avLst/>
        </a:prstGeom>
        <a:gradFill rotWithShape="0">
          <a:gsLst>
            <a:gs pos="0">
              <a:schemeClr val="accent3">
                <a:hueOff val="5027240"/>
                <a:satOff val="-11454"/>
                <a:lumOff val="4594"/>
                <a:alphaOff val="0"/>
                <a:lumMod val="110000"/>
                <a:satMod val="105000"/>
                <a:tint val="67000"/>
              </a:schemeClr>
            </a:gs>
            <a:gs pos="50000">
              <a:schemeClr val="accent3">
                <a:hueOff val="5027240"/>
                <a:satOff val="-11454"/>
                <a:lumOff val="4594"/>
                <a:alphaOff val="0"/>
                <a:lumMod val="105000"/>
                <a:satMod val="103000"/>
                <a:tint val="73000"/>
              </a:schemeClr>
            </a:gs>
            <a:gs pos="100000">
              <a:schemeClr val="accent3">
                <a:hueOff val="5027240"/>
                <a:satOff val="-11454"/>
                <a:lumOff val="459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внесення принципу рівних прав чоловіків та жінок до своєї національної конституції та іншого відповідного законодавства і забезпечення за допомогою закону або інших відповідних засобів практичне здійснення цього принципу</a:t>
          </a:r>
        </a:p>
      </dsp:txBody>
      <dsp:txXfrm rot="10800000">
        <a:off x="0" y="5162944"/>
        <a:ext cx="6024245" cy="838375"/>
      </dsp:txXfrm>
    </dsp:sp>
    <dsp:sp modelId="{DC62038A-0FBA-D847-8950-DE9E452038FF}">
      <dsp:nvSpPr>
        <dsp:cNvPr id="0" name=""/>
        <dsp:cNvSpPr/>
      </dsp:nvSpPr>
      <dsp:spPr>
        <a:xfrm rot="10800000">
          <a:off x="0" y="4138250"/>
          <a:ext cx="6024245" cy="1034786"/>
        </a:xfrm>
        <a:prstGeom prst="upArrowCallout">
          <a:avLst/>
        </a:prstGeom>
        <a:gradFill rotWithShape="0">
          <a:gsLst>
            <a:gs pos="0">
              <a:schemeClr val="accent3">
                <a:hueOff val="7540860"/>
                <a:satOff val="-17181"/>
                <a:lumOff val="6891"/>
                <a:alphaOff val="0"/>
                <a:lumMod val="110000"/>
                <a:satMod val="105000"/>
                <a:tint val="67000"/>
              </a:schemeClr>
            </a:gs>
            <a:gs pos="50000">
              <a:schemeClr val="accent3">
                <a:hueOff val="7540860"/>
                <a:satOff val="-17181"/>
                <a:lumOff val="6891"/>
                <a:alphaOff val="0"/>
                <a:lumMod val="105000"/>
                <a:satMod val="103000"/>
                <a:tint val="73000"/>
              </a:schemeClr>
            </a:gs>
            <a:gs pos="100000">
              <a:schemeClr val="accent3">
                <a:hueOff val="7540860"/>
                <a:satOff val="-17181"/>
                <a:lumOff val="689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вживання відповідних заходів, зокрема законодавчих, щодо зміни або скасування чинних законів, постанов, звичаїв і практики, які є дискримінаційними щодо жінок</a:t>
          </a:r>
        </a:p>
      </dsp:txBody>
      <dsp:txXfrm rot="10800000">
        <a:off x="0" y="4138250"/>
        <a:ext cx="6024245" cy="672373"/>
      </dsp:txXfrm>
    </dsp:sp>
    <dsp:sp modelId="{1FED786D-559C-2D41-AAD9-F653C47C83FB}">
      <dsp:nvSpPr>
        <dsp:cNvPr id="0" name=""/>
        <dsp:cNvSpPr/>
      </dsp:nvSpPr>
      <dsp:spPr>
        <a:xfrm rot="10800000">
          <a:off x="0" y="3113556"/>
          <a:ext cx="6024245" cy="1034786"/>
        </a:xfrm>
        <a:prstGeom prst="upArrowCallout">
          <a:avLst/>
        </a:prstGeom>
        <a:gradFill rotWithShape="0">
          <a:gsLst>
            <a:gs pos="0">
              <a:schemeClr val="accent3">
                <a:hueOff val="10054481"/>
                <a:satOff val="-22907"/>
                <a:lumOff val="9189"/>
                <a:alphaOff val="0"/>
                <a:lumMod val="110000"/>
                <a:satMod val="105000"/>
                <a:tint val="67000"/>
              </a:schemeClr>
            </a:gs>
            <a:gs pos="50000">
              <a:schemeClr val="accent3">
                <a:hueOff val="10054481"/>
                <a:satOff val="-22907"/>
                <a:lumOff val="9189"/>
                <a:alphaOff val="0"/>
                <a:lumMod val="105000"/>
                <a:satMod val="103000"/>
                <a:tint val="73000"/>
              </a:schemeClr>
            </a:gs>
            <a:gs pos="100000">
              <a:schemeClr val="accent3">
                <a:hueOff val="10054481"/>
                <a:satOff val="-22907"/>
                <a:lumOff val="9189"/>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вживання відповідних заходів, зокрема законодавчих, щодо зміни або скасування чинних законів, постанов, звичаїв і практики, які є дискримінаційними щодо жінок</a:t>
          </a:r>
        </a:p>
      </dsp:txBody>
      <dsp:txXfrm rot="10800000">
        <a:off x="0" y="3113556"/>
        <a:ext cx="6024245" cy="672373"/>
      </dsp:txXfrm>
    </dsp:sp>
    <dsp:sp modelId="{95DC3A9A-F21E-6244-BABA-FA1575B20E81}">
      <dsp:nvSpPr>
        <dsp:cNvPr id="0" name=""/>
        <dsp:cNvSpPr/>
      </dsp:nvSpPr>
      <dsp:spPr>
        <a:xfrm rot="10800000">
          <a:off x="0" y="2088862"/>
          <a:ext cx="6024245" cy="1034786"/>
        </a:xfrm>
        <a:prstGeom prst="upArrowCallout">
          <a:avLst/>
        </a:prstGeom>
        <a:gradFill rotWithShape="0">
          <a:gsLst>
            <a:gs pos="0">
              <a:schemeClr val="accent3">
                <a:hueOff val="12568100"/>
                <a:satOff val="-28634"/>
                <a:lumOff val="11486"/>
                <a:alphaOff val="0"/>
                <a:lumMod val="110000"/>
                <a:satMod val="105000"/>
                <a:tint val="67000"/>
              </a:schemeClr>
            </a:gs>
            <a:gs pos="50000">
              <a:schemeClr val="accent3">
                <a:hueOff val="12568100"/>
                <a:satOff val="-28634"/>
                <a:lumOff val="11486"/>
                <a:alphaOff val="0"/>
                <a:lumMod val="105000"/>
                <a:satMod val="103000"/>
                <a:tint val="73000"/>
              </a:schemeClr>
            </a:gs>
            <a:gs pos="100000">
              <a:schemeClr val="accent3">
                <a:hueOff val="12568100"/>
                <a:satOff val="-28634"/>
                <a:lumOff val="11486"/>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вживання всіх відповідних заходів для ліквідації дискримінації щодо жінок з боку будь-якої особи, організації чи підприємства</a:t>
          </a:r>
        </a:p>
      </dsp:txBody>
      <dsp:txXfrm rot="10800000">
        <a:off x="0" y="2088862"/>
        <a:ext cx="6024245" cy="672373"/>
      </dsp:txXfrm>
    </dsp:sp>
    <dsp:sp modelId="{9B88414D-ED31-EF42-A1FB-A54ED003666E}">
      <dsp:nvSpPr>
        <dsp:cNvPr id="0" name=""/>
        <dsp:cNvSpPr/>
      </dsp:nvSpPr>
      <dsp:spPr>
        <a:xfrm rot="10800000">
          <a:off x="0" y="1064168"/>
          <a:ext cx="6024245" cy="1034786"/>
        </a:xfrm>
        <a:prstGeom prst="upArrowCallout">
          <a:avLst/>
        </a:prstGeom>
        <a:gradFill rotWithShape="0">
          <a:gsLst>
            <a:gs pos="0">
              <a:schemeClr val="accent3">
                <a:hueOff val="15081721"/>
                <a:satOff val="-34361"/>
                <a:lumOff val="13783"/>
                <a:alphaOff val="0"/>
                <a:lumMod val="110000"/>
                <a:satMod val="105000"/>
                <a:tint val="67000"/>
              </a:schemeClr>
            </a:gs>
            <a:gs pos="50000">
              <a:schemeClr val="accent3">
                <a:hueOff val="15081721"/>
                <a:satOff val="-34361"/>
                <a:lumOff val="13783"/>
                <a:alphaOff val="0"/>
                <a:lumMod val="105000"/>
                <a:satMod val="103000"/>
                <a:tint val="73000"/>
              </a:schemeClr>
            </a:gs>
            <a:gs pos="100000">
              <a:schemeClr val="accent3">
                <a:hueOff val="15081721"/>
                <a:satOff val="-34361"/>
                <a:lumOff val="1378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утримання від вчинення будь-яких дискримінаційних актів або дій стосовно жінок та гарантувати, що державні органи та установи діятимуть відповідно до цього зобов'язання</a:t>
          </a:r>
        </a:p>
      </dsp:txBody>
      <dsp:txXfrm rot="10800000">
        <a:off x="0" y="1064168"/>
        <a:ext cx="6024245" cy="672373"/>
      </dsp:txXfrm>
    </dsp:sp>
    <dsp:sp modelId="{F7DE6696-0AC4-3E40-8F9A-B8F84703153D}">
      <dsp:nvSpPr>
        <dsp:cNvPr id="0" name=""/>
        <dsp:cNvSpPr/>
      </dsp:nvSpPr>
      <dsp:spPr>
        <a:xfrm rot="10800000">
          <a:off x="0" y="710"/>
          <a:ext cx="6024245" cy="1073549"/>
        </a:xfrm>
        <a:prstGeom prst="upArrowCallout">
          <a:avLst/>
        </a:prstGeom>
        <a:gradFill rotWithShape="0">
          <a:gsLst>
            <a:gs pos="0">
              <a:schemeClr val="accent3">
                <a:hueOff val="17595341"/>
                <a:satOff val="-40088"/>
                <a:lumOff val="16080"/>
                <a:alphaOff val="0"/>
                <a:lumMod val="110000"/>
                <a:satMod val="105000"/>
                <a:tint val="67000"/>
              </a:schemeClr>
            </a:gs>
            <a:gs pos="50000">
              <a:schemeClr val="accent3">
                <a:hueOff val="17595341"/>
                <a:satOff val="-40088"/>
                <a:lumOff val="16080"/>
                <a:alphaOff val="0"/>
                <a:lumMod val="105000"/>
                <a:satMod val="103000"/>
                <a:tint val="73000"/>
              </a:schemeClr>
            </a:gs>
            <a:gs pos="100000">
              <a:schemeClr val="accent3">
                <a:hueOff val="17595341"/>
                <a:satOff val="-40088"/>
                <a:lumOff val="1608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ru-RU" sz="900" kern="1200"/>
            <a:t/>
          </a:r>
          <a:br>
            <a:rPr lang="ru-RU" sz="900" kern="1200"/>
          </a:br>
          <a:r>
            <a:rPr lang="ru-RU" sz="1400" b="1" kern="1200">
              <a:latin typeface="Times New Roman" charset="0"/>
              <a:ea typeface="Times New Roman" charset="0"/>
              <a:cs typeface="Times New Roman" charset="0"/>
            </a:rPr>
            <a:t>Рецепція Україною наступних правових заходів відповідно до  Конвенції про ліквідацію всіх форм дискримінації щодо гендерної рівності:</a:t>
          </a:r>
        </a:p>
      </dsp:txBody>
      <dsp:txXfrm rot="10800000">
        <a:off x="0" y="710"/>
        <a:ext cx="6024245" cy="697560"/>
      </dsp:txXfrm>
    </dsp:sp>
  </dsp:spTree>
</dsp:drawing>
</file>

<file path=word/diagrams/drawing7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B9A6C6-A3A5-0B47-A24E-FA21C55BBD97}">
      <dsp:nvSpPr>
        <dsp:cNvPr id="0" name=""/>
        <dsp:cNvSpPr/>
      </dsp:nvSpPr>
      <dsp:spPr>
        <a:xfrm>
          <a:off x="3179773" y="1506684"/>
          <a:ext cx="392736" cy="262568"/>
        </a:xfrm>
        <a:custGeom>
          <a:avLst/>
          <a:gdLst/>
          <a:ahLst/>
          <a:cxnLst/>
          <a:rect l="0" t="0" r="0" b="0"/>
          <a:pathLst>
            <a:path>
              <a:moveTo>
                <a:pt x="392736" y="0"/>
              </a:moveTo>
              <a:lnTo>
                <a:pt x="392736" y="262568"/>
              </a:lnTo>
              <a:lnTo>
                <a:pt x="0" y="262568"/>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AE57CBD-D7A1-F74D-B355-9436EBB68BBB}">
      <dsp:nvSpPr>
        <dsp:cNvPr id="0" name=""/>
        <dsp:cNvSpPr/>
      </dsp:nvSpPr>
      <dsp:spPr>
        <a:xfrm>
          <a:off x="3572510" y="1506684"/>
          <a:ext cx="1459013" cy="686411"/>
        </a:xfrm>
        <a:custGeom>
          <a:avLst/>
          <a:gdLst/>
          <a:ahLst/>
          <a:cxnLst/>
          <a:rect l="0" t="0" r="0" b="0"/>
          <a:pathLst>
            <a:path>
              <a:moveTo>
                <a:pt x="0" y="0"/>
              </a:moveTo>
              <a:lnTo>
                <a:pt x="0" y="624823"/>
              </a:lnTo>
              <a:lnTo>
                <a:pt x="1459013" y="624823"/>
              </a:lnTo>
              <a:lnTo>
                <a:pt x="1459013" y="686411"/>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051197F-3E02-2C42-A5F3-6709C9ADC066}">
      <dsp:nvSpPr>
        <dsp:cNvPr id="0" name=""/>
        <dsp:cNvSpPr/>
      </dsp:nvSpPr>
      <dsp:spPr>
        <a:xfrm>
          <a:off x="3239457" y="1506684"/>
          <a:ext cx="333052" cy="686411"/>
        </a:xfrm>
        <a:custGeom>
          <a:avLst/>
          <a:gdLst/>
          <a:ahLst/>
          <a:cxnLst/>
          <a:rect l="0" t="0" r="0" b="0"/>
          <a:pathLst>
            <a:path>
              <a:moveTo>
                <a:pt x="333052" y="0"/>
              </a:moveTo>
              <a:lnTo>
                <a:pt x="333052" y="624823"/>
              </a:lnTo>
              <a:lnTo>
                <a:pt x="0" y="624823"/>
              </a:lnTo>
              <a:lnTo>
                <a:pt x="0" y="686411"/>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C0641DEB-9D46-4645-ACB1-B50198F444A6}">
      <dsp:nvSpPr>
        <dsp:cNvPr id="0" name=""/>
        <dsp:cNvSpPr/>
      </dsp:nvSpPr>
      <dsp:spPr>
        <a:xfrm>
          <a:off x="1780444" y="1506684"/>
          <a:ext cx="1792065" cy="686411"/>
        </a:xfrm>
        <a:custGeom>
          <a:avLst/>
          <a:gdLst/>
          <a:ahLst/>
          <a:cxnLst/>
          <a:rect l="0" t="0" r="0" b="0"/>
          <a:pathLst>
            <a:path>
              <a:moveTo>
                <a:pt x="1792065" y="0"/>
              </a:moveTo>
              <a:lnTo>
                <a:pt x="1792065" y="624823"/>
              </a:lnTo>
              <a:lnTo>
                <a:pt x="0" y="624823"/>
              </a:lnTo>
              <a:lnTo>
                <a:pt x="0" y="686411"/>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180B42D6-FD55-9349-91A9-7A44DB460546}">
      <dsp:nvSpPr>
        <dsp:cNvPr id="0" name=""/>
        <dsp:cNvSpPr/>
      </dsp:nvSpPr>
      <dsp:spPr>
        <a:xfrm>
          <a:off x="2774589" y="163"/>
          <a:ext cx="1595841" cy="1506521"/>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84B7027A-3317-304A-AAA1-9BEDC2B003F4}">
      <dsp:nvSpPr>
        <dsp:cNvPr id="0" name=""/>
        <dsp:cNvSpPr/>
      </dsp:nvSpPr>
      <dsp:spPr>
        <a:xfrm>
          <a:off x="2774589" y="163"/>
          <a:ext cx="1595841" cy="1506521"/>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3D088BC5-4423-B044-8AA7-FBF564A9A6DD}">
      <dsp:nvSpPr>
        <dsp:cNvPr id="0" name=""/>
        <dsp:cNvSpPr/>
      </dsp:nvSpPr>
      <dsp:spPr>
        <a:xfrm>
          <a:off x="1976668" y="271337"/>
          <a:ext cx="3191682" cy="964173"/>
        </a:xfrm>
        <a:prstGeom prst="rect">
          <a:avLst/>
        </a:prstGeom>
        <a:noFill/>
        <a:ln>
          <a:noFill/>
        </a:ln>
        <a:effectLst/>
        <a:scene3d>
          <a:camera prst="orthographicFront">
            <a:rot lat="0" lon="0" rev="0"/>
          </a:camera>
          <a:lightRig rig="contrasting" dir="t">
            <a:rot lat="0" lon="0" rev="1200000"/>
          </a:lightRig>
        </a:scene3d>
        <a:sp3d/>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1" kern="1200">
              <a:latin typeface="Times New Roman" charset="0"/>
              <a:ea typeface="Times New Roman" charset="0"/>
              <a:cs typeface="Times New Roman" charset="0"/>
            </a:rPr>
            <a:t>Аналіз практики зарубіжних країн щодо застосуванні заохочувальних заходів до виконання дій, спрямованих на утвердження конституційного принципу гендерної рівності </a:t>
          </a:r>
          <a:endParaRPr lang="ru-RU" sz="1400" kern="1200">
            <a:latin typeface="Times New Roman" charset="0"/>
            <a:ea typeface="Times New Roman" charset="0"/>
            <a:cs typeface="Times New Roman" charset="0"/>
          </a:endParaRPr>
        </a:p>
      </dsp:txBody>
      <dsp:txXfrm>
        <a:off x="1976668" y="271337"/>
        <a:ext cx="3191682" cy="964173"/>
      </dsp:txXfrm>
    </dsp:sp>
    <dsp:sp modelId="{8ACDE465-551B-824B-9A79-3AA4AFFEB2F1}">
      <dsp:nvSpPr>
        <dsp:cNvPr id="0" name=""/>
        <dsp:cNvSpPr/>
      </dsp:nvSpPr>
      <dsp:spPr>
        <a:xfrm>
          <a:off x="1454472" y="2193096"/>
          <a:ext cx="651942" cy="2505740"/>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0B73C1C-3F34-DB4F-BE31-C9251AC57141}">
      <dsp:nvSpPr>
        <dsp:cNvPr id="0" name=""/>
        <dsp:cNvSpPr/>
      </dsp:nvSpPr>
      <dsp:spPr>
        <a:xfrm>
          <a:off x="1454472" y="2193096"/>
          <a:ext cx="651942" cy="2505740"/>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25DCAB8-5715-9B4A-BE87-EE3D65C33D64}">
      <dsp:nvSpPr>
        <dsp:cNvPr id="0" name=""/>
        <dsp:cNvSpPr/>
      </dsp:nvSpPr>
      <dsp:spPr>
        <a:xfrm>
          <a:off x="1128501" y="2644129"/>
          <a:ext cx="1303885" cy="1603673"/>
        </a:xfrm>
        <a:prstGeom prst="rect">
          <a:avLst/>
        </a:prstGeom>
        <a:noFill/>
        <a:ln>
          <a:noFill/>
        </a:ln>
        <a:effectLst/>
        <a:scene3d>
          <a:camera prst="orthographicFront">
            <a:rot lat="0" lon="0" rev="0"/>
          </a:camera>
          <a:lightRig rig="contrasting" dir="t">
            <a:rot lat="0" lon="0" rev="1200000"/>
          </a:lightRig>
        </a:scene3d>
        <a:sp3d/>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На Кіпрі існує етикетка </a:t>
          </a:r>
          <a:r>
            <a:rPr lang="ru-RU" sz="1400" b="1" kern="1200">
              <a:latin typeface="Times New Roman" charset="0"/>
              <a:ea typeface="Times New Roman" charset="0"/>
              <a:cs typeface="Times New Roman" charset="0"/>
            </a:rPr>
            <a:t>«Equality Employer», </a:t>
          </a:r>
          <a:r>
            <a:rPr lang="ru-RU" sz="1400" kern="1200">
              <a:latin typeface="Times New Roman" charset="0"/>
              <a:ea typeface="Times New Roman" charset="0"/>
              <a:cs typeface="Times New Roman" charset="0"/>
            </a:rPr>
            <a:t>а також етикетка за впровадження «Належної практики щодо рівного ставлення та/або рівної оплати праці» </a:t>
          </a:r>
        </a:p>
      </dsp:txBody>
      <dsp:txXfrm>
        <a:off x="1128501" y="2644129"/>
        <a:ext cx="1303885" cy="1603673"/>
      </dsp:txXfrm>
    </dsp:sp>
    <dsp:sp modelId="{097D7842-C351-0449-9003-6FE2E31614F0}">
      <dsp:nvSpPr>
        <dsp:cNvPr id="0" name=""/>
        <dsp:cNvSpPr/>
      </dsp:nvSpPr>
      <dsp:spPr>
        <a:xfrm>
          <a:off x="2897510" y="2193096"/>
          <a:ext cx="683895" cy="1608903"/>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6AC9A4B-37DD-8044-A11A-B4C327DBECE4}">
      <dsp:nvSpPr>
        <dsp:cNvPr id="0" name=""/>
        <dsp:cNvSpPr/>
      </dsp:nvSpPr>
      <dsp:spPr>
        <a:xfrm>
          <a:off x="2897510" y="2193096"/>
          <a:ext cx="683895" cy="1608903"/>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A7EEE22-D92C-4640-BA73-6F045A8B2A5C}">
      <dsp:nvSpPr>
        <dsp:cNvPr id="0" name=""/>
        <dsp:cNvSpPr/>
      </dsp:nvSpPr>
      <dsp:spPr>
        <a:xfrm>
          <a:off x="2555562" y="2482698"/>
          <a:ext cx="1367790" cy="1029698"/>
        </a:xfrm>
        <a:prstGeom prst="rect">
          <a:avLst/>
        </a:prstGeom>
        <a:noFill/>
        <a:ln>
          <a:noFill/>
        </a:ln>
        <a:effectLst/>
        <a:scene3d>
          <a:camera prst="orthographicFront">
            <a:rot lat="0" lon="0" rev="0"/>
          </a:camera>
          <a:lightRig rig="contrasting" dir="t">
            <a:rot lat="0" lon="0" rev="1200000"/>
          </a:lightRig>
        </a:scene3d>
        <a:sp3d/>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Обидва написи присуджуються органом з сертифікації рівності </a:t>
          </a:r>
        </a:p>
      </dsp:txBody>
      <dsp:txXfrm>
        <a:off x="2555562" y="2482698"/>
        <a:ext cx="1367790" cy="1029698"/>
      </dsp:txXfrm>
    </dsp:sp>
    <dsp:sp modelId="{C57DA328-48B8-1D4A-9F1A-E2AEB0434BBC}">
      <dsp:nvSpPr>
        <dsp:cNvPr id="0" name=""/>
        <dsp:cNvSpPr/>
      </dsp:nvSpPr>
      <dsp:spPr>
        <a:xfrm>
          <a:off x="4539025" y="2193096"/>
          <a:ext cx="984995" cy="2148949"/>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4BC0B965-1A79-8541-AE99-E0C2A56A677A}">
      <dsp:nvSpPr>
        <dsp:cNvPr id="0" name=""/>
        <dsp:cNvSpPr/>
      </dsp:nvSpPr>
      <dsp:spPr>
        <a:xfrm>
          <a:off x="4539025" y="2193096"/>
          <a:ext cx="984995" cy="2148949"/>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06FFB01-C1C1-3C44-8FC8-49AF8570DB17}">
      <dsp:nvSpPr>
        <dsp:cNvPr id="0" name=""/>
        <dsp:cNvSpPr/>
      </dsp:nvSpPr>
      <dsp:spPr>
        <a:xfrm>
          <a:off x="4046528" y="2579907"/>
          <a:ext cx="1969990" cy="1375327"/>
        </a:xfrm>
        <a:prstGeom prst="rect">
          <a:avLst/>
        </a:prstGeom>
        <a:noFill/>
        <a:ln>
          <a:noFill/>
        </a:ln>
        <a:effectLst/>
        <a:scene3d>
          <a:camera prst="orthographicFront">
            <a:rot lat="0" lon="0" rev="0"/>
          </a:camera>
          <a:lightRig rig="contrasting" dir="t">
            <a:rot lat="0" lon="0" rev="1200000"/>
          </a:lightRig>
        </a:scene3d>
        <a:sp3d/>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Популярною стала кампанія «день рівної оплати», яка проходить в Австрії, Бельгії, Хорватії, Кіпрі, Естонії, Ліхтенштейні, Польщі, Португалії, Словакії</a:t>
          </a:r>
        </a:p>
      </dsp:txBody>
      <dsp:txXfrm>
        <a:off x="4046528" y="2579907"/>
        <a:ext cx="1969990" cy="1375327"/>
      </dsp:txXfrm>
    </dsp:sp>
    <dsp:sp modelId="{4E073465-47BC-7243-A40A-A34D3EF34392}">
      <dsp:nvSpPr>
        <dsp:cNvPr id="0" name=""/>
        <dsp:cNvSpPr/>
      </dsp:nvSpPr>
      <dsp:spPr>
        <a:xfrm>
          <a:off x="2709756" y="1629860"/>
          <a:ext cx="534110" cy="440059"/>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8AAB5718-1991-F042-A58C-2C3FE99F6AA2}">
      <dsp:nvSpPr>
        <dsp:cNvPr id="0" name=""/>
        <dsp:cNvSpPr/>
      </dsp:nvSpPr>
      <dsp:spPr>
        <a:xfrm>
          <a:off x="2709756" y="1629860"/>
          <a:ext cx="534110" cy="440059"/>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C62D28F7-F9CE-574C-9494-BAC4D520790C}">
      <dsp:nvSpPr>
        <dsp:cNvPr id="0" name=""/>
        <dsp:cNvSpPr/>
      </dsp:nvSpPr>
      <dsp:spPr>
        <a:xfrm>
          <a:off x="2442701" y="1709071"/>
          <a:ext cx="1068220" cy="281638"/>
        </a:xfrm>
        <a:prstGeom prst="rect">
          <a:avLst/>
        </a:prstGeom>
        <a:noFill/>
        <a:ln>
          <a:noFill/>
        </a:ln>
        <a:effectLst/>
        <a:scene3d>
          <a:camera prst="orthographicFront">
            <a:rot lat="0" lon="0" rev="0"/>
          </a:camera>
          <a:lightRig rig="contrasting" dir="t">
            <a:rot lat="0" lon="0" rev="1200000"/>
          </a:lightRig>
        </a:scene3d>
        <a:sp3d/>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1" kern="1200">
              <a:latin typeface="Times New Roman" charset="0"/>
              <a:ea typeface="Times New Roman" charset="0"/>
              <a:cs typeface="Times New Roman" charset="0"/>
            </a:rPr>
            <a:t>Сертифікати та призи </a:t>
          </a:r>
          <a:endParaRPr lang="ru-RU" sz="1400" kern="1200">
            <a:latin typeface="Times New Roman" charset="0"/>
            <a:ea typeface="Times New Roman" charset="0"/>
            <a:cs typeface="Times New Roman" charset="0"/>
          </a:endParaRPr>
        </a:p>
      </dsp:txBody>
      <dsp:txXfrm>
        <a:off x="2442701" y="1709071"/>
        <a:ext cx="1068220" cy="281638"/>
      </dsp:txXfrm>
    </dsp:sp>
  </dsp:spTree>
</dsp:drawing>
</file>

<file path=word/diagrams/drawing7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CE621D-B5E3-AF48-9F6F-9F9EABAC0669}">
      <dsp:nvSpPr>
        <dsp:cNvPr id="0" name=""/>
        <dsp:cNvSpPr/>
      </dsp:nvSpPr>
      <dsp:spPr>
        <a:xfrm>
          <a:off x="1050261" y="2792947"/>
          <a:ext cx="1288388" cy="115034"/>
        </a:xfrm>
        <a:custGeom>
          <a:avLst/>
          <a:gdLst/>
          <a:ahLst/>
          <a:cxnLst/>
          <a:rect l="0" t="0" r="0" b="0"/>
          <a:pathLst>
            <a:path>
              <a:moveTo>
                <a:pt x="0" y="115034"/>
              </a:moveTo>
              <a:lnTo>
                <a:pt x="1288388" y="115034"/>
              </a:lnTo>
              <a:lnTo>
                <a:pt x="1288388" y="0"/>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720F91DB-C6F5-2E4B-8ACA-D34960BFD836}">
      <dsp:nvSpPr>
        <dsp:cNvPr id="0" name=""/>
        <dsp:cNvSpPr/>
      </dsp:nvSpPr>
      <dsp:spPr>
        <a:xfrm>
          <a:off x="1050261" y="2907982"/>
          <a:ext cx="2339896" cy="1813649"/>
        </a:xfrm>
        <a:custGeom>
          <a:avLst/>
          <a:gdLst/>
          <a:ahLst/>
          <a:cxnLst/>
          <a:rect l="0" t="0" r="0" b="0"/>
          <a:pathLst>
            <a:path>
              <a:moveTo>
                <a:pt x="0" y="0"/>
              </a:moveTo>
              <a:lnTo>
                <a:pt x="2155841" y="0"/>
              </a:lnTo>
              <a:lnTo>
                <a:pt x="2155841" y="1813649"/>
              </a:lnTo>
              <a:lnTo>
                <a:pt x="2339896" y="1813649"/>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99B615F9-60F0-264C-9231-4AF728E50B0A}">
      <dsp:nvSpPr>
        <dsp:cNvPr id="0" name=""/>
        <dsp:cNvSpPr/>
      </dsp:nvSpPr>
      <dsp:spPr>
        <a:xfrm>
          <a:off x="1050261" y="2907982"/>
          <a:ext cx="2339896" cy="136626"/>
        </a:xfrm>
        <a:custGeom>
          <a:avLst/>
          <a:gdLst/>
          <a:ahLst/>
          <a:cxnLst/>
          <a:rect l="0" t="0" r="0" b="0"/>
          <a:pathLst>
            <a:path>
              <a:moveTo>
                <a:pt x="0" y="0"/>
              </a:moveTo>
              <a:lnTo>
                <a:pt x="2155841" y="0"/>
              </a:lnTo>
              <a:lnTo>
                <a:pt x="2155841" y="136626"/>
              </a:lnTo>
              <a:lnTo>
                <a:pt x="2339896" y="136626"/>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F946E24-E044-4642-89C6-9239E6B294FC}">
      <dsp:nvSpPr>
        <dsp:cNvPr id="0" name=""/>
        <dsp:cNvSpPr/>
      </dsp:nvSpPr>
      <dsp:spPr>
        <a:xfrm>
          <a:off x="1050261" y="1230959"/>
          <a:ext cx="2339896" cy="1677023"/>
        </a:xfrm>
        <a:custGeom>
          <a:avLst/>
          <a:gdLst/>
          <a:ahLst/>
          <a:cxnLst/>
          <a:rect l="0" t="0" r="0" b="0"/>
          <a:pathLst>
            <a:path>
              <a:moveTo>
                <a:pt x="0" y="1677023"/>
              </a:moveTo>
              <a:lnTo>
                <a:pt x="2155841" y="1677023"/>
              </a:lnTo>
              <a:lnTo>
                <a:pt x="2155841" y="0"/>
              </a:lnTo>
              <a:lnTo>
                <a:pt x="2339896" y="0"/>
              </a:lnTo>
            </a:path>
          </a:pathLst>
        </a:custGeom>
        <a:noFill/>
        <a:ln w="6350" cap="flat" cmpd="sng" algn="ctr">
          <a:solidFill>
            <a:schemeClr val="accent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81CE9614-BFA9-C94F-B553-B8EADD10F2E3}">
      <dsp:nvSpPr>
        <dsp:cNvPr id="0" name=""/>
        <dsp:cNvSpPr/>
      </dsp:nvSpPr>
      <dsp:spPr>
        <a:xfrm>
          <a:off x="23" y="1765823"/>
          <a:ext cx="1050238" cy="2284317"/>
        </a:xfrm>
        <a:prstGeom prst="rect">
          <a:avLst/>
        </a:prstGeom>
        <a:solidFill>
          <a:schemeClr val="bg1">
            <a:lumMod val="8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solidFill>
                <a:schemeClr val="tx1"/>
              </a:solidFill>
              <a:latin typeface="Times New Roman" charset="0"/>
              <a:ea typeface="Times New Roman" charset="0"/>
              <a:cs typeface="Times New Roman" charset="0"/>
            </a:rPr>
            <a:t>Аналіз практики зарубіжних країн щодо вироблення моделей поєднання зайнятості і сімейний обов’язків </a:t>
          </a:r>
        </a:p>
      </dsp:txBody>
      <dsp:txXfrm>
        <a:off x="23" y="1765823"/>
        <a:ext cx="1050238" cy="2284317"/>
      </dsp:txXfrm>
    </dsp:sp>
    <dsp:sp modelId="{CD2A3047-E939-FE4E-8222-19BC3CE16296}">
      <dsp:nvSpPr>
        <dsp:cNvPr id="0" name=""/>
        <dsp:cNvSpPr/>
      </dsp:nvSpPr>
      <dsp:spPr>
        <a:xfrm>
          <a:off x="3390158" y="338505"/>
          <a:ext cx="2564039" cy="1784906"/>
        </a:xfrm>
        <a:prstGeom prst="rect">
          <a:avLst/>
        </a:prstGeom>
        <a:solidFill>
          <a:schemeClr val="tx1">
            <a:lumMod val="65000"/>
            <a:lumOff val="3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Гнучкий час: працівник працює певну кількість годин упродовж певного періоду часу. Погоджуються час початку роботи і час її завершення з певною кількістю вільного часу між ними, якими працівник вільно розпоряджається самостійно. </a:t>
          </a:r>
        </a:p>
      </dsp:txBody>
      <dsp:txXfrm>
        <a:off x="3390158" y="338505"/>
        <a:ext cx="2564039" cy="1784906"/>
      </dsp:txXfrm>
    </dsp:sp>
    <dsp:sp modelId="{87B6DD43-0D09-F34B-8D43-14021A2D827C}">
      <dsp:nvSpPr>
        <dsp:cNvPr id="0" name=""/>
        <dsp:cNvSpPr/>
      </dsp:nvSpPr>
      <dsp:spPr>
        <a:xfrm>
          <a:off x="3390158" y="2353481"/>
          <a:ext cx="2421120" cy="1382253"/>
        </a:xfrm>
        <a:prstGeom prst="rect">
          <a:avLst/>
        </a:prstGeom>
        <a:solidFill>
          <a:schemeClr val="tx1">
            <a:lumMod val="65000"/>
            <a:lumOff val="3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Стиснуті години: працівник погоджується працювати більше упродовж певних днів (наприклад, чотири дні на тиждень) заради того, щоб мати скорочений або вільний інший день </a:t>
          </a:r>
        </a:p>
      </dsp:txBody>
      <dsp:txXfrm>
        <a:off x="3390158" y="2353481"/>
        <a:ext cx="2421120" cy="1382253"/>
      </dsp:txXfrm>
    </dsp:sp>
    <dsp:sp modelId="{DF1DEBB1-1E42-944F-9642-9DE2CDB65DC1}">
      <dsp:nvSpPr>
        <dsp:cNvPr id="0" name=""/>
        <dsp:cNvSpPr/>
      </dsp:nvSpPr>
      <dsp:spPr>
        <a:xfrm>
          <a:off x="3390158" y="3965804"/>
          <a:ext cx="2616918" cy="1511654"/>
        </a:xfrm>
        <a:prstGeom prst="rect">
          <a:avLst/>
        </a:prstGeom>
        <a:solidFill>
          <a:schemeClr val="tx1">
            <a:lumMod val="65000"/>
            <a:lumOff val="35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Відведені години: працівник щоденно працює певну фіксовану кількість годин, але із роботодавцем узгоджуються різні періоди початку та закінчення роботи, які б відповідали особистим потребам працівника </a:t>
          </a:r>
        </a:p>
      </dsp:txBody>
      <dsp:txXfrm>
        <a:off x="3390158" y="3965804"/>
        <a:ext cx="2616918" cy="1511654"/>
      </dsp:txXfrm>
    </dsp:sp>
    <dsp:sp modelId="{CA12AC4C-31B5-2346-960B-67D89C48D386}">
      <dsp:nvSpPr>
        <dsp:cNvPr id="0" name=""/>
        <dsp:cNvSpPr/>
      </dsp:nvSpPr>
      <dsp:spPr>
        <a:xfrm>
          <a:off x="1655251" y="1791746"/>
          <a:ext cx="1366795" cy="1001201"/>
        </a:xfrm>
        <a:prstGeom prst="rect">
          <a:avLst/>
        </a:prstGeom>
        <a:solidFill>
          <a:schemeClr val="tx1">
            <a:lumMod val="50000"/>
            <a:lumOff val="5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Практика впровадження на законодавчому рівні «гнучкого робочого місця» </a:t>
          </a:r>
        </a:p>
      </dsp:txBody>
      <dsp:txXfrm>
        <a:off x="1655251" y="1791746"/>
        <a:ext cx="1366795" cy="1001201"/>
      </dsp:txXfrm>
    </dsp:sp>
  </dsp:spTree>
</dsp:drawing>
</file>

<file path=word/diagrams/drawing7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4C1614-016A-7C4B-826E-091DAD421831}">
      <dsp:nvSpPr>
        <dsp:cNvPr id="0" name=""/>
        <dsp:cNvSpPr/>
      </dsp:nvSpPr>
      <dsp:spPr>
        <a:xfrm>
          <a:off x="0" y="309849"/>
          <a:ext cx="4749171" cy="578736"/>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a) покращення якості людського життя </a:t>
          </a:r>
        </a:p>
      </dsp:txBody>
      <dsp:txXfrm>
        <a:off x="16951" y="326800"/>
        <a:ext cx="3352048" cy="544834"/>
      </dsp:txXfrm>
    </dsp:sp>
    <dsp:sp modelId="{353287DA-82B3-BF40-96B0-BE2A26EB4AE7}">
      <dsp:nvSpPr>
        <dsp:cNvPr id="0" name=""/>
        <dsp:cNvSpPr/>
      </dsp:nvSpPr>
      <dsp:spPr>
        <a:xfrm>
          <a:off x="354645" y="1637259"/>
          <a:ext cx="4749171" cy="653686"/>
        </a:xfrm>
        <a:prstGeom prst="roundRect">
          <a:avLst>
            <a:gd name="adj" fmla="val 10000"/>
          </a:avLst>
        </a:prstGeom>
        <a:gradFill rotWithShape="0">
          <a:gsLst>
            <a:gs pos="0">
              <a:schemeClr val="accent3">
                <a:hueOff val="4398835"/>
                <a:satOff val="-10022"/>
                <a:lumOff val="4020"/>
                <a:alphaOff val="0"/>
                <a:lumMod val="110000"/>
                <a:satMod val="105000"/>
                <a:tint val="67000"/>
              </a:schemeClr>
            </a:gs>
            <a:gs pos="50000">
              <a:schemeClr val="accent3">
                <a:hueOff val="4398835"/>
                <a:satOff val="-10022"/>
                <a:lumOff val="4020"/>
                <a:alphaOff val="0"/>
                <a:lumMod val="105000"/>
                <a:satMod val="103000"/>
                <a:tint val="73000"/>
              </a:schemeClr>
            </a:gs>
            <a:gs pos="100000">
              <a:schemeClr val="accent3">
                <a:hueOff val="4398835"/>
                <a:satOff val="-10022"/>
                <a:lumOff val="402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b) протистояння спільним викликам, зокрема глобалізації та демографічним змінам</a:t>
          </a:r>
        </a:p>
      </dsp:txBody>
      <dsp:txXfrm>
        <a:off x="373791" y="1656405"/>
        <a:ext cx="3577250" cy="615394"/>
      </dsp:txXfrm>
    </dsp:sp>
    <dsp:sp modelId="{D166E61E-28E2-6F44-B9A5-A2799FF1277A}">
      <dsp:nvSpPr>
        <dsp:cNvPr id="0" name=""/>
        <dsp:cNvSpPr/>
      </dsp:nvSpPr>
      <dsp:spPr>
        <a:xfrm>
          <a:off x="709291" y="2964663"/>
          <a:ext cx="4749171" cy="728648"/>
        </a:xfrm>
        <a:prstGeom prst="roundRect">
          <a:avLst>
            <a:gd name="adj" fmla="val 10000"/>
          </a:avLst>
        </a:prstGeom>
        <a:gradFill rotWithShape="0">
          <a:gsLst>
            <a:gs pos="0">
              <a:schemeClr val="accent3">
                <a:hueOff val="8797670"/>
                <a:satOff val="-20044"/>
                <a:lumOff val="8040"/>
                <a:alphaOff val="0"/>
                <a:lumMod val="110000"/>
                <a:satMod val="105000"/>
                <a:tint val="67000"/>
              </a:schemeClr>
            </a:gs>
            <a:gs pos="50000">
              <a:schemeClr val="accent3">
                <a:hueOff val="8797670"/>
                <a:satOff val="-20044"/>
                <a:lumOff val="8040"/>
                <a:alphaOff val="0"/>
                <a:lumMod val="105000"/>
                <a:satMod val="103000"/>
                <a:tint val="73000"/>
              </a:schemeClr>
            </a:gs>
            <a:gs pos="100000">
              <a:schemeClr val="accent3">
                <a:hueOff val="8797670"/>
                <a:satOff val="-20044"/>
                <a:lumOff val="804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c) збільшення кількості та покращення якості робочих місць з гідними умовами праці </a:t>
          </a:r>
        </a:p>
      </dsp:txBody>
      <dsp:txXfrm>
        <a:off x="730632" y="2986004"/>
        <a:ext cx="3572860" cy="685966"/>
      </dsp:txXfrm>
    </dsp:sp>
    <dsp:sp modelId="{8DF944DF-BE65-C84C-A2CC-15E8276872DD}">
      <dsp:nvSpPr>
        <dsp:cNvPr id="0" name=""/>
        <dsp:cNvSpPr/>
      </dsp:nvSpPr>
      <dsp:spPr>
        <a:xfrm>
          <a:off x="1063937" y="4272532"/>
          <a:ext cx="4749171" cy="842679"/>
        </a:xfrm>
        <a:prstGeom prst="roundRect">
          <a:avLst>
            <a:gd name="adj" fmla="val 10000"/>
          </a:avLst>
        </a:prstGeom>
        <a:gradFill rotWithShape="0">
          <a:gsLst>
            <a:gs pos="0">
              <a:schemeClr val="accent3">
                <a:hueOff val="13196505"/>
                <a:satOff val="-30066"/>
                <a:lumOff val="12060"/>
                <a:alphaOff val="0"/>
                <a:lumMod val="110000"/>
                <a:satMod val="105000"/>
                <a:tint val="67000"/>
              </a:schemeClr>
            </a:gs>
            <a:gs pos="50000">
              <a:schemeClr val="accent3">
                <a:hueOff val="13196505"/>
                <a:satOff val="-30066"/>
                <a:lumOff val="12060"/>
                <a:alphaOff val="0"/>
                <a:lumMod val="105000"/>
                <a:satMod val="103000"/>
                <a:tint val="73000"/>
              </a:schemeClr>
            </a:gs>
            <a:gs pos="100000">
              <a:schemeClr val="accent3">
                <a:hueOff val="13196505"/>
                <a:satOff val="-30066"/>
                <a:lumOff val="1206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d) сприяння розвитку соціальної та юридичної справедливості у контексті реформуванні ринку праці</a:t>
          </a:r>
        </a:p>
      </dsp:txBody>
      <dsp:txXfrm>
        <a:off x="1088618" y="4297213"/>
        <a:ext cx="3566180" cy="793317"/>
      </dsp:txXfrm>
    </dsp:sp>
    <dsp:sp modelId="{90600A78-D570-3C4D-943E-70854B733941}">
      <dsp:nvSpPr>
        <dsp:cNvPr id="0" name=""/>
        <dsp:cNvSpPr/>
      </dsp:nvSpPr>
      <dsp:spPr>
        <a:xfrm>
          <a:off x="1364633" y="5715045"/>
          <a:ext cx="4749171" cy="793963"/>
        </a:xfrm>
        <a:prstGeom prst="roundRect">
          <a:avLst>
            <a:gd name="adj" fmla="val 10000"/>
          </a:avLst>
        </a:prstGeom>
        <a:gradFill rotWithShape="0">
          <a:gsLst>
            <a:gs pos="0">
              <a:schemeClr val="accent3">
                <a:hueOff val="17595341"/>
                <a:satOff val="-40088"/>
                <a:lumOff val="16080"/>
                <a:alphaOff val="0"/>
                <a:lumMod val="110000"/>
                <a:satMod val="105000"/>
                <a:tint val="67000"/>
              </a:schemeClr>
            </a:gs>
            <a:gs pos="50000">
              <a:schemeClr val="accent3">
                <a:hueOff val="17595341"/>
                <a:satOff val="-40088"/>
                <a:lumOff val="16080"/>
                <a:alphaOff val="0"/>
                <a:lumMod val="105000"/>
                <a:satMod val="103000"/>
                <a:tint val="73000"/>
              </a:schemeClr>
            </a:gs>
            <a:gs pos="100000">
              <a:schemeClr val="accent3">
                <a:hueOff val="17595341"/>
                <a:satOff val="-40088"/>
                <a:lumOff val="1608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e) сприяння створенню на ринку праці таких умов, які б поєднували гнучкість та захищеність </a:t>
          </a:r>
        </a:p>
      </dsp:txBody>
      <dsp:txXfrm>
        <a:off x="1387887" y="5738299"/>
        <a:ext cx="3569034" cy="747455"/>
      </dsp:txXfrm>
    </dsp:sp>
    <dsp:sp modelId="{43D9EC69-E70E-6448-9CE9-AED63ED1731C}">
      <dsp:nvSpPr>
        <dsp:cNvPr id="0" name=""/>
        <dsp:cNvSpPr/>
      </dsp:nvSpPr>
      <dsp:spPr>
        <a:xfrm>
          <a:off x="3970188" y="875523"/>
          <a:ext cx="778983" cy="778983"/>
        </a:xfrm>
        <a:prstGeom prst="downArrow">
          <a:avLst>
            <a:gd name="adj1" fmla="val 55000"/>
            <a:gd name="adj2" fmla="val 45000"/>
          </a:avLst>
        </a:prstGeom>
        <a:solidFill>
          <a:schemeClr val="accent3">
            <a:tint val="40000"/>
            <a:alpha val="90000"/>
            <a:hueOff val="0"/>
            <a:satOff val="0"/>
            <a:lumOff val="0"/>
            <a:alphaOff val="0"/>
          </a:schemeClr>
        </a:solidFill>
        <a:ln w="6350" cap="flat" cmpd="sng" algn="ctr">
          <a:solidFill>
            <a:schemeClr val="accent3">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lvl="0" algn="ctr" defTabSz="1555750">
            <a:lnSpc>
              <a:spcPct val="90000"/>
            </a:lnSpc>
            <a:spcBef>
              <a:spcPct val="0"/>
            </a:spcBef>
            <a:spcAft>
              <a:spcPct val="35000"/>
            </a:spcAft>
          </a:pPr>
          <a:endParaRPr lang="ru-RU" sz="3500" kern="1200"/>
        </a:p>
      </dsp:txBody>
      <dsp:txXfrm>
        <a:off x="4145459" y="875523"/>
        <a:ext cx="428441" cy="586185"/>
      </dsp:txXfrm>
    </dsp:sp>
    <dsp:sp modelId="{52A133C7-BF3C-A045-B6D9-1BBBF63DEFE0}">
      <dsp:nvSpPr>
        <dsp:cNvPr id="0" name=""/>
        <dsp:cNvSpPr/>
      </dsp:nvSpPr>
      <dsp:spPr>
        <a:xfrm>
          <a:off x="4324834" y="2240408"/>
          <a:ext cx="778983" cy="778983"/>
        </a:xfrm>
        <a:prstGeom prst="downArrow">
          <a:avLst>
            <a:gd name="adj1" fmla="val 55000"/>
            <a:gd name="adj2" fmla="val 45000"/>
          </a:avLst>
        </a:prstGeom>
        <a:solidFill>
          <a:schemeClr val="accent3">
            <a:tint val="40000"/>
            <a:alpha val="90000"/>
            <a:hueOff val="6065678"/>
            <a:satOff val="-11693"/>
            <a:lumOff val="460"/>
            <a:alphaOff val="0"/>
          </a:schemeClr>
        </a:solidFill>
        <a:ln w="6350" cap="flat" cmpd="sng" algn="ctr">
          <a:solidFill>
            <a:schemeClr val="accent3">
              <a:tint val="40000"/>
              <a:alpha val="90000"/>
              <a:hueOff val="6065678"/>
              <a:satOff val="-11693"/>
              <a:lumOff val="46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lvl="0" algn="ctr" defTabSz="1555750">
            <a:lnSpc>
              <a:spcPct val="90000"/>
            </a:lnSpc>
            <a:spcBef>
              <a:spcPct val="0"/>
            </a:spcBef>
            <a:spcAft>
              <a:spcPct val="35000"/>
            </a:spcAft>
          </a:pPr>
          <a:endParaRPr lang="ru-RU" sz="3500" kern="1200"/>
        </a:p>
      </dsp:txBody>
      <dsp:txXfrm>
        <a:off x="4500105" y="2240408"/>
        <a:ext cx="428441" cy="586185"/>
      </dsp:txXfrm>
    </dsp:sp>
    <dsp:sp modelId="{40094434-E465-8F48-B200-18906A3CD2BC}">
      <dsp:nvSpPr>
        <dsp:cNvPr id="0" name=""/>
        <dsp:cNvSpPr/>
      </dsp:nvSpPr>
      <dsp:spPr>
        <a:xfrm>
          <a:off x="4679480" y="3585319"/>
          <a:ext cx="778983" cy="778983"/>
        </a:xfrm>
        <a:prstGeom prst="downArrow">
          <a:avLst>
            <a:gd name="adj1" fmla="val 55000"/>
            <a:gd name="adj2" fmla="val 45000"/>
          </a:avLst>
        </a:prstGeom>
        <a:solidFill>
          <a:schemeClr val="accent3">
            <a:tint val="40000"/>
            <a:alpha val="90000"/>
            <a:hueOff val="12131356"/>
            <a:satOff val="-23385"/>
            <a:lumOff val="921"/>
            <a:alphaOff val="0"/>
          </a:schemeClr>
        </a:solidFill>
        <a:ln w="6350" cap="flat" cmpd="sng" algn="ctr">
          <a:solidFill>
            <a:schemeClr val="accent3">
              <a:tint val="40000"/>
              <a:alpha val="90000"/>
              <a:hueOff val="12131356"/>
              <a:satOff val="-23385"/>
              <a:lumOff val="921"/>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lvl="0" algn="ctr" defTabSz="1555750">
            <a:lnSpc>
              <a:spcPct val="90000"/>
            </a:lnSpc>
            <a:spcBef>
              <a:spcPct val="0"/>
            </a:spcBef>
            <a:spcAft>
              <a:spcPct val="35000"/>
            </a:spcAft>
          </a:pPr>
          <a:endParaRPr lang="ru-RU" sz="3500" kern="1200"/>
        </a:p>
      </dsp:txBody>
      <dsp:txXfrm>
        <a:off x="4854751" y="3585319"/>
        <a:ext cx="428441" cy="586185"/>
      </dsp:txXfrm>
    </dsp:sp>
    <dsp:sp modelId="{C80EB95C-A5A7-2542-90DC-9251AAA1F8DC}">
      <dsp:nvSpPr>
        <dsp:cNvPr id="0" name=""/>
        <dsp:cNvSpPr/>
      </dsp:nvSpPr>
      <dsp:spPr>
        <a:xfrm>
          <a:off x="5034126" y="4963520"/>
          <a:ext cx="778983" cy="778983"/>
        </a:xfrm>
        <a:prstGeom prst="downArrow">
          <a:avLst>
            <a:gd name="adj1" fmla="val 55000"/>
            <a:gd name="adj2" fmla="val 45000"/>
          </a:avLst>
        </a:prstGeom>
        <a:solidFill>
          <a:schemeClr val="accent3">
            <a:tint val="40000"/>
            <a:alpha val="90000"/>
            <a:hueOff val="18197034"/>
            <a:satOff val="-35078"/>
            <a:lumOff val="1381"/>
            <a:alphaOff val="0"/>
          </a:schemeClr>
        </a:solidFill>
        <a:ln w="6350" cap="flat" cmpd="sng" algn="ctr">
          <a:solidFill>
            <a:schemeClr val="accent3">
              <a:tint val="40000"/>
              <a:alpha val="90000"/>
              <a:hueOff val="18197034"/>
              <a:satOff val="-35078"/>
              <a:lumOff val="1381"/>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lvl="0" algn="ctr" defTabSz="1555750">
            <a:lnSpc>
              <a:spcPct val="90000"/>
            </a:lnSpc>
            <a:spcBef>
              <a:spcPct val="0"/>
            </a:spcBef>
            <a:spcAft>
              <a:spcPct val="35000"/>
            </a:spcAft>
          </a:pPr>
          <a:endParaRPr lang="ru-RU" sz="3500" kern="1200"/>
        </a:p>
      </dsp:txBody>
      <dsp:txXfrm>
        <a:off x="5209397" y="4963520"/>
        <a:ext cx="428441" cy="586185"/>
      </dsp:txXfrm>
    </dsp:sp>
  </dsp:spTree>
</dsp:drawing>
</file>

<file path=word/diagrams/drawing7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12F7E5-9843-A044-9A91-09D5DCE87319}">
      <dsp:nvSpPr>
        <dsp:cNvPr id="0" name=""/>
        <dsp:cNvSpPr/>
      </dsp:nvSpPr>
      <dsp:spPr>
        <a:xfrm>
          <a:off x="0" y="306566"/>
          <a:ext cx="4802955" cy="1126055"/>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f) сприяння впровадженню активних заходів на ринку праці та підвищення ефективності служб зайнятості з метою задоволення потреб на ринку праці</a:t>
          </a:r>
        </a:p>
      </dsp:txBody>
      <dsp:txXfrm>
        <a:off x="32981" y="339547"/>
        <a:ext cx="2758666" cy="1060093"/>
      </dsp:txXfrm>
    </dsp:sp>
    <dsp:sp modelId="{6B96A868-4B69-4C4B-A8C4-11A1FE15484F}">
      <dsp:nvSpPr>
        <dsp:cNvPr id="0" name=""/>
        <dsp:cNvSpPr/>
      </dsp:nvSpPr>
      <dsp:spPr>
        <a:xfrm>
          <a:off x="358662" y="2348216"/>
          <a:ext cx="4802955" cy="1004242"/>
        </a:xfrm>
        <a:prstGeom prst="roundRect">
          <a:avLst>
            <a:gd name="adj" fmla="val 10000"/>
          </a:avLst>
        </a:prstGeom>
        <a:gradFill rotWithShape="0">
          <a:gsLst>
            <a:gs pos="0">
              <a:schemeClr val="accent2">
                <a:hueOff val="209694"/>
                <a:satOff val="-1981"/>
                <a:lumOff val="-2059"/>
                <a:alphaOff val="0"/>
                <a:satMod val="103000"/>
                <a:lumMod val="102000"/>
                <a:tint val="94000"/>
              </a:schemeClr>
            </a:gs>
            <a:gs pos="50000">
              <a:schemeClr val="accent2">
                <a:hueOff val="209694"/>
                <a:satOff val="-1981"/>
                <a:lumOff val="-2059"/>
                <a:alphaOff val="0"/>
                <a:satMod val="110000"/>
                <a:lumMod val="100000"/>
                <a:shade val="100000"/>
              </a:schemeClr>
            </a:gs>
            <a:gs pos="100000">
              <a:schemeClr val="accent2">
                <a:hueOff val="209694"/>
                <a:satOff val="-1981"/>
                <a:lumOff val="-2059"/>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g) стимулювання розвитку ринків праці, що сприяють залученню малозабезпечених осіб</a:t>
          </a:r>
        </a:p>
      </dsp:txBody>
      <dsp:txXfrm>
        <a:off x="388075" y="2377629"/>
        <a:ext cx="3254994" cy="945416"/>
      </dsp:txXfrm>
    </dsp:sp>
    <dsp:sp modelId="{EBEEE315-D64E-F344-A584-5DD2E5372185}">
      <dsp:nvSpPr>
        <dsp:cNvPr id="0" name=""/>
        <dsp:cNvSpPr/>
      </dsp:nvSpPr>
      <dsp:spPr>
        <a:xfrm>
          <a:off x="717324" y="4405674"/>
          <a:ext cx="4802955" cy="850811"/>
        </a:xfrm>
        <a:prstGeom prst="roundRect">
          <a:avLst>
            <a:gd name="adj" fmla="val 10000"/>
          </a:avLst>
        </a:prstGeom>
        <a:gradFill rotWithShape="0">
          <a:gsLst>
            <a:gs pos="0">
              <a:schemeClr val="accent2">
                <a:hueOff val="419388"/>
                <a:satOff val="-3962"/>
                <a:lumOff val="-4118"/>
                <a:alphaOff val="0"/>
                <a:satMod val="103000"/>
                <a:lumMod val="102000"/>
                <a:tint val="94000"/>
              </a:schemeClr>
            </a:gs>
            <a:gs pos="50000">
              <a:schemeClr val="accent2">
                <a:hueOff val="419388"/>
                <a:satOff val="-3962"/>
                <a:lumOff val="-4118"/>
                <a:alphaOff val="0"/>
                <a:satMod val="110000"/>
                <a:lumMod val="100000"/>
                <a:shade val="100000"/>
              </a:schemeClr>
            </a:gs>
            <a:gs pos="100000">
              <a:schemeClr val="accent2">
                <a:hueOff val="419388"/>
                <a:satOff val="-3962"/>
                <a:lumOff val="-411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h) зменшення обсягів неформальної економіки шляхом трансформації не- легальної зайнятост </a:t>
          </a:r>
        </a:p>
      </dsp:txBody>
      <dsp:txXfrm>
        <a:off x="742243" y="4430593"/>
        <a:ext cx="3263982" cy="800973"/>
      </dsp:txXfrm>
    </dsp:sp>
    <dsp:sp modelId="{85960D52-FE49-ED4D-B132-45CA7152101E}">
      <dsp:nvSpPr>
        <dsp:cNvPr id="0" name=""/>
        <dsp:cNvSpPr/>
      </dsp:nvSpPr>
      <dsp:spPr>
        <a:xfrm>
          <a:off x="1075986" y="5783136"/>
          <a:ext cx="4802955" cy="2057373"/>
        </a:xfrm>
        <a:prstGeom prst="roundRect">
          <a:avLst>
            <a:gd name="adj" fmla="val 10000"/>
          </a:avLst>
        </a:prstGeom>
        <a:gradFill rotWithShape="0">
          <a:gsLst>
            <a:gs pos="0">
              <a:schemeClr val="accent2">
                <a:hueOff val="629082"/>
                <a:satOff val="-5942"/>
                <a:lumOff val="-6178"/>
                <a:alphaOff val="0"/>
                <a:satMod val="103000"/>
                <a:lumMod val="102000"/>
                <a:tint val="94000"/>
              </a:schemeClr>
            </a:gs>
            <a:gs pos="50000">
              <a:schemeClr val="accent2">
                <a:hueOff val="629082"/>
                <a:satOff val="-5942"/>
                <a:lumOff val="-6178"/>
                <a:alphaOff val="0"/>
                <a:satMod val="110000"/>
                <a:lumMod val="100000"/>
                <a:shade val="100000"/>
              </a:schemeClr>
            </a:gs>
            <a:gs pos="100000">
              <a:schemeClr val="accent2">
                <a:hueOff val="629082"/>
                <a:satOff val="-5942"/>
                <a:lumOff val="-617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i) покращення рівня забезпечення охорони здоров’я та безпечних умов праці, зокрема шляхом проведення навчання і тренінгів з питань охорони здоров’я та безпеки праці, сприяння реалізації превентивних заходів, попередження ризиків великих аварій та управління токсичними хімічними речовинами, а також обмін доброю практикою та результатами досліджень в цій сфері </a:t>
          </a:r>
        </a:p>
      </dsp:txBody>
      <dsp:txXfrm>
        <a:off x="1136244" y="5843394"/>
        <a:ext cx="3193304" cy="1936857"/>
      </dsp:txXfrm>
    </dsp:sp>
    <dsp:sp modelId="{C6FCB83F-5D6D-964A-BF80-127664065F4B}">
      <dsp:nvSpPr>
        <dsp:cNvPr id="0" name=""/>
        <dsp:cNvSpPr/>
      </dsp:nvSpPr>
      <dsp:spPr>
        <a:xfrm>
          <a:off x="1434649" y="8265791"/>
          <a:ext cx="4802955" cy="1053548"/>
        </a:xfrm>
        <a:prstGeom prst="roundRect">
          <a:avLst>
            <a:gd name="adj" fmla="val 10000"/>
          </a:avLst>
        </a:prstGeom>
        <a:gradFill rotWithShape="0">
          <a:gsLst>
            <a:gs pos="0">
              <a:schemeClr val="accent2">
                <a:hueOff val="838776"/>
                <a:satOff val="-7923"/>
                <a:lumOff val="-8237"/>
                <a:alphaOff val="0"/>
                <a:satMod val="103000"/>
                <a:lumMod val="102000"/>
                <a:tint val="94000"/>
              </a:schemeClr>
            </a:gs>
            <a:gs pos="50000">
              <a:schemeClr val="accent2">
                <a:hueOff val="838776"/>
                <a:satOff val="-7923"/>
                <a:lumOff val="-8237"/>
                <a:alphaOff val="0"/>
                <a:satMod val="110000"/>
                <a:lumMod val="100000"/>
                <a:shade val="100000"/>
              </a:schemeClr>
            </a:gs>
            <a:gs pos="100000">
              <a:schemeClr val="accent2">
                <a:hueOff val="838776"/>
                <a:satOff val="-7923"/>
                <a:lumOff val="-8237"/>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j) посилення рівня соціального захисту та модернізації систем соціального захисту, зокрема щодо якості, доступності та фінансової стабільності </a:t>
          </a:r>
        </a:p>
      </dsp:txBody>
      <dsp:txXfrm>
        <a:off x="1465506" y="8296648"/>
        <a:ext cx="3252106" cy="991834"/>
      </dsp:txXfrm>
    </dsp:sp>
    <dsp:sp modelId="{C560C047-3673-F546-9743-EF26DB6E13D6}">
      <dsp:nvSpPr>
        <dsp:cNvPr id="0" name=""/>
        <dsp:cNvSpPr/>
      </dsp:nvSpPr>
      <dsp:spPr>
        <a:xfrm>
          <a:off x="3672483" y="1270574"/>
          <a:ext cx="1130472" cy="1130472"/>
        </a:xfrm>
        <a:prstGeom prst="downArrow">
          <a:avLst>
            <a:gd name="adj1" fmla="val 55000"/>
            <a:gd name="adj2" fmla="val 45000"/>
          </a:avLst>
        </a:prstGeom>
        <a:solidFill>
          <a:schemeClr val="accent2">
            <a:tint val="40000"/>
            <a:alpha val="90000"/>
            <a:hueOff val="0"/>
            <a:satOff val="0"/>
            <a:lumOff val="0"/>
            <a:alphaOff val="0"/>
          </a:schemeClr>
        </a:solidFill>
        <a:ln w="6350" cap="flat" cmpd="sng" algn="ctr">
          <a:solidFill>
            <a:schemeClr val="accent2">
              <a:tint val="40000"/>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endParaRPr lang="ru-RU" sz="3600" kern="1200"/>
        </a:p>
      </dsp:txBody>
      <dsp:txXfrm>
        <a:off x="3926839" y="1270574"/>
        <a:ext cx="621760" cy="850680"/>
      </dsp:txXfrm>
    </dsp:sp>
    <dsp:sp modelId="{677955E9-626A-3746-9A07-09CF19BFF30F}">
      <dsp:nvSpPr>
        <dsp:cNvPr id="0" name=""/>
        <dsp:cNvSpPr/>
      </dsp:nvSpPr>
      <dsp:spPr>
        <a:xfrm>
          <a:off x="4031145" y="3251316"/>
          <a:ext cx="1130472" cy="1130472"/>
        </a:xfrm>
        <a:prstGeom prst="downArrow">
          <a:avLst>
            <a:gd name="adj1" fmla="val 55000"/>
            <a:gd name="adj2" fmla="val 45000"/>
          </a:avLst>
        </a:prstGeom>
        <a:solidFill>
          <a:schemeClr val="accent2">
            <a:tint val="40000"/>
            <a:alpha val="90000"/>
            <a:hueOff val="295918"/>
            <a:satOff val="-4369"/>
            <a:lumOff val="-454"/>
            <a:alphaOff val="0"/>
          </a:schemeClr>
        </a:solidFill>
        <a:ln w="6350" cap="flat" cmpd="sng" algn="ctr">
          <a:solidFill>
            <a:schemeClr val="accent2">
              <a:tint val="40000"/>
              <a:alpha val="90000"/>
              <a:hueOff val="295918"/>
              <a:satOff val="-4369"/>
              <a:lumOff val="-454"/>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endParaRPr lang="ru-RU" sz="3600" kern="1200"/>
        </a:p>
      </dsp:txBody>
      <dsp:txXfrm>
        <a:off x="4285501" y="3251316"/>
        <a:ext cx="621760" cy="850680"/>
      </dsp:txXfrm>
    </dsp:sp>
    <dsp:sp modelId="{C3F727B1-0990-9444-B72D-797AA3BDFD0D}">
      <dsp:nvSpPr>
        <dsp:cNvPr id="0" name=""/>
        <dsp:cNvSpPr/>
      </dsp:nvSpPr>
      <dsp:spPr>
        <a:xfrm>
          <a:off x="4389807" y="5203073"/>
          <a:ext cx="1130472" cy="1130472"/>
        </a:xfrm>
        <a:prstGeom prst="downArrow">
          <a:avLst>
            <a:gd name="adj1" fmla="val 55000"/>
            <a:gd name="adj2" fmla="val 45000"/>
          </a:avLst>
        </a:prstGeom>
        <a:solidFill>
          <a:schemeClr val="accent2">
            <a:tint val="40000"/>
            <a:alpha val="90000"/>
            <a:hueOff val="591837"/>
            <a:satOff val="-8738"/>
            <a:lumOff val="-908"/>
            <a:alphaOff val="0"/>
          </a:schemeClr>
        </a:solidFill>
        <a:ln w="6350" cap="flat" cmpd="sng" algn="ctr">
          <a:solidFill>
            <a:schemeClr val="accent2">
              <a:tint val="40000"/>
              <a:alpha val="90000"/>
              <a:hueOff val="591837"/>
              <a:satOff val="-8738"/>
              <a:lumOff val="-908"/>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endParaRPr lang="ru-RU" sz="3600" kern="1200"/>
        </a:p>
      </dsp:txBody>
      <dsp:txXfrm>
        <a:off x="4644163" y="5203073"/>
        <a:ext cx="621760" cy="850680"/>
      </dsp:txXfrm>
    </dsp:sp>
    <dsp:sp modelId="{A690EE50-B252-4B42-8B7C-3C495B77BC94}">
      <dsp:nvSpPr>
        <dsp:cNvPr id="0" name=""/>
        <dsp:cNvSpPr/>
      </dsp:nvSpPr>
      <dsp:spPr>
        <a:xfrm>
          <a:off x="4748469" y="7203140"/>
          <a:ext cx="1130472" cy="1130472"/>
        </a:xfrm>
        <a:prstGeom prst="downArrow">
          <a:avLst>
            <a:gd name="adj1" fmla="val 55000"/>
            <a:gd name="adj2" fmla="val 45000"/>
          </a:avLst>
        </a:prstGeom>
        <a:solidFill>
          <a:schemeClr val="accent2">
            <a:tint val="40000"/>
            <a:alpha val="90000"/>
            <a:hueOff val="887755"/>
            <a:satOff val="-13107"/>
            <a:lumOff val="-1362"/>
            <a:alphaOff val="0"/>
          </a:schemeClr>
        </a:solidFill>
        <a:ln w="6350" cap="flat" cmpd="sng" algn="ctr">
          <a:solidFill>
            <a:schemeClr val="accent2">
              <a:tint val="40000"/>
              <a:alpha val="90000"/>
              <a:hueOff val="887755"/>
              <a:satOff val="-13107"/>
              <a:lumOff val="-1362"/>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endParaRPr lang="ru-RU" sz="3600" kern="1200"/>
        </a:p>
      </dsp:txBody>
      <dsp:txXfrm>
        <a:off x="5002825" y="7203140"/>
        <a:ext cx="621760" cy="850680"/>
      </dsp:txXfrm>
    </dsp:sp>
  </dsp:spTree>
</dsp:drawing>
</file>

<file path=word/diagrams/drawing8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CC6201-D73D-054F-B8E2-62A8E78D3425}">
      <dsp:nvSpPr>
        <dsp:cNvPr id="0" name=""/>
        <dsp:cNvSpPr/>
      </dsp:nvSpPr>
      <dsp:spPr>
        <a:xfrm>
          <a:off x="0" y="110976"/>
          <a:ext cx="4784852" cy="545838"/>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k) скорочення бідності та посилення соціальної єдності </a:t>
          </a:r>
        </a:p>
      </dsp:txBody>
      <dsp:txXfrm>
        <a:off x="15987" y="126963"/>
        <a:ext cx="3904468" cy="513864"/>
      </dsp:txXfrm>
    </dsp:sp>
    <dsp:sp modelId="{243453CE-F1E4-3649-A777-D5FF48BA4E34}">
      <dsp:nvSpPr>
        <dsp:cNvPr id="0" name=""/>
        <dsp:cNvSpPr/>
      </dsp:nvSpPr>
      <dsp:spPr>
        <a:xfrm>
          <a:off x="400731" y="848238"/>
          <a:ext cx="4784852" cy="886092"/>
        </a:xfrm>
        <a:prstGeom prst="roundRect">
          <a:avLst>
            <a:gd name="adj" fmla="val 10000"/>
          </a:avLst>
        </a:prstGeom>
        <a:gradFill rotWithShape="0">
          <a:gsLst>
            <a:gs pos="0">
              <a:schemeClr val="accent3">
                <a:hueOff val="5865114"/>
                <a:satOff val="-13363"/>
                <a:lumOff val="5360"/>
                <a:alphaOff val="0"/>
                <a:satMod val="103000"/>
                <a:lumMod val="102000"/>
                <a:tint val="94000"/>
              </a:schemeClr>
            </a:gs>
            <a:gs pos="50000">
              <a:schemeClr val="accent3">
                <a:hueOff val="5865114"/>
                <a:satOff val="-13363"/>
                <a:lumOff val="5360"/>
                <a:alphaOff val="0"/>
                <a:satMod val="110000"/>
                <a:lumMod val="100000"/>
                <a:shade val="100000"/>
              </a:schemeClr>
            </a:gs>
            <a:gs pos="100000">
              <a:schemeClr val="accent3">
                <a:hueOff val="5865114"/>
                <a:satOff val="-13363"/>
                <a:lumOff val="536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l) забезпечення ґендерної рівності та рівних можливостей для чоловіків та жінок у сфері зайнятості, освіти та навчання, економічної та суспільної діяльності, а також у процесі прийняття рішень </a:t>
          </a:r>
        </a:p>
      </dsp:txBody>
      <dsp:txXfrm>
        <a:off x="426684" y="874191"/>
        <a:ext cx="3833150" cy="834186"/>
      </dsp:txXfrm>
    </dsp:sp>
    <dsp:sp modelId="{551938A3-A4C5-A040-8BBA-8D54790785E2}">
      <dsp:nvSpPr>
        <dsp:cNvPr id="0" name=""/>
        <dsp:cNvSpPr/>
      </dsp:nvSpPr>
      <dsp:spPr>
        <a:xfrm>
          <a:off x="795481" y="1970625"/>
          <a:ext cx="4784852" cy="456098"/>
        </a:xfrm>
        <a:prstGeom prst="roundRect">
          <a:avLst>
            <a:gd name="adj" fmla="val 10000"/>
          </a:avLst>
        </a:prstGeom>
        <a:gradFill rotWithShape="0">
          <a:gsLst>
            <a:gs pos="0">
              <a:schemeClr val="accent3">
                <a:hueOff val="11730227"/>
                <a:satOff val="-26725"/>
                <a:lumOff val="10720"/>
                <a:alphaOff val="0"/>
                <a:satMod val="103000"/>
                <a:lumMod val="102000"/>
                <a:tint val="94000"/>
              </a:schemeClr>
            </a:gs>
            <a:gs pos="50000">
              <a:schemeClr val="accent3">
                <a:hueOff val="11730227"/>
                <a:satOff val="-26725"/>
                <a:lumOff val="10720"/>
                <a:alphaOff val="0"/>
                <a:satMod val="110000"/>
                <a:lumMod val="100000"/>
                <a:shade val="100000"/>
              </a:schemeClr>
            </a:gs>
            <a:gs pos="100000">
              <a:schemeClr val="accent3">
                <a:hueOff val="11730227"/>
                <a:satOff val="-26725"/>
                <a:lumOff val="1072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m) подолання дискримінації в усіх її формах та проявах </a:t>
          </a:r>
        </a:p>
      </dsp:txBody>
      <dsp:txXfrm>
        <a:off x="808840" y="1983984"/>
        <a:ext cx="3864319" cy="429380"/>
      </dsp:txXfrm>
    </dsp:sp>
    <dsp:sp modelId="{3541FEFB-F024-F54D-B6DD-65D06B7E1E37}">
      <dsp:nvSpPr>
        <dsp:cNvPr id="0" name=""/>
        <dsp:cNvSpPr/>
      </dsp:nvSpPr>
      <dsp:spPr>
        <a:xfrm>
          <a:off x="1196212" y="2861933"/>
          <a:ext cx="4784852" cy="488261"/>
        </a:xfrm>
        <a:prstGeom prst="roundRect">
          <a:avLst>
            <a:gd name="adj" fmla="val 10000"/>
          </a:avLst>
        </a:prstGeom>
        <a:gradFill rotWithShape="0">
          <a:gsLst>
            <a:gs pos="0">
              <a:schemeClr val="accent3">
                <a:hueOff val="17595341"/>
                <a:satOff val="-40088"/>
                <a:lumOff val="16080"/>
                <a:alphaOff val="0"/>
                <a:satMod val="103000"/>
                <a:lumMod val="102000"/>
                <a:tint val="94000"/>
              </a:schemeClr>
            </a:gs>
            <a:gs pos="50000">
              <a:schemeClr val="accent3">
                <a:hueOff val="17595341"/>
                <a:satOff val="-40088"/>
                <a:lumOff val="16080"/>
                <a:alphaOff val="0"/>
                <a:satMod val="110000"/>
                <a:lumMod val="100000"/>
                <a:shade val="100000"/>
              </a:schemeClr>
            </a:gs>
            <a:gs pos="100000">
              <a:schemeClr val="accent3">
                <a:hueOff val="17595341"/>
                <a:satOff val="-40088"/>
                <a:lumOff val="1608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n) посилення можливостей соціальних партнерів та сприяння соціальному діалогу </a:t>
          </a:r>
        </a:p>
      </dsp:txBody>
      <dsp:txXfrm>
        <a:off x="1210513" y="2876234"/>
        <a:ext cx="3856454" cy="459659"/>
      </dsp:txXfrm>
    </dsp:sp>
    <dsp:sp modelId="{ABB94760-6DF5-264F-9514-B1D981250151}">
      <dsp:nvSpPr>
        <dsp:cNvPr id="0" name=""/>
        <dsp:cNvSpPr/>
      </dsp:nvSpPr>
      <dsp:spPr>
        <a:xfrm>
          <a:off x="4285787" y="588058"/>
          <a:ext cx="499064" cy="499064"/>
        </a:xfrm>
        <a:prstGeom prst="downArrow">
          <a:avLst>
            <a:gd name="adj1" fmla="val 55000"/>
            <a:gd name="adj2" fmla="val 45000"/>
          </a:avLst>
        </a:prstGeom>
        <a:solidFill>
          <a:schemeClr val="accent3">
            <a:tint val="40000"/>
            <a:alpha val="90000"/>
            <a:hueOff val="0"/>
            <a:satOff val="0"/>
            <a:lumOff val="0"/>
            <a:alphaOff val="0"/>
          </a:schemeClr>
        </a:solidFill>
        <a:ln w="6350" cap="flat" cmpd="sng" algn="ctr">
          <a:solidFill>
            <a:schemeClr val="accent3">
              <a:tint val="40000"/>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endParaRPr lang="ru-RU" sz="2200" kern="1200"/>
        </a:p>
      </dsp:txBody>
      <dsp:txXfrm>
        <a:off x="4398076" y="588058"/>
        <a:ext cx="274486" cy="375546"/>
      </dsp:txXfrm>
    </dsp:sp>
    <dsp:sp modelId="{4EE25FD2-32B9-5443-AF71-776B89EE30FB}">
      <dsp:nvSpPr>
        <dsp:cNvPr id="0" name=""/>
        <dsp:cNvSpPr/>
      </dsp:nvSpPr>
      <dsp:spPr>
        <a:xfrm>
          <a:off x="4686519" y="1495447"/>
          <a:ext cx="499064" cy="499064"/>
        </a:xfrm>
        <a:prstGeom prst="downArrow">
          <a:avLst>
            <a:gd name="adj1" fmla="val 55000"/>
            <a:gd name="adj2" fmla="val 45000"/>
          </a:avLst>
        </a:prstGeom>
        <a:solidFill>
          <a:schemeClr val="accent3">
            <a:tint val="40000"/>
            <a:alpha val="90000"/>
            <a:hueOff val="9098517"/>
            <a:satOff val="-17539"/>
            <a:lumOff val="690"/>
            <a:alphaOff val="0"/>
          </a:schemeClr>
        </a:solidFill>
        <a:ln w="6350" cap="flat" cmpd="sng" algn="ctr">
          <a:solidFill>
            <a:schemeClr val="accent3">
              <a:tint val="40000"/>
              <a:alpha val="90000"/>
              <a:hueOff val="9098517"/>
              <a:satOff val="-17539"/>
              <a:lumOff val="69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endParaRPr lang="ru-RU" sz="2200" kern="1200"/>
        </a:p>
      </dsp:txBody>
      <dsp:txXfrm>
        <a:off x="4798808" y="1495447"/>
        <a:ext cx="274486" cy="375546"/>
      </dsp:txXfrm>
    </dsp:sp>
    <dsp:sp modelId="{D5752498-D47B-6A46-8E57-637C62ED6E66}">
      <dsp:nvSpPr>
        <dsp:cNvPr id="0" name=""/>
        <dsp:cNvSpPr/>
      </dsp:nvSpPr>
      <dsp:spPr>
        <a:xfrm>
          <a:off x="5081269" y="2402837"/>
          <a:ext cx="499064" cy="499064"/>
        </a:xfrm>
        <a:prstGeom prst="downArrow">
          <a:avLst>
            <a:gd name="adj1" fmla="val 55000"/>
            <a:gd name="adj2" fmla="val 45000"/>
          </a:avLst>
        </a:prstGeom>
        <a:solidFill>
          <a:schemeClr val="accent3">
            <a:tint val="40000"/>
            <a:alpha val="90000"/>
            <a:hueOff val="18197034"/>
            <a:satOff val="-35078"/>
            <a:lumOff val="1381"/>
            <a:alphaOff val="0"/>
          </a:schemeClr>
        </a:solidFill>
        <a:ln w="6350" cap="flat" cmpd="sng" algn="ctr">
          <a:solidFill>
            <a:schemeClr val="accent3">
              <a:tint val="40000"/>
              <a:alpha val="90000"/>
              <a:hueOff val="18197034"/>
              <a:satOff val="-35078"/>
              <a:lumOff val="1381"/>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endParaRPr lang="ru-RU" sz="2200" kern="1200"/>
        </a:p>
      </dsp:txBody>
      <dsp:txXfrm>
        <a:off x="5193558" y="2402837"/>
        <a:ext cx="274486" cy="375546"/>
      </dsp:txXfrm>
    </dsp:sp>
  </dsp:spTree>
</dsp:drawing>
</file>

<file path=word/diagrams/drawing8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866190-B2EB-2D40-BAF1-1BAC4E346BF8}">
      <dsp:nvSpPr>
        <dsp:cNvPr id="0" name=""/>
        <dsp:cNvSpPr/>
      </dsp:nvSpPr>
      <dsp:spPr>
        <a:xfrm>
          <a:off x="0" y="435797"/>
          <a:ext cx="5946775" cy="882000"/>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BC0EE881-2F55-E04D-96D1-66913B64EBD7}">
      <dsp:nvSpPr>
        <dsp:cNvPr id="0" name=""/>
        <dsp:cNvSpPr/>
      </dsp:nvSpPr>
      <dsp:spPr>
        <a:xfrm>
          <a:off x="297338" y="49690"/>
          <a:ext cx="4162742" cy="902706"/>
        </a:xfrm>
        <a:prstGeom prst="round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7342" tIns="0" rIns="157342" bIns="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реформування чинного і розробка та імплементація нового законодавства відповідно до стандартів Ради Європи на основі принципів верховенства права та прав людини</a:t>
          </a:r>
        </a:p>
      </dsp:txBody>
      <dsp:txXfrm>
        <a:off x="341404" y="93756"/>
        <a:ext cx="4074610" cy="814574"/>
      </dsp:txXfrm>
    </dsp:sp>
    <dsp:sp modelId="{CF1A08E8-2AE6-0D46-BEF7-77FC2E4AA5AA}">
      <dsp:nvSpPr>
        <dsp:cNvPr id="0" name=""/>
        <dsp:cNvSpPr/>
      </dsp:nvSpPr>
      <dsp:spPr>
        <a:xfrm>
          <a:off x="0" y="1895373"/>
          <a:ext cx="5946775" cy="882000"/>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8F3C6753-B228-1F4F-88D0-BBCDE84439F6}">
      <dsp:nvSpPr>
        <dsp:cNvPr id="0" name=""/>
        <dsp:cNvSpPr/>
      </dsp:nvSpPr>
      <dsp:spPr>
        <a:xfrm>
          <a:off x="297338" y="1506797"/>
          <a:ext cx="4162742" cy="905176"/>
        </a:xfrm>
        <a:prstGeom prst="roundRect">
          <a:avLst/>
        </a:prstGeom>
        <a:solidFill>
          <a:schemeClr val="accent5">
            <a:hueOff val="-1519836"/>
            <a:satOff val="1607"/>
            <a:lumOff val="-295"/>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7342" tIns="0" rIns="157342" bIns="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розбудова толерантного, демократичного суспільства, яке базується на європейських стандартах, зокрема стосовно соціальних прав та прав національних меншин, </a:t>
          </a:r>
          <a:r>
            <a:rPr lang="ru-RU" sz="1400" b="0" i="1" kern="1200">
              <a:latin typeface="Times New Roman" charset="0"/>
              <a:ea typeface="Times New Roman" charset="0"/>
              <a:cs typeface="Times New Roman" charset="0"/>
            </a:rPr>
            <a:t>рівних прав жінок та чоловіків </a:t>
          </a:r>
          <a:r>
            <a:rPr lang="ru-RU" sz="1400" kern="1200">
              <a:latin typeface="Times New Roman" charset="0"/>
              <a:ea typeface="Times New Roman" charset="0"/>
              <a:cs typeface="Times New Roman" charset="0"/>
            </a:rPr>
            <a:t>тощо </a:t>
          </a:r>
        </a:p>
      </dsp:txBody>
      <dsp:txXfrm>
        <a:off x="341525" y="1550984"/>
        <a:ext cx="4074368" cy="816802"/>
      </dsp:txXfrm>
    </dsp:sp>
    <dsp:sp modelId="{77F4EF98-029F-1944-9716-894486AC170B}">
      <dsp:nvSpPr>
        <dsp:cNvPr id="0" name=""/>
        <dsp:cNvSpPr/>
      </dsp:nvSpPr>
      <dsp:spPr>
        <a:xfrm>
          <a:off x="0" y="3185649"/>
          <a:ext cx="5946775" cy="882000"/>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53B6B12B-53DC-6D4E-861D-0A070EB6857F}">
      <dsp:nvSpPr>
        <dsp:cNvPr id="0" name=""/>
        <dsp:cNvSpPr/>
      </dsp:nvSpPr>
      <dsp:spPr>
        <a:xfrm>
          <a:off x="297338" y="2966373"/>
          <a:ext cx="4162742" cy="735876"/>
        </a:xfrm>
        <a:prstGeom prst="roundRect">
          <a:avLst/>
        </a:prstGeom>
        <a:solidFill>
          <a:schemeClr val="accent5">
            <a:hueOff val="-3039673"/>
            <a:satOff val="3213"/>
            <a:lumOff val="-589"/>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7342" tIns="0" rIns="157342" bIns="0" numCol="1" spcCol="1270" anchor="ctr"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ефективна реалізація політики ґендерної рівності у державах – членах Ради Європи шляхом підтримки впровадження існуючих стандартів </a:t>
          </a:r>
        </a:p>
      </dsp:txBody>
      <dsp:txXfrm>
        <a:off x="333261" y="3002296"/>
        <a:ext cx="4090896" cy="664030"/>
      </dsp:txXfrm>
    </dsp:sp>
  </dsp:spTree>
</dsp:drawing>
</file>

<file path=word/diagrams/drawing8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E665D7-D060-4047-95E9-95492AF03E4F}">
      <dsp:nvSpPr>
        <dsp:cNvPr id="0" name=""/>
        <dsp:cNvSpPr/>
      </dsp:nvSpPr>
      <dsp:spPr>
        <a:xfrm>
          <a:off x="0" y="7527533"/>
          <a:ext cx="5942965" cy="823733"/>
        </a:xfrm>
        <a:prstGeom prst="rect">
          <a:avLst/>
        </a:prstGeom>
        <a:solidFill>
          <a:schemeClr val="accent4">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Реалізація стратегії досягнення гендерної рівності в усіх політиках та заходах </a:t>
          </a:r>
        </a:p>
      </dsp:txBody>
      <dsp:txXfrm>
        <a:off x="0" y="7527533"/>
        <a:ext cx="5942965" cy="823733"/>
      </dsp:txXfrm>
    </dsp:sp>
    <dsp:sp modelId="{7365EDF4-3EFA-FE46-A067-38B309831146}">
      <dsp:nvSpPr>
        <dsp:cNvPr id="0" name=""/>
        <dsp:cNvSpPr/>
      </dsp:nvSpPr>
      <dsp:spPr>
        <a:xfrm rot="10800000">
          <a:off x="0" y="6272986"/>
          <a:ext cx="5942965" cy="1266902"/>
        </a:xfrm>
        <a:prstGeom prst="upArrowCallout">
          <a:avLst/>
        </a:prstGeom>
        <a:solidFill>
          <a:schemeClr val="accent4">
            <a:hueOff val="-762880"/>
            <a:satOff val="-1308"/>
            <a:lumOff val="-948"/>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Захист прав жінок та дівчат-мігрантів, біженців і шукачів притулку </a:t>
          </a:r>
        </a:p>
      </dsp:txBody>
      <dsp:txXfrm rot="10800000">
        <a:off x="0" y="6272986"/>
        <a:ext cx="5942965" cy="823195"/>
      </dsp:txXfrm>
    </dsp:sp>
    <dsp:sp modelId="{8EC67A1E-D31B-7647-8A2E-369F4604AF77}">
      <dsp:nvSpPr>
        <dsp:cNvPr id="0" name=""/>
        <dsp:cNvSpPr/>
      </dsp:nvSpPr>
      <dsp:spPr>
        <a:xfrm rot="10800000">
          <a:off x="0" y="5018439"/>
          <a:ext cx="5942965" cy="1266902"/>
        </a:xfrm>
        <a:prstGeom prst="upArrowCallout">
          <a:avLst/>
        </a:prstGeom>
        <a:solidFill>
          <a:schemeClr val="accent4">
            <a:hueOff val="-1525760"/>
            <a:satOff val="-2617"/>
            <a:lumOff val="-1895"/>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Досягнення збалансованої участі жінок і чоловіків</a:t>
          </a:r>
          <a:br>
            <a:rPr lang="ru-RU" sz="1400" kern="1200">
              <a:latin typeface="Times New Roman" charset="0"/>
              <a:ea typeface="Times New Roman" charset="0"/>
              <a:cs typeface="Times New Roman" charset="0"/>
            </a:rPr>
          </a:br>
          <a:r>
            <a:rPr lang="ru-RU" sz="1400" kern="1200">
              <a:latin typeface="Times New Roman" charset="0"/>
              <a:ea typeface="Times New Roman" charset="0"/>
              <a:cs typeface="Times New Roman" charset="0"/>
            </a:rPr>
            <a:t>у процесі прийняття політичних та суспільних рішень </a:t>
          </a:r>
        </a:p>
      </dsp:txBody>
      <dsp:txXfrm rot="10800000">
        <a:off x="0" y="5018439"/>
        <a:ext cx="5942965" cy="823195"/>
      </dsp:txXfrm>
    </dsp:sp>
    <dsp:sp modelId="{ED25392C-DE50-E241-9CC6-6D4F0B61CD13}">
      <dsp:nvSpPr>
        <dsp:cNvPr id="0" name=""/>
        <dsp:cNvSpPr/>
      </dsp:nvSpPr>
      <dsp:spPr>
        <a:xfrm rot="10800000">
          <a:off x="0" y="3763893"/>
          <a:ext cx="5942965" cy="1266902"/>
        </a:xfrm>
        <a:prstGeom prst="upArrowCallout">
          <a:avLst/>
        </a:prstGeom>
        <a:solidFill>
          <a:schemeClr val="accent4">
            <a:hueOff val="-2288640"/>
            <a:satOff val="-3925"/>
            <a:lumOff val="-2843"/>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Забезпечення рівного доступу жінок до правосуддя </a:t>
          </a:r>
        </a:p>
      </dsp:txBody>
      <dsp:txXfrm rot="10800000">
        <a:off x="0" y="3763893"/>
        <a:ext cx="5942965" cy="823195"/>
      </dsp:txXfrm>
    </dsp:sp>
    <dsp:sp modelId="{187311D6-5A9C-8742-AC2B-AFEF54248F35}">
      <dsp:nvSpPr>
        <dsp:cNvPr id="0" name=""/>
        <dsp:cNvSpPr/>
      </dsp:nvSpPr>
      <dsp:spPr>
        <a:xfrm rot="10800000">
          <a:off x="0" y="2509346"/>
          <a:ext cx="5942965" cy="1266902"/>
        </a:xfrm>
        <a:prstGeom prst="upArrowCallout">
          <a:avLst/>
        </a:prstGeom>
        <a:solidFill>
          <a:schemeClr val="accent4">
            <a:hueOff val="-3051520"/>
            <a:satOff val="-5234"/>
            <a:lumOff val="-3791"/>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Запобігання та боротьба із насильством щодо жінок</a:t>
          </a:r>
          <a:br>
            <a:rPr lang="ru-RU" sz="1400" kern="1200">
              <a:latin typeface="Times New Roman" charset="0"/>
              <a:ea typeface="Times New Roman" charset="0"/>
              <a:cs typeface="Times New Roman" charset="0"/>
            </a:rPr>
          </a:br>
          <a:r>
            <a:rPr lang="ru-RU" sz="1400" kern="1200">
              <a:latin typeface="Times New Roman" charset="0"/>
              <a:ea typeface="Times New Roman" charset="0"/>
              <a:cs typeface="Times New Roman" charset="0"/>
            </a:rPr>
            <a:t>і домашнім насильством </a:t>
          </a:r>
        </a:p>
      </dsp:txBody>
      <dsp:txXfrm rot="10800000">
        <a:off x="0" y="2509346"/>
        <a:ext cx="5942965" cy="823195"/>
      </dsp:txXfrm>
    </dsp:sp>
    <dsp:sp modelId="{B2F88127-8A9B-FA4E-BC79-BDF7A9FD1217}">
      <dsp:nvSpPr>
        <dsp:cNvPr id="0" name=""/>
        <dsp:cNvSpPr/>
      </dsp:nvSpPr>
      <dsp:spPr>
        <a:xfrm rot="10800000">
          <a:off x="0" y="1254799"/>
          <a:ext cx="5942965" cy="1266902"/>
        </a:xfrm>
        <a:prstGeom prst="upArrowCallout">
          <a:avLst/>
        </a:prstGeom>
        <a:solidFill>
          <a:schemeClr val="accent4">
            <a:hueOff val="-3814400"/>
            <a:satOff val="-6542"/>
            <a:lumOff val="-4738"/>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Запобігання гендерним стереотипам і сексизму</a:t>
          </a:r>
          <a:br>
            <a:rPr lang="ru-RU" sz="1400" kern="1200">
              <a:latin typeface="Times New Roman" charset="0"/>
              <a:ea typeface="Times New Roman" charset="0"/>
              <a:cs typeface="Times New Roman" charset="0"/>
            </a:rPr>
          </a:br>
          <a:r>
            <a:rPr lang="ru-RU" sz="1400" kern="1200">
              <a:latin typeface="Times New Roman" charset="0"/>
              <a:ea typeface="Times New Roman" charset="0"/>
              <a:cs typeface="Times New Roman" charset="0"/>
            </a:rPr>
            <a:t>та боротьба з такими явищами </a:t>
          </a:r>
        </a:p>
      </dsp:txBody>
      <dsp:txXfrm rot="10800000">
        <a:off x="0" y="1254799"/>
        <a:ext cx="5942965" cy="823195"/>
      </dsp:txXfrm>
    </dsp:sp>
    <dsp:sp modelId="{C06E4706-6968-3546-8778-208814D6D34F}">
      <dsp:nvSpPr>
        <dsp:cNvPr id="0" name=""/>
        <dsp:cNvSpPr/>
      </dsp:nvSpPr>
      <dsp:spPr>
        <a:xfrm rot="10800000">
          <a:off x="0" y="252"/>
          <a:ext cx="5942965" cy="1266902"/>
        </a:xfrm>
        <a:prstGeom prst="upArrowCallout">
          <a:avLst/>
        </a:prstGeom>
        <a:solidFill>
          <a:schemeClr val="accent4">
            <a:hueOff val="-4577280"/>
            <a:satOff val="-7851"/>
            <a:lumOff val="-5686"/>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Рецепція </a:t>
          </a:r>
          <a:r>
            <a:rPr lang="uk-UA" sz="1400" b="0" kern="1200">
              <a:latin typeface="Times New Roman" charset="0"/>
              <a:ea typeface="Times New Roman" charset="0"/>
              <a:cs typeface="Times New Roman" charset="0"/>
            </a:rPr>
            <a:t>зарубіжного досвіду конституційно-правового регулювання гендерної рівності в процесі модернізації конституційного законодавства відповідно до </a:t>
          </a:r>
          <a:r>
            <a:rPr lang="ru-RU" sz="1400" b="0" kern="1200">
              <a:latin typeface="Times New Roman" charset="0"/>
              <a:ea typeface="Times New Roman" charset="0"/>
              <a:cs typeface="Times New Roman" charset="0"/>
            </a:rPr>
            <a:t>Стратегії ґендерної рівності Ради Європи на 2018–2023 роки:</a:t>
          </a:r>
        </a:p>
      </dsp:txBody>
      <dsp:txXfrm rot="10800000">
        <a:off x="0" y="252"/>
        <a:ext cx="5942965" cy="823195"/>
      </dsp:txXfrm>
    </dsp:sp>
  </dsp:spTree>
</dsp:drawing>
</file>

<file path=word/diagrams/drawing8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A1C007-C7E4-7040-B791-17238534E800}">
      <dsp:nvSpPr>
        <dsp:cNvPr id="0" name=""/>
        <dsp:cNvSpPr/>
      </dsp:nvSpPr>
      <dsp:spPr>
        <a:xfrm rot="16200000">
          <a:off x="-68832" y="116553"/>
          <a:ext cx="2683713" cy="2966657"/>
        </a:xfrm>
        <a:prstGeom prst="downArrow">
          <a:avLst>
            <a:gd name="adj1" fmla="val 50000"/>
            <a:gd name="adj2" fmla="val 35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Імплементація </a:t>
          </a:r>
          <a:r>
            <a:rPr lang="ru-RU" sz="1400" b="0" i="1" kern="1200">
              <a:latin typeface="Times New Roman" charset="0"/>
              <a:ea typeface="Times New Roman" charset="0"/>
              <a:cs typeface="Times New Roman" charset="0"/>
            </a:rPr>
            <a:t>гендерних квот</a:t>
          </a:r>
        </a:p>
      </dsp:txBody>
      <dsp:txXfrm rot="5400000">
        <a:off x="-210304" y="928953"/>
        <a:ext cx="2497007" cy="1341857"/>
      </dsp:txXfrm>
    </dsp:sp>
    <dsp:sp modelId="{DF2BA8CC-C6A0-E149-9A32-1150FED3DF20}">
      <dsp:nvSpPr>
        <dsp:cNvPr id="0" name=""/>
        <dsp:cNvSpPr/>
      </dsp:nvSpPr>
      <dsp:spPr>
        <a:xfrm rot="5400000">
          <a:off x="2631944" y="118338"/>
          <a:ext cx="2960753" cy="2963088"/>
        </a:xfrm>
        <a:prstGeom prst="downArrow">
          <a:avLst>
            <a:gd name="adj1" fmla="val 50000"/>
            <a:gd name="adj2" fmla="val 35000"/>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це правовий спосіб згладжування наслідків гендерної дискримінації в усіх суспільних  відносинах шляхом надання легітимної політичної трибуни для реалізації відповідних соціальних інтересів</a:t>
          </a:r>
        </a:p>
      </dsp:txBody>
      <dsp:txXfrm rot="-5400000">
        <a:off x="3148909" y="859693"/>
        <a:ext cx="2444956" cy="1480377"/>
      </dsp:txXfrm>
    </dsp:sp>
  </dsp:spTree>
</dsp:drawing>
</file>

<file path=word/diagrams/drawing8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ABC215-50D0-084D-B697-A9156B7E0FF4}">
      <dsp:nvSpPr>
        <dsp:cNvPr id="0" name=""/>
        <dsp:cNvSpPr/>
      </dsp:nvSpPr>
      <dsp:spPr>
        <a:xfrm>
          <a:off x="0" y="0"/>
          <a:ext cx="5714365" cy="0"/>
        </a:xfrm>
        <a:prstGeom prst="lin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w="6350" cap="flat" cmpd="sng" algn="ctr">
          <a:solidFill>
            <a:schemeClr val="accent4">
              <a:hueOff val="0"/>
              <a:satOff val="0"/>
              <a:lumOff val="0"/>
              <a:alphaOff val="0"/>
            </a:schemeClr>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sp>
    <dsp:sp modelId="{C5879412-D0B5-1C48-BC26-5AF0082CCA7B}">
      <dsp:nvSpPr>
        <dsp:cNvPr id="0" name=""/>
        <dsp:cNvSpPr/>
      </dsp:nvSpPr>
      <dsp:spPr>
        <a:xfrm>
          <a:off x="0" y="0"/>
          <a:ext cx="2222472" cy="60388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endParaRPr lang="ru-RU" sz="1400" b="1" kern="1200">
            <a:latin typeface="Times New Roman" charset="0"/>
            <a:ea typeface="Times New Roman" charset="0"/>
            <a:cs typeface="Times New Roman" charset="0"/>
          </a:endParaRPr>
        </a:p>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Основні правові механізми впровадження гендерного  квотування</a:t>
          </a:r>
        </a:p>
      </dsp:txBody>
      <dsp:txXfrm>
        <a:off x="0" y="0"/>
        <a:ext cx="2222472" cy="6038850"/>
      </dsp:txXfrm>
    </dsp:sp>
    <dsp:sp modelId="{0B39A661-89D1-C844-92F2-7E654503788B}">
      <dsp:nvSpPr>
        <dsp:cNvPr id="0" name=""/>
        <dsp:cNvSpPr/>
      </dsp:nvSpPr>
      <dsp:spPr>
        <a:xfrm>
          <a:off x="2287847" y="70988"/>
          <a:ext cx="3421280" cy="14197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1. Конституційне закріплення – застосування принципу рівних можливостей для визначення парламентського представництва (резервування місць у парламенті) може формулюватися у Конституції із зазначенням пропорцій</a:t>
          </a:r>
        </a:p>
      </dsp:txBody>
      <dsp:txXfrm>
        <a:off x="2287847" y="70988"/>
        <a:ext cx="3421280" cy="1419778"/>
      </dsp:txXfrm>
    </dsp:sp>
    <dsp:sp modelId="{8B067A6D-FE6D-5143-9B84-4DF2D7DEE9E1}">
      <dsp:nvSpPr>
        <dsp:cNvPr id="0" name=""/>
        <dsp:cNvSpPr/>
      </dsp:nvSpPr>
      <dsp:spPr>
        <a:xfrm>
          <a:off x="2222472" y="1490767"/>
          <a:ext cx="3486655"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a:sp3d z="127000" prstMaterial="matte"/>
      </dsp:spPr>
      <dsp:style>
        <a:lnRef idx="2">
          <a:scrgbClr r="0" g="0" b="0"/>
        </a:lnRef>
        <a:fillRef idx="1">
          <a:scrgbClr r="0" g="0" b="0"/>
        </a:fillRef>
        <a:effectRef idx="0">
          <a:scrgbClr r="0" g="0" b="0"/>
        </a:effectRef>
        <a:fontRef idx="minor"/>
      </dsp:style>
    </dsp:sp>
    <dsp:sp modelId="{83072770-20AF-E743-A81F-280CA0E7AD5A}">
      <dsp:nvSpPr>
        <dsp:cNvPr id="0" name=""/>
        <dsp:cNvSpPr/>
      </dsp:nvSpPr>
      <dsp:spPr>
        <a:xfrm>
          <a:off x="2287847" y="1561756"/>
          <a:ext cx="3421280" cy="14197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2. Виборче законодавство – регламентація застосування принципу рівних можливостей суб’єктами виборчого процесу, визначення гендерної норми і встановлення санкцій за порушення цього принципу у виборчих законах або законах про партії</a:t>
          </a:r>
        </a:p>
      </dsp:txBody>
      <dsp:txXfrm>
        <a:off x="2287847" y="1561756"/>
        <a:ext cx="3421280" cy="1419778"/>
      </dsp:txXfrm>
    </dsp:sp>
    <dsp:sp modelId="{0946D3A3-F335-A245-9984-66CF99E4485B}">
      <dsp:nvSpPr>
        <dsp:cNvPr id="0" name=""/>
        <dsp:cNvSpPr/>
      </dsp:nvSpPr>
      <dsp:spPr>
        <a:xfrm>
          <a:off x="2222472" y="2981534"/>
          <a:ext cx="3486655"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a:sp3d z="127000" prstMaterial="matte"/>
      </dsp:spPr>
      <dsp:style>
        <a:lnRef idx="2">
          <a:scrgbClr r="0" g="0" b="0"/>
        </a:lnRef>
        <a:fillRef idx="1">
          <a:scrgbClr r="0" g="0" b="0"/>
        </a:fillRef>
        <a:effectRef idx="0">
          <a:scrgbClr r="0" g="0" b="0"/>
        </a:effectRef>
        <a:fontRef idx="minor"/>
      </dsp:style>
    </dsp:sp>
    <dsp:sp modelId="{68A7D6E1-F7EE-594C-88B4-2B54382ADEA3}">
      <dsp:nvSpPr>
        <dsp:cNvPr id="0" name=""/>
        <dsp:cNvSpPr/>
      </dsp:nvSpPr>
      <dsp:spPr>
        <a:xfrm>
          <a:off x="2287847" y="3052523"/>
          <a:ext cx="3421280" cy="14197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3. Окремий закон про рівноправність (рівний статус). Крім того, принцип рівних можливостей тут може підкріплюватися положеннями виборчого законодавства</a:t>
          </a:r>
        </a:p>
      </dsp:txBody>
      <dsp:txXfrm>
        <a:off x="2287847" y="3052523"/>
        <a:ext cx="3421280" cy="1419778"/>
      </dsp:txXfrm>
    </dsp:sp>
    <dsp:sp modelId="{5D4F8067-DE96-9049-80C3-EEA55BC60308}">
      <dsp:nvSpPr>
        <dsp:cNvPr id="0" name=""/>
        <dsp:cNvSpPr/>
      </dsp:nvSpPr>
      <dsp:spPr>
        <a:xfrm>
          <a:off x="2222472" y="4472302"/>
          <a:ext cx="3486655"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a:sp3d z="127000" prstMaterial="matte"/>
      </dsp:spPr>
      <dsp:style>
        <a:lnRef idx="2">
          <a:scrgbClr r="0" g="0" b="0"/>
        </a:lnRef>
        <a:fillRef idx="1">
          <a:scrgbClr r="0" g="0" b="0"/>
        </a:fillRef>
        <a:effectRef idx="0">
          <a:scrgbClr r="0" g="0" b="0"/>
        </a:effectRef>
        <a:fontRef idx="minor"/>
      </dsp:style>
    </dsp:sp>
    <dsp:sp modelId="{45938E83-38C2-E447-8697-90897ECD9FC2}">
      <dsp:nvSpPr>
        <dsp:cNvPr id="0" name=""/>
        <dsp:cNvSpPr/>
      </dsp:nvSpPr>
      <dsp:spPr>
        <a:xfrm>
          <a:off x="2287847" y="4543291"/>
          <a:ext cx="3421280" cy="14197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4. Статути політичних партій. Близько 200 партій в 61-й країні в такий спосіб регламентують досягнення принципу гендерної рівності</a:t>
          </a:r>
        </a:p>
      </dsp:txBody>
      <dsp:txXfrm>
        <a:off x="2287847" y="4543291"/>
        <a:ext cx="3421280" cy="1419778"/>
      </dsp:txXfrm>
    </dsp:sp>
    <dsp:sp modelId="{DA8F6EB9-8E3C-8845-8D6C-241EA22F3ACE}">
      <dsp:nvSpPr>
        <dsp:cNvPr id="0" name=""/>
        <dsp:cNvSpPr/>
      </dsp:nvSpPr>
      <dsp:spPr>
        <a:xfrm>
          <a:off x="2222472" y="5963069"/>
          <a:ext cx="3486655" cy="0"/>
        </a:xfrm>
        <a:prstGeom prst="line">
          <a:avLst/>
        </a:prstGeom>
        <a:solidFill>
          <a:schemeClr val="accent4">
            <a:hueOff val="0"/>
            <a:satOff val="0"/>
            <a:lumOff val="0"/>
            <a:alphaOff val="0"/>
          </a:schemeClr>
        </a:solidFill>
        <a:ln w="12700" cap="flat" cmpd="sng" algn="ctr">
          <a:solidFill>
            <a:schemeClr val="accent4">
              <a:tint val="50000"/>
              <a:hueOff val="0"/>
              <a:satOff val="0"/>
              <a:lumOff val="0"/>
              <a:alphaOff val="0"/>
            </a:schemeClr>
          </a:solidFill>
          <a:prstDash val="solid"/>
          <a:miter lim="800000"/>
        </a:ln>
        <a:effectLst/>
        <a:sp3d z="127000" prstMaterial="matte"/>
      </dsp:spPr>
      <dsp:style>
        <a:lnRef idx="2">
          <a:scrgbClr r="0" g="0" b="0"/>
        </a:lnRef>
        <a:fillRef idx="1">
          <a:scrgbClr r="0" g="0" b="0"/>
        </a:fillRef>
        <a:effectRef idx="0">
          <a:scrgbClr r="0" g="0" b="0"/>
        </a:effectRef>
        <a:fontRef idx="minor"/>
      </dsp:style>
    </dsp:sp>
  </dsp:spTree>
</dsp:drawing>
</file>

<file path=word/diagrams/drawing8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3EFCB5-7FA0-8246-A110-8AF762DA1842}">
      <dsp:nvSpPr>
        <dsp:cNvPr id="0" name=""/>
        <dsp:cNvSpPr/>
      </dsp:nvSpPr>
      <dsp:spPr>
        <a:xfrm>
          <a:off x="2259329" y="2034540"/>
          <a:ext cx="506180" cy="1609320"/>
        </a:xfrm>
        <a:custGeom>
          <a:avLst/>
          <a:gdLst/>
          <a:ahLst/>
          <a:cxnLst/>
          <a:rect l="0" t="0" r="0" b="0"/>
          <a:pathLst>
            <a:path>
              <a:moveTo>
                <a:pt x="0" y="0"/>
              </a:moveTo>
              <a:lnTo>
                <a:pt x="253090" y="0"/>
              </a:lnTo>
              <a:lnTo>
                <a:pt x="253090" y="1609320"/>
              </a:lnTo>
              <a:lnTo>
                <a:pt x="506180" y="160932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2470243" y="2797024"/>
        <a:ext cx="84352" cy="84352"/>
      </dsp:txXfrm>
    </dsp:sp>
    <dsp:sp modelId="{FA7E6E4E-5CE1-8F41-AF12-0F8EF558F6CB}">
      <dsp:nvSpPr>
        <dsp:cNvPr id="0" name=""/>
        <dsp:cNvSpPr/>
      </dsp:nvSpPr>
      <dsp:spPr>
        <a:xfrm>
          <a:off x="2259329" y="2034540"/>
          <a:ext cx="506180" cy="482259"/>
        </a:xfrm>
        <a:custGeom>
          <a:avLst/>
          <a:gdLst/>
          <a:ahLst/>
          <a:cxnLst/>
          <a:rect l="0" t="0" r="0" b="0"/>
          <a:pathLst>
            <a:path>
              <a:moveTo>
                <a:pt x="0" y="0"/>
              </a:moveTo>
              <a:lnTo>
                <a:pt x="253090" y="0"/>
              </a:lnTo>
              <a:lnTo>
                <a:pt x="253090" y="482259"/>
              </a:lnTo>
              <a:lnTo>
                <a:pt x="506180" y="48225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494941" y="2258191"/>
        <a:ext cx="34956" cy="34956"/>
      </dsp:txXfrm>
    </dsp:sp>
    <dsp:sp modelId="{165FCD97-853F-8840-ADB3-99724F59B5F2}">
      <dsp:nvSpPr>
        <dsp:cNvPr id="0" name=""/>
        <dsp:cNvSpPr/>
      </dsp:nvSpPr>
      <dsp:spPr>
        <a:xfrm>
          <a:off x="2259329" y="1389739"/>
          <a:ext cx="506180" cy="644800"/>
        </a:xfrm>
        <a:custGeom>
          <a:avLst/>
          <a:gdLst/>
          <a:ahLst/>
          <a:cxnLst/>
          <a:rect l="0" t="0" r="0" b="0"/>
          <a:pathLst>
            <a:path>
              <a:moveTo>
                <a:pt x="0" y="644800"/>
              </a:moveTo>
              <a:lnTo>
                <a:pt x="253090" y="644800"/>
              </a:lnTo>
              <a:lnTo>
                <a:pt x="253090" y="0"/>
              </a:lnTo>
              <a:lnTo>
                <a:pt x="506180" y="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491925" y="1691645"/>
        <a:ext cx="40987" cy="40987"/>
      </dsp:txXfrm>
    </dsp:sp>
    <dsp:sp modelId="{E032FE9C-9278-174A-9467-289845F06B2E}">
      <dsp:nvSpPr>
        <dsp:cNvPr id="0" name=""/>
        <dsp:cNvSpPr/>
      </dsp:nvSpPr>
      <dsp:spPr>
        <a:xfrm>
          <a:off x="2259329" y="425219"/>
          <a:ext cx="506180" cy="1609320"/>
        </a:xfrm>
        <a:custGeom>
          <a:avLst/>
          <a:gdLst/>
          <a:ahLst/>
          <a:cxnLst/>
          <a:rect l="0" t="0" r="0" b="0"/>
          <a:pathLst>
            <a:path>
              <a:moveTo>
                <a:pt x="0" y="1609320"/>
              </a:moveTo>
              <a:lnTo>
                <a:pt x="253090" y="1609320"/>
              </a:lnTo>
              <a:lnTo>
                <a:pt x="253090" y="0"/>
              </a:lnTo>
              <a:lnTo>
                <a:pt x="506180" y="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2470243" y="1187703"/>
        <a:ext cx="84352" cy="84352"/>
      </dsp:txXfrm>
    </dsp:sp>
    <dsp:sp modelId="{E3AEF56B-7681-6A4C-95AB-9782967ABA47}">
      <dsp:nvSpPr>
        <dsp:cNvPr id="0" name=""/>
        <dsp:cNvSpPr/>
      </dsp:nvSpPr>
      <dsp:spPr>
        <a:xfrm rot="16200000">
          <a:off x="737987" y="1648732"/>
          <a:ext cx="2271068" cy="771615"/>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Напрями сприяння розвитку регулювання принципу гендерної рівності</a:t>
          </a:r>
        </a:p>
      </dsp:txBody>
      <dsp:txXfrm>
        <a:off x="737987" y="1648732"/>
        <a:ext cx="2271068" cy="771615"/>
      </dsp:txXfrm>
    </dsp:sp>
    <dsp:sp modelId="{CFC58C8A-FC26-B54A-833C-51E397995799}">
      <dsp:nvSpPr>
        <dsp:cNvPr id="0" name=""/>
        <dsp:cNvSpPr/>
      </dsp:nvSpPr>
      <dsp:spPr>
        <a:xfrm>
          <a:off x="2765509" y="39411"/>
          <a:ext cx="2911066" cy="771615"/>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Законодавче підвищення представництва жінок на керівних посадах </a:t>
          </a:r>
        </a:p>
      </dsp:txBody>
      <dsp:txXfrm>
        <a:off x="2765509" y="39411"/>
        <a:ext cx="2911066" cy="771615"/>
      </dsp:txXfrm>
    </dsp:sp>
    <dsp:sp modelId="{E6840AA7-40A9-1842-98AD-B7860CB0A723}">
      <dsp:nvSpPr>
        <dsp:cNvPr id="0" name=""/>
        <dsp:cNvSpPr/>
      </dsp:nvSpPr>
      <dsp:spPr>
        <a:xfrm>
          <a:off x="2765509" y="1003931"/>
          <a:ext cx="2911066" cy="771615"/>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Забезпечення рівної оплати праці у Кодексі законів про працю України </a:t>
          </a:r>
        </a:p>
      </dsp:txBody>
      <dsp:txXfrm>
        <a:off x="2765509" y="1003931"/>
        <a:ext cx="2911066" cy="771615"/>
      </dsp:txXfrm>
    </dsp:sp>
    <dsp:sp modelId="{2453A89D-BC31-A94B-A85C-3AFA478478C9}">
      <dsp:nvSpPr>
        <dsp:cNvPr id="0" name=""/>
        <dsp:cNvSpPr/>
      </dsp:nvSpPr>
      <dsp:spPr>
        <a:xfrm>
          <a:off x="2765509" y="1968451"/>
          <a:ext cx="2986411" cy="1096697"/>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Адміністративна та кримінальна відповідальність роботодавця за переслідування на робочому місці, у тому числі за сексуальні домагання </a:t>
          </a:r>
        </a:p>
      </dsp:txBody>
      <dsp:txXfrm>
        <a:off x="2765509" y="1968451"/>
        <a:ext cx="2986411" cy="1096697"/>
      </dsp:txXfrm>
    </dsp:sp>
    <dsp:sp modelId="{753A3B8E-09F3-6242-9C67-7C78E9B1C6BC}">
      <dsp:nvSpPr>
        <dsp:cNvPr id="0" name=""/>
        <dsp:cNvSpPr/>
      </dsp:nvSpPr>
      <dsp:spPr>
        <a:xfrm>
          <a:off x="2765509" y="3258052"/>
          <a:ext cx="2909345" cy="771615"/>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Нормативно - правове закріплення та створення умов для поєднання зайнятості і сімейних обов’язків </a:t>
          </a:r>
        </a:p>
      </dsp:txBody>
      <dsp:txXfrm>
        <a:off x="2765509" y="3258052"/>
        <a:ext cx="2909345" cy="771615"/>
      </dsp:txXfrm>
    </dsp:sp>
  </dsp:spTree>
</dsp:drawing>
</file>

<file path=word/diagrams/drawing8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7DC1D0-FAD9-0242-986D-6D0312D29C0E}">
      <dsp:nvSpPr>
        <dsp:cNvPr id="0" name=""/>
        <dsp:cNvSpPr/>
      </dsp:nvSpPr>
      <dsp:spPr>
        <a:xfrm>
          <a:off x="1123137" y="-292297"/>
          <a:ext cx="3715838" cy="3715838"/>
        </a:xfrm>
        <a:prstGeom prst="circularArrow">
          <a:avLst>
            <a:gd name="adj1" fmla="val 5689"/>
            <a:gd name="adj2" fmla="val 340510"/>
            <a:gd name="adj3" fmla="val 12487881"/>
            <a:gd name="adj4" fmla="val 18222730"/>
            <a:gd name="adj5" fmla="val 5908"/>
          </a:avLst>
        </a:prstGeom>
        <a:solidFill>
          <a:schemeClr val="accent4">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AFD1398E-1B53-984C-8FD6-E978C39A7995}">
      <dsp:nvSpPr>
        <dsp:cNvPr id="0" name=""/>
        <dsp:cNvSpPr/>
      </dsp:nvSpPr>
      <dsp:spPr>
        <a:xfrm>
          <a:off x="1692150" y="-96849"/>
          <a:ext cx="2577811" cy="1288905"/>
        </a:xfrm>
        <a:prstGeom prst="round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Законодавче підвищення представництва жінок на керівних посадах </a:t>
          </a:r>
        </a:p>
      </dsp:txBody>
      <dsp:txXfrm>
        <a:off x="1755069" y="-33930"/>
        <a:ext cx="2451973" cy="1163067"/>
      </dsp:txXfrm>
    </dsp:sp>
    <dsp:sp modelId="{85981732-2928-254D-8F6D-93C6E88165DA}">
      <dsp:nvSpPr>
        <dsp:cNvPr id="0" name=""/>
        <dsp:cNvSpPr/>
      </dsp:nvSpPr>
      <dsp:spPr>
        <a:xfrm>
          <a:off x="3051774" y="2342431"/>
          <a:ext cx="2675201" cy="1288905"/>
        </a:xfrm>
        <a:prstGeom prst="roundRect">
          <a:avLst/>
        </a:prstGeom>
        <a:gradFill rotWithShape="0">
          <a:gsLst>
            <a:gs pos="0">
              <a:schemeClr val="accent4">
                <a:hueOff val="-2288640"/>
                <a:satOff val="-3925"/>
                <a:lumOff val="-2843"/>
                <a:alphaOff val="0"/>
                <a:satMod val="103000"/>
                <a:lumMod val="102000"/>
                <a:tint val="94000"/>
              </a:schemeClr>
            </a:gs>
            <a:gs pos="50000">
              <a:schemeClr val="accent4">
                <a:hueOff val="-2288640"/>
                <a:satOff val="-3925"/>
                <a:lumOff val="-2843"/>
                <a:alphaOff val="0"/>
                <a:satMod val="110000"/>
                <a:lumMod val="100000"/>
                <a:shade val="100000"/>
              </a:schemeClr>
            </a:gs>
            <a:gs pos="100000">
              <a:schemeClr val="accent4">
                <a:hueOff val="-2288640"/>
                <a:satOff val="-3925"/>
                <a:lumOff val="-2843"/>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Від компаній з нижчими показниками вимагають запроваджувати заздалегідь встановлені, чіткі та однозначні критерії процедури відбору на керівні посади для досягнення цієї мети </a:t>
          </a:r>
        </a:p>
      </dsp:txBody>
      <dsp:txXfrm>
        <a:off x="3114693" y="2405350"/>
        <a:ext cx="2549363" cy="1163067"/>
      </dsp:txXfrm>
    </dsp:sp>
    <dsp:sp modelId="{6402452B-FAED-A94C-92D5-6B5A80D38398}">
      <dsp:nvSpPr>
        <dsp:cNvPr id="0" name=""/>
        <dsp:cNvSpPr/>
      </dsp:nvSpPr>
      <dsp:spPr>
        <a:xfrm>
          <a:off x="178346" y="2148200"/>
          <a:ext cx="2788780" cy="1677369"/>
        </a:xfrm>
        <a:prstGeom prst="roundRect">
          <a:avLst/>
        </a:prstGeom>
        <a:gradFill rotWithShape="0">
          <a:gsLst>
            <a:gs pos="0">
              <a:schemeClr val="accent4">
                <a:hueOff val="-4577280"/>
                <a:satOff val="-7851"/>
                <a:lumOff val="-5686"/>
                <a:alphaOff val="0"/>
                <a:satMod val="103000"/>
                <a:lumMod val="102000"/>
                <a:tint val="94000"/>
              </a:schemeClr>
            </a:gs>
            <a:gs pos="50000">
              <a:schemeClr val="accent4">
                <a:hueOff val="-4577280"/>
                <a:satOff val="-7851"/>
                <a:lumOff val="-5686"/>
                <a:alphaOff val="0"/>
                <a:satMod val="110000"/>
                <a:lumMod val="100000"/>
                <a:shade val="100000"/>
              </a:schemeClr>
            </a:gs>
            <a:gs pos="100000">
              <a:schemeClr val="accent4">
                <a:hueOff val="-4577280"/>
                <a:satOff val="-7851"/>
                <a:lumOff val="-5686"/>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 ЄС законодавчо ставиться мета значного збільшення кількості жінок у керівництві компаній (мінімальна кількість – не менше 40% представників кожної статі серед директорів компаній, акції яких розміщено на фондових біржах). </a:t>
          </a:r>
        </a:p>
      </dsp:txBody>
      <dsp:txXfrm>
        <a:off x="260228" y="2230082"/>
        <a:ext cx="2625016" cy="1513605"/>
      </dsp:txXfrm>
    </dsp:sp>
  </dsp:spTree>
</dsp:drawing>
</file>

<file path=word/diagrams/drawing8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9E5104-4ADC-9945-9600-413765085A46}">
      <dsp:nvSpPr>
        <dsp:cNvPr id="0" name=""/>
        <dsp:cNvSpPr/>
      </dsp:nvSpPr>
      <dsp:spPr>
        <a:xfrm>
          <a:off x="0" y="428289"/>
          <a:ext cx="5603240" cy="655200"/>
        </a:xfrm>
        <a:prstGeom prst="rect">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0F76C521-D8A1-9E4B-A252-2DE1B65329DB}">
      <dsp:nvSpPr>
        <dsp:cNvPr id="0" name=""/>
        <dsp:cNvSpPr/>
      </dsp:nvSpPr>
      <dsp:spPr>
        <a:xfrm>
          <a:off x="868339" y="75199"/>
          <a:ext cx="3922268" cy="767520"/>
        </a:xfrm>
        <a:prstGeom prst="round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48252" tIns="0" rIns="148252" bIns="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Забезпечення рівної оплати праці у Кодексі законів про працю України</a:t>
          </a:r>
          <a:endParaRPr lang="ru-RU" sz="1400" i="1" kern="1200">
            <a:latin typeface="Times New Roman" charset="0"/>
            <a:ea typeface="Times New Roman" charset="0"/>
            <a:cs typeface="Times New Roman" charset="0"/>
          </a:endParaRPr>
        </a:p>
      </dsp:txBody>
      <dsp:txXfrm>
        <a:off x="905806" y="112666"/>
        <a:ext cx="3847334" cy="692586"/>
      </dsp:txXfrm>
    </dsp:sp>
    <dsp:sp modelId="{479E72DB-8E33-DD4C-AE8F-D0C0D4B4A5B1}">
      <dsp:nvSpPr>
        <dsp:cNvPr id="0" name=""/>
        <dsp:cNvSpPr/>
      </dsp:nvSpPr>
      <dsp:spPr>
        <a:xfrm>
          <a:off x="0" y="1607649"/>
          <a:ext cx="5603240" cy="655200"/>
        </a:xfrm>
        <a:prstGeom prst="rect">
          <a:avLst/>
        </a:prstGeom>
        <a:solidFill>
          <a:schemeClr val="lt1">
            <a:alpha val="90000"/>
            <a:hueOff val="0"/>
            <a:satOff val="0"/>
            <a:lumOff val="0"/>
            <a:alphaOff val="0"/>
          </a:schemeClr>
        </a:solidFill>
        <a:ln w="6350" cap="flat" cmpd="sng" algn="ctr">
          <a:solidFill>
            <a:schemeClr val="accent3">
              <a:hueOff val="8797670"/>
              <a:satOff val="-20044"/>
              <a:lumOff val="8040"/>
              <a:alphaOff val="0"/>
            </a:schemeClr>
          </a:solidFill>
          <a:prstDash val="solid"/>
          <a:miter lim="800000"/>
        </a:ln>
        <a:effectLst/>
      </dsp:spPr>
      <dsp:style>
        <a:lnRef idx="1">
          <a:scrgbClr r="0" g="0" b="0"/>
        </a:lnRef>
        <a:fillRef idx="1">
          <a:scrgbClr r="0" g="0" b="0"/>
        </a:fillRef>
        <a:effectRef idx="0">
          <a:scrgbClr r="0" g="0" b="0"/>
        </a:effectRef>
        <a:fontRef idx="minor"/>
      </dsp:style>
    </dsp:sp>
    <dsp:sp modelId="{700BB689-5977-704E-B99A-0D977BC53137}">
      <dsp:nvSpPr>
        <dsp:cNvPr id="0" name=""/>
        <dsp:cNvSpPr/>
      </dsp:nvSpPr>
      <dsp:spPr>
        <a:xfrm>
          <a:off x="280162" y="1223889"/>
          <a:ext cx="5176570" cy="767520"/>
        </a:xfrm>
        <a:prstGeom prst="roundRect">
          <a:avLst/>
        </a:prstGeom>
        <a:gradFill rotWithShape="0">
          <a:gsLst>
            <a:gs pos="0">
              <a:schemeClr val="accent3">
                <a:hueOff val="8797670"/>
                <a:satOff val="-20044"/>
                <a:lumOff val="8040"/>
                <a:alphaOff val="0"/>
                <a:satMod val="103000"/>
                <a:lumMod val="102000"/>
                <a:tint val="94000"/>
              </a:schemeClr>
            </a:gs>
            <a:gs pos="50000">
              <a:schemeClr val="accent3">
                <a:hueOff val="8797670"/>
                <a:satOff val="-20044"/>
                <a:lumOff val="8040"/>
                <a:alphaOff val="0"/>
                <a:satMod val="110000"/>
                <a:lumMod val="100000"/>
                <a:shade val="100000"/>
              </a:schemeClr>
            </a:gs>
            <a:gs pos="100000">
              <a:schemeClr val="accent3">
                <a:hueOff val="8797670"/>
                <a:satOff val="-20044"/>
                <a:lumOff val="804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48252" tIns="0" rIns="148252" bIns="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Директиви ЄС вимагають від держав-членів, щоб колективні угоди, індивідуальні трудові договори, тарифні сітки та інші документи, які порушують вимогу забезпечення рівної оплати праці, визнавалися недійсними. </a:t>
          </a:r>
        </a:p>
      </dsp:txBody>
      <dsp:txXfrm>
        <a:off x="317629" y="1261356"/>
        <a:ext cx="5101636" cy="692586"/>
      </dsp:txXfrm>
    </dsp:sp>
    <dsp:sp modelId="{A2F6EB99-AD46-174C-98B4-1C5D22927102}">
      <dsp:nvSpPr>
        <dsp:cNvPr id="0" name=""/>
        <dsp:cNvSpPr/>
      </dsp:nvSpPr>
      <dsp:spPr>
        <a:xfrm>
          <a:off x="0" y="3255050"/>
          <a:ext cx="5603240" cy="655200"/>
        </a:xfrm>
        <a:prstGeom prst="rect">
          <a:avLst/>
        </a:prstGeom>
        <a:solidFill>
          <a:schemeClr val="lt1">
            <a:alpha val="90000"/>
            <a:hueOff val="0"/>
            <a:satOff val="0"/>
            <a:lumOff val="0"/>
            <a:alphaOff val="0"/>
          </a:schemeClr>
        </a:solidFill>
        <a:ln w="6350" cap="flat" cmpd="sng" algn="ctr">
          <a:solidFill>
            <a:schemeClr val="accent3">
              <a:hueOff val="17595341"/>
              <a:satOff val="-40088"/>
              <a:lumOff val="16080"/>
              <a:alphaOff val="0"/>
            </a:schemeClr>
          </a:solidFill>
          <a:prstDash val="solid"/>
          <a:miter lim="800000"/>
        </a:ln>
        <a:effectLst/>
      </dsp:spPr>
      <dsp:style>
        <a:lnRef idx="1">
          <a:scrgbClr r="0" g="0" b="0"/>
        </a:lnRef>
        <a:fillRef idx="1">
          <a:scrgbClr r="0" g="0" b="0"/>
        </a:fillRef>
        <a:effectRef idx="0">
          <a:scrgbClr r="0" g="0" b="0"/>
        </a:effectRef>
        <a:fontRef idx="minor"/>
      </dsp:style>
    </dsp:sp>
    <dsp:sp modelId="{454B371A-2E3E-CE41-AD38-8E6958149C2E}">
      <dsp:nvSpPr>
        <dsp:cNvPr id="0" name=""/>
        <dsp:cNvSpPr/>
      </dsp:nvSpPr>
      <dsp:spPr>
        <a:xfrm>
          <a:off x="280162" y="2403249"/>
          <a:ext cx="5267213" cy="1235561"/>
        </a:xfrm>
        <a:prstGeom prst="roundRect">
          <a:avLst/>
        </a:prstGeom>
        <a:gradFill rotWithShape="0">
          <a:gsLst>
            <a:gs pos="0">
              <a:schemeClr val="accent3">
                <a:hueOff val="17595341"/>
                <a:satOff val="-40088"/>
                <a:lumOff val="16080"/>
                <a:alphaOff val="0"/>
                <a:satMod val="103000"/>
                <a:lumMod val="102000"/>
                <a:tint val="94000"/>
              </a:schemeClr>
            </a:gs>
            <a:gs pos="50000">
              <a:schemeClr val="accent3">
                <a:hueOff val="17595341"/>
                <a:satOff val="-40088"/>
                <a:lumOff val="16080"/>
                <a:alphaOff val="0"/>
                <a:satMod val="110000"/>
                <a:lumMod val="100000"/>
                <a:shade val="100000"/>
              </a:schemeClr>
            </a:gs>
            <a:gs pos="100000">
              <a:schemeClr val="accent3">
                <a:hueOff val="17595341"/>
                <a:satOff val="-40088"/>
                <a:lumOff val="1608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48252" tIns="0" rIns="148252" bIns="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Схеми класифікації посад, які використовуються для визначення розміру оплати праці, мають бути засновані на одних і тих самих критеріях для жінок і чоловіків. (Але в Європі проблема також залишається актуальною – різниця в оплаті праці більше 16%) </a:t>
          </a:r>
        </a:p>
      </dsp:txBody>
      <dsp:txXfrm>
        <a:off x="340477" y="2463564"/>
        <a:ext cx="5146583" cy="1114931"/>
      </dsp:txXfrm>
    </dsp:sp>
  </dsp:spTree>
</dsp:drawing>
</file>

<file path=word/diagrams/drawing8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DFCE1CC-77FB-9C47-A32B-62AE09B3DAF2}">
      <dsp:nvSpPr>
        <dsp:cNvPr id="0" name=""/>
        <dsp:cNvSpPr/>
      </dsp:nvSpPr>
      <dsp:spPr>
        <a:xfrm>
          <a:off x="2024088" y="2321829"/>
          <a:ext cx="1459668" cy="1973665"/>
        </a:xfrm>
        <a:prstGeom prst="round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Механізм  реалізації принципу гендерної рівності повинен ґрунтуватися на вирішенні таких завдань:</a:t>
          </a:r>
        </a:p>
      </dsp:txBody>
      <dsp:txXfrm>
        <a:off x="2095343" y="2393084"/>
        <a:ext cx="1317158" cy="1831155"/>
      </dsp:txXfrm>
    </dsp:sp>
    <dsp:sp modelId="{93850841-A134-CB4C-9E52-ED08678307BA}">
      <dsp:nvSpPr>
        <dsp:cNvPr id="0" name=""/>
        <dsp:cNvSpPr/>
      </dsp:nvSpPr>
      <dsp:spPr>
        <a:xfrm rot="16200000">
          <a:off x="2602768" y="2170675"/>
          <a:ext cx="302309" cy="0"/>
        </a:xfrm>
        <a:custGeom>
          <a:avLst/>
          <a:gdLst/>
          <a:ahLst/>
          <a:cxnLst/>
          <a:rect l="0" t="0" r="0" b="0"/>
          <a:pathLst>
            <a:path>
              <a:moveTo>
                <a:pt x="0" y="0"/>
              </a:moveTo>
              <a:lnTo>
                <a:pt x="302309" y="0"/>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EBC16CD-6FC6-2148-A4CC-5B6737CAC813}">
      <dsp:nvSpPr>
        <dsp:cNvPr id="0" name=""/>
        <dsp:cNvSpPr/>
      </dsp:nvSpPr>
      <dsp:spPr>
        <a:xfrm>
          <a:off x="1444233" y="274971"/>
          <a:ext cx="2619379" cy="1744549"/>
        </a:xfrm>
        <a:prstGeom prst="roundRect">
          <a:avLst/>
        </a:prstGeom>
        <a:solidFill>
          <a:schemeClr val="accent4">
            <a:hueOff val="-1144320"/>
            <a:satOff val="-1963"/>
            <a:lumOff val="-1421"/>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Встановлення гендерної рівності та врахування гендерної проблематики як один із необхідних компонентів управління людськими ресурсами, зокрема модернізації сфери науки та освіти</a:t>
          </a:r>
        </a:p>
      </dsp:txBody>
      <dsp:txXfrm>
        <a:off x="1529395" y="360133"/>
        <a:ext cx="2449055" cy="1574225"/>
      </dsp:txXfrm>
    </dsp:sp>
    <dsp:sp modelId="{F6CC633A-F7FA-F145-A110-E69C929149B3}">
      <dsp:nvSpPr>
        <dsp:cNvPr id="0" name=""/>
        <dsp:cNvSpPr/>
      </dsp:nvSpPr>
      <dsp:spPr>
        <a:xfrm>
          <a:off x="3483757" y="3308662"/>
          <a:ext cx="617250" cy="0"/>
        </a:xfrm>
        <a:custGeom>
          <a:avLst/>
          <a:gdLst/>
          <a:ahLst/>
          <a:cxnLst/>
          <a:rect l="0" t="0" r="0" b="0"/>
          <a:pathLst>
            <a:path>
              <a:moveTo>
                <a:pt x="0" y="0"/>
              </a:moveTo>
              <a:lnTo>
                <a:pt x="617250" y="0"/>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4F182EA-2A17-6D40-B829-E20B9FAEBDE5}">
      <dsp:nvSpPr>
        <dsp:cNvPr id="0" name=""/>
        <dsp:cNvSpPr/>
      </dsp:nvSpPr>
      <dsp:spPr>
        <a:xfrm>
          <a:off x="4101007" y="1814835"/>
          <a:ext cx="1628664" cy="2987654"/>
        </a:xfrm>
        <a:prstGeom prst="roundRect">
          <a:avLst/>
        </a:prstGeom>
        <a:solidFill>
          <a:schemeClr val="accent4">
            <a:hueOff val="-2288640"/>
            <a:satOff val="-3925"/>
            <a:lumOff val="-2843"/>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Сприяння включенню гендерної проблематики у навчальні програми на всіх етапах освітнього процесу, використовувати ґендерний аналіз та оцінку ґендерного впливу під час досліджень і розробок</a:t>
          </a:r>
        </a:p>
      </dsp:txBody>
      <dsp:txXfrm>
        <a:off x="4180512" y="1894340"/>
        <a:ext cx="1469654" cy="2828644"/>
      </dsp:txXfrm>
    </dsp:sp>
    <dsp:sp modelId="{358C2600-1497-2F45-A358-C28C280138E0}">
      <dsp:nvSpPr>
        <dsp:cNvPr id="0" name=""/>
        <dsp:cNvSpPr/>
      </dsp:nvSpPr>
      <dsp:spPr>
        <a:xfrm rot="5400000">
          <a:off x="2638015" y="4411403"/>
          <a:ext cx="231815" cy="0"/>
        </a:xfrm>
        <a:custGeom>
          <a:avLst/>
          <a:gdLst/>
          <a:ahLst/>
          <a:cxnLst/>
          <a:rect l="0" t="0" r="0" b="0"/>
          <a:pathLst>
            <a:path>
              <a:moveTo>
                <a:pt x="0" y="0"/>
              </a:moveTo>
              <a:lnTo>
                <a:pt x="231815" y="0"/>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4BC2B371-222C-5246-BF21-C9CD07901A66}">
      <dsp:nvSpPr>
        <dsp:cNvPr id="0" name=""/>
        <dsp:cNvSpPr/>
      </dsp:nvSpPr>
      <dsp:spPr>
        <a:xfrm>
          <a:off x="1395270" y="4527311"/>
          <a:ext cx="2717305" cy="1885537"/>
        </a:xfrm>
        <a:prstGeom prst="roundRect">
          <a:avLst/>
        </a:prstGeom>
        <a:solidFill>
          <a:schemeClr val="accent4">
            <a:hueOff val="-3432960"/>
            <a:satOff val="-5888"/>
            <a:lumOff val="-4264"/>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Законодавче сприяння поєднанню роботи та сімейних обов’язків жінок і чоловіків, а також забезпечення рівного розподілу трудових та сімейних обов’язків , в тому числі шляхом розробки, прийняття законів, законодавчих актів, соціальних програм, орієнтованих на підтримку сім’ї</a:t>
          </a:r>
        </a:p>
      </dsp:txBody>
      <dsp:txXfrm>
        <a:off x="1487314" y="4619355"/>
        <a:ext cx="2533217" cy="1701449"/>
      </dsp:txXfrm>
    </dsp:sp>
    <dsp:sp modelId="{F4FF92F3-D929-264D-8585-3F7403B329E2}">
      <dsp:nvSpPr>
        <dsp:cNvPr id="0" name=""/>
        <dsp:cNvSpPr/>
      </dsp:nvSpPr>
      <dsp:spPr>
        <a:xfrm rot="10800000">
          <a:off x="1503214" y="3308662"/>
          <a:ext cx="520874" cy="0"/>
        </a:xfrm>
        <a:custGeom>
          <a:avLst/>
          <a:gdLst/>
          <a:ahLst/>
          <a:cxnLst/>
          <a:rect l="0" t="0" r="0" b="0"/>
          <a:pathLst>
            <a:path>
              <a:moveTo>
                <a:pt x="0" y="0"/>
              </a:moveTo>
              <a:lnTo>
                <a:pt x="520874" y="0"/>
              </a:lnTo>
            </a:path>
          </a:pathLst>
        </a:custGeom>
        <a:noFill/>
        <a:ln w="12700" cap="flat" cmpd="sng" algn="ctr">
          <a:solidFill>
            <a:schemeClr val="accent5">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CED9BEF-9999-8049-ADD4-7C0037E60383}">
      <dsp:nvSpPr>
        <dsp:cNvPr id="0" name=""/>
        <dsp:cNvSpPr/>
      </dsp:nvSpPr>
      <dsp:spPr>
        <a:xfrm>
          <a:off x="-318202" y="2157614"/>
          <a:ext cx="1821417" cy="2302095"/>
        </a:xfrm>
        <a:prstGeom prst="roundRect">
          <a:avLst/>
        </a:prstGeom>
        <a:solidFill>
          <a:schemeClr val="accent4">
            <a:hueOff val="-4577280"/>
            <a:satOff val="-7851"/>
            <a:lumOff val="-5686"/>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Поступове зменшення розриву в оплаті праці чоловіків і жінок шляхом визнання цінності так званих жіночих        секторів</a:t>
          </a:r>
        </a:p>
      </dsp:txBody>
      <dsp:txXfrm>
        <a:off x="-229288" y="2246528"/>
        <a:ext cx="1643589" cy="2124267"/>
      </dsp:txXfrm>
    </dsp:sp>
  </dsp:spTree>
</dsp:drawing>
</file>

<file path=word/diagrams/drawing8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31DD92-4573-5C40-8601-A947C6E4DC3A}">
      <dsp:nvSpPr>
        <dsp:cNvPr id="0" name=""/>
        <dsp:cNvSpPr/>
      </dsp:nvSpPr>
      <dsp:spPr>
        <a:xfrm>
          <a:off x="2627126" y="0"/>
          <a:ext cx="3635914" cy="2476939"/>
        </a:xfrm>
        <a:prstGeom prst="circularArrow">
          <a:avLst>
            <a:gd name="adj1" fmla="val 10980"/>
            <a:gd name="adj2" fmla="val 1142322"/>
            <a:gd name="adj3" fmla="val 4500000"/>
            <a:gd name="adj4" fmla="val 10800000"/>
            <a:gd name="adj5" fmla="val 12500"/>
          </a:avLst>
        </a:prstGeom>
        <a:solidFill>
          <a:schemeClr val="accent1">
            <a:shade val="5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D4EC5E98-7F5E-1649-9C40-A20FEBDEBC3D}">
      <dsp:nvSpPr>
        <dsp:cNvPr id="0" name=""/>
        <dsp:cNvSpPr/>
      </dsp:nvSpPr>
      <dsp:spPr>
        <a:xfrm>
          <a:off x="3273541" y="752135"/>
          <a:ext cx="2458427" cy="690792"/>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приведення українського законодавства у повну відповідність до конституційних принципів рівності та європейських норм </a:t>
          </a:r>
        </a:p>
      </dsp:txBody>
      <dsp:txXfrm>
        <a:off x="3273541" y="752135"/>
        <a:ext cx="2458427" cy="690792"/>
      </dsp:txXfrm>
    </dsp:sp>
    <dsp:sp modelId="{E4B0119C-2141-264A-BEC8-803668B9015E}">
      <dsp:nvSpPr>
        <dsp:cNvPr id="0" name=""/>
        <dsp:cNvSpPr/>
      </dsp:nvSpPr>
      <dsp:spPr>
        <a:xfrm>
          <a:off x="1725197" y="1423160"/>
          <a:ext cx="4063610" cy="2476939"/>
        </a:xfrm>
        <a:prstGeom prst="leftCircularArrow">
          <a:avLst>
            <a:gd name="adj1" fmla="val 10980"/>
            <a:gd name="adj2" fmla="val 1142322"/>
            <a:gd name="adj3" fmla="val 6300000"/>
            <a:gd name="adj4" fmla="val 18900000"/>
            <a:gd name="adj5" fmla="val 12500"/>
          </a:avLst>
        </a:prstGeom>
        <a:solidFill>
          <a:schemeClr val="accent1">
            <a:shade val="50000"/>
            <a:hueOff val="33949"/>
            <a:satOff val="1931"/>
            <a:lumOff val="1452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23A38B32-19B9-294B-91F3-4CA6BA1A17C8}">
      <dsp:nvSpPr>
        <dsp:cNvPr id="0" name=""/>
        <dsp:cNvSpPr/>
      </dsp:nvSpPr>
      <dsp:spPr>
        <a:xfrm>
          <a:off x="2441037" y="2238034"/>
          <a:ext cx="1982424" cy="690792"/>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вироблення особливих антидискримінаційних норм та санкцій за порушення гендерного законодавства </a:t>
          </a:r>
        </a:p>
      </dsp:txBody>
      <dsp:txXfrm>
        <a:off x="2441037" y="2238034"/>
        <a:ext cx="1982424" cy="690792"/>
      </dsp:txXfrm>
    </dsp:sp>
    <dsp:sp modelId="{83D02679-BBF8-704F-97E5-5594F27F8FC0}">
      <dsp:nvSpPr>
        <dsp:cNvPr id="0" name=""/>
        <dsp:cNvSpPr/>
      </dsp:nvSpPr>
      <dsp:spPr>
        <a:xfrm>
          <a:off x="2584327" y="2852717"/>
          <a:ext cx="3721513" cy="2476939"/>
        </a:xfrm>
        <a:prstGeom prst="circularArrow">
          <a:avLst>
            <a:gd name="adj1" fmla="val 10980"/>
            <a:gd name="adj2" fmla="val 1142322"/>
            <a:gd name="adj3" fmla="val 4500000"/>
            <a:gd name="adj4" fmla="val 13500000"/>
            <a:gd name="adj5" fmla="val 12500"/>
          </a:avLst>
        </a:prstGeom>
        <a:solidFill>
          <a:schemeClr val="accent1">
            <a:shade val="50000"/>
            <a:hueOff val="67898"/>
            <a:satOff val="3862"/>
            <a:lumOff val="29039"/>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1A7EF365-5B0F-0C4E-B131-C173133697DF}">
      <dsp:nvSpPr>
        <dsp:cNvPr id="0" name=""/>
        <dsp:cNvSpPr/>
      </dsp:nvSpPr>
      <dsp:spPr>
        <a:xfrm>
          <a:off x="3698333" y="3723934"/>
          <a:ext cx="2165041" cy="690792"/>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бюджетне забезпечення реалізації Державної програми досягнення гендерної рівності </a:t>
          </a:r>
        </a:p>
      </dsp:txBody>
      <dsp:txXfrm>
        <a:off x="3698333" y="3723934"/>
        <a:ext cx="2165041" cy="690792"/>
      </dsp:txXfrm>
    </dsp:sp>
    <dsp:sp modelId="{56258FA4-28DA-4F44-B91D-9A8C4133D54B}">
      <dsp:nvSpPr>
        <dsp:cNvPr id="0" name=""/>
        <dsp:cNvSpPr/>
      </dsp:nvSpPr>
      <dsp:spPr>
        <a:xfrm>
          <a:off x="1777767" y="4278277"/>
          <a:ext cx="3958469" cy="2476939"/>
        </a:xfrm>
        <a:prstGeom prst="leftCircularArrow">
          <a:avLst>
            <a:gd name="adj1" fmla="val 10980"/>
            <a:gd name="adj2" fmla="val 1142322"/>
            <a:gd name="adj3" fmla="val 6300000"/>
            <a:gd name="adj4" fmla="val 18900000"/>
            <a:gd name="adj5" fmla="val 12500"/>
          </a:avLst>
        </a:prstGeom>
        <a:solidFill>
          <a:schemeClr val="accent1">
            <a:shade val="50000"/>
            <a:hueOff val="67898"/>
            <a:satOff val="3862"/>
            <a:lumOff val="29039"/>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E7B4D7FD-8E58-3647-B032-21A58A990142}">
      <dsp:nvSpPr>
        <dsp:cNvPr id="0" name=""/>
        <dsp:cNvSpPr/>
      </dsp:nvSpPr>
      <dsp:spPr>
        <a:xfrm>
          <a:off x="2555332" y="5209839"/>
          <a:ext cx="1939631" cy="690792"/>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проведення спеціальних інформаційних кампаній </a:t>
          </a:r>
        </a:p>
      </dsp:txBody>
      <dsp:txXfrm>
        <a:off x="2555332" y="5209839"/>
        <a:ext cx="1939631" cy="690792"/>
      </dsp:txXfrm>
    </dsp:sp>
    <dsp:sp modelId="{D8732F1E-F4D5-D048-A940-59595B7E8CF2}">
      <dsp:nvSpPr>
        <dsp:cNvPr id="0" name=""/>
        <dsp:cNvSpPr/>
      </dsp:nvSpPr>
      <dsp:spPr>
        <a:xfrm>
          <a:off x="2566182" y="5866140"/>
          <a:ext cx="3761055" cy="2129144"/>
        </a:xfrm>
        <a:prstGeom prst="blockArc">
          <a:avLst>
            <a:gd name="adj1" fmla="val 13500000"/>
            <a:gd name="adj2" fmla="val 10800000"/>
            <a:gd name="adj3" fmla="val 12740"/>
          </a:avLst>
        </a:prstGeom>
        <a:solidFill>
          <a:schemeClr val="accent1">
            <a:shade val="50000"/>
            <a:hueOff val="33949"/>
            <a:satOff val="1931"/>
            <a:lumOff val="1452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056AC82A-C7D5-2241-8256-F0AFCC81EE16}">
      <dsp:nvSpPr>
        <dsp:cNvPr id="0" name=""/>
        <dsp:cNvSpPr/>
      </dsp:nvSpPr>
      <dsp:spPr>
        <a:xfrm>
          <a:off x="3480436" y="6581438"/>
          <a:ext cx="2415040" cy="690792"/>
        </a:xfrm>
        <a:prstGeom prst="rect">
          <a:avLst/>
        </a:prstGeom>
        <a:noFill/>
        <a:ln w="6350" cap="flat" cmpd="sng" algn="ctr">
          <a:solidFill>
            <a:schemeClr val="dk1">
              <a:alpha val="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посилення громадського контролю за виконанням міжнародних зобов’язань та принципів рівності прав та можливостей жінок і чоловіків </a:t>
          </a:r>
        </a:p>
      </dsp:txBody>
      <dsp:txXfrm>
        <a:off x="3480436" y="6581438"/>
        <a:ext cx="2415040" cy="690792"/>
      </dsp:txXfrm>
    </dsp:sp>
  </dsp:spTree>
</dsp:drawing>
</file>

<file path=word/diagrams/drawing9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099711-B147-F943-AC2B-2A1B6AED2209}">
      <dsp:nvSpPr>
        <dsp:cNvPr id="0" name=""/>
        <dsp:cNvSpPr/>
      </dsp:nvSpPr>
      <dsp:spPr>
        <a:xfrm rot="4396374">
          <a:off x="1531092" y="1002793"/>
          <a:ext cx="4350274" cy="3033773"/>
        </a:xfrm>
        <a:prstGeom prst="swooshArrow">
          <a:avLst>
            <a:gd name="adj1" fmla="val 16310"/>
            <a:gd name="adj2" fmla="val 3137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270030AC-86FE-214A-9924-92D51BEF4E70}">
      <dsp:nvSpPr>
        <dsp:cNvPr id="0" name=""/>
        <dsp:cNvSpPr/>
      </dsp:nvSpPr>
      <dsp:spPr>
        <a:xfrm>
          <a:off x="3160718" y="1398926"/>
          <a:ext cx="109858" cy="109858"/>
        </a:xfrm>
        <a:prstGeom prst="ellipse">
          <a:avLst/>
        </a:prstGeom>
        <a:gradFill rotWithShape="0">
          <a:gsLst>
            <a:gs pos="0">
              <a:schemeClr val="accent4">
                <a:tint val="40000"/>
                <a:hueOff val="0"/>
                <a:satOff val="0"/>
                <a:lumOff val="0"/>
                <a:alphaOff val="0"/>
                <a:satMod val="103000"/>
                <a:lumMod val="102000"/>
                <a:tint val="94000"/>
              </a:schemeClr>
            </a:gs>
            <a:gs pos="50000">
              <a:schemeClr val="accent4">
                <a:tint val="40000"/>
                <a:hueOff val="0"/>
                <a:satOff val="0"/>
                <a:lumOff val="0"/>
                <a:alphaOff val="0"/>
                <a:satMod val="110000"/>
                <a:lumMod val="100000"/>
                <a:shade val="100000"/>
              </a:schemeClr>
            </a:gs>
            <a:gs pos="100000">
              <a:schemeClr val="accent4">
                <a:tint val="4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dsp:style>
    </dsp:sp>
    <dsp:sp modelId="{7D80243A-AA00-D844-AE37-56E7853432A3}">
      <dsp:nvSpPr>
        <dsp:cNvPr id="0" name=""/>
        <dsp:cNvSpPr/>
      </dsp:nvSpPr>
      <dsp:spPr>
        <a:xfrm>
          <a:off x="3912944" y="2005665"/>
          <a:ext cx="109858" cy="109858"/>
        </a:xfrm>
        <a:prstGeom prst="ellipse">
          <a:avLst/>
        </a:prstGeom>
        <a:gradFill rotWithShape="0">
          <a:gsLst>
            <a:gs pos="0">
              <a:schemeClr val="accent4">
                <a:tint val="40000"/>
                <a:hueOff val="0"/>
                <a:satOff val="0"/>
                <a:lumOff val="0"/>
                <a:alphaOff val="0"/>
                <a:satMod val="103000"/>
                <a:lumMod val="102000"/>
                <a:tint val="94000"/>
              </a:schemeClr>
            </a:gs>
            <a:gs pos="50000">
              <a:schemeClr val="accent4">
                <a:tint val="40000"/>
                <a:hueOff val="0"/>
                <a:satOff val="0"/>
                <a:lumOff val="0"/>
                <a:alphaOff val="0"/>
                <a:satMod val="110000"/>
                <a:lumMod val="100000"/>
                <a:shade val="100000"/>
              </a:schemeClr>
            </a:gs>
            <a:gs pos="100000">
              <a:schemeClr val="accent4">
                <a:tint val="4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dsp:style>
    </dsp:sp>
    <dsp:sp modelId="{DF538AA8-7EB9-6A40-85F5-182E78D4ABDC}">
      <dsp:nvSpPr>
        <dsp:cNvPr id="0" name=""/>
        <dsp:cNvSpPr/>
      </dsp:nvSpPr>
      <dsp:spPr>
        <a:xfrm>
          <a:off x="4476697" y="2715207"/>
          <a:ext cx="109858" cy="109858"/>
        </a:xfrm>
        <a:prstGeom prst="ellipse">
          <a:avLst/>
        </a:prstGeom>
        <a:gradFill rotWithShape="0">
          <a:gsLst>
            <a:gs pos="0">
              <a:schemeClr val="accent4">
                <a:tint val="40000"/>
                <a:hueOff val="0"/>
                <a:satOff val="0"/>
                <a:lumOff val="0"/>
                <a:alphaOff val="0"/>
                <a:satMod val="103000"/>
                <a:lumMod val="102000"/>
                <a:tint val="94000"/>
              </a:schemeClr>
            </a:gs>
            <a:gs pos="50000">
              <a:schemeClr val="accent4">
                <a:tint val="40000"/>
                <a:hueOff val="0"/>
                <a:satOff val="0"/>
                <a:lumOff val="0"/>
                <a:alphaOff val="0"/>
                <a:satMod val="110000"/>
                <a:lumMod val="100000"/>
                <a:shade val="100000"/>
              </a:schemeClr>
            </a:gs>
            <a:gs pos="100000">
              <a:schemeClr val="accent4">
                <a:tint val="4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dsp:style>
    </dsp:sp>
    <dsp:sp modelId="{3CF6C4EA-2643-2541-A121-6A3AC8BAE22C}">
      <dsp:nvSpPr>
        <dsp:cNvPr id="0" name=""/>
        <dsp:cNvSpPr/>
      </dsp:nvSpPr>
      <dsp:spPr>
        <a:xfrm>
          <a:off x="1641483" y="0"/>
          <a:ext cx="2530342" cy="8062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b" anchorCtr="0">
          <a:noAutofit/>
        </a:bodyPr>
        <a:lstStyle/>
        <a:p>
          <a:pPr lvl="0" algn="ctr" defTabSz="622300">
            <a:lnSpc>
              <a:spcPct val="90000"/>
            </a:lnSpc>
            <a:spcBef>
              <a:spcPct val="0"/>
            </a:spcBef>
            <a:spcAft>
              <a:spcPct val="35000"/>
            </a:spcAft>
          </a:pPr>
          <a:r>
            <a:rPr lang="ru-RU" sz="1400" b="0" i="1" kern="1200">
              <a:latin typeface="Times New Roman" charset="0"/>
              <a:ea typeface="Times New Roman" charset="0"/>
              <a:cs typeface="Times New Roman" charset="0"/>
            </a:rPr>
            <a:t>Для встановлення принципу гендерної рівності в українському суспільстві стоять наступні чинники:</a:t>
          </a:r>
        </a:p>
      </dsp:txBody>
      <dsp:txXfrm>
        <a:off x="1641483" y="0"/>
        <a:ext cx="2530342" cy="806297"/>
      </dsp:txXfrm>
    </dsp:sp>
    <dsp:sp modelId="{494F4B82-21FC-814C-8C60-EFBDC0AADF60}">
      <dsp:nvSpPr>
        <dsp:cNvPr id="0" name=""/>
        <dsp:cNvSpPr/>
      </dsp:nvSpPr>
      <dsp:spPr>
        <a:xfrm>
          <a:off x="3589017" y="740217"/>
          <a:ext cx="2754418" cy="8062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Нерівний розподіл репродуктивної праці між жінками та чоловіками</a:t>
          </a:r>
        </a:p>
      </dsp:txBody>
      <dsp:txXfrm>
        <a:off x="3589017" y="740217"/>
        <a:ext cx="2754418" cy="806297"/>
      </dsp:txXfrm>
    </dsp:sp>
    <dsp:sp modelId="{784F13F8-5C40-1441-8B28-CC5FEC1A1689}">
      <dsp:nvSpPr>
        <dsp:cNvPr id="0" name=""/>
        <dsp:cNvSpPr/>
      </dsp:nvSpPr>
      <dsp:spPr>
        <a:xfrm>
          <a:off x="1750355" y="2489963"/>
          <a:ext cx="2129261" cy="8062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Кризова економічна ситуація, від якої жінки страждають більше, ніж чоловіки. Зокрема це стосується безробіття, яке нерідко штовхає жінок на заробітчанство, що призводить до продажу жінок та подальшої сексуальної експлуатації</a:t>
          </a:r>
        </a:p>
      </dsp:txBody>
      <dsp:txXfrm>
        <a:off x="1750355" y="2489963"/>
        <a:ext cx="2129261" cy="806297"/>
      </dsp:txXfrm>
    </dsp:sp>
    <dsp:sp modelId="{44A68F8C-5128-1B48-97F7-3AE6E4594B0D}">
      <dsp:nvSpPr>
        <dsp:cNvPr id="0" name=""/>
        <dsp:cNvSpPr/>
      </dsp:nvSpPr>
      <dsp:spPr>
        <a:xfrm>
          <a:off x="4913327" y="1943173"/>
          <a:ext cx="1635438" cy="8062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Стереотипи масової свідомості, які й досі розглядають жінку як слабку у порівнянні з чоловіком істоту, яка є другорядною в суспільному, політичному та економічному житті</a:t>
          </a:r>
        </a:p>
      </dsp:txBody>
      <dsp:txXfrm>
        <a:off x="4913327" y="1943173"/>
        <a:ext cx="1635438" cy="806297"/>
      </dsp:txXfrm>
    </dsp:sp>
    <dsp:sp modelId="{05190511-8E69-684D-BB6C-7E4E438CD103}">
      <dsp:nvSpPr>
        <dsp:cNvPr id="0" name=""/>
        <dsp:cNvSpPr/>
      </dsp:nvSpPr>
      <dsp:spPr>
        <a:xfrm>
          <a:off x="4038799" y="4233062"/>
          <a:ext cx="2771648" cy="8062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t"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Слаборозвинуте громадянське суспільство, у тому числі пасивність жіночих організацій та окремих жінок у відстоюванні своїх законних прав та свобод</a:t>
          </a:r>
        </a:p>
      </dsp:txBody>
      <dsp:txXfrm>
        <a:off x="4038799" y="4233062"/>
        <a:ext cx="2771648" cy="806297"/>
      </dsp:txXfrm>
    </dsp:sp>
  </dsp:spTree>
</dsp:drawing>
</file>

<file path=word/diagrams/drawing9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64BE27-3577-4A53-8F67-32D71323A23C}">
      <dsp:nvSpPr>
        <dsp:cNvPr id="0" name=""/>
        <dsp:cNvSpPr/>
      </dsp:nvSpPr>
      <dsp:spPr>
        <a:xfrm>
          <a:off x="0" y="1951"/>
          <a:ext cx="5836919"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5E213E7-9D79-4541-8AAE-225478875965}">
      <dsp:nvSpPr>
        <dsp:cNvPr id="0" name=""/>
        <dsp:cNvSpPr/>
      </dsp:nvSpPr>
      <dsp:spPr>
        <a:xfrm>
          <a:off x="0" y="1951"/>
          <a:ext cx="1337387" cy="39934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ctr" defTabSz="622300">
            <a:lnSpc>
              <a:spcPct val="90000"/>
            </a:lnSpc>
            <a:spcBef>
              <a:spcPct val="0"/>
            </a:spcBef>
            <a:spcAft>
              <a:spcPct val="35000"/>
            </a:spcAft>
          </a:pPr>
          <a:r>
            <a:rPr lang="ru-RU" sz="1400" b="0" i="1" kern="1200">
              <a:solidFill>
                <a:schemeClr val="tx1"/>
              </a:solidFill>
              <a:latin typeface="Times New Roman" charset="0"/>
              <a:ea typeface="Times New Roman" charset="0"/>
              <a:cs typeface="Times New Roman" charset="0"/>
            </a:rPr>
            <a:t>Завдання та заходи до Національного плану дій з виконання резолюції Ради Безпеки ООН 1325 „Жінки, мир, безпекаˮ</a:t>
          </a:r>
          <a:endParaRPr lang="ru-RU" sz="1400" b="0" i="1" kern="1200"/>
        </a:p>
      </dsp:txBody>
      <dsp:txXfrm>
        <a:off x="0" y="1951"/>
        <a:ext cx="1337387" cy="3993421"/>
      </dsp:txXfrm>
    </dsp:sp>
    <dsp:sp modelId="{6A09C534-5D8E-4B70-BE46-694F9F33582C}">
      <dsp:nvSpPr>
        <dsp:cNvPr id="0" name=""/>
        <dsp:cNvSpPr/>
      </dsp:nvSpPr>
      <dsp:spPr>
        <a:xfrm>
          <a:off x="1421692" y="37537"/>
          <a:ext cx="4411947" cy="8652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1. Жінки беруть рівноправну участь у прийнятті рішень щодо запобігання, вирішення конфліктів, пост-конфліктного відновлення на всіх рівнях, зокрема у секторі безпеки і оборони</a:t>
          </a:r>
          <a:endParaRPr lang="ru-RU" sz="1400" kern="1200"/>
        </a:p>
      </dsp:txBody>
      <dsp:txXfrm>
        <a:off x="1421692" y="37537"/>
        <a:ext cx="4411947" cy="865200"/>
      </dsp:txXfrm>
    </dsp:sp>
    <dsp:sp modelId="{10E92C04-81FE-4346-A80B-04CA047E4D46}">
      <dsp:nvSpPr>
        <dsp:cNvPr id="0" name=""/>
        <dsp:cNvSpPr/>
      </dsp:nvSpPr>
      <dsp:spPr>
        <a:xfrm>
          <a:off x="1337387" y="902737"/>
          <a:ext cx="4496252"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B5E73F3-A825-4BEA-931E-54C873E17F94}">
      <dsp:nvSpPr>
        <dsp:cNvPr id="0" name=""/>
        <dsp:cNvSpPr/>
      </dsp:nvSpPr>
      <dsp:spPr>
        <a:xfrm>
          <a:off x="1421692" y="938323"/>
          <a:ext cx="4411947" cy="4933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2. Створено гендерно чутливу систему ідентифікації, попередження, реагування на виклики безпеці</a:t>
          </a:r>
          <a:endParaRPr lang="ru-RU" sz="1400" kern="1200"/>
        </a:p>
      </dsp:txBody>
      <dsp:txXfrm>
        <a:off x="1421692" y="938323"/>
        <a:ext cx="4411947" cy="493370"/>
      </dsp:txXfrm>
    </dsp:sp>
    <dsp:sp modelId="{59E0463F-AC6E-40B6-A2C4-EC5325516B75}">
      <dsp:nvSpPr>
        <dsp:cNvPr id="0" name=""/>
        <dsp:cNvSpPr/>
      </dsp:nvSpPr>
      <dsp:spPr>
        <a:xfrm>
          <a:off x="1337387" y="1431693"/>
          <a:ext cx="4496252"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35CAF3D-10E7-4A73-825C-C405473C7403}">
      <dsp:nvSpPr>
        <dsp:cNvPr id="0" name=""/>
        <dsp:cNvSpPr/>
      </dsp:nvSpPr>
      <dsp:spPr>
        <a:xfrm>
          <a:off x="1421692" y="1467279"/>
          <a:ext cx="4411947" cy="84517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3. Процес пост-конфліктного відновлення, розбудови та впровадження системи перехідного правосуддя відбувається за принципами забезпечення рівних прав та можливостей жінок і чоловіків</a:t>
          </a:r>
          <a:endParaRPr lang="ru-RU" sz="1400" kern="1200"/>
        </a:p>
      </dsp:txBody>
      <dsp:txXfrm>
        <a:off x="1421692" y="1467279"/>
        <a:ext cx="4411947" cy="845172"/>
      </dsp:txXfrm>
    </dsp:sp>
    <dsp:sp modelId="{A8696B1E-720D-4F00-BCD5-8D07F19E5A3A}">
      <dsp:nvSpPr>
        <dsp:cNvPr id="0" name=""/>
        <dsp:cNvSpPr/>
      </dsp:nvSpPr>
      <dsp:spPr>
        <a:xfrm>
          <a:off x="1337387" y="2312452"/>
          <a:ext cx="4496252"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86B2AC2-B7C1-428F-B069-34C1EA8AD842}">
      <dsp:nvSpPr>
        <dsp:cNvPr id="0" name=""/>
        <dsp:cNvSpPr/>
      </dsp:nvSpPr>
      <dsp:spPr>
        <a:xfrm>
          <a:off x="1421692" y="2348038"/>
          <a:ext cx="4411947" cy="6659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4. Держава забезпечує захист від насильства за ознакою статі, сексуального насильства та експлуатації в умовах збройного конфлікту та в мирний час</a:t>
          </a:r>
        </a:p>
      </dsp:txBody>
      <dsp:txXfrm>
        <a:off x="1421692" y="2348038"/>
        <a:ext cx="4411947" cy="665933"/>
      </dsp:txXfrm>
    </dsp:sp>
    <dsp:sp modelId="{2E4CD830-F7BA-4C90-AFB9-5AC12D2FEAB5}">
      <dsp:nvSpPr>
        <dsp:cNvPr id="0" name=""/>
        <dsp:cNvSpPr/>
      </dsp:nvSpPr>
      <dsp:spPr>
        <a:xfrm>
          <a:off x="1337387" y="3013971"/>
          <a:ext cx="4496252"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BEA391F-D8F8-4A21-9E19-6FAC90179EE4}">
      <dsp:nvSpPr>
        <dsp:cNvPr id="0" name=""/>
        <dsp:cNvSpPr/>
      </dsp:nvSpPr>
      <dsp:spPr>
        <a:xfrm>
          <a:off x="1421692" y="3049557"/>
          <a:ext cx="4411947" cy="9088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lvl="0" algn="l" defTabSz="622300">
            <a:lnSpc>
              <a:spcPct val="90000"/>
            </a:lnSpc>
            <a:spcBef>
              <a:spcPct val="0"/>
            </a:spcBef>
            <a:spcAft>
              <a:spcPct val="35000"/>
            </a:spcAft>
          </a:pPr>
          <a:r>
            <a:rPr lang="ru-RU" sz="1400" kern="1200">
              <a:latin typeface="Times New Roman" charset="0"/>
              <a:ea typeface="Times New Roman" charset="0"/>
              <a:cs typeface="Times New Roman" charset="0"/>
            </a:rPr>
            <a:t>5. Виконавці Національного плану дій мають розвинену інституційну спроможність ефективно впроваджувати порядок денний „Жінки, мир, безпекаˮ відповідно до міжнародних стандартів</a:t>
          </a:r>
        </a:p>
      </dsp:txBody>
      <dsp:txXfrm>
        <a:off x="1421692" y="3049557"/>
        <a:ext cx="4411947" cy="908821"/>
      </dsp:txXfrm>
    </dsp:sp>
    <dsp:sp modelId="{ABAE536E-9AEB-423A-A59D-DCA7BDBD5E8F}">
      <dsp:nvSpPr>
        <dsp:cNvPr id="0" name=""/>
        <dsp:cNvSpPr/>
      </dsp:nvSpPr>
      <dsp:spPr>
        <a:xfrm>
          <a:off x="1337387" y="3958378"/>
          <a:ext cx="4496252"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9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B5BFB4-D2F9-2D47-AED9-45D5904A25CA}">
      <dsp:nvSpPr>
        <dsp:cNvPr id="0" name=""/>
        <dsp:cNvSpPr/>
      </dsp:nvSpPr>
      <dsp:spPr>
        <a:xfrm>
          <a:off x="1896366" y="3557809"/>
          <a:ext cx="2078232" cy="1488854"/>
        </a:xfrm>
        <a:prstGeom prst="ellipse">
          <a:avLst/>
        </a:prstGeom>
        <a:solidFill>
          <a:schemeClr val="bg1">
            <a:lumMod val="85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kern="1200">
              <a:solidFill>
                <a:schemeClr val="tx1"/>
              </a:solidFill>
              <a:latin typeface="Times New Roman" charset="0"/>
              <a:ea typeface="Times New Roman" charset="0"/>
              <a:cs typeface="Times New Roman" charset="0"/>
            </a:rPr>
            <a:t>Параметри реалізації принципу гендерної рівності</a:t>
          </a:r>
        </a:p>
      </dsp:txBody>
      <dsp:txXfrm>
        <a:off x="2200716" y="3775847"/>
        <a:ext cx="1469532" cy="1052778"/>
      </dsp:txXfrm>
    </dsp:sp>
    <dsp:sp modelId="{04ACF288-5659-B84D-8EC2-B347803F669A}">
      <dsp:nvSpPr>
        <dsp:cNvPr id="0" name=""/>
        <dsp:cNvSpPr/>
      </dsp:nvSpPr>
      <dsp:spPr>
        <a:xfrm rot="16263477">
          <a:off x="2892821" y="3187514"/>
          <a:ext cx="116761" cy="527061"/>
        </a:xfrm>
        <a:prstGeom prst="rightArrow">
          <a:avLst>
            <a:gd name="adj1" fmla="val 60000"/>
            <a:gd name="adj2" fmla="val 50000"/>
          </a:avLst>
        </a:prstGeom>
        <a:solidFill>
          <a:schemeClr val="tx1">
            <a:lumMod val="50000"/>
            <a:lumOff val="5000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p>
      </dsp:txBody>
      <dsp:txXfrm>
        <a:off x="2910012" y="3310437"/>
        <a:ext cx="81733" cy="316237"/>
      </dsp:txXfrm>
    </dsp:sp>
    <dsp:sp modelId="{F22C7838-42F7-1D4E-838E-40D113ACC3D2}">
      <dsp:nvSpPr>
        <dsp:cNvPr id="0" name=""/>
        <dsp:cNvSpPr/>
      </dsp:nvSpPr>
      <dsp:spPr>
        <a:xfrm>
          <a:off x="1327798" y="970572"/>
          <a:ext cx="3294704" cy="2367139"/>
        </a:xfrm>
        <a:prstGeom prst="ellipse">
          <a:avLst/>
        </a:prstGeom>
        <a:solidFill>
          <a:schemeClr val="bg1">
            <a:lumMod val="95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Права та свободи людини повинні бути визнаним стандартом у політичній, економічній, соціальній та культурній сферах. Дані стандарти сформульовано у Конституції України, у міжнародних документах та підлягають обов’язковому виконанню</a:t>
          </a:r>
        </a:p>
      </dsp:txBody>
      <dsp:txXfrm>
        <a:off x="1810296" y="1317231"/>
        <a:ext cx="2329708" cy="1673821"/>
      </dsp:txXfrm>
    </dsp:sp>
    <dsp:sp modelId="{FBE13E2B-6358-4D4E-90E2-F651DB8ABE10}">
      <dsp:nvSpPr>
        <dsp:cNvPr id="0" name=""/>
        <dsp:cNvSpPr/>
      </dsp:nvSpPr>
      <dsp:spPr>
        <a:xfrm>
          <a:off x="3946242" y="4038705"/>
          <a:ext cx="223852" cy="527061"/>
        </a:xfrm>
        <a:prstGeom prst="rightArrow">
          <a:avLst>
            <a:gd name="adj1" fmla="val 60000"/>
            <a:gd name="adj2" fmla="val 50000"/>
          </a:avLst>
        </a:prstGeom>
        <a:solidFill>
          <a:schemeClr val="tx1">
            <a:lumMod val="50000"/>
            <a:lumOff val="5000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p>
      </dsp:txBody>
      <dsp:txXfrm>
        <a:off x="3946242" y="4144117"/>
        <a:ext cx="156696" cy="316237"/>
      </dsp:txXfrm>
    </dsp:sp>
    <dsp:sp modelId="{A2C9F375-CBDA-1849-A123-19C018865F95}">
      <dsp:nvSpPr>
        <dsp:cNvPr id="0" name=""/>
        <dsp:cNvSpPr/>
      </dsp:nvSpPr>
      <dsp:spPr>
        <a:xfrm>
          <a:off x="4146908" y="2202820"/>
          <a:ext cx="1921245" cy="4198831"/>
        </a:xfrm>
        <a:prstGeom prst="ellipse">
          <a:avLst/>
        </a:prstGeom>
        <a:solidFill>
          <a:schemeClr val="bg1">
            <a:lumMod val="95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Права, обов’язки та відповідальність є основними складовими елементами правого становища особи у соціумі. А отже, саме вони визначають стандарт рівності у Конституції України та законодавчих актах</a:t>
          </a:r>
        </a:p>
      </dsp:txBody>
      <dsp:txXfrm>
        <a:off x="4428268" y="2817725"/>
        <a:ext cx="1358525" cy="2969021"/>
      </dsp:txXfrm>
    </dsp:sp>
    <dsp:sp modelId="{4F609F8B-B35F-744D-8AFF-3AC29EDF79D7}">
      <dsp:nvSpPr>
        <dsp:cNvPr id="0" name=""/>
        <dsp:cNvSpPr/>
      </dsp:nvSpPr>
      <dsp:spPr>
        <a:xfrm rot="5400000">
          <a:off x="2853081" y="4933943"/>
          <a:ext cx="164803" cy="527061"/>
        </a:xfrm>
        <a:prstGeom prst="rightArrow">
          <a:avLst>
            <a:gd name="adj1" fmla="val 60000"/>
            <a:gd name="adj2" fmla="val 50000"/>
          </a:avLst>
        </a:prstGeom>
        <a:solidFill>
          <a:schemeClr val="tx1">
            <a:lumMod val="50000"/>
            <a:lumOff val="5000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p>
      </dsp:txBody>
      <dsp:txXfrm>
        <a:off x="2877802" y="5014635"/>
        <a:ext cx="115362" cy="316237"/>
      </dsp:txXfrm>
    </dsp:sp>
    <dsp:sp modelId="{97C307D1-160B-BF47-9302-29F37780A8C3}">
      <dsp:nvSpPr>
        <dsp:cNvPr id="0" name=""/>
        <dsp:cNvSpPr/>
      </dsp:nvSpPr>
      <dsp:spPr>
        <a:xfrm>
          <a:off x="1248461" y="5357613"/>
          <a:ext cx="3374043" cy="2233343"/>
        </a:xfrm>
        <a:prstGeom prst="ellipse">
          <a:avLst/>
        </a:prstGeom>
        <a:solidFill>
          <a:schemeClr val="bg1">
            <a:lumMod val="95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Рівні права та свободи є найважливішим елементом гендерної рівності. Вони віддзеркалюють ступінь реалізації та гарантії рівності, які містяться у Конституції та законах України</a:t>
          </a:r>
        </a:p>
      </dsp:txBody>
      <dsp:txXfrm>
        <a:off x="1742578" y="5684679"/>
        <a:ext cx="2385809" cy="1579211"/>
      </dsp:txXfrm>
    </dsp:sp>
    <dsp:sp modelId="{787C7BFE-6447-7C4C-A646-EA346A32715A}">
      <dsp:nvSpPr>
        <dsp:cNvPr id="0" name=""/>
        <dsp:cNvSpPr/>
      </dsp:nvSpPr>
      <dsp:spPr>
        <a:xfrm rot="10800000">
          <a:off x="1697653" y="4038705"/>
          <a:ext cx="201099" cy="527061"/>
        </a:xfrm>
        <a:prstGeom prst="rightArrow">
          <a:avLst>
            <a:gd name="adj1" fmla="val 60000"/>
            <a:gd name="adj2" fmla="val 50000"/>
          </a:avLst>
        </a:prstGeom>
        <a:solidFill>
          <a:schemeClr val="tx1">
            <a:lumMod val="50000"/>
            <a:lumOff val="50000"/>
          </a:schemeClr>
        </a:solidFill>
        <a:ln>
          <a:noFill/>
        </a:ln>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p>
      </dsp:txBody>
      <dsp:txXfrm rot="10800000">
        <a:off x="1757983" y="4144117"/>
        <a:ext cx="140769" cy="316237"/>
      </dsp:txXfrm>
    </dsp:sp>
    <dsp:sp modelId="{65E5E23C-E2CE-C944-83DD-6794414A7EB9}">
      <dsp:nvSpPr>
        <dsp:cNvPr id="0" name=""/>
        <dsp:cNvSpPr/>
      </dsp:nvSpPr>
      <dsp:spPr>
        <a:xfrm>
          <a:off x="-167099" y="2515871"/>
          <a:ext cx="1861067" cy="3572729"/>
        </a:xfrm>
        <a:prstGeom prst="ellipse">
          <a:avLst/>
        </a:prstGeom>
        <a:solidFill>
          <a:schemeClr val="bg1">
            <a:lumMod val="95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charset="0"/>
              <a:ea typeface="Times New Roman" charset="0"/>
              <a:cs typeface="Times New Roman" charset="0"/>
            </a:rPr>
            <a:t>Права людини як права жінки. В основі порушення принципу рівності, який передбачений Конституцією України, виступає таке явище як дискримінація, що руйнує основи справедливостіі, демократії та призводять до порушення жіночих прав</a:t>
          </a:r>
        </a:p>
      </dsp:txBody>
      <dsp:txXfrm>
        <a:off x="105448" y="3039085"/>
        <a:ext cx="1315973" cy="2526301"/>
      </dsp:txXfrm>
    </dsp:sp>
  </dsp:spTree>
</dsp:drawing>
</file>

<file path=word/diagrams/drawing9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E62C01-E310-A24A-9DFA-37EECBC997AB}">
      <dsp:nvSpPr>
        <dsp:cNvPr id="0" name=""/>
        <dsp:cNvSpPr/>
      </dsp:nvSpPr>
      <dsp:spPr>
        <a:xfrm>
          <a:off x="0" y="0"/>
          <a:ext cx="5163378" cy="7085965"/>
        </a:xfrm>
        <a:prstGeom prst="triangl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0AFAA232-29FB-3748-92BB-4B118EF52944}">
      <dsp:nvSpPr>
        <dsp:cNvPr id="0" name=""/>
        <dsp:cNvSpPr/>
      </dsp:nvSpPr>
      <dsp:spPr>
        <a:xfrm>
          <a:off x="2581689" y="709288"/>
          <a:ext cx="3356195" cy="1007535"/>
        </a:xfrm>
        <a:prstGeom prst="round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Україна приєднується до Міжнародної коаліції за рівну оплату праці (EPIC)</a:t>
          </a:r>
        </a:p>
      </dsp:txBody>
      <dsp:txXfrm>
        <a:off x="2630873" y="758472"/>
        <a:ext cx="3257827" cy="909167"/>
      </dsp:txXfrm>
    </dsp:sp>
    <dsp:sp modelId="{C28FD996-6C06-9C40-A705-46FDAA60F86D}">
      <dsp:nvSpPr>
        <dsp:cNvPr id="0" name=""/>
        <dsp:cNvSpPr/>
      </dsp:nvSpPr>
      <dsp:spPr>
        <a:xfrm>
          <a:off x="2581689" y="1842766"/>
          <a:ext cx="3356195" cy="1007535"/>
        </a:xfrm>
        <a:prstGeom prst="roundRect">
          <a:avLst/>
        </a:prstGeom>
        <a:solidFill>
          <a:schemeClr val="lt1">
            <a:alpha val="90000"/>
            <a:hueOff val="0"/>
            <a:satOff val="0"/>
            <a:lumOff val="0"/>
            <a:alphaOff val="0"/>
          </a:schemeClr>
        </a:solidFill>
        <a:ln w="6350" cap="flat" cmpd="sng" algn="ctr">
          <a:solidFill>
            <a:schemeClr val="accent4">
              <a:hueOff val="-1144320"/>
              <a:satOff val="-1963"/>
              <a:lumOff val="-1421"/>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Мінсоцполітики організовано навчання з питань застосування гендерних підходів при розробленні документів для працівників системи внутрішніх справ України</a:t>
          </a:r>
        </a:p>
      </dsp:txBody>
      <dsp:txXfrm>
        <a:off x="2630873" y="1891950"/>
        <a:ext cx="3257827" cy="909167"/>
      </dsp:txXfrm>
    </dsp:sp>
    <dsp:sp modelId="{C0AD579E-0982-1F44-9B7B-E41A906E8AE1}">
      <dsp:nvSpPr>
        <dsp:cNvPr id="0" name=""/>
        <dsp:cNvSpPr/>
      </dsp:nvSpPr>
      <dsp:spPr>
        <a:xfrm>
          <a:off x="2581689" y="2976243"/>
          <a:ext cx="3356195" cy="1007535"/>
        </a:xfrm>
        <a:prstGeom prst="roundRect">
          <a:avLst/>
        </a:prstGeom>
        <a:solidFill>
          <a:schemeClr val="lt1">
            <a:alpha val="90000"/>
            <a:hueOff val="0"/>
            <a:satOff val="0"/>
            <a:lumOff val="0"/>
            <a:alphaOff val="0"/>
          </a:schemeClr>
        </a:solidFill>
        <a:ln w="6350" cap="flat" cmpd="sng" algn="ctr">
          <a:solidFill>
            <a:schemeClr val="accent4">
              <a:hueOff val="-2288640"/>
              <a:satOff val="-3925"/>
              <a:lumOff val="-2843"/>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Підведено підсумки виконання Національного плану дій з виконання резолюції Ради Безпеки ООН „Жінки, мир, безпека” на період до 2020 року</a:t>
          </a:r>
        </a:p>
        <a:p>
          <a:pPr lvl="0" algn="ctr" defTabSz="622300">
            <a:lnSpc>
              <a:spcPct val="90000"/>
            </a:lnSpc>
            <a:spcBef>
              <a:spcPct val="0"/>
            </a:spcBef>
            <a:spcAft>
              <a:spcPct val="35000"/>
            </a:spcAft>
          </a:pPr>
          <a:endParaRPr lang="ru-RU" sz="1100" kern="1200"/>
        </a:p>
      </dsp:txBody>
      <dsp:txXfrm>
        <a:off x="2630873" y="3025427"/>
        <a:ext cx="3257827" cy="909167"/>
      </dsp:txXfrm>
    </dsp:sp>
    <dsp:sp modelId="{8CD2D833-57B0-1C43-95A7-D17DF4361326}">
      <dsp:nvSpPr>
        <dsp:cNvPr id="0" name=""/>
        <dsp:cNvSpPr/>
      </dsp:nvSpPr>
      <dsp:spPr>
        <a:xfrm>
          <a:off x="2581689" y="4109721"/>
          <a:ext cx="3356195" cy="1007535"/>
        </a:xfrm>
        <a:prstGeom prst="roundRect">
          <a:avLst/>
        </a:prstGeom>
        <a:solidFill>
          <a:schemeClr val="lt1">
            <a:alpha val="90000"/>
            <a:hueOff val="0"/>
            <a:satOff val="0"/>
            <a:lumOff val="0"/>
            <a:alphaOff val="0"/>
          </a:schemeClr>
        </a:solidFill>
        <a:ln w="6350" cap="flat" cmpd="sng" algn="ctr">
          <a:solidFill>
            <a:schemeClr val="accent4">
              <a:hueOff val="-3432960"/>
              <a:satOff val="-5888"/>
              <a:lumOff val="-4264"/>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kern="1200">
              <a:latin typeface="Times New Roman" charset="0"/>
              <a:ea typeface="Times New Roman" charset="0"/>
              <a:cs typeface="Times New Roman" charset="0"/>
            </a:rPr>
            <a:t>Мінсоцполітики посилює співпрацю з громадським сектором для забезпечення рівноправ’я жінок і чоловіків</a:t>
          </a:r>
        </a:p>
      </dsp:txBody>
      <dsp:txXfrm>
        <a:off x="2630873" y="4158905"/>
        <a:ext cx="3257827" cy="909167"/>
      </dsp:txXfrm>
    </dsp:sp>
    <dsp:sp modelId="{51CB6DD2-3DAA-7941-BB30-BECC8EC54FB0}">
      <dsp:nvSpPr>
        <dsp:cNvPr id="0" name=""/>
        <dsp:cNvSpPr/>
      </dsp:nvSpPr>
      <dsp:spPr>
        <a:xfrm>
          <a:off x="2581689" y="5243198"/>
          <a:ext cx="3356195" cy="1007535"/>
        </a:xfrm>
        <a:prstGeom prst="roundRect">
          <a:avLst/>
        </a:prstGeom>
        <a:solidFill>
          <a:schemeClr val="lt1">
            <a:alpha val="90000"/>
            <a:hueOff val="0"/>
            <a:satOff val="0"/>
            <a:lumOff val="0"/>
            <a:alphaOff val="0"/>
          </a:schemeClr>
        </a:solidFill>
        <a:ln w="6350" cap="flat" cmpd="sng" algn="ctr">
          <a:solidFill>
            <a:schemeClr val="accent4">
              <a:hueOff val="-4577280"/>
              <a:satOff val="-7851"/>
              <a:lumOff val="-5686"/>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kern="1200">
              <a:latin typeface="Times New Roman" charset="0"/>
              <a:ea typeface="Times New Roman" charset="0"/>
              <a:cs typeface="Times New Roman" charset="0"/>
            </a:rPr>
            <a:t>Уряд України приєднується до міжнародної ініціативи "Партнерство Біарріц" з утвердження ґендерної рівності</a:t>
          </a:r>
        </a:p>
      </dsp:txBody>
      <dsp:txXfrm>
        <a:off x="2630873" y="5292382"/>
        <a:ext cx="3257827" cy="909167"/>
      </dsp:txXfrm>
    </dsp:sp>
  </dsp:spTree>
</dsp:drawing>
</file>

<file path=word/diagrams/drawing9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1666C3-E35A-264A-A4C1-29753F70E1C0}">
      <dsp:nvSpPr>
        <dsp:cNvPr id="0" name=""/>
        <dsp:cNvSpPr/>
      </dsp:nvSpPr>
      <dsp:spPr>
        <a:xfrm>
          <a:off x="18415" y="249216"/>
          <a:ext cx="4624215" cy="962777"/>
        </a:xfrm>
        <a:prstGeom prst="roundRect">
          <a:avLst>
            <a:gd name="adj" fmla="val 10000"/>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latin typeface="Times New Roman" charset="0"/>
              <a:ea typeface="Times New Roman" charset="0"/>
              <a:cs typeface="Times New Roman" charset="0"/>
            </a:rPr>
            <a:t>Рекомендації щодо "поліпшення" реалізації та забезпечення принципу гендерної рівності</a:t>
          </a:r>
        </a:p>
      </dsp:txBody>
      <dsp:txXfrm>
        <a:off x="46614" y="277415"/>
        <a:ext cx="2855642" cy="906379"/>
      </dsp:txXfrm>
    </dsp:sp>
    <dsp:sp modelId="{1702E191-4534-5347-8351-A407343C2E16}">
      <dsp:nvSpPr>
        <dsp:cNvPr id="0" name=""/>
        <dsp:cNvSpPr/>
      </dsp:nvSpPr>
      <dsp:spPr>
        <a:xfrm>
          <a:off x="-85998" y="1520132"/>
          <a:ext cx="5503485" cy="1749259"/>
        </a:xfrm>
        <a:prstGeom prst="roundRect">
          <a:avLst>
            <a:gd name="adj" fmla="val 10000"/>
          </a:avLst>
        </a:prstGeom>
        <a:solidFill>
          <a:schemeClr val="accent3">
            <a:hueOff val="4398835"/>
            <a:satOff val="-10022"/>
            <a:lumOff val="402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закріплення гендерної термінології в Конституції та основних стандартів гендерної рівності в чинному українському законодавстві, зокрема, поняття «гендерна рівність» – рівність прав і обов’язків чоловіка і жінки, яка передбачає наявність рівних умов у забезпеченні та реалізації всіх прав людини та можливостей участі в усіх сферах суспільного життя</a:t>
          </a:r>
        </a:p>
      </dsp:txBody>
      <dsp:txXfrm>
        <a:off x="-34764" y="1571366"/>
        <a:ext cx="3825622" cy="1646791"/>
      </dsp:txXfrm>
    </dsp:sp>
    <dsp:sp modelId="{1B26D6C6-E194-DF44-952E-46630B06E4AA}">
      <dsp:nvSpPr>
        <dsp:cNvPr id="0" name=""/>
        <dsp:cNvSpPr/>
      </dsp:nvSpPr>
      <dsp:spPr>
        <a:xfrm>
          <a:off x="756440" y="3705445"/>
          <a:ext cx="4489049" cy="706948"/>
        </a:xfrm>
        <a:prstGeom prst="roundRect">
          <a:avLst>
            <a:gd name="adj" fmla="val 10000"/>
          </a:avLst>
        </a:prstGeom>
        <a:solidFill>
          <a:schemeClr val="accent3">
            <a:hueOff val="8797670"/>
            <a:satOff val="-20044"/>
            <a:lumOff val="804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зменшення розриву в оплаті праці жінок і чоловіків на законодавчому рівні</a:t>
          </a:r>
        </a:p>
      </dsp:txBody>
      <dsp:txXfrm>
        <a:off x="777146" y="3726151"/>
        <a:ext cx="3162629" cy="665536"/>
      </dsp:txXfrm>
    </dsp:sp>
    <dsp:sp modelId="{3DD1C02D-86B8-9A46-8F68-8FD3D9FA37FC}">
      <dsp:nvSpPr>
        <dsp:cNvPr id="0" name=""/>
        <dsp:cNvSpPr/>
      </dsp:nvSpPr>
      <dsp:spPr>
        <a:xfrm>
          <a:off x="1091662" y="5319256"/>
          <a:ext cx="4489049" cy="807640"/>
        </a:xfrm>
        <a:prstGeom prst="roundRect">
          <a:avLst>
            <a:gd name="adj" fmla="val 10000"/>
          </a:avLst>
        </a:prstGeom>
        <a:solidFill>
          <a:schemeClr val="accent3">
            <a:hueOff val="13196505"/>
            <a:satOff val="-30066"/>
            <a:lumOff val="1206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реформування законодавства у сфері соціальних відпусток, пов’язаних із народженням дитини та доглядом за нею як для чоловіка, так і для жінки</a:t>
          </a:r>
        </a:p>
      </dsp:txBody>
      <dsp:txXfrm>
        <a:off x="1115317" y="5342911"/>
        <a:ext cx="3156731" cy="760330"/>
      </dsp:txXfrm>
    </dsp:sp>
    <dsp:sp modelId="{83563F9A-D1BC-D740-B254-5905DD64CE4A}">
      <dsp:nvSpPr>
        <dsp:cNvPr id="0" name=""/>
        <dsp:cNvSpPr/>
      </dsp:nvSpPr>
      <dsp:spPr>
        <a:xfrm>
          <a:off x="1426883" y="7047371"/>
          <a:ext cx="4489049" cy="679726"/>
        </a:xfrm>
        <a:prstGeom prst="roundRect">
          <a:avLst>
            <a:gd name="adj" fmla="val 10000"/>
          </a:avLst>
        </a:prstGeom>
        <a:solidFill>
          <a:schemeClr val="accent3">
            <a:hueOff val="17595341"/>
            <a:satOff val="-40088"/>
            <a:lumOff val="1608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інтеграція прнципу ґендерної рівності   в освітній процес, приділення уваги "гендерній освіті"</a:t>
          </a:r>
        </a:p>
      </dsp:txBody>
      <dsp:txXfrm>
        <a:off x="1446791" y="7067279"/>
        <a:ext cx="3164225" cy="639910"/>
      </dsp:txXfrm>
    </dsp:sp>
    <dsp:sp modelId="{98B3846E-E570-A444-A538-C14BE6C29DC7}">
      <dsp:nvSpPr>
        <dsp:cNvPr id="0" name=""/>
        <dsp:cNvSpPr/>
      </dsp:nvSpPr>
      <dsp:spPr>
        <a:xfrm>
          <a:off x="3625260" y="1067495"/>
          <a:ext cx="949787" cy="949787"/>
        </a:xfrm>
        <a:prstGeom prst="downArrow">
          <a:avLst>
            <a:gd name="adj1" fmla="val 55000"/>
            <a:gd name="adj2" fmla="val 45000"/>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endParaRPr lang="ru-RU" sz="3600" kern="1200"/>
        </a:p>
      </dsp:txBody>
      <dsp:txXfrm>
        <a:off x="3838962" y="1067495"/>
        <a:ext cx="522383" cy="714715"/>
      </dsp:txXfrm>
    </dsp:sp>
    <dsp:sp modelId="{F18A930E-C341-2644-B604-1DE6336A16CE}">
      <dsp:nvSpPr>
        <dsp:cNvPr id="0" name=""/>
        <dsp:cNvSpPr/>
      </dsp:nvSpPr>
      <dsp:spPr>
        <a:xfrm>
          <a:off x="3960482" y="2731653"/>
          <a:ext cx="949787" cy="949787"/>
        </a:xfrm>
        <a:prstGeom prst="downArrow">
          <a:avLst>
            <a:gd name="adj1" fmla="val 55000"/>
            <a:gd name="adj2" fmla="val 45000"/>
          </a:avLst>
        </a:prstGeom>
        <a:solidFill>
          <a:schemeClr val="accent3">
            <a:tint val="40000"/>
            <a:alpha val="90000"/>
            <a:hueOff val="6065678"/>
            <a:satOff val="-11693"/>
            <a:lumOff val="46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endParaRPr lang="ru-RU" sz="3600" kern="1200"/>
        </a:p>
      </dsp:txBody>
      <dsp:txXfrm>
        <a:off x="4174184" y="2731653"/>
        <a:ext cx="522383" cy="714715"/>
      </dsp:txXfrm>
    </dsp:sp>
    <dsp:sp modelId="{3C5EFB28-40A8-DC4C-867C-728830DABBB8}">
      <dsp:nvSpPr>
        <dsp:cNvPr id="0" name=""/>
        <dsp:cNvSpPr/>
      </dsp:nvSpPr>
      <dsp:spPr>
        <a:xfrm>
          <a:off x="4295703" y="4371456"/>
          <a:ext cx="949787" cy="949787"/>
        </a:xfrm>
        <a:prstGeom prst="downArrow">
          <a:avLst>
            <a:gd name="adj1" fmla="val 55000"/>
            <a:gd name="adj2" fmla="val 45000"/>
          </a:avLst>
        </a:prstGeom>
        <a:solidFill>
          <a:schemeClr val="accent3">
            <a:tint val="40000"/>
            <a:alpha val="90000"/>
            <a:hueOff val="12131356"/>
            <a:satOff val="-23385"/>
            <a:lumOff val="921"/>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endParaRPr lang="ru-RU" sz="3600" kern="1200"/>
        </a:p>
      </dsp:txBody>
      <dsp:txXfrm>
        <a:off x="4509405" y="4371456"/>
        <a:ext cx="522383" cy="714715"/>
      </dsp:txXfrm>
    </dsp:sp>
    <dsp:sp modelId="{B7305CF7-ECE6-9F4A-AD0C-01BAF3CA2831}">
      <dsp:nvSpPr>
        <dsp:cNvPr id="0" name=""/>
        <dsp:cNvSpPr/>
      </dsp:nvSpPr>
      <dsp:spPr>
        <a:xfrm>
          <a:off x="4630924" y="6051849"/>
          <a:ext cx="949787" cy="949787"/>
        </a:xfrm>
        <a:prstGeom prst="downArrow">
          <a:avLst>
            <a:gd name="adj1" fmla="val 55000"/>
            <a:gd name="adj2" fmla="val 45000"/>
          </a:avLst>
        </a:prstGeom>
        <a:solidFill>
          <a:schemeClr val="accent3">
            <a:tint val="40000"/>
            <a:alpha val="90000"/>
            <a:hueOff val="18197034"/>
            <a:satOff val="-35078"/>
            <a:lumOff val="1381"/>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endParaRPr lang="ru-RU" sz="3600" kern="1200"/>
        </a:p>
      </dsp:txBody>
      <dsp:txXfrm>
        <a:off x="4844626" y="6051849"/>
        <a:ext cx="522383" cy="714715"/>
      </dsp:txXfrm>
    </dsp:sp>
  </dsp:spTree>
</dsp:drawing>
</file>

<file path=word/diagrams/drawing9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5A4FF1-C58D-A247-95A7-A8E178569F0D}">
      <dsp:nvSpPr>
        <dsp:cNvPr id="0" name=""/>
        <dsp:cNvSpPr/>
      </dsp:nvSpPr>
      <dsp:spPr>
        <a:xfrm>
          <a:off x="1081607" y="3482975"/>
          <a:ext cx="868236" cy="2360860"/>
        </a:xfrm>
        <a:custGeom>
          <a:avLst/>
          <a:gdLst/>
          <a:ahLst/>
          <a:cxnLst/>
          <a:rect l="0" t="0" r="0" b="0"/>
          <a:pathLst>
            <a:path>
              <a:moveTo>
                <a:pt x="0" y="0"/>
              </a:moveTo>
              <a:lnTo>
                <a:pt x="434118" y="0"/>
              </a:lnTo>
              <a:lnTo>
                <a:pt x="434118" y="2360860"/>
              </a:lnTo>
              <a:lnTo>
                <a:pt x="868236" y="2360860"/>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ru-RU" sz="900" kern="1200"/>
        </a:p>
      </dsp:txBody>
      <dsp:txXfrm>
        <a:off x="1452838" y="4600519"/>
        <a:ext cx="125772" cy="125772"/>
      </dsp:txXfrm>
    </dsp:sp>
    <dsp:sp modelId="{0309C1A2-D55C-9742-9190-8D4AD32F0F25}">
      <dsp:nvSpPr>
        <dsp:cNvPr id="0" name=""/>
        <dsp:cNvSpPr/>
      </dsp:nvSpPr>
      <dsp:spPr>
        <a:xfrm>
          <a:off x="1081607" y="3482975"/>
          <a:ext cx="868236" cy="1081635"/>
        </a:xfrm>
        <a:custGeom>
          <a:avLst/>
          <a:gdLst/>
          <a:ahLst/>
          <a:cxnLst/>
          <a:rect l="0" t="0" r="0" b="0"/>
          <a:pathLst>
            <a:path>
              <a:moveTo>
                <a:pt x="0" y="0"/>
              </a:moveTo>
              <a:lnTo>
                <a:pt x="434118" y="0"/>
              </a:lnTo>
              <a:lnTo>
                <a:pt x="434118" y="1081635"/>
              </a:lnTo>
              <a:lnTo>
                <a:pt x="868236" y="1081635"/>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481050" y="3989117"/>
        <a:ext cx="69350" cy="69350"/>
      </dsp:txXfrm>
    </dsp:sp>
    <dsp:sp modelId="{B4946173-5436-1448-9723-1B9233B79A3D}">
      <dsp:nvSpPr>
        <dsp:cNvPr id="0" name=""/>
        <dsp:cNvSpPr/>
      </dsp:nvSpPr>
      <dsp:spPr>
        <a:xfrm>
          <a:off x="1081607" y="3390155"/>
          <a:ext cx="868236" cy="92819"/>
        </a:xfrm>
        <a:custGeom>
          <a:avLst/>
          <a:gdLst/>
          <a:ahLst/>
          <a:cxnLst/>
          <a:rect l="0" t="0" r="0" b="0"/>
          <a:pathLst>
            <a:path>
              <a:moveTo>
                <a:pt x="0" y="92819"/>
              </a:moveTo>
              <a:lnTo>
                <a:pt x="434118" y="92819"/>
              </a:lnTo>
              <a:lnTo>
                <a:pt x="434118" y="0"/>
              </a:lnTo>
              <a:lnTo>
                <a:pt x="868236" y="0"/>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493895" y="3414735"/>
        <a:ext cx="43659" cy="43659"/>
      </dsp:txXfrm>
    </dsp:sp>
    <dsp:sp modelId="{3BDDBEC4-686E-104C-8DE2-B7F542A1EDE7}">
      <dsp:nvSpPr>
        <dsp:cNvPr id="0" name=""/>
        <dsp:cNvSpPr/>
      </dsp:nvSpPr>
      <dsp:spPr>
        <a:xfrm>
          <a:off x="1081607" y="2215694"/>
          <a:ext cx="868236" cy="1267280"/>
        </a:xfrm>
        <a:custGeom>
          <a:avLst/>
          <a:gdLst/>
          <a:ahLst/>
          <a:cxnLst/>
          <a:rect l="0" t="0" r="0" b="0"/>
          <a:pathLst>
            <a:path>
              <a:moveTo>
                <a:pt x="0" y="1267280"/>
              </a:moveTo>
              <a:lnTo>
                <a:pt x="434118" y="1267280"/>
              </a:lnTo>
              <a:lnTo>
                <a:pt x="434118" y="0"/>
              </a:lnTo>
              <a:lnTo>
                <a:pt x="868236" y="0"/>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477320" y="2810930"/>
        <a:ext cx="76808" cy="76808"/>
      </dsp:txXfrm>
    </dsp:sp>
    <dsp:sp modelId="{CEBE9890-2A64-FD40-8344-E9557BA9EA72}">
      <dsp:nvSpPr>
        <dsp:cNvPr id="0" name=""/>
        <dsp:cNvSpPr/>
      </dsp:nvSpPr>
      <dsp:spPr>
        <a:xfrm>
          <a:off x="1081607" y="1029288"/>
          <a:ext cx="868236" cy="2453686"/>
        </a:xfrm>
        <a:custGeom>
          <a:avLst/>
          <a:gdLst/>
          <a:ahLst/>
          <a:cxnLst/>
          <a:rect l="0" t="0" r="0" b="0"/>
          <a:pathLst>
            <a:path>
              <a:moveTo>
                <a:pt x="0" y="2453686"/>
              </a:moveTo>
              <a:lnTo>
                <a:pt x="434118" y="2453686"/>
              </a:lnTo>
              <a:lnTo>
                <a:pt x="434118" y="0"/>
              </a:lnTo>
              <a:lnTo>
                <a:pt x="868236" y="0"/>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ru-RU" sz="900" kern="1200"/>
        </a:p>
      </dsp:txBody>
      <dsp:txXfrm>
        <a:off x="1450655" y="2191062"/>
        <a:ext cx="130138" cy="130138"/>
      </dsp:txXfrm>
    </dsp:sp>
    <dsp:sp modelId="{14C2AF20-5C39-704B-8F28-7FF14463B492}">
      <dsp:nvSpPr>
        <dsp:cNvPr id="0" name=""/>
        <dsp:cNvSpPr/>
      </dsp:nvSpPr>
      <dsp:spPr>
        <a:xfrm rot="16200000">
          <a:off x="-1158394" y="3052622"/>
          <a:ext cx="3619298" cy="860705"/>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b="0" kern="1200">
              <a:latin typeface="Times New Roman" charset="0"/>
              <a:ea typeface="Times New Roman" charset="0"/>
              <a:cs typeface="Times New Roman" charset="0"/>
            </a:rPr>
            <a:t>Міжнародний досвід дає такі практики утвердження конституційного принципу гендерної рівності:</a:t>
          </a:r>
        </a:p>
      </dsp:txBody>
      <dsp:txXfrm>
        <a:off x="-1158394" y="3052622"/>
        <a:ext cx="3619298" cy="860705"/>
      </dsp:txXfrm>
    </dsp:sp>
    <dsp:sp modelId="{34A63EF6-0166-DD4B-8695-AA77581E7B21}">
      <dsp:nvSpPr>
        <dsp:cNvPr id="0" name=""/>
        <dsp:cNvSpPr/>
      </dsp:nvSpPr>
      <dsp:spPr>
        <a:xfrm>
          <a:off x="1949843" y="647939"/>
          <a:ext cx="4341180" cy="762697"/>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charset="0"/>
              <a:ea typeface="Times New Roman" charset="0"/>
              <a:cs typeface="Times New Roman" charset="0"/>
            </a:rPr>
            <a:t>1. </a:t>
          </a:r>
          <a:r>
            <a:rPr lang="ru-RU" sz="1400" kern="1200">
              <a:latin typeface="Times New Roman" charset="0"/>
              <a:ea typeface="Times New Roman" charset="0"/>
              <a:cs typeface="Times New Roman" charset="0"/>
            </a:rPr>
            <a:t>Прийняття спеціалізованих законів з утвердження гендерної рівності</a:t>
          </a:r>
        </a:p>
      </dsp:txBody>
      <dsp:txXfrm>
        <a:off x="1949843" y="647939"/>
        <a:ext cx="4341180" cy="762697"/>
      </dsp:txXfrm>
    </dsp:sp>
    <dsp:sp modelId="{7FCE3E02-81AC-B444-8D5E-19768E188F62}">
      <dsp:nvSpPr>
        <dsp:cNvPr id="0" name=""/>
        <dsp:cNvSpPr/>
      </dsp:nvSpPr>
      <dsp:spPr>
        <a:xfrm>
          <a:off x="1949843" y="1741519"/>
          <a:ext cx="4341180" cy="948349"/>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2. Внесення змін із запровадження рівних прав та можливостей жінок і чоловіків до вже існуючих законів та конституції</a:t>
          </a:r>
        </a:p>
      </dsp:txBody>
      <dsp:txXfrm>
        <a:off x="1949843" y="1741519"/>
        <a:ext cx="4341180" cy="948349"/>
      </dsp:txXfrm>
    </dsp:sp>
    <dsp:sp modelId="{2465B3F1-7344-6C4E-96D8-6C8E7D7962FB}">
      <dsp:nvSpPr>
        <dsp:cNvPr id="0" name=""/>
        <dsp:cNvSpPr/>
      </dsp:nvSpPr>
      <dsp:spPr>
        <a:xfrm>
          <a:off x="1949843" y="3020751"/>
          <a:ext cx="4341180" cy="738807"/>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3. Запровадження спеціалізованої інституції Омбудсмана з рівних прав і можливостей</a:t>
          </a:r>
        </a:p>
      </dsp:txBody>
      <dsp:txXfrm>
        <a:off x="1949843" y="3020751"/>
        <a:ext cx="4341180" cy="738807"/>
      </dsp:txXfrm>
    </dsp:sp>
    <dsp:sp modelId="{F0E8BB7B-EDEC-3743-ACDE-0F40FD87BA8A}">
      <dsp:nvSpPr>
        <dsp:cNvPr id="0" name=""/>
        <dsp:cNvSpPr/>
      </dsp:nvSpPr>
      <dsp:spPr>
        <a:xfrm>
          <a:off x="1949843" y="4090442"/>
          <a:ext cx="4341180" cy="94833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charset="0"/>
              <a:ea typeface="Times New Roman" charset="0"/>
              <a:cs typeface="Times New Roman" charset="0"/>
            </a:rPr>
            <a:t>4. Створення парламентських структур (груп, комітетів, комісій) з рівних прав і можливостей. Важливою є інформативна політика парламенту з популяризації гендерної рівності в суспільстві</a:t>
          </a:r>
        </a:p>
      </dsp:txBody>
      <dsp:txXfrm>
        <a:off x="1949843" y="4090442"/>
        <a:ext cx="4341180" cy="948336"/>
      </dsp:txXfrm>
    </dsp:sp>
    <dsp:sp modelId="{D01F29FF-44A6-2743-AA47-8A137F03B12A}">
      <dsp:nvSpPr>
        <dsp:cNvPr id="0" name=""/>
        <dsp:cNvSpPr/>
      </dsp:nvSpPr>
      <dsp:spPr>
        <a:xfrm>
          <a:off x="1949843" y="5369661"/>
          <a:ext cx="4341180" cy="948349"/>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kern="1200">
              <a:latin typeface="Times New Roman" charset="0"/>
              <a:ea typeface="Times New Roman" charset="0"/>
              <a:cs typeface="Times New Roman" charset="0"/>
            </a:rPr>
            <a:t>5</a:t>
          </a:r>
          <a:r>
            <a:rPr lang="ru-RU" sz="1400" kern="1200">
              <a:latin typeface="Times New Roman" charset="0"/>
              <a:ea typeface="Times New Roman" charset="0"/>
              <a:cs typeface="Times New Roman" charset="0"/>
            </a:rPr>
            <a:t>. Запровадження фондів, організацій та їхніх мереж, діяльність котрих спрямована на досягнення гендерного паритету в політиці</a:t>
          </a:r>
        </a:p>
      </dsp:txBody>
      <dsp:txXfrm>
        <a:off x="1949843" y="5369661"/>
        <a:ext cx="4341180" cy="948349"/>
      </dsp:txXfrm>
    </dsp:sp>
  </dsp:spTree>
</dsp:drawing>
</file>

<file path=word/diagrams/drawing9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E3650E-18B0-EC4A-8DA1-D009D7AA4DEC}">
      <dsp:nvSpPr>
        <dsp:cNvPr id="0" name=""/>
        <dsp:cNvSpPr/>
      </dsp:nvSpPr>
      <dsp:spPr>
        <a:xfrm>
          <a:off x="0" y="1672647"/>
          <a:ext cx="5890895" cy="428400"/>
        </a:xfrm>
        <a:prstGeom prst="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9BD7B3E-96CB-A045-9073-1B44C3C76D4C}">
      <dsp:nvSpPr>
        <dsp:cNvPr id="0" name=""/>
        <dsp:cNvSpPr/>
      </dsp:nvSpPr>
      <dsp:spPr>
        <a:xfrm>
          <a:off x="284332" y="83641"/>
          <a:ext cx="5606562" cy="1849531"/>
        </a:xfrm>
        <a:prstGeom prst="round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5863" tIns="0" rIns="155863" bIns="0" numCol="1" spcCol="1270" anchor="ctr" anchorCtr="0">
          <a:noAutofit/>
        </a:bodyPr>
        <a:lstStyle/>
        <a:p>
          <a:pPr lvl="0" algn="just" defTabSz="622300">
            <a:lnSpc>
              <a:spcPct val="90000"/>
            </a:lnSpc>
            <a:spcBef>
              <a:spcPct val="0"/>
            </a:spcBef>
            <a:spcAft>
              <a:spcPct val="35000"/>
            </a:spcAft>
          </a:pPr>
          <a:r>
            <a:rPr lang="ru-RU" sz="1400" b="0" kern="1200">
              <a:latin typeface="Times New Roman" charset="0"/>
              <a:ea typeface="Times New Roman" charset="0"/>
              <a:cs typeface="Times New Roman" charset="0"/>
            </a:rPr>
            <a:t>-</a:t>
          </a:r>
          <a:r>
            <a:rPr lang="ru-RU" sz="1400" kern="1200">
              <a:latin typeface="Times New Roman" charset="0"/>
              <a:ea typeface="Times New Roman" charset="0"/>
              <a:cs typeface="Times New Roman" charset="0"/>
            </a:rPr>
            <a:t>розробити стратегію гендерного оздоровлення після виходу з пандемії, яка базуватиметься на принципах гендерної рівності та недискримінації</a:t>
          </a:r>
          <a:r>
            <a:rPr lang="en-US" sz="1400" kern="1200">
              <a:latin typeface="Times New Roman" charset="0"/>
              <a:ea typeface="Times New Roman" charset="0"/>
              <a:cs typeface="Times New Roman" charset="0"/>
            </a:rPr>
            <a:t>; </a:t>
          </a:r>
          <a:endParaRPr lang="uk-UA" sz="1400" kern="1200">
            <a:latin typeface="Times New Roman" charset="0"/>
            <a:ea typeface="Times New Roman" charset="0"/>
            <a:cs typeface="Times New Roman" charset="0"/>
          </a:endParaRPr>
        </a:p>
        <a:p>
          <a:pPr lvl="0" algn="just" defTabSz="622300">
            <a:lnSpc>
              <a:spcPct val="90000"/>
            </a:lnSpc>
            <a:spcBef>
              <a:spcPct val="0"/>
            </a:spcBef>
            <a:spcAft>
              <a:spcPct val="35000"/>
            </a:spcAft>
          </a:pPr>
          <a:r>
            <a:rPr lang="ru-RU" sz="1400" b="0" kern="1200">
              <a:latin typeface="Times New Roman" charset="0"/>
              <a:ea typeface="Times New Roman" charset="0"/>
              <a:cs typeface="Times New Roman" charset="0"/>
            </a:rPr>
            <a:t>-</a:t>
          </a:r>
          <a:r>
            <a:rPr lang="ru-RU" sz="1400" kern="1200">
              <a:latin typeface="Times New Roman" charset="0"/>
              <a:ea typeface="Times New Roman" charset="0"/>
              <a:cs typeface="Times New Roman" charset="0"/>
            </a:rPr>
            <a:t>запровадити систему збору даних щодо потреб жінок</a:t>
          </a:r>
          <a:r>
            <a:rPr lang="ru-RU" sz="1400" kern="1200"/>
            <a:t>–</a:t>
          </a:r>
          <a:r>
            <a:rPr lang="ru-RU" sz="1400" kern="1200">
              <a:latin typeface="Times New Roman" charset="0"/>
              <a:ea typeface="Times New Roman" charset="0"/>
              <a:cs typeface="Times New Roman" charset="0"/>
            </a:rPr>
            <a:t>підприємниць на всіх етапах (від початку діяльності підприємства до стрімкого зростання);</a:t>
          </a:r>
        </a:p>
      </dsp:txBody>
      <dsp:txXfrm>
        <a:off x="374619" y="173928"/>
        <a:ext cx="5425988" cy="1668957"/>
      </dsp:txXfrm>
    </dsp:sp>
    <dsp:sp modelId="{18827E14-E202-8C44-8666-EF6AA0311206}">
      <dsp:nvSpPr>
        <dsp:cNvPr id="0" name=""/>
        <dsp:cNvSpPr/>
      </dsp:nvSpPr>
      <dsp:spPr>
        <a:xfrm>
          <a:off x="0" y="4889399"/>
          <a:ext cx="5890895" cy="428400"/>
        </a:xfrm>
        <a:prstGeom prst="rect">
          <a:avLst/>
        </a:prstGeom>
        <a:solidFill>
          <a:schemeClr val="lt1">
            <a:alpha val="90000"/>
            <a:hueOff val="0"/>
            <a:satOff val="0"/>
            <a:lumOff val="0"/>
            <a:alphaOff val="0"/>
          </a:schemeClr>
        </a:solidFill>
        <a:ln w="12700" cap="flat" cmpd="sng" algn="ctr">
          <a:solidFill>
            <a:schemeClr val="accent5">
              <a:hueOff val="-1519836"/>
              <a:satOff val="1607"/>
              <a:lumOff val="-295"/>
              <a:alphaOff val="0"/>
            </a:schemeClr>
          </a:solidFill>
          <a:prstDash val="solid"/>
          <a:miter lim="800000"/>
        </a:ln>
        <a:effectLst/>
      </dsp:spPr>
      <dsp:style>
        <a:lnRef idx="2">
          <a:scrgbClr r="0" g="0" b="0"/>
        </a:lnRef>
        <a:fillRef idx="1">
          <a:scrgbClr r="0" g="0" b="0"/>
        </a:fillRef>
        <a:effectRef idx="0">
          <a:scrgbClr r="0" g="0" b="0"/>
        </a:effectRef>
        <a:fontRef idx="minor"/>
      </dsp:style>
    </dsp:sp>
    <dsp:sp modelId="{4D82D4F8-60A9-4344-81F1-6063D2C4AF6E}">
      <dsp:nvSpPr>
        <dsp:cNvPr id="0" name=""/>
        <dsp:cNvSpPr/>
      </dsp:nvSpPr>
      <dsp:spPr>
        <a:xfrm>
          <a:off x="292818" y="2192847"/>
          <a:ext cx="5596179" cy="2947471"/>
        </a:xfrm>
        <a:prstGeom prst="roundRect">
          <a:avLst/>
        </a:prstGeom>
        <a:solidFill>
          <a:schemeClr val="accent5">
            <a:hueOff val="-1519836"/>
            <a:satOff val="1607"/>
            <a:lumOff val="-295"/>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5863" tIns="0" rIns="155863" bIns="0" numCol="1" spcCol="1270" anchor="ctr" anchorCtr="0">
          <a:noAutofit/>
        </a:bodyPr>
        <a:lstStyle/>
        <a:p>
          <a:pPr lvl="0" algn="just" defTabSz="622300">
            <a:lnSpc>
              <a:spcPct val="90000"/>
            </a:lnSpc>
            <a:spcBef>
              <a:spcPct val="0"/>
            </a:spcBef>
            <a:spcAft>
              <a:spcPct val="35000"/>
            </a:spcAft>
          </a:pPr>
          <a:r>
            <a:rPr lang="ru-RU" sz="1400" b="0" kern="1200">
              <a:latin typeface="Times New Roman" charset="0"/>
              <a:ea typeface="Times New Roman" charset="0"/>
              <a:cs typeface="Times New Roman" charset="0"/>
            </a:rPr>
            <a:t>-</a:t>
          </a:r>
          <a:r>
            <a:rPr lang="ru-RU" sz="1400" kern="1200">
              <a:latin typeface="Times New Roman" charset="0"/>
              <a:ea typeface="Times New Roman" charset="0"/>
              <a:cs typeface="Times New Roman" charset="0"/>
            </a:rPr>
            <a:t>цілеспрямовано створювати робочі місця для працевлаштування жінок;</a:t>
          </a:r>
        </a:p>
        <a:p>
          <a:pPr lvl="0" algn="just" defTabSz="622300">
            <a:lnSpc>
              <a:spcPct val="90000"/>
            </a:lnSpc>
            <a:spcBef>
              <a:spcPct val="0"/>
            </a:spcBef>
            <a:spcAft>
              <a:spcPct val="35000"/>
            </a:spcAft>
          </a:pPr>
          <a:r>
            <a:rPr lang="ru-RU" sz="1400" b="0"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уряду при плануванні заходів на подолання COVID-19 брати до уваги підтримку працюючих батьків з дітьми;  </a:t>
          </a:r>
        </a:p>
        <a:p>
          <a:pPr lvl="0" algn="just" defTabSz="622300">
            <a:lnSpc>
              <a:spcPct val="90000"/>
            </a:lnSpc>
            <a:spcBef>
              <a:spcPct val="0"/>
            </a:spcBef>
            <a:spcAft>
              <a:spcPct val="35000"/>
            </a:spcAft>
          </a:pPr>
          <a:r>
            <a:rPr lang="ru-RU" sz="1400" b="0" kern="1200">
              <a:latin typeface="Times New Roman" charset="0"/>
              <a:ea typeface="Times New Roman" charset="0"/>
              <a:cs typeface="Times New Roman" charset="0"/>
            </a:rPr>
            <a:t>- </a:t>
          </a:r>
          <a:r>
            <a:rPr lang="ru-RU" sz="1400" kern="1200">
              <a:latin typeface="Times New Roman" charset="0"/>
              <a:ea typeface="Times New Roman" charset="0"/>
              <a:cs typeface="Times New Roman" charset="0"/>
            </a:rPr>
            <a:t>роботодавцям проводити політику, яка включає: </a:t>
          </a:r>
        </a:p>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  гнучкий графік роботи: віддалену роботу, скорочений робочиий тиждень або надання довгострокової відпустки для того, щоб працівники мали можливість доглядати за дітьми; </a:t>
          </a:r>
        </a:p>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  надання дистанційної психологічної підтримки працюючим батькам та їхнім дітям, що може включати бесіди, вправи, ігри та інші заходи; </a:t>
          </a:r>
        </a:p>
      </dsp:txBody>
      <dsp:txXfrm>
        <a:off x="436702" y="2336731"/>
        <a:ext cx="5308411" cy="2659703"/>
      </dsp:txXfrm>
    </dsp:sp>
    <dsp:sp modelId="{DA45DCE5-98FD-F348-844C-61ECCA378FA3}">
      <dsp:nvSpPr>
        <dsp:cNvPr id="0" name=""/>
        <dsp:cNvSpPr/>
      </dsp:nvSpPr>
      <dsp:spPr>
        <a:xfrm>
          <a:off x="0" y="7995134"/>
          <a:ext cx="5890895" cy="428400"/>
        </a:xfrm>
        <a:prstGeom prst="rect">
          <a:avLst/>
        </a:prstGeom>
        <a:solidFill>
          <a:schemeClr val="lt1">
            <a:alpha val="90000"/>
            <a:hueOff val="0"/>
            <a:satOff val="0"/>
            <a:lumOff val="0"/>
            <a:alphaOff val="0"/>
          </a:schemeClr>
        </a:solidFill>
        <a:ln w="12700" cap="flat" cmpd="sng" algn="ctr">
          <a:solidFill>
            <a:schemeClr val="accent5">
              <a:hueOff val="-3039673"/>
              <a:satOff val="3213"/>
              <a:lumOff val="-589"/>
              <a:alphaOff val="0"/>
            </a:schemeClr>
          </a:solidFill>
          <a:prstDash val="solid"/>
          <a:miter lim="800000"/>
        </a:ln>
        <a:effectLst/>
      </dsp:spPr>
      <dsp:style>
        <a:lnRef idx="2">
          <a:scrgbClr r="0" g="0" b="0"/>
        </a:lnRef>
        <a:fillRef idx="1">
          <a:scrgbClr r="0" g="0" b="0"/>
        </a:fillRef>
        <a:effectRef idx="0">
          <a:scrgbClr r="0" g="0" b="0"/>
        </a:effectRef>
        <a:fontRef idx="minor"/>
      </dsp:style>
    </dsp:sp>
    <dsp:sp modelId="{3E9062B4-78E7-044B-AE8E-D30940E7837E}">
      <dsp:nvSpPr>
        <dsp:cNvPr id="0" name=""/>
        <dsp:cNvSpPr/>
      </dsp:nvSpPr>
      <dsp:spPr>
        <a:xfrm>
          <a:off x="294257" y="5409599"/>
          <a:ext cx="5567885" cy="2836454"/>
        </a:xfrm>
        <a:prstGeom prst="roundRect">
          <a:avLst/>
        </a:prstGeom>
        <a:solidFill>
          <a:schemeClr val="accent5">
            <a:hueOff val="-3039673"/>
            <a:satOff val="3213"/>
            <a:lumOff val="-589"/>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5863" tIns="0" rIns="155863" bIns="0" numCol="1" spcCol="1270" anchor="ctr" anchorCtr="0">
          <a:noAutofit/>
        </a:bodyPr>
        <a:lstStyle/>
        <a:p>
          <a:pPr lvl="0" algn="just" defTabSz="622300">
            <a:lnSpc>
              <a:spcPct val="90000"/>
            </a:lnSpc>
            <a:spcBef>
              <a:spcPct val="0"/>
            </a:spcBef>
            <a:spcAft>
              <a:spcPct val="35000"/>
            </a:spcAft>
          </a:pPr>
          <a:r>
            <a:rPr lang="ru-RU" sz="1400" b="0" kern="1200">
              <a:latin typeface="Times New Roman" charset="0"/>
              <a:ea typeface="Times New Roman" charset="0"/>
              <a:cs typeface="Times New Roman" charset="0"/>
            </a:rPr>
            <a:t>-</a:t>
          </a:r>
          <a:r>
            <a:rPr lang="ru-RU" sz="1400" kern="1200">
              <a:latin typeface="Times New Roman" charset="0"/>
              <a:ea typeface="Times New Roman" charset="0"/>
              <a:cs typeface="Times New Roman" charset="0"/>
            </a:rPr>
            <a:t>прийняти державну програму на підтримку розвитку жіночого підприємництва та надання відповідної допомоги;</a:t>
          </a:r>
        </a:p>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-проводити просвітницькі кампанії щодо поліпшення професійного, сімейного та приватного життя, рівного розподілу репродуктивної праці та активної участі чоловіків у виконанні батьківських обов’язків;  </a:t>
          </a:r>
        </a:p>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-уряд та органи місцевого самоврядування мають докласти зусиль для виявлення всіх жінок і дітей, які пережили домашнє насильство в умовах карантину;</a:t>
          </a:r>
        </a:p>
        <a:p>
          <a:pPr lvl="0" algn="just" defTabSz="622300">
            <a:lnSpc>
              <a:spcPct val="90000"/>
            </a:lnSpc>
            <a:spcBef>
              <a:spcPct val="0"/>
            </a:spcBef>
            <a:spcAft>
              <a:spcPct val="35000"/>
            </a:spcAft>
          </a:pPr>
          <a:r>
            <a:rPr lang="ru-RU" sz="1400" kern="1200">
              <a:latin typeface="Times New Roman" charset="0"/>
              <a:ea typeface="Times New Roman" charset="0"/>
              <a:cs typeface="Times New Roman" charset="0"/>
            </a:rPr>
            <a:t>-забезпечити фінансовою допомогою жінок, які втратили роботу під час карантину.</a:t>
          </a:r>
        </a:p>
      </dsp:txBody>
      <dsp:txXfrm>
        <a:off x="432721" y="5548063"/>
        <a:ext cx="5290957" cy="2559526"/>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1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12.xml><?xml version="1.0" encoding="utf-8"?>
<dgm:layoutDef xmlns:dgm="http://schemas.openxmlformats.org/drawingml/2006/diagram" xmlns:a="http://schemas.openxmlformats.org/drawingml/2006/main" uniqueId="urn:microsoft.com/office/officeart/2009/3/layout/DescendingProcess">
  <dgm:title val=""/>
  <dgm:desc val=""/>
  <dgm:catLst>
    <dgm:cat type="process" pri="235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clrData>
  <dgm:layoutNode name="Name0">
    <dgm:varLst>
      <dgm:chMax val="7"/>
      <dgm:chPref val="5"/>
    </dgm:varLst>
    <dgm:alg type="composite">
      <dgm:param type="ar" val="1.1"/>
    </dgm:alg>
    <dgm:shape xmlns:r="http://schemas.openxmlformats.org/officeDocument/2006/relationships" r:blip="">
      <dgm:adjLst/>
    </dgm:shape>
    <dgm:choose name="Name1">
      <dgm:if name="Name2" axis="ch" ptType="node" func="cnt" op="equ" val="1">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Lst>
      </dgm:if>
      <dgm:if name="Name3" axis="ch" ptType="node" func="cnt" op="equ" val="2">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
          <dgm:constr type="b" for="ch" forName="txNode2" refType="h"/>
          <dgm:constr type="r" for="ch" forName="txNode2" refType="w"/>
          <dgm:constr type="h" for="ch" forName="txNode2" refType="h" fact="0.16"/>
        </dgm:constrLst>
      </dgm:if>
      <dgm:if name="Name4" axis="ch" ptType="node" func="cnt" op="equ" val="3">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6"/>
          <dgm:constr type="ctrY" for="ch" forName="txNode2" refType="h" fact="0.3992"/>
          <dgm:constr type="r" for="ch" forName="txNode2" refType="w"/>
          <dgm:constr type="h" for="ch" forName="txNode2" refType="h" fact="0.16"/>
          <dgm:constr type="l" for="ch" forName="txNode3" refType="w" fact="0.5"/>
          <dgm:constr type="b" for="ch" forName="txNode3" refType="h"/>
          <dgm:constr type="r" for="ch" forName="txNode3" refType="w"/>
          <dgm:constr type="h" for="ch" forName="txNode3" refType="h" fact="0.16"/>
          <dgm:constr type="ctrX" for="ch" forName="dotNode2" refType="w" fact="0.4782"/>
          <dgm:constr type="ctrY" for="ch" forName="dotNode2" refType="h" fact="0.3992"/>
          <dgm:constr type="h" for="ch" forName="dotNode2" refType="h" fact="0.0218"/>
          <dgm:constr type="w" for="ch" forName="dotNode2" refType="h" refFor="ch" refForName="dotNode2"/>
        </dgm:constrLst>
      </dgm:if>
      <dgm:if name="Name5" axis="ch" ptType="node" func="cnt" op="equ" val="4">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9"/>
          <dgm:constr type="ctrY" for="ch" forName="txNode2" refType="h" fact="0.3153"/>
          <dgm:constr type="r" for="ch" forName="txNode2" refType="w"/>
          <dgm:constr type="h" for="ch" forName="txNode2" refType="h" fact="0.16"/>
          <dgm:constr type="l" for="ch" forName="txNode3" refType="w" fact="0"/>
          <dgm:constr type="ctrY" for="ch" forName="txNode3" refType="h" fact="0.5004"/>
          <dgm:constr type="r" for="ch" forName="txNode3" refType="w" fact="0.5"/>
          <dgm:constr type="h" for="ch" forName="txNode3" refType="h" fact="0.16"/>
          <dgm:constr type="l" for="ch" forName="txNode4" refType="w" fact="0.5"/>
          <dgm:constr type="b" for="ch" forName="txNode4" refType="h"/>
          <dgm:constr type="r" for="ch" forName="txNode4" refType="w"/>
          <dgm:constr type="h" for="ch" forName="txNode4" refType="h" fact="0.16"/>
          <dgm:constr type="ctrX" for="ch" forName="dotNode2" refType="w" fact="0.39"/>
          <dgm:constr type="ctrY" for="ch" forName="dotNode2" refType="h" fact="0.3153"/>
          <dgm:constr type="h" for="ch" forName="dotNode2" refType="h" fact="0.0218"/>
          <dgm:constr type="w" for="ch" forName="dotNode2" refType="h" refFor="ch" refForName="dotNode2"/>
          <dgm:constr type="ctrX" for="ch" forName="dotNode3" refType="w" fact="0.5626"/>
          <dgm:constr type="ctrY" for="ch" forName="dotNode3" refType="h" fact="0.5004"/>
          <dgm:constr type="h" for="ch" forName="dotNode3" refType="h" fact="0.0218"/>
          <dgm:constr type="w" for="ch" forName="dotNode3" refType="h" refFor="ch" refForName="dotNode3"/>
        </dgm:constrLst>
      </dgm:if>
      <dgm:if name="Name6" axis="ch" ptType="node" func="cnt" op="equ" val="5">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6"/>
          <dgm:constr type="ctrY" for="ch" forName="txNode2" refType="h" fact="0.2885"/>
          <dgm:constr type="r" for="ch" forName="txNode2" refType="w"/>
          <dgm:constr type="h" for="ch" forName="txNode2" refType="h" fact="0.16"/>
          <dgm:constr type="l" for="ch" forName="txNode3" refType="w" fact="0"/>
          <dgm:constr type="ctrY" for="ch" forName="txNode3" refType="h" fact="0.4089"/>
          <dgm:constr type="r" for="ch" forName="txNode3" refType="w" fact="0.43"/>
          <dgm:constr type="h" for="ch" forName="txNode3" refType="h" fact="0.16"/>
          <dgm:constr type="l" for="ch" forName="txNode4" refType="w" fact="0.67"/>
          <dgm:constr type="ctrY" for="ch" forName="txNode4" refType="h" fact="0.5497"/>
          <dgm:constr type="r" for="ch" forName="txNode4" refType="w"/>
          <dgm:constr type="h" for="ch" forName="txNode4" refType="h" fact="0.16"/>
          <dgm:constr type="l" for="ch" forName="txNode5" refType="w" fact="0.5"/>
          <dgm:constr type="b" for="ch" forName="txNode5" refType="h"/>
          <dgm:constr type="r" for="ch" forName="txNode5" refType="w"/>
          <dgm:constr type="h" for="ch" forName="txNode5" refType="h" fact="0.16"/>
          <dgm:constr type="ctrX" for="ch" forName="dotNode2" refType="w" fact="0.3565"/>
          <dgm:constr type="ctrY" for="ch" forName="dotNode2" refType="h" fact="0.2885"/>
          <dgm:constr type="h" for="ch" forName="dotNode2" refType="h" fact="0.0218"/>
          <dgm:constr type="w" for="ch" forName="dotNode2" refType="h" refFor="ch" refForName="dotNode2"/>
          <dgm:constr type="ctrX" for="ch" forName="dotNode3" refType="w" fact="0.4922"/>
          <dgm:constr type="ctrY" for="ch" forName="dotNode3" refType="h" fact="0.4089"/>
          <dgm:constr type="h" for="ch" forName="dotNode3" refType="h" fact="0.0218"/>
          <dgm:constr type="w" for="ch" forName="dotNode3" refType="h" refFor="ch" refForName="dotNode3"/>
          <dgm:constr type="ctrX" for="ch" forName="dotNode4" refType="w" fact="0.5939"/>
          <dgm:constr type="ctrY" for="ch" forName="dotNode4" refType="h" fact="0.5497"/>
          <dgm:constr type="h" for="ch" forName="dotNode4" refType="h" fact="0.0218"/>
          <dgm:constr type="w" for="ch" forName="dotNode4" refType="h" refFor="ch" refForName="dotNode4"/>
        </dgm:constrLst>
      </dgm:if>
      <dgm:if name="Name7" axis="ch" ptType="node" func="cnt" op="equ" val="6">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5"/>
          <dgm:constr type="ctrY" for="ch" forName="txNode2" refType="h" fact="0.2693"/>
          <dgm:constr type="r" for="ch" forName="txNode2" refType="w"/>
          <dgm:constr type="h" for="ch" forName="txNode2" refType="h" fact="0.16"/>
          <dgm:constr type="l" for="ch" forName="txNode3" refType="w" fact="0"/>
          <dgm:constr type="ctrY" for="ch" forName="txNode3" refType="h" fact="0.3638"/>
          <dgm:constr type="r" for="ch" forName="txNode3" refType="w" fact="0.37"/>
          <dgm:constr type="h" for="ch" forName="txNode3" refType="h" fact="0.16"/>
          <dgm:constr type="l" for="ch" forName="txNode4" refType="w" fact="0.63"/>
          <dgm:constr type="ctrY" for="ch" forName="txNode4" refType="h" fact="0.4744"/>
          <dgm:constr type="r" for="ch" forName="txNode4" refType="w"/>
          <dgm:constr type="h" for="ch" forName="txNode4" refType="h" fact="0.16"/>
          <dgm:constr type="l" for="ch" forName="txNode5" refType="w" fact="0"/>
          <dgm:constr type="ctrY" for="ch" forName="txNode5" refType="h" fact="0.5961"/>
          <dgm:constr type="r" for="ch" forName="txNode5" refType="w" fact="0.55"/>
          <dgm:constr type="h" for="ch" forName="txNode5" refType="h" fact="0.16"/>
          <dgm:constr type="l" for="ch" forName="txNode6" refType="w" fact="0.5"/>
          <dgm:constr type="b" for="ch" forName="txNode6" refType="h"/>
          <dgm:constr type="r" for="ch" forName="txNode6" refType="w"/>
          <dgm:constr type="h" for="ch" forName="txNode6"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419"/>
          <dgm:constr type="ctrY" for="ch" forName="dotNode3" refType="h" fact="0.3638"/>
          <dgm:constr type="h" for="ch" forName="dotNode3" refType="h" fact="0.0218"/>
          <dgm:constr type="w" for="ch" forName="dotNode3" refType="h" refFor="ch" refForName="dotNode3"/>
          <dgm:constr type="ctrX" for="ch" forName="dotNode4" refType="w" fact="0.5425"/>
          <dgm:constr type="ctrY" for="ch" forName="dotNode4" refType="h" fact="0.4744"/>
          <dgm:constr type="h" for="ch" forName="dotNode4" refType="h" fact="0.0218"/>
          <dgm:constr type="w" for="ch" forName="dotNode4" refType="h" refFor="ch" refForName="dotNode4"/>
          <dgm:constr type="ctrX" for="ch" forName="dotNode5" refType="w" fact="0.6153"/>
          <dgm:constr type="ctrY" for="ch" forName="dotNode5" refType="h" fact="0.5961"/>
          <dgm:constr type="h" for="ch" forName="dotNode5" refType="h" fact="0.0218"/>
          <dgm:constr type="w" for="ch" forName="dotNode5" refType="h" refFor="ch" refForName="dotNode5"/>
        </dgm:constrLst>
      </dgm:if>
      <dgm:else name="Name8">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4"/>
          <dgm:constr type="ctrY" for="ch" forName="txNode2" refType="h" fact="0.2693"/>
          <dgm:constr type="r" for="ch" forName="txNode2" refType="w"/>
          <dgm:constr type="h" for="ch" forName="txNode2" refType="h" fact="0.16"/>
          <dgm:constr type="l" for="ch" forName="txNode3" refType="w" fact="0"/>
          <dgm:constr type="ctrY" for="ch" forName="txNode3" refType="h" fact="0.3424"/>
          <dgm:constr type="r" for="ch" forName="txNode3" refType="w" fact="0.33"/>
          <dgm:constr type="h" for="ch" forName="txNode3" refType="h" fact="0.16"/>
          <dgm:constr type="l" for="ch" forName="txNode4" refType="w" fact="0.61"/>
          <dgm:constr type="ctrY" for="ch" forName="txNode4" refType="h" fact="0.4276"/>
          <dgm:constr type="r" for="ch" forName="txNode4" refType="w"/>
          <dgm:constr type="h" for="ch" forName="txNode4" refType="h" fact="0.16"/>
          <dgm:constr type="l" for="ch" forName="txNode5" refType="w" fact="0"/>
          <dgm:constr type="ctrY" for="ch" forName="txNode5" refType="h" fact="0.5218"/>
          <dgm:constr type="r" for="ch" forName="txNode5" refType="w" fact="0.5"/>
          <dgm:constr type="h" for="ch" forName="txNode5" refType="h" fact="0.16"/>
          <dgm:constr type="l" for="ch" forName="txNode6" refType="w" fact="0.71"/>
          <dgm:constr type="ctrY" for="ch" forName="txNode6" refType="h" fact="0.6179"/>
          <dgm:constr type="r" for="ch" forName="txNode6" refType="w"/>
          <dgm:constr type="h" for="ch" forName="txNode6" refType="h" fact="0.16"/>
          <dgm:constr type="l" for="ch" forName="txNode7" refType="w" fact="0.5"/>
          <dgm:constr type="b" for="ch" forName="txNode7" refType="h"/>
          <dgm:constr type="r" for="ch" forName="txNode7" refType="w"/>
          <dgm:constr type="h" for="ch" forName="txNode7"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25"/>
          <dgm:constr type="ctrY" for="ch" forName="dotNode3" refType="h" fact="0.3424"/>
          <dgm:constr type="h" for="ch" forName="dotNode3" refType="h" fact="0.0218"/>
          <dgm:constr type="w" for="ch" forName="dotNode3" refType="h" refFor="ch" refForName="dotNode3"/>
          <dgm:constr type="ctrX" for="ch" forName="dotNode4" refType="w" fact="0.505"/>
          <dgm:constr type="ctrY" for="ch" forName="dotNode4" refType="h" fact="0.4276"/>
          <dgm:constr type="h" for="ch" forName="dotNode4" refType="h" fact="0.0218"/>
          <dgm:constr type="w" for="ch" forName="dotNode4" refType="h" refFor="ch" refForName="dotNode4"/>
          <dgm:constr type="ctrX" for="ch" forName="dotNode5" refType="w" fact="0.5742"/>
          <dgm:constr type="ctrY" for="ch" forName="dotNode5" refType="h" fact="0.5218"/>
          <dgm:constr type="h" for="ch" forName="dotNode5" refType="h" fact="0.0218"/>
          <dgm:constr type="w" for="ch" forName="dotNode5" refType="h" refFor="ch" refForName="dotNode5"/>
          <dgm:constr type="ctrX" for="ch" forName="dotNode6" refType="w" fact="0.63"/>
          <dgm:constr type="ctrY" for="ch" forName="dotNode6" refType="h" fact="0.6179"/>
          <dgm:constr type="h" for="ch" forName="dotNode6" refType="h" fact="0.0218"/>
          <dgm:constr type="w" for="ch" forName="dotNode6" refType="h" refFor="ch" refForName="dotNode6"/>
        </dgm:constrLst>
      </dgm:else>
    </dgm:choose>
    <dgm:forEach name="Name9" axis="self" ptType="parTrans">
      <dgm:forEach name="Name10" axis="self" ptType="sibTrans" st="2">
        <dgm:forEach name="dotRepeat" axis="self">
          <dgm:layoutNode name="dotRepeatNode" styleLbl="fgShp">
            <dgm:alg type="sp"/>
            <dgm:shape xmlns:r="http://schemas.openxmlformats.org/officeDocument/2006/relationships" type="ellipse" r:blip="">
              <dgm:adjLst/>
            </dgm:shape>
            <dgm:presOf axis="self"/>
          </dgm:layoutNode>
        </dgm:forEach>
      </dgm:forEach>
    </dgm:forEach>
    <dgm:choose name="Name11">
      <dgm:if name="Name12" axis="ch" ptType="node" func="cnt" op="gte" val="1">
        <dgm:layoutNode name="arrowNode" styleLbl="node1">
          <dgm:alg type="sp"/>
          <dgm:shape xmlns:r="http://schemas.openxmlformats.org/officeDocument/2006/relationships" rot="73.2729" type="swooshArrow" r:blip="">
            <dgm:adjLst>
              <dgm:adj idx="1" val="0.1631"/>
              <dgm:adj idx="2" val="0.3137"/>
            </dgm:adjLst>
          </dgm:shape>
          <dgm:presOf/>
        </dgm:layoutNode>
      </dgm:if>
      <dgm:else name="Name13"/>
    </dgm:choose>
    <dgm:forEach name="Name14" axis="ch" ptType="node" cnt="1">
      <dgm:layoutNode name="txNode1" styleLbl="revTx">
        <dgm:varLst>
          <dgm:bulletEnabled val="1"/>
        </dgm:varLst>
        <dgm:alg type="tx">
          <dgm:param type="txAnchorVert" val="b"/>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5" axis="ch" ptType="node" st="2" cnt="1">
      <dgm:layoutNode name="txNode2" styleLbl="revTx">
        <dgm:varLst>
          <dgm:bulletEnabled val="1"/>
        </dgm:varLst>
        <dgm:choose name="Name16">
          <dgm:if name="Name17" axis="self" ptType="node" func="revPos" op="equ" val="1">
            <dgm:alg type="tx">
              <dgm:param type="txAnchorVert" val="t"/>
            </dgm:alg>
          </dgm:if>
          <dgm:if name="Name18" axis="self" ptType="node" func="posOdd" op="equ" val="1">
            <dgm:alg type="tx">
              <dgm:param type="parTxLTRAlign" val="r"/>
              <dgm:param type="parTxRTLAlign" val="r"/>
            </dgm:alg>
          </dgm:if>
          <dgm:else name="Name1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0">
        <dgm:if name="Name21" axis="par ch" ptType="all node" func="cnt" op="neq" val="2">
          <dgm:forEach name="Name22" axis="follow" ptType="sibTrans" cnt="1">
            <dgm:layoutNode name="dotNode2">
              <dgm:alg type="sp"/>
              <dgm:shape xmlns:r="http://schemas.openxmlformats.org/officeDocument/2006/relationships" r:blip="">
                <dgm:adjLst/>
              </dgm:shape>
              <dgm:presOf/>
              <dgm:forEach name="Name23" ref="dotRepeat"/>
            </dgm:layoutNode>
          </dgm:forEach>
        </dgm:if>
        <dgm:else name="Name24"/>
      </dgm:choose>
    </dgm:forEach>
    <dgm:forEach name="Name25" axis="ch" ptType="node" st="3" cnt="1">
      <dgm:layoutNode name="txNode3" styleLbl="revTx">
        <dgm:varLst>
          <dgm:bulletEnabled val="1"/>
        </dgm:varLst>
        <dgm:choose name="Name26">
          <dgm:if name="Name27" axis="self" ptType="node" func="revPos" op="equ" val="1">
            <dgm:alg type="tx">
              <dgm:param type="txAnchorVert" val="t"/>
            </dgm:alg>
          </dgm:if>
          <dgm:if name="Name28" axis="self" ptType="node" func="posOdd" op="equ" val="1">
            <dgm:alg type="tx">
              <dgm:param type="parTxLTRAlign" val="r"/>
              <dgm:param type="parTxRTLAlign" val="r"/>
            </dgm:alg>
          </dgm:if>
          <dgm:else name="Name2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30">
        <dgm:if name="Name31" axis="par ch" ptType="all node" func="cnt" op="neq" val="3">
          <dgm:forEach name="Name32" axis="follow" ptType="sibTrans" cnt="1">
            <dgm:layoutNode name="dotNode3">
              <dgm:alg type="sp"/>
              <dgm:shape xmlns:r="http://schemas.openxmlformats.org/officeDocument/2006/relationships" r:blip="">
                <dgm:adjLst/>
              </dgm:shape>
              <dgm:presOf/>
              <dgm:forEach name="Name33" ref="dotRepeat"/>
            </dgm:layoutNode>
          </dgm:forEach>
        </dgm:if>
        <dgm:else name="Name34"/>
      </dgm:choose>
    </dgm:forEach>
    <dgm:forEach name="Name35" axis="ch" ptType="node" st="4" cnt="1">
      <dgm:layoutNode name="txNode4" styleLbl="revTx">
        <dgm:varLst>
          <dgm:bulletEnabled val="1"/>
        </dgm:varLst>
        <dgm:choose name="Name36">
          <dgm:if name="Name37" axis="self" ptType="node" func="revPos" op="equ" val="1">
            <dgm:alg type="tx">
              <dgm:param type="txAnchorVert" val="t"/>
            </dgm:alg>
          </dgm:if>
          <dgm:if name="Name38" axis="self" ptType="node" func="posOdd" op="equ" val="1">
            <dgm:alg type="tx">
              <dgm:param type="parTxLTRAlign" val="r"/>
              <dgm:param type="parTxRTLAlign" val="r"/>
            </dgm:alg>
          </dgm:if>
          <dgm:else name="Name3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40">
        <dgm:if name="Name41" axis="par ch" ptType="all node" func="cnt" op="neq" val="4">
          <dgm:forEach name="Name42" axis="follow" ptType="sibTrans" cnt="1">
            <dgm:layoutNode name="dotNode4">
              <dgm:alg type="sp"/>
              <dgm:shape xmlns:r="http://schemas.openxmlformats.org/officeDocument/2006/relationships" r:blip="">
                <dgm:adjLst/>
              </dgm:shape>
              <dgm:presOf/>
              <dgm:forEach name="Name43" ref="dotRepeat"/>
            </dgm:layoutNode>
          </dgm:forEach>
        </dgm:if>
        <dgm:else name="Name44"/>
      </dgm:choose>
    </dgm:forEach>
    <dgm:forEach name="Name45" axis="ch" ptType="node" st="5" cnt="1">
      <dgm:layoutNode name="txNode5" styleLbl="revTx">
        <dgm:varLst>
          <dgm:bulletEnabled val="1"/>
        </dgm:varLst>
        <dgm:choose name="Name46">
          <dgm:if name="Name47" axis="self" ptType="node" func="revPos" op="equ" val="1">
            <dgm:alg type="tx">
              <dgm:param type="txAnchorVert" val="t"/>
            </dgm:alg>
          </dgm:if>
          <dgm:if name="Name48" axis="self" ptType="node" func="posOdd" op="equ" val="1">
            <dgm:alg type="tx">
              <dgm:param type="parTxLTRAlign" val="r"/>
              <dgm:param type="parTxRTLAlign" val="r"/>
            </dgm:alg>
          </dgm:if>
          <dgm:else name="Name4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50">
        <dgm:if name="Name51" axis="par ch" ptType="all node" func="cnt" op="neq" val="5">
          <dgm:forEach name="Name52" axis="follow" ptType="sibTrans" cnt="1">
            <dgm:layoutNode name="dotNode5">
              <dgm:alg type="sp"/>
              <dgm:shape xmlns:r="http://schemas.openxmlformats.org/officeDocument/2006/relationships" r:blip="">
                <dgm:adjLst/>
              </dgm:shape>
              <dgm:presOf/>
              <dgm:forEach name="Name53" ref="dotRepeat"/>
            </dgm:layoutNode>
          </dgm:forEach>
        </dgm:if>
        <dgm:else name="Name54"/>
      </dgm:choose>
    </dgm:forEach>
    <dgm:forEach name="Name55" axis="ch" ptType="node" st="6" cnt="1">
      <dgm:layoutNode name="txNode6" styleLbl="revTx">
        <dgm:varLst>
          <dgm:bulletEnabled val="1"/>
        </dgm:varLst>
        <dgm:choose name="Name56">
          <dgm:if name="Name57" axis="self" ptType="node" func="revPos" op="equ" val="1">
            <dgm:alg type="tx">
              <dgm:param type="txAnchorVert" val="t"/>
            </dgm:alg>
          </dgm:if>
          <dgm:if name="Name58" axis="self" ptType="node" func="posOdd" op="equ" val="1">
            <dgm:alg type="tx">
              <dgm:param type="parTxLTRAlign" val="r"/>
              <dgm:param type="parTxRTLAlign" val="r"/>
            </dgm:alg>
          </dgm:if>
          <dgm:else name="Name5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60">
        <dgm:if name="Name61" axis="par ch" ptType="all node" func="cnt" op="neq" val="6">
          <dgm:forEach name="Name62" axis="follow" ptType="sibTrans" cnt="1">
            <dgm:layoutNode name="dotNode6">
              <dgm:alg type="sp"/>
              <dgm:shape xmlns:r="http://schemas.openxmlformats.org/officeDocument/2006/relationships" r:blip="">
                <dgm:adjLst/>
              </dgm:shape>
              <dgm:presOf/>
              <dgm:forEach name="Name63" ref="dotRepeat"/>
            </dgm:layoutNode>
          </dgm:forEach>
        </dgm:if>
        <dgm:else name="Name64"/>
      </dgm:choose>
    </dgm:forEach>
    <dgm:forEach name="Name65" axis="ch" ptType="node" st="7" cnt="1">
      <dgm:layoutNode name="txNode7" styleLbl="revTx">
        <dgm:varLst>
          <dgm:bulletEnabled val="1"/>
        </dgm:varLst>
        <dgm:alg type="tx">
          <dgm:param type="txAnchorVert" val="t"/>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13.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14.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1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9/layout/ReverseList">
  <dgm:title val=""/>
  <dgm:desc val=""/>
  <dgm:catLst>
    <dgm:cat type="relationship" pri="3800"/>
  </dgm:catLst>
  <dgm:samp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clrData>
  <dgm:layoutNode name="Name0">
    <dgm:varLst>
      <dgm:chMax val="2"/>
      <dgm:chPref val="2"/>
      <dgm:animLvl val="lvl"/>
    </dgm:varLst>
    <dgm:choose name="Name1">
      <dgm:if name="Name2" axis="ch" ptType="node" func="cnt" op="lte" val="1">
        <dgm:alg type="composite">
          <dgm:param type="ar" val="0.9993"/>
        </dgm:alg>
      </dgm:if>
      <dgm:else name="Name3">
        <dgm:alg type="composite">
          <dgm:param type="ar" val="0.8036"/>
        </dgm:alg>
      </dgm:else>
    </dgm:choose>
    <dgm:shape xmlns:r="http://schemas.openxmlformats.org/officeDocument/2006/relationships" r:blip="">
      <dgm:adjLst/>
    </dgm:shape>
    <dgm:choose name="Name4">
      <dgm:if name="Name5" axis="ch" ptType="node" func="cnt" op="lte" val="1">
        <dgm:constrLst>
          <dgm:constr type="primFontSz" for="des" ptType="node" op="equ" val="65"/>
          <dgm:constr type="l" for="ch" forName="LeftNode" refType="w" fact="0"/>
          <dgm:constr type="t" for="ch" forName="LeftNode" refType="h" fact="0.25"/>
          <dgm:constr type="w" for="ch" forName="LeftNode" refType="w" fact="0.5"/>
          <dgm:constr type="h" for="ch" forName="LeftNode" refType="h"/>
          <dgm:constr type="l" for="ch" forName="LeftText" refType="w" fact="0"/>
          <dgm:constr type="t" for="ch" forName="LeftText" refType="h" fact="0.25"/>
          <dgm:constr type="w" for="ch" forName="LeftText" refType="w" fact="0.5"/>
          <dgm:constr type="h" for="ch" forName="LeftText" refType="h"/>
        </dgm:constrLst>
      </dgm:if>
      <dgm:else name="Name6">
        <dgm:constrLst>
          <dgm:constr type="primFontSz" for="des" ptType="node" op="equ" val="65"/>
          <dgm:constr type="l" for="ch" forName="LeftNode" refType="w" fact="0"/>
          <dgm:constr type="t" for="ch" forName="LeftNode" refType="h" fact="0.1786"/>
          <dgm:constr type="w" for="ch" forName="LeftNode" refType="w" fact="0.4889"/>
          <dgm:constr type="h" for="ch" forName="LeftNode" refType="h" fact="0.6429"/>
          <dgm:constr type="l" for="ch" forName="LeftText" refType="w" fact="0"/>
          <dgm:constr type="t" for="ch" forName="LeftText" refType="h" fact="0.1786"/>
          <dgm:constr type="w" for="ch" forName="LeftText" refType="w" fact="0.4889"/>
          <dgm:constr type="h" for="ch" forName="LeftText" refType="h" fact="0.6429"/>
          <dgm:constr type="l" for="ch" forName="RightNode" refType="w" fact="0.5111"/>
          <dgm:constr type="t" for="ch" forName="RightNode" refType="h" fact="0.1786"/>
          <dgm:constr type="w" for="ch" forName="RightNode" refType="w" fact="0.4889"/>
          <dgm:constr type="h" for="ch" forName="RightNode" refType="h" fact="0.6429"/>
          <dgm:constr type="l" for="ch" forName="RightText" refType="w" fact="0.5111"/>
          <dgm:constr type="t" for="ch" forName="RightText" refType="h" fact="0.1786"/>
          <dgm:constr type="w" for="ch" forName="RightText" refType="w" fact="0.4889"/>
          <dgm:constr type="h" for="ch" forName="RightText" refType="h" fact="0.6429"/>
          <dgm:constr type="l" for="ch" forName="TopArrow" refType="w" fact="0.2444"/>
          <dgm:constr type="t" for="ch" forName="TopArrow" refType="h" fact="0"/>
          <dgm:constr type="w" for="ch" forName="TopArrow" refType="w" fact="0.5111"/>
          <dgm:constr type="h" for="ch" forName="TopArrow" refType="h" fact="0.4107"/>
          <dgm:constr type="l" for="ch" forName="BottomArrow" refType="w" fact="0.2444"/>
          <dgm:constr type="t" for="ch" forName="BottomArrow" refType="h" fact="0.5893"/>
          <dgm:constr type="w" for="ch" forName="BottomArrow" refType="w" fact="0.5111"/>
          <dgm:constr type="h" for="ch" forName="BottomArrow" refType="h" fact="0.4107"/>
        </dgm:constrLst>
      </dgm:else>
    </dgm:choose>
    <dgm:choose name="Name7">
      <dgm:if name="Name8" axis="ch" ptType="node" func="cnt" op="gte" val="1">
        <dgm:layoutNode name="LeftText" styleLbl="revTx" moveWith="LeftNode">
          <dgm:varLst>
            <dgm:bulletEnabled val="1"/>
          </dgm:varLst>
          <dgm:alg type="tx">
            <dgm:param type="txAnchorVert" val="t"/>
            <dgm:param type="parTxLTRAlign" val="l"/>
          </dgm:alg>
          <dgm:choose name="Name9">
            <dgm:if name="Name10" axis="ch" ptType="node" func="cnt" op="lte" val="1">
              <dgm:shape xmlns:r="http://schemas.openxmlformats.org/officeDocument/2006/relationships" type="roundRect" r:blip="" hideGeom="1">
                <dgm:adjLst>
                  <dgm:adj idx="1" val="0.1667"/>
                  <dgm:adj idx="2" val="0"/>
                </dgm:adjLst>
              </dgm:shape>
              <dgm:presOf axis="ch desOrSelf" ptType="node node" st="1 1" cnt="1 0"/>
              <dgm:constrLst>
                <dgm:constr type="lMarg" refType="primFontSz" fact="0.3"/>
                <dgm:constr type="rMarg" refType="primFontSz" fact="0.3"/>
                <dgm:constr type="tMarg" refType="primFontSz" fact="0.5"/>
                <dgm:constr type="bMarg" refType="primFontSz" fact="0.5"/>
              </dgm:constrLst>
            </dgm:if>
            <dgm:else name="Name11">
              <dgm:shape xmlns:r="http://schemas.openxmlformats.org/officeDocument/2006/relationships" rot="270" type="round2SameRect" r:blip="" hideGeom="1">
                <dgm:adjLst>
                  <dgm:adj idx="1" val="0.1667"/>
                  <dgm:adj idx="2" val="0"/>
                </dgm:adjLst>
              </dgm:shape>
              <dgm:presOf axis="ch desOrSelf" ptType="node node" st="1 1" cnt="1 0"/>
              <dgm:constrLst>
                <dgm:constr type="lMarg" refType="primFontSz" fact="0.3"/>
                <dgm:constr type="rMarg" refType="primFontSz" fact="0.45"/>
                <dgm:constr type="tMarg" refType="primFontSz" fact="0.5"/>
                <dgm:constr type="bMarg" refType="primFontSz" fact="0.5"/>
              </dgm:constrLst>
            </dgm:else>
          </dgm:choose>
          <dgm:ruleLst>
            <dgm:rule type="primFontSz" val="5" fact="NaN" max="NaN"/>
          </dgm:ruleLst>
        </dgm:layoutNode>
        <dgm:layoutNode name="LeftNode" styleLbl="bgImgPlace1">
          <dgm:varLst>
            <dgm:chMax val="2"/>
            <dgm:chPref val="2"/>
          </dgm:varLst>
          <dgm:alg type="sp"/>
          <dgm:choose name="Name12">
            <dgm:if name="Name13" axis="ch" ptType="node" func="cnt" op="lte" val="1">
              <dgm:shape xmlns:r="http://schemas.openxmlformats.org/officeDocument/2006/relationships" type="roundRect" r:blip="">
                <dgm:adjLst>
                  <dgm:adj idx="1" val="0.1667"/>
                  <dgm:adj idx="2" val="0"/>
                </dgm:adjLst>
              </dgm:shape>
            </dgm:if>
            <dgm:else name="Name14">
              <dgm:shape xmlns:r="http://schemas.openxmlformats.org/officeDocument/2006/relationships" rot="270" type="round2SameRect" r:blip="">
                <dgm:adjLst>
                  <dgm:adj idx="1" val="0.1667"/>
                  <dgm:adj idx="2" val="0"/>
                </dgm:adjLst>
              </dgm:shape>
            </dgm:else>
          </dgm:choose>
          <dgm:presOf axis="ch desOrSelf" ptType="node node" st="1 1" cnt="1 0"/>
        </dgm:layoutNode>
        <dgm:choose name="Name15">
          <dgm:if name="Name16" axis="ch" ptType="node" func="cnt" op="gte" val="2">
            <dgm:layoutNode name="RightText" styleLbl="revTx" moveWith="RightNode">
              <dgm:varLst>
                <dgm:bulletEnabled val="1"/>
              </dgm:varLst>
              <dgm:alg type="tx">
                <dgm:param type="txAnchorVert" val="t"/>
                <dgm:param type="parTxLTRAlign" val="l"/>
              </dgm:alg>
              <dgm:shape xmlns:r="http://schemas.openxmlformats.org/officeDocument/2006/relationships" rot="90" type="round2SameRect" r:blip="" hideGeom="1">
                <dgm:adjLst>
                  <dgm:adj idx="1" val="0.1667"/>
                  <dgm:adj idx="2" val="0"/>
                </dgm:adjLst>
              </dgm:shape>
              <dgm:presOf axis="ch desOrSelf" ptType="node node" st="2 1" cnt="1 0"/>
              <dgm:constrLst>
                <dgm:constr type="lMarg" refType="primFontSz" fact="0.45"/>
                <dgm:constr type="rMarg" refType="primFontSz" fact="0.3"/>
                <dgm:constr type="tMarg" refType="primFontSz" fact="0.5"/>
                <dgm:constr type="bMarg" refType="primFontSz" fact="0.5"/>
              </dgm:constrLst>
              <dgm:ruleLst>
                <dgm:rule type="primFontSz" val="5" fact="NaN" max="NaN"/>
              </dgm:ruleLst>
            </dgm:layoutNode>
            <dgm:layoutNode name="RightNode" styleLbl="bgImgPlace1">
              <dgm:varLst>
                <dgm:chMax val="0"/>
                <dgm:chPref val="0"/>
              </dgm:varLst>
              <dgm:alg type="sp"/>
              <dgm:shape xmlns:r="http://schemas.openxmlformats.org/officeDocument/2006/relationships" rot="90" type="round2SameRect" r:blip="">
                <dgm:adjLst>
                  <dgm:adj idx="1" val="0.1667"/>
                  <dgm:adj idx="2" val="0"/>
                </dgm:adjLst>
              </dgm:shape>
              <dgm:presOf axis="ch desOrSelf" ptType="node node" st="2 1" cnt="1 0"/>
            </dgm:layoutNode>
            <dgm:layoutNode name="TopArrow">
              <dgm:alg type="sp"/>
              <dgm:shape xmlns:r="http://schemas.openxmlformats.org/officeDocument/2006/relationships" type="circularArrow" r:blip="">
                <dgm:adjLst>
                  <dgm:adj idx="1" val="0.125"/>
                  <dgm:adj idx="2" val="19.0387"/>
                  <dgm:adj idx="3" val="-19.0387"/>
                  <dgm:adj idx="4" val="180"/>
                  <dgm:adj idx="5" val="0.125"/>
                </dgm:adjLst>
              </dgm:shape>
              <dgm:presOf/>
            </dgm:layoutNode>
            <dgm:layoutNode name="BottomArrow">
              <dgm:alg type="sp"/>
              <dgm:shape xmlns:r="http://schemas.openxmlformats.org/officeDocument/2006/relationships" rot="180" type="circularArrow" r:blip="">
                <dgm:adjLst>
                  <dgm:adj idx="1" val="0.125"/>
                  <dgm:adj idx="2" val="19.0387"/>
                  <dgm:adj idx="3" val="-19.0387"/>
                  <dgm:adj idx="4" val="180"/>
                  <dgm:adj idx="5" val="0.125"/>
                </dgm:adjLst>
              </dgm:shape>
              <dgm:presOf/>
            </dgm:layoutNode>
          </dgm:if>
          <dgm:else name="Name17"/>
        </dgm:choose>
      </dgm:if>
      <dgm:else name="Name18"/>
    </dgm:choose>
  </dgm:layoutNode>
</dgm:layoutDef>
</file>

<file path=word/diagrams/layout17.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20.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2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3.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24.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6.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27.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8.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9.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0.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32.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33.xml><?xml version="1.0" encoding="utf-8"?>
<dgm:layoutDef xmlns:dgm="http://schemas.openxmlformats.org/drawingml/2006/diagram" xmlns:a="http://schemas.openxmlformats.org/drawingml/2006/main" uniqueId="urn:microsoft.com/office/officeart/2009/layout/ReverseList">
  <dgm:title val=""/>
  <dgm:desc val=""/>
  <dgm:catLst>
    <dgm:cat type="relationship" pri="3800"/>
  </dgm:catLst>
  <dgm:samp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clrData>
  <dgm:layoutNode name="Name0">
    <dgm:varLst>
      <dgm:chMax val="2"/>
      <dgm:chPref val="2"/>
      <dgm:animLvl val="lvl"/>
    </dgm:varLst>
    <dgm:choose name="Name1">
      <dgm:if name="Name2" axis="ch" ptType="node" func="cnt" op="lte" val="1">
        <dgm:alg type="composite">
          <dgm:param type="ar" val="0.9993"/>
        </dgm:alg>
      </dgm:if>
      <dgm:else name="Name3">
        <dgm:alg type="composite">
          <dgm:param type="ar" val="0.8036"/>
        </dgm:alg>
      </dgm:else>
    </dgm:choose>
    <dgm:shape xmlns:r="http://schemas.openxmlformats.org/officeDocument/2006/relationships" r:blip="">
      <dgm:adjLst/>
    </dgm:shape>
    <dgm:choose name="Name4">
      <dgm:if name="Name5" axis="ch" ptType="node" func="cnt" op="lte" val="1">
        <dgm:constrLst>
          <dgm:constr type="primFontSz" for="des" ptType="node" op="equ" val="65"/>
          <dgm:constr type="l" for="ch" forName="LeftNode" refType="w" fact="0"/>
          <dgm:constr type="t" for="ch" forName="LeftNode" refType="h" fact="0.25"/>
          <dgm:constr type="w" for="ch" forName="LeftNode" refType="w" fact="0.5"/>
          <dgm:constr type="h" for="ch" forName="LeftNode" refType="h"/>
          <dgm:constr type="l" for="ch" forName="LeftText" refType="w" fact="0"/>
          <dgm:constr type="t" for="ch" forName="LeftText" refType="h" fact="0.25"/>
          <dgm:constr type="w" for="ch" forName="LeftText" refType="w" fact="0.5"/>
          <dgm:constr type="h" for="ch" forName="LeftText" refType="h"/>
        </dgm:constrLst>
      </dgm:if>
      <dgm:else name="Name6">
        <dgm:constrLst>
          <dgm:constr type="primFontSz" for="des" ptType="node" op="equ" val="65"/>
          <dgm:constr type="l" for="ch" forName="LeftNode" refType="w" fact="0"/>
          <dgm:constr type="t" for="ch" forName="LeftNode" refType="h" fact="0.1786"/>
          <dgm:constr type="w" for="ch" forName="LeftNode" refType="w" fact="0.4889"/>
          <dgm:constr type="h" for="ch" forName="LeftNode" refType="h" fact="0.6429"/>
          <dgm:constr type="l" for="ch" forName="LeftText" refType="w" fact="0"/>
          <dgm:constr type="t" for="ch" forName="LeftText" refType="h" fact="0.1786"/>
          <dgm:constr type="w" for="ch" forName="LeftText" refType="w" fact="0.4889"/>
          <dgm:constr type="h" for="ch" forName="LeftText" refType="h" fact="0.6429"/>
          <dgm:constr type="l" for="ch" forName="RightNode" refType="w" fact="0.5111"/>
          <dgm:constr type="t" for="ch" forName="RightNode" refType="h" fact="0.1786"/>
          <dgm:constr type="w" for="ch" forName="RightNode" refType="w" fact="0.4889"/>
          <dgm:constr type="h" for="ch" forName="RightNode" refType="h" fact="0.6429"/>
          <dgm:constr type="l" for="ch" forName="RightText" refType="w" fact="0.5111"/>
          <dgm:constr type="t" for="ch" forName="RightText" refType="h" fact="0.1786"/>
          <dgm:constr type="w" for="ch" forName="RightText" refType="w" fact="0.4889"/>
          <dgm:constr type="h" for="ch" forName="RightText" refType="h" fact="0.6429"/>
          <dgm:constr type="l" for="ch" forName="TopArrow" refType="w" fact="0.2444"/>
          <dgm:constr type="t" for="ch" forName="TopArrow" refType="h" fact="0"/>
          <dgm:constr type="w" for="ch" forName="TopArrow" refType="w" fact="0.5111"/>
          <dgm:constr type="h" for="ch" forName="TopArrow" refType="h" fact="0.4107"/>
          <dgm:constr type="l" for="ch" forName="BottomArrow" refType="w" fact="0.2444"/>
          <dgm:constr type="t" for="ch" forName="BottomArrow" refType="h" fact="0.5893"/>
          <dgm:constr type="w" for="ch" forName="BottomArrow" refType="w" fact="0.5111"/>
          <dgm:constr type="h" for="ch" forName="BottomArrow" refType="h" fact="0.4107"/>
        </dgm:constrLst>
      </dgm:else>
    </dgm:choose>
    <dgm:choose name="Name7">
      <dgm:if name="Name8" axis="ch" ptType="node" func="cnt" op="gte" val="1">
        <dgm:layoutNode name="LeftText" styleLbl="revTx" moveWith="LeftNode">
          <dgm:varLst>
            <dgm:bulletEnabled val="1"/>
          </dgm:varLst>
          <dgm:alg type="tx">
            <dgm:param type="txAnchorVert" val="t"/>
            <dgm:param type="parTxLTRAlign" val="l"/>
          </dgm:alg>
          <dgm:choose name="Name9">
            <dgm:if name="Name10" axis="ch" ptType="node" func="cnt" op="lte" val="1">
              <dgm:shape xmlns:r="http://schemas.openxmlformats.org/officeDocument/2006/relationships" type="roundRect" r:blip="" hideGeom="1">
                <dgm:adjLst>
                  <dgm:adj idx="1" val="0.1667"/>
                  <dgm:adj idx="2" val="0"/>
                </dgm:adjLst>
              </dgm:shape>
              <dgm:presOf axis="ch desOrSelf" ptType="node node" st="1 1" cnt="1 0"/>
              <dgm:constrLst>
                <dgm:constr type="lMarg" refType="primFontSz" fact="0.3"/>
                <dgm:constr type="rMarg" refType="primFontSz" fact="0.3"/>
                <dgm:constr type="tMarg" refType="primFontSz" fact="0.5"/>
                <dgm:constr type="bMarg" refType="primFontSz" fact="0.5"/>
              </dgm:constrLst>
            </dgm:if>
            <dgm:else name="Name11">
              <dgm:shape xmlns:r="http://schemas.openxmlformats.org/officeDocument/2006/relationships" rot="270" type="round2SameRect" r:blip="" hideGeom="1">
                <dgm:adjLst>
                  <dgm:adj idx="1" val="0.1667"/>
                  <dgm:adj idx="2" val="0"/>
                </dgm:adjLst>
              </dgm:shape>
              <dgm:presOf axis="ch desOrSelf" ptType="node node" st="1 1" cnt="1 0"/>
              <dgm:constrLst>
                <dgm:constr type="lMarg" refType="primFontSz" fact="0.3"/>
                <dgm:constr type="rMarg" refType="primFontSz" fact="0.45"/>
                <dgm:constr type="tMarg" refType="primFontSz" fact="0.5"/>
                <dgm:constr type="bMarg" refType="primFontSz" fact="0.5"/>
              </dgm:constrLst>
            </dgm:else>
          </dgm:choose>
          <dgm:ruleLst>
            <dgm:rule type="primFontSz" val="5" fact="NaN" max="NaN"/>
          </dgm:ruleLst>
        </dgm:layoutNode>
        <dgm:layoutNode name="LeftNode" styleLbl="bgImgPlace1">
          <dgm:varLst>
            <dgm:chMax val="2"/>
            <dgm:chPref val="2"/>
          </dgm:varLst>
          <dgm:alg type="sp"/>
          <dgm:choose name="Name12">
            <dgm:if name="Name13" axis="ch" ptType="node" func="cnt" op="lte" val="1">
              <dgm:shape xmlns:r="http://schemas.openxmlformats.org/officeDocument/2006/relationships" type="roundRect" r:blip="">
                <dgm:adjLst>
                  <dgm:adj idx="1" val="0.1667"/>
                  <dgm:adj idx="2" val="0"/>
                </dgm:adjLst>
              </dgm:shape>
            </dgm:if>
            <dgm:else name="Name14">
              <dgm:shape xmlns:r="http://schemas.openxmlformats.org/officeDocument/2006/relationships" rot="270" type="round2SameRect" r:blip="">
                <dgm:adjLst>
                  <dgm:adj idx="1" val="0.1667"/>
                  <dgm:adj idx="2" val="0"/>
                </dgm:adjLst>
              </dgm:shape>
            </dgm:else>
          </dgm:choose>
          <dgm:presOf axis="ch desOrSelf" ptType="node node" st="1 1" cnt="1 0"/>
        </dgm:layoutNode>
        <dgm:choose name="Name15">
          <dgm:if name="Name16" axis="ch" ptType="node" func="cnt" op="gte" val="2">
            <dgm:layoutNode name="RightText" styleLbl="revTx" moveWith="RightNode">
              <dgm:varLst>
                <dgm:bulletEnabled val="1"/>
              </dgm:varLst>
              <dgm:alg type="tx">
                <dgm:param type="txAnchorVert" val="t"/>
                <dgm:param type="parTxLTRAlign" val="l"/>
              </dgm:alg>
              <dgm:shape xmlns:r="http://schemas.openxmlformats.org/officeDocument/2006/relationships" rot="90" type="round2SameRect" r:blip="" hideGeom="1">
                <dgm:adjLst>
                  <dgm:adj idx="1" val="0.1667"/>
                  <dgm:adj idx="2" val="0"/>
                </dgm:adjLst>
              </dgm:shape>
              <dgm:presOf axis="ch desOrSelf" ptType="node node" st="2 1" cnt="1 0"/>
              <dgm:constrLst>
                <dgm:constr type="lMarg" refType="primFontSz" fact="0.45"/>
                <dgm:constr type="rMarg" refType="primFontSz" fact="0.3"/>
                <dgm:constr type="tMarg" refType="primFontSz" fact="0.5"/>
                <dgm:constr type="bMarg" refType="primFontSz" fact="0.5"/>
              </dgm:constrLst>
              <dgm:ruleLst>
                <dgm:rule type="primFontSz" val="5" fact="NaN" max="NaN"/>
              </dgm:ruleLst>
            </dgm:layoutNode>
            <dgm:layoutNode name="RightNode" styleLbl="bgImgPlace1">
              <dgm:varLst>
                <dgm:chMax val="0"/>
                <dgm:chPref val="0"/>
              </dgm:varLst>
              <dgm:alg type="sp"/>
              <dgm:shape xmlns:r="http://schemas.openxmlformats.org/officeDocument/2006/relationships" rot="90" type="round2SameRect" r:blip="">
                <dgm:adjLst>
                  <dgm:adj idx="1" val="0.1667"/>
                  <dgm:adj idx="2" val="0"/>
                </dgm:adjLst>
              </dgm:shape>
              <dgm:presOf axis="ch desOrSelf" ptType="node node" st="2 1" cnt="1 0"/>
            </dgm:layoutNode>
            <dgm:layoutNode name="TopArrow">
              <dgm:alg type="sp"/>
              <dgm:shape xmlns:r="http://schemas.openxmlformats.org/officeDocument/2006/relationships" type="circularArrow" r:blip="">
                <dgm:adjLst>
                  <dgm:adj idx="1" val="0.125"/>
                  <dgm:adj idx="2" val="19.0387"/>
                  <dgm:adj idx="3" val="-19.0387"/>
                  <dgm:adj idx="4" val="180"/>
                  <dgm:adj idx="5" val="0.125"/>
                </dgm:adjLst>
              </dgm:shape>
              <dgm:presOf/>
            </dgm:layoutNode>
            <dgm:layoutNode name="BottomArrow">
              <dgm:alg type="sp"/>
              <dgm:shape xmlns:r="http://schemas.openxmlformats.org/officeDocument/2006/relationships" rot="180" type="circularArrow" r:blip="">
                <dgm:adjLst>
                  <dgm:adj idx="1" val="0.125"/>
                  <dgm:adj idx="2" val="19.0387"/>
                  <dgm:adj idx="3" val="-19.0387"/>
                  <dgm:adj idx="4" val="180"/>
                  <dgm:adj idx="5" val="0.125"/>
                </dgm:adjLst>
              </dgm:shape>
              <dgm:presOf/>
            </dgm:layoutNode>
          </dgm:if>
          <dgm:else name="Name17"/>
        </dgm:choose>
      </dgm:if>
      <dgm:else name="Name18"/>
    </dgm:choose>
  </dgm:layoutNode>
</dgm:layoutDef>
</file>

<file path=word/diagrams/layout34.xml><?xml version="1.0" encoding="utf-8"?>
<dgm:layoutDef xmlns:dgm="http://schemas.openxmlformats.org/drawingml/2006/diagram" xmlns:a="http://schemas.openxmlformats.org/drawingml/2006/main" uniqueId="urn:microsoft.com/office/officeart/2009/layout/ReverseList">
  <dgm:title val=""/>
  <dgm:desc val=""/>
  <dgm:catLst>
    <dgm:cat type="relationship" pri="3800"/>
  </dgm:catLst>
  <dgm:samp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clrData>
  <dgm:layoutNode name="Name0">
    <dgm:varLst>
      <dgm:chMax val="2"/>
      <dgm:chPref val="2"/>
      <dgm:animLvl val="lvl"/>
    </dgm:varLst>
    <dgm:choose name="Name1">
      <dgm:if name="Name2" axis="ch" ptType="node" func="cnt" op="lte" val="1">
        <dgm:alg type="composite">
          <dgm:param type="ar" val="0.9993"/>
        </dgm:alg>
      </dgm:if>
      <dgm:else name="Name3">
        <dgm:alg type="composite">
          <dgm:param type="ar" val="0.8036"/>
        </dgm:alg>
      </dgm:else>
    </dgm:choose>
    <dgm:shape xmlns:r="http://schemas.openxmlformats.org/officeDocument/2006/relationships" r:blip="">
      <dgm:adjLst/>
    </dgm:shape>
    <dgm:choose name="Name4">
      <dgm:if name="Name5" axis="ch" ptType="node" func="cnt" op="lte" val="1">
        <dgm:constrLst>
          <dgm:constr type="primFontSz" for="des" ptType="node" op="equ" val="65"/>
          <dgm:constr type="l" for="ch" forName="LeftNode" refType="w" fact="0"/>
          <dgm:constr type="t" for="ch" forName="LeftNode" refType="h" fact="0.25"/>
          <dgm:constr type="w" for="ch" forName="LeftNode" refType="w" fact="0.5"/>
          <dgm:constr type="h" for="ch" forName="LeftNode" refType="h"/>
          <dgm:constr type="l" for="ch" forName="LeftText" refType="w" fact="0"/>
          <dgm:constr type="t" for="ch" forName="LeftText" refType="h" fact="0.25"/>
          <dgm:constr type="w" for="ch" forName="LeftText" refType="w" fact="0.5"/>
          <dgm:constr type="h" for="ch" forName="LeftText" refType="h"/>
        </dgm:constrLst>
      </dgm:if>
      <dgm:else name="Name6">
        <dgm:constrLst>
          <dgm:constr type="primFontSz" for="des" ptType="node" op="equ" val="65"/>
          <dgm:constr type="l" for="ch" forName="LeftNode" refType="w" fact="0"/>
          <dgm:constr type="t" for="ch" forName="LeftNode" refType="h" fact="0.1786"/>
          <dgm:constr type="w" for="ch" forName="LeftNode" refType="w" fact="0.4889"/>
          <dgm:constr type="h" for="ch" forName="LeftNode" refType="h" fact="0.6429"/>
          <dgm:constr type="l" for="ch" forName="LeftText" refType="w" fact="0"/>
          <dgm:constr type="t" for="ch" forName="LeftText" refType="h" fact="0.1786"/>
          <dgm:constr type="w" for="ch" forName="LeftText" refType="w" fact="0.4889"/>
          <dgm:constr type="h" for="ch" forName="LeftText" refType="h" fact="0.6429"/>
          <dgm:constr type="l" for="ch" forName="RightNode" refType="w" fact="0.5111"/>
          <dgm:constr type="t" for="ch" forName="RightNode" refType="h" fact="0.1786"/>
          <dgm:constr type="w" for="ch" forName="RightNode" refType="w" fact="0.4889"/>
          <dgm:constr type="h" for="ch" forName="RightNode" refType="h" fact="0.6429"/>
          <dgm:constr type="l" for="ch" forName="RightText" refType="w" fact="0.5111"/>
          <dgm:constr type="t" for="ch" forName="RightText" refType="h" fact="0.1786"/>
          <dgm:constr type="w" for="ch" forName="RightText" refType="w" fact="0.4889"/>
          <dgm:constr type="h" for="ch" forName="RightText" refType="h" fact="0.6429"/>
          <dgm:constr type="l" for="ch" forName="TopArrow" refType="w" fact="0.2444"/>
          <dgm:constr type="t" for="ch" forName="TopArrow" refType="h" fact="0"/>
          <dgm:constr type="w" for="ch" forName="TopArrow" refType="w" fact="0.5111"/>
          <dgm:constr type="h" for="ch" forName="TopArrow" refType="h" fact="0.4107"/>
          <dgm:constr type="l" for="ch" forName="BottomArrow" refType="w" fact="0.2444"/>
          <dgm:constr type="t" for="ch" forName="BottomArrow" refType="h" fact="0.5893"/>
          <dgm:constr type="w" for="ch" forName="BottomArrow" refType="w" fact="0.5111"/>
          <dgm:constr type="h" for="ch" forName="BottomArrow" refType="h" fact="0.4107"/>
        </dgm:constrLst>
      </dgm:else>
    </dgm:choose>
    <dgm:choose name="Name7">
      <dgm:if name="Name8" axis="ch" ptType="node" func="cnt" op="gte" val="1">
        <dgm:layoutNode name="LeftText" styleLbl="revTx" moveWith="LeftNode">
          <dgm:varLst>
            <dgm:bulletEnabled val="1"/>
          </dgm:varLst>
          <dgm:alg type="tx">
            <dgm:param type="txAnchorVert" val="t"/>
            <dgm:param type="parTxLTRAlign" val="l"/>
          </dgm:alg>
          <dgm:choose name="Name9">
            <dgm:if name="Name10" axis="ch" ptType="node" func="cnt" op="lte" val="1">
              <dgm:shape xmlns:r="http://schemas.openxmlformats.org/officeDocument/2006/relationships" type="roundRect" r:blip="" hideGeom="1">
                <dgm:adjLst>
                  <dgm:adj idx="1" val="0.1667"/>
                  <dgm:adj idx="2" val="0"/>
                </dgm:adjLst>
              </dgm:shape>
              <dgm:presOf axis="ch desOrSelf" ptType="node node" st="1 1" cnt="1 0"/>
              <dgm:constrLst>
                <dgm:constr type="lMarg" refType="primFontSz" fact="0.3"/>
                <dgm:constr type="rMarg" refType="primFontSz" fact="0.3"/>
                <dgm:constr type="tMarg" refType="primFontSz" fact="0.5"/>
                <dgm:constr type="bMarg" refType="primFontSz" fact="0.5"/>
              </dgm:constrLst>
            </dgm:if>
            <dgm:else name="Name11">
              <dgm:shape xmlns:r="http://schemas.openxmlformats.org/officeDocument/2006/relationships" rot="270" type="round2SameRect" r:blip="" hideGeom="1">
                <dgm:adjLst>
                  <dgm:adj idx="1" val="0.1667"/>
                  <dgm:adj idx="2" val="0"/>
                </dgm:adjLst>
              </dgm:shape>
              <dgm:presOf axis="ch desOrSelf" ptType="node node" st="1 1" cnt="1 0"/>
              <dgm:constrLst>
                <dgm:constr type="lMarg" refType="primFontSz" fact="0.3"/>
                <dgm:constr type="rMarg" refType="primFontSz" fact="0.45"/>
                <dgm:constr type="tMarg" refType="primFontSz" fact="0.5"/>
                <dgm:constr type="bMarg" refType="primFontSz" fact="0.5"/>
              </dgm:constrLst>
            </dgm:else>
          </dgm:choose>
          <dgm:ruleLst>
            <dgm:rule type="primFontSz" val="5" fact="NaN" max="NaN"/>
          </dgm:ruleLst>
        </dgm:layoutNode>
        <dgm:layoutNode name="LeftNode" styleLbl="bgImgPlace1">
          <dgm:varLst>
            <dgm:chMax val="2"/>
            <dgm:chPref val="2"/>
          </dgm:varLst>
          <dgm:alg type="sp"/>
          <dgm:choose name="Name12">
            <dgm:if name="Name13" axis="ch" ptType="node" func="cnt" op="lte" val="1">
              <dgm:shape xmlns:r="http://schemas.openxmlformats.org/officeDocument/2006/relationships" type="roundRect" r:blip="">
                <dgm:adjLst>
                  <dgm:adj idx="1" val="0.1667"/>
                  <dgm:adj idx="2" val="0"/>
                </dgm:adjLst>
              </dgm:shape>
            </dgm:if>
            <dgm:else name="Name14">
              <dgm:shape xmlns:r="http://schemas.openxmlformats.org/officeDocument/2006/relationships" rot="270" type="round2SameRect" r:blip="">
                <dgm:adjLst>
                  <dgm:adj idx="1" val="0.1667"/>
                  <dgm:adj idx="2" val="0"/>
                </dgm:adjLst>
              </dgm:shape>
            </dgm:else>
          </dgm:choose>
          <dgm:presOf axis="ch desOrSelf" ptType="node node" st="1 1" cnt="1 0"/>
        </dgm:layoutNode>
        <dgm:choose name="Name15">
          <dgm:if name="Name16" axis="ch" ptType="node" func="cnt" op="gte" val="2">
            <dgm:layoutNode name="RightText" styleLbl="revTx" moveWith="RightNode">
              <dgm:varLst>
                <dgm:bulletEnabled val="1"/>
              </dgm:varLst>
              <dgm:alg type="tx">
                <dgm:param type="txAnchorVert" val="t"/>
                <dgm:param type="parTxLTRAlign" val="l"/>
              </dgm:alg>
              <dgm:shape xmlns:r="http://schemas.openxmlformats.org/officeDocument/2006/relationships" rot="90" type="round2SameRect" r:blip="" hideGeom="1">
                <dgm:adjLst>
                  <dgm:adj idx="1" val="0.1667"/>
                  <dgm:adj idx="2" val="0"/>
                </dgm:adjLst>
              </dgm:shape>
              <dgm:presOf axis="ch desOrSelf" ptType="node node" st="2 1" cnt="1 0"/>
              <dgm:constrLst>
                <dgm:constr type="lMarg" refType="primFontSz" fact="0.45"/>
                <dgm:constr type="rMarg" refType="primFontSz" fact="0.3"/>
                <dgm:constr type="tMarg" refType="primFontSz" fact="0.5"/>
                <dgm:constr type="bMarg" refType="primFontSz" fact="0.5"/>
              </dgm:constrLst>
              <dgm:ruleLst>
                <dgm:rule type="primFontSz" val="5" fact="NaN" max="NaN"/>
              </dgm:ruleLst>
            </dgm:layoutNode>
            <dgm:layoutNode name="RightNode" styleLbl="bgImgPlace1">
              <dgm:varLst>
                <dgm:chMax val="0"/>
                <dgm:chPref val="0"/>
              </dgm:varLst>
              <dgm:alg type="sp"/>
              <dgm:shape xmlns:r="http://schemas.openxmlformats.org/officeDocument/2006/relationships" rot="90" type="round2SameRect" r:blip="">
                <dgm:adjLst>
                  <dgm:adj idx="1" val="0.1667"/>
                  <dgm:adj idx="2" val="0"/>
                </dgm:adjLst>
              </dgm:shape>
              <dgm:presOf axis="ch desOrSelf" ptType="node node" st="2 1" cnt="1 0"/>
            </dgm:layoutNode>
            <dgm:layoutNode name="TopArrow">
              <dgm:alg type="sp"/>
              <dgm:shape xmlns:r="http://schemas.openxmlformats.org/officeDocument/2006/relationships" type="circularArrow" r:blip="">
                <dgm:adjLst>
                  <dgm:adj idx="1" val="0.125"/>
                  <dgm:adj idx="2" val="19.0387"/>
                  <dgm:adj idx="3" val="-19.0387"/>
                  <dgm:adj idx="4" val="180"/>
                  <dgm:adj idx="5" val="0.125"/>
                </dgm:adjLst>
              </dgm:shape>
              <dgm:presOf/>
            </dgm:layoutNode>
            <dgm:layoutNode name="BottomArrow">
              <dgm:alg type="sp"/>
              <dgm:shape xmlns:r="http://schemas.openxmlformats.org/officeDocument/2006/relationships" rot="180" type="circularArrow" r:blip="">
                <dgm:adjLst>
                  <dgm:adj idx="1" val="0.125"/>
                  <dgm:adj idx="2" val="19.0387"/>
                  <dgm:adj idx="3" val="-19.0387"/>
                  <dgm:adj idx="4" val="180"/>
                  <dgm:adj idx="5" val="0.125"/>
                </dgm:adjLst>
              </dgm:shape>
              <dgm:presOf/>
            </dgm:layoutNode>
          </dgm:if>
          <dgm:else name="Name17"/>
        </dgm:choose>
      </dgm:if>
      <dgm:else name="Name18"/>
    </dgm:choose>
  </dgm:layoutNode>
</dgm:layoutDef>
</file>

<file path=word/diagrams/layout35.xml><?xml version="1.0" encoding="utf-8"?>
<dgm:layoutDef xmlns:dgm="http://schemas.openxmlformats.org/drawingml/2006/diagram" xmlns:a="http://schemas.openxmlformats.org/drawingml/2006/main" uniqueId="urn:microsoft.com/office/officeart/2009/layout/ReverseList">
  <dgm:title val=""/>
  <dgm:desc val=""/>
  <dgm:catLst>
    <dgm:cat type="relationship" pri="3800"/>
  </dgm:catLst>
  <dgm:samp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clrData>
  <dgm:layoutNode name="Name0">
    <dgm:varLst>
      <dgm:chMax val="2"/>
      <dgm:chPref val="2"/>
      <dgm:animLvl val="lvl"/>
    </dgm:varLst>
    <dgm:choose name="Name1">
      <dgm:if name="Name2" axis="ch" ptType="node" func="cnt" op="lte" val="1">
        <dgm:alg type="composite">
          <dgm:param type="ar" val="0.9993"/>
        </dgm:alg>
      </dgm:if>
      <dgm:else name="Name3">
        <dgm:alg type="composite">
          <dgm:param type="ar" val="0.8036"/>
        </dgm:alg>
      </dgm:else>
    </dgm:choose>
    <dgm:shape xmlns:r="http://schemas.openxmlformats.org/officeDocument/2006/relationships" r:blip="">
      <dgm:adjLst/>
    </dgm:shape>
    <dgm:choose name="Name4">
      <dgm:if name="Name5" axis="ch" ptType="node" func="cnt" op="lte" val="1">
        <dgm:constrLst>
          <dgm:constr type="primFontSz" for="des" ptType="node" op="equ" val="65"/>
          <dgm:constr type="l" for="ch" forName="LeftNode" refType="w" fact="0"/>
          <dgm:constr type="t" for="ch" forName="LeftNode" refType="h" fact="0.25"/>
          <dgm:constr type="w" for="ch" forName="LeftNode" refType="w" fact="0.5"/>
          <dgm:constr type="h" for="ch" forName="LeftNode" refType="h"/>
          <dgm:constr type="l" for="ch" forName="LeftText" refType="w" fact="0"/>
          <dgm:constr type="t" for="ch" forName="LeftText" refType="h" fact="0.25"/>
          <dgm:constr type="w" for="ch" forName="LeftText" refType="w" fact="0.5"/>
          <dgm:constr type="h" for="ch" forName="LeftText" refType="h"/>
        </dgm:constrLst>
      </dgm:if>
      <dgm:else name="Name6">
        <dgm:constrLst>
          <dgm:constr type="primFontSz" for="des" ptType="node" op="equ" val="65"/>
          <dgm:constr type="l" for="ch" forName="LeftNode" refType="w" fact="0"/>
          <dgm:constr type="t" for="ch" forName="LeftNode" refType="h" fact="0.1786"/>
          <dgm:constr type="w" for="ch" forName="LeftNode" refType="w" fact="0.4889"/>
          <dgm:constr type="h" for="ch" forName="LeftNode" refType="h" fact="0.6429"/>
          <dgm:constr type="l" for="ch" forName="LeftText" refType="w" fact="0"/>
          <dgm:constr type="t" for="ch" forName="LeftText" refType="h" fact="0.1786"/>
          <dgm:constr type="w" for="ch" forName="LeftText" refType="w" fact="0.4889"/>
          <dgm:constr type="h" for="ch" forName="LeftText" refType="h" fact="0.6429"/>
          <dgm:constr type="l" for="ch" forName="RightNode" refType="w" fact="0.5111"/>
          <dgm:constr type="t" for="ch" forName="RightNode" refType="h" fact="0.1786"/>
          <dgm:constr type="w" for="ch" forName="RightNode" refType="w" fact="0.4889"/>
          <dgm:constr type="h" for="ch" forName="RightNode" refType="h" fact="0.6429"/>
          <dgm:constr type="l" for="ch" forName="RightText" refType="w" fact="0.5111"/>
          <dgm:constr type="t" for="ch" forName="RightText" refType="h" fact="0.1786"/>
          <dgm:constr type="w" for="ch" forName="RightText" refType="w" fact="0.4889"/>
          <dgm:constr type="h" for="ch" forName="RightText" refType="h" fact="0.6429"/>
          <dgm:constr type="l" for="ch" forName="TopArrow" refType="w" fact="0.2444"/>
          <dgm:constr type="t" for="ch" forName="TopArrow" refType="h" fact="0"/>
          <dgm:constr type="w" for="ch" forName="TopArrow" refType="w" fact="0.5111"/>
          <dgm:constr type="h" for="ch" forName="TopArrow" refType="h" fact="0.4107"/>
          <dgm:constr type="l" for="ch" forName="BottomArrow" refType="w" fact="0.2444"/>
          <dgm:constr type="t" for="ch" forName="BottomArrow" refType="h" fact="0.5893"/>
          <dgm:constr type="w" for="ch" forName="BottomArrow" refType="w" fact="0.5111"/>
          <dgm:constr type="h" for="ch" forName="BottomArrow" refType="h" fact="0.4107"/>
        </dgm:constrLst>
      </dgm:else>
    </dgm:choose>
    <dgm:choose name="Name7">
      <dgm:if name="Name8" axis="ch" ptType="node" func="cnt" op="gte" val="1">
        <dgm:layoutNode name="LeftText" styleLbl="revTx" moveWith="LeftNode">
          <dgm:varLst>
            <dgm:bulletEnabled val="1"/>
          </dgm:varLst>
          <dgm:alg type="tx">
            <dgm:param type="txAnchorVert" val="t"/>
            <dgm:param type="parTxLTRAlign" val="l"/>
          </dgm:alg>
          <dgm:choose name="Name9">
            <dgm:if name="Name10" axis="ch" ptType="node" func="cnt" op="lte" val="1">
              <dgm:shape xmlns:r="http://schemas.openxmlformats.org/officeDocument/2006/relationships" type="roundRect" r:blip="" hideGeom="1">
                <dgm:adjLst>
                  <dgm:adj idx="1" val="0.1667"/>
                  <dgm:adj idx="2" val="0"/>
                </dgm:adjLst>
              </dgm:shape>
              <dgm:presOf axis="ch desOrSelf" ptType="node node" st="1 1" cnt="1 0"/>
              <dgm:constrLst>
                <dgm:constr type="lMarg" refType="primFontSz" fact="0.3"/>
                <dgm:constr type="rMarg" refType="primFontSz" fact="0.3"/>
                <dgm:constr type="tMarg" refType="primFontSz" fact="0.5"/>
                <dgm:constr type="bMarg" refType="primFontSz" fact="0.5"/>
              </dgm:constrLst>
            </dgm:if>
            <dgm:else name="Name11">
              <dgm:shape xmlns:r="http://schemas.openxmlformats.org/officeDocument/2006/relationships" rot="270" type="round2SameRect" r:blip="" hideGeom="1">
                <dgm:adjLst>
                  <dgm:adj idx="1" val="0.1667"/>
                  <dgm:adj idx="2" val="0"/>
                </dgm:adjLst>
              </dgm:shape>
              <dgm:presOf axis="ch desOrSelf" ptType="node node" st="1 1" cnt="1 0"/>
              <dgm:constrLst>
                <dgm:constr type="lMarg" refType="primFontSz" fact="0.3"/>
                <dgm:constr type="rMarg" refType="primFontSz" fact="0.45"/>
                <dgm:constr type="tMarg" refType="primFontSz" fact="0.5"/>
                <dgm:constr type="bMarg" refType="primFontSz" fact="0.5"/>
              </dgm:constrLst>
            </dgm:else>
          </dgm:choose>
          <dgm:ruleLst>
            <dgm:rule type="primFontSz" val="5" fact="NaN" max="NaN"/>
          </dgm:ruleLst>
        </dgm:layoutNode>
        <dgm:layoutNode name="LeftNode" styleLbl="bgImgPlace1">
          <dgm:varLst>
            <dgm:chMax val="2"/>
            <dgm:chPref val="2"/>
          </dgm:varLst>
          <dgm:alg type="sp"/>
          <dgm:choose name="Name12">
            <dgm:if name="Name13" axis="ch" ptType="node" func="cnt" op="lte" val="1">
              <dgm:shape xmlns:r="http://schemas.openxmlformats.org/officeDocument/2006/relationships" type="roundRect" r:blip="">
                <dgm:adjLst>
                  <dgm:adj idx="1" val="0.1667"/>
                  <dgm:adj idx="2" val="0"/>
                </dgm:adjLst>
              </dgm:shape>
            </dgm:if>
            <dgm:else name="Name14">
              <dgm:shape xmlns:r="http://schemas.openxmlformats.org/officeDocument/2006/relationships" rot="270" type="round2SameRect" r:blip="">
                <dgm:adjLst>
                  <dgm:adj idx="1" val="0.1667"/>
                  <dgm:adj idx="2" val="0"/>
                </dgm:adjLst>
              </dgm:shape>
            </dgm:else>
          </dgm:choose>
          <dgm:presOf axis="ch desOrSelf" ptType="node node" st="1 1" cnt="1 0"/>
        </dgm:layoutNode>
        <dgm:choose name="Name15">
          <dgm:if name="Name16" axis="ch" ptType="node" func="cnt" op="gte" val="2">
            <dgm:layoutNode name="RightText" styleLbl="revTx" moveWith="RightNode">
              <dgm:varLst>
                <dgm:bulletEnabled val="1"/>
              </dgm:varLst>
              <dgm:alg type="tx">
                <dgm:param type="txAnchorVert" val="t"/>
                <dgm:param type="parTxLTRAlign" val="l"/>
              </dgm:alg>
              <dgm:shape xmlns:r="http://schemas.openxmlformats.org/officeDocument/2006/relationships" rot="90" type="round2SameRect" r:blip="" hideGeom="1">
                <dgm:adjLst>
                  <dgm:adj idx="1" val="0.1667"/>
                  <dgm:adj idx="2" val="0"/>
                </dgm:adjLst>
              </dgm:shape>
              <dgm:presOf axis="ch desOrSelf" ptType="node node" st="2 1" cnt="1 0"/>
              <dgm:constrLst>
                <dgm:constr type="lMarg" refType="primFontSz" fact="0.45"/>
                <dgm:constr type="rMarg" refType="primFontSz" fact="0.3"/>
                <dgm:constr type="tMarg" refType="primFontSz" fact="0.5"/>
                <dgm:constr type="bMarg" refType="primFontSz" fact="0.5"/>
              </dgm:constrLst>
              <dgm:ruleLst>
                <dgm:rule type="primFontSz" val="5" fact="NaN" max="NaN"/>
              </dgm:ruleLst>
            </dgm:layoutNode>
            <dgm:layoutNode name="RightNode" styleLbl="bgImgPlace1">
              <dgm:varLst>
                <dgm:chMax val="0"/>
                <dgm:chPref val="0"/>
              </dgm:varLst>
              <dgm:alg type="sp"/>
              <dgm:shape xmlns:r="http://schemas.openxmlformats.org/officeDocument/2006/relationships" rot="90" type="round2SameRect" r:blip="">
                <dgm:adjLst>
                  <dgm:adj idx="1" val="0.1667"/>
                  <dgm:adj idx="2" val="0"/>
                </dgm:adjLst>
              </dgm:shape>
              <dgm:presOf axis="ch desOrSelf" ptType="node node" st="2 1" cnt="1 0"/>
            </dgm:layoutNode>
            <dgm:layoutNode name="TopArrow">
              <dgm:alg type="sp"/>
              <dgm:shape xmlns:r="http://schemas.openxmlformats.org/officeDocument/2006/relationships" type="circularArrow" r:blip="">
                <dgm:adjLst>
                  <dgm:adj idx="1" val="0.125"/>
                  <dgm:adj idx="2" val="19.0387"/>
                  <dgm:adj idx="3" val="-19.0387"/>
                  <dgm:adj idx="4" val="180"/>
                  <dgm:adj idx="5" val="0.125"/>
                </dgm:adjLst>
              </dgm:shape>
              <dgm:presOf/>
            </dgm:layoutNode>
            <dgm:layoutNode name="BottomArrow">
              <dgm:alg type="sp"/>
              <dgm:shape xmlns:r="http://schemas.openxmlformats.org/officeDocument/2006/relationships" rot="180" type="circularArrow" r:blip="">
                <dgm:adjLst>
                  <dgm:adj idx="1" val="0.125"/>
                  <dgm:adj idx="2" val="19.0387"/>
                  <dgm:adj idx="3" val="-19.0387"/>
                  <dgm:adj idx="4" val="180"/>
                  <dgm:adj idx="5" val="0.125"/>
                </dgm:adjLst>
              </dgm:shape>
              <dgm:presOf/>
            </dgm:layoutNode>
          </dgm:if>
          <dgm:else name="Name17"/>
        </dgm:choose>
      </dgm:if>
      <dgm:else name="Name18"/>
    </dgm:choose>
  </dgm:layoutNode>
</dgm:layoutDef>
</file>

<file path=word/diagrams/layout36.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7.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8.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9.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40.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4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4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43.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44.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45.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6.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7.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48.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49.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50.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51.xml><?xml version="1.0" encoding="utf-8"?>
<dgm:layoutDef xmlns:dgm="http://schemas.openxmlformats.org/drawingml/2006/diagram" xmlns:a="http://schemas.openxmlformats.org/drawingml/2006/main" uniqueId="urn:microsoft.com/office/officeart/2009/3/layout/SubStepProcess">
  <dgm:title val=""/>
  <dgm:desc val=""/>
  <dgm:catLst>
    <dgm:cat type="process" pri="12250"/>
  </dgm:catLst>
  <dgm:sampData>
    <dgm:dataModel>
      <dgm:ptLst>
        <dgm:pt modelId="0" type="doc"/>
        <dgm:pt modelId="1">
          <dgm:prSet phldr="1"/>
        </dgm:pt>
        <dgm:pt modelId="11">
          <dgm:prSet phldr="1"/>
        </dgm:pt>
        <dgm:pt modelId="12">
          <dgm:prSet phldr="1"/>
        </dgm:pt>
        <dgm:pt modelId="2">
          <dgm:prSet phldr="1"/>
        </dgm:pt>
        <dgm:pt modelId="3">
          <dgm:prSet phldr="1"/>
        </dgm:pt>
      </dgm:ptLst>
      <dgm:cxnLst>
        <dgm:cxn modelId="6" srcId="0" destId="1" srcOrd="0" destOrd="0"/>
        <dgm:cxn modelId="61" srcId="1" destId="11" srcOrd="0" destOrd="0"/>
        <dgm:cxn modelId="62" srcId="1" destId="12" srcOrd="1" destOrd="0"/>
        <dgm:cxn modelId="7" srcId="0" destId="2" srcOrd="0" destOrd="0"/>
        <dgm:cxn modelId="8" srcId="0" destId="3" srcOrd="0" destOrd="0"/>
      </dgm:cxnLst>
      <dgm:bg/>
      <dgm:whole/>
    </dgm:dataModel>
  </dgm:sampData>
  <dgm:styleData>
    <dgm:dataModel>
      <dgm:ptLst>
        <dgm:pt modelId="0" type="doc"/>
        <dgm:pt modelId="1">
          <dgm:prSet phldr="1"/>
        </dgm:pt>
        <dgm:pt modelId="11">
          <dgm:prSet phldr="1"/>
        </dgm:pt>
        <dgm:pt modelId="12">
          <dgm:prSet phldr="1"/>
        </dgm:pt>
        <dgm:pt modelId="2">
          <dgm:prSet phldr="1"/>
        </dgm:pt>
      </dgm:ptLst>
      <dgm:cxnLst>
        <dgm:cxn modelId="4" srcId="0" destId="1" srcOrd="0" destOrd="0"/>
        <dgm:cxn modelId="41" srcId="1" destId="11" srcOrd="0" destOrd="0"/>
        <dgm:cxn modelId="42" srcId="1" destId="12" srcOrd="1" destOrd="0"/>
        <dgm:cxn modelId="5" srcId="0" destId="2" srcOrd="0" destOrd="0"/>
      </dgm:cxnLst>
      <dgm:bg/>
      <dgm:whole/>
    </dgm:dataModel>
  </dgm:styleData>
  <dgm:clrData>
    <dgm:dataModel>
      <dgm:ptLst>
        <dgm:pt modelId="0" type="doc"/>
        <dgm:pt modelId="1">
          <dgm:prSet phldr="1"/>
        </dgm:pt>
        <dgm:pt modelId="11">
          <dgm:prSet phldr="1"/>
        </dgm:pt>
        <dgm:pt modelId="12">
          <dgm:prSet phldr="1"/>
        </dgm:pt>
        <dgm:pt modelId="2">
          <dgm:prSet phldr="1"/>
        </dgm:pt>
        <dgm:pt modelId="3">
          <dgm:prSet phldr="1"/>
        </dgm:pt>
        <dgm:pt modelId="4">
          <dgm:prSet phldr="1"/>
        </dgm:pt>
      </dgm:ptLst>
      <dgm:cxnLst>
        <dgm:cxn modelId="8" srcId="0" destId="1" srcOrd="0" destOrd="0"/>
        <dgm:cxn modelId="81" srcId="1" destId="11" srcOrd="0" destOrd="0"/>
        <dgm:cxn modelId="82" srcId="1" destId="12" srcOrd="1" destOrd="0"/>
        <dgm:cxn modelId="9" srcId="0" destId="2" srcOrd="0" destOrd="0"/>
        <dgm:cxn modelId="10" srcId="0" destId="3" srcOrd="0" destOrd="0"/>
        <dgm:cxn modelId="11" srcId="0" destId="4" srcOrd="0" destOrd="0"/>
      </dgm:cxnLst>
      <dgm:bg/>
      <dgm:whole/>
    </dgm:dataModel>
  </dgm:clrData>
  <dgm:layoutNode name="Name0">
    <dgm:varLst>
      <dgm:chMax val="7"/>
      <dgm:dir/>
      <dgm:animOne val="branch"/>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parTx1" refType="w"/>
      <dgm:constr type="w" for="ch" forName="chLin1" refType="w" refFor="ch" refForName="parTx1" fact="1.38"/>
      <dgm:constr type="h" for="ch" forName="chLin1" refType="h"/>
      <dgm:constr type="w" for="ch" forName="spPre1" refType="w" fact="0.27"/>
      <dgm:constr type="w" for="ch" forName="spPost1" refType="w" fact="0.27"/>
      <dgm:constr type="h" for="ch" forName="spPre1" refType="h"/>
      <dgm:constr type="h" for="ch" forName="spPost1" refType="h"/>
      <dgm:constr type="primFontSz" for="ch" forName="parTx1" val="65"/>
      <dgm:constr type="primFontSz" for="des" forName="desTx1" refType="primFontSz" refFor="ch" refForName="parTx1" fact="0.78"/>
      <dgm:constr type="primFontSz" for="des" forName="desTx1" op="equ"/>
      <dgm:constr type="w" for="ch" forName="parTx2" refType="w"/>
      <dgm:constr type="w" for="ch" forName="chLin2" refType="w" refFor="ch" refForName="parTx2" fact="1.38"/>
      <dgm:constr type="h" for="ch" forName="chLin2" refType="h"/>
      <dgm:constr type="w" for="ch" forName="spPre2" refType="w" fact="0.54"/>
      <dgm:constr type="w" for="ch" forName="spPost2" refType="w" fact="0.54"/>
      <dgm:constr type="h" for="ch" forName="spPre2" refType="h"/>
      <dgm:constr type="h" for="ch" forName="spPost2" refType="h"/>
      <dgm:constr type="primFontSz" for="ch" forName="parTx2" refType="primFontSz" refFor="ch" refForName="parTx1" op="equ"/>
      <dgm:constr type="primFontSz" for="des" forName="desTx2" refType="primFontSz" refFor="des" refForName="desTx1" op="equ"/>
      <dgm:constr type="w" for="ch" forName="parTx3" refType="w"/>
      <dgm:constr type="w" for="ch" forName="chLin3" refType="w" refFor="ch" refForName="parTx3" fact="1.38"/>
      <dgm:constr type="h" for="ch" forName="chLin3" refType="h"/>
      <dgm:constr type="w" for="ch" forName="spPre3" refType="w" fact="0.54"/>
      <dgm:constr type="w" for="ch" forName="spPost3" refType="w" fact="0.54"/>
      <dgm:constr type="h" for="ch" forName="spPre3" refType="h"/>
      <dgm:constr type="h" for="ch" forName="spPost3" refType="h"/>
      <dgm:constr type="primFontSz" for="ch" forName="parTx3" refType="primFontSz" refFor="ch" refForName="parTx1" op="equ"/>
      <dgm:constr type="primFontSz" for="des" forName="desTx3" refType="primFontSz" refFor="des" refForName="desTx1" op="equ"/>
      <dgm:constr type="w" for="ch" forName="parTx4" refType="w"/>
      <dgm:constr type="w" for="ch" forName="chLin4" refType="w" refFor="ch" refForName="parTx4" fact="1.38"/>
      <dgm:constr type="h" for="ch" forName="chLin4" refType="h"/>
      <dgm:constr type="w" for="ch" forName="spPre4" refType="w" fact="0.54"/>
      <dgm:constr type="w" for="ch" forName="spPost4" refType="w" fact="0.54"/>
      <dgm:constr type="h" for="ch" forName="spPre4" refType="h"/>
      <dgm:constr type="h" for="ch" forName="spPost4" refType="h"/>
      <dgm:constr type="primFontSz" for="ch" forName="parTx4" refType="primFontSz" refFor="ch" refForName="parTx1" op="equ"/>
      <dgm:constr type="primFontSz" for="des" forName="desTx4" refType="primFontSz" refFor="des" refForName="desTx1" op="equ"/>
      <dgm:constr type="w" for="ch" forName="parTx5" refType="w"/>
      <dgm:constr type="w" for="ch" forName="chLin5" refType="w" refFor="ch" refForName="parTx5" fact="1.38"/>
      <dgm:constr type="h" for="ch" forName="chLin5" refType="h"/>
      <dgm:constr type="w" for="ch" forName="spPre5" refType="w" fact="0.54"/>
      <dgm:constr type="w" for="ch" forName="spPost5" refType="w" fact="0.54"/>
      <dgm:constr type="h" for="ch" forName="spPre5" refType="h"/>
      <dgm:constr type="h" for="ch" forName="spPost5" refType="h"/>
      <dgm:constr type="primFontSz" for="ch" forName="parTx5" refType="primFontSz" refFor="ch" refForName="parTx1" op="equ"/>
      <dgm:constr type="primFontSz" for="des" forName="desTx5" refType="primFontSz" refFor="des" refForName="desTx1" op="equ"/>
      <dgm:constr type="w" for="ch" forName="parTx6" refType="w"/>
      <dgm:constr type="w" for="ch" forName="chLin6" refType="w" refFor="ch" refForName="parTx6" fact="1.38"/>
      <dgm:constr type="h" for="ch" forName="chLin6" refType="h"/>
      <dgm:constr type="w" for="ch" forName="spPre6" refType="w" fact="0.54"/>
      <dgm:constr type="w" for="ch" forName="spPost6" refType="w" fact="0.54"/>
      <dgm:constr type="h" for="ch" forName="spPre6" refType="h"/>
      <dgm:constr type="h" for="ch" forName="spPost6" refType="h"/>
      <dgm:constr type="primFontSz" for="ch" forName="parTx6" refType="primFontSz" refFor="ch" refForName="parTx1" op="equ"/>
      <dgm:constr type="primFontSz" for="des" forName="desTx6" refType="primFontSz" refFor="des" refForName="desTx1" op="equ"/>
      <dgm:constr type="w" for="ch" forName="parTx7" refType="w"/>
      <dgm:constr type="w" for="ch" forName="chLin7" refType="w" refFor="ch" refForName="parTx7" fact="1.38"/>
      <dgm:constr type="h" for="ch" forName="chLin7" refType="h"/>
      <dgm:constr type="w" for="ch" forName="spPre7" refType="w" fact="0.54"/>
      <dgm:constr type="w" for="ch" forName="spPost7" refType="w" fact="0.54"/>
      <dgm:constr type="h" for="ch" forName="spPre7" refType="h"/>
      <dgm:constr type="h" for="ch" forName="spPost7" refType="h"/>
      <dgm:constr type="primFontSz" for="ch" forName="parTx7" refType="primFontSz" refFor="ch" refForName="parTx1" op="equ"/>
      <dgm:constr type="primFontSz" for="des" forName="desTx7" refType="primFontSz" refFor="des" refForName="desTx1" op="equ"/>
    </dgm:constrLst>
    <dgm:forEach name="Name4" axis="ch" ptType="node">
      <dgm:choose name="Name5">
        <dgm:if name="Name6" axis="self" ptType="node" func="pos" op="equ" val="1">
          <dgm:layoutNode name="parTx1"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
            <dgm:if name="Name8" axis="ch" ptType="node" func="cnt" op="gte" val="1">
              <dgm:layoutNode name="spPre1">
                <dgm:alg type="sp"/>
                <dgm:shape xmlns:r="http://schemas.openxmlformats.org/officeDocument/2006/relationships" r:blip="">
                  <dgm:adjLst/>
                </dgm:shape>
              </dgm:layoutNode>
              <dgm:layoutNode name="chLin1">
                <dgm:alg type="lin">
                  <dgm:param type="linDir" val="fromT"/>
                </dgm:alg>
                <dgm:shape xmlns:r="http://schemas.openxmlformats.org/officeDocument/2006/relationships" r:blip="">
                  <dgm:adjLst/>
                </dgm:shape>
                <dgm:presOf/>
                <dgm:constrLst>
                  <dgm:constr type="w" for="ch" forName="txAndLines1" refType="w" fact="0.77"/>
                  <dgm:constr type="w" for="ch" forName="top1" refType="w" refFor="ch" refForName="txAndLines1" fact="0.78"/>
                </dgm:constrLst>
                <dgm:forEach name="Name9" axis="ch">
                  <dgm:forEach name="Name10" axis="self" ptType="parTrans">
                    <dgm:layoutNode name="Name11" styleLbl="parChTrans1D1">
                      <dgm:choose name="Name12">
                        <dgm:if name="Name13" func="var" arg="dir" op="equ" val="norm">
                          <dgm:alg type="conn">
                            <dgm:param type="dim" val="1D"/>
                            <dgm:param type="begPts" val="midR"/>
                            <dgm:param type="endSty" val="noArr"/>
                            <dgm:param type="dstNode" val="anchor1"/>
                          </dgm:alg>
                        </dgm:if>
                        <dgm:else name="Name14">
                          <dgm:alg type="conn">
                            <dgm:param type="dim" val="1D"/>
                            <dgm:param type="begPts" val="midL"/>
                            <dgm:param type="endSty" val="noArr"/>
                            <dgm:param type="srcNode" val="parTx1"/>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 axis="self" ptType="node">
                    <dgm:choose name="Name16">
                      <dgm:if name="Name17" axis="par ch" ptType="node node" func="cnt" op="equ" val="1">
                        <dgm:layoutNode name="top1">
                          <dgm:alg type="sp"/>
                          <dgm:shape xmlns:r="http://schemas.openxmlformats.org/officeDocument/2006/relationships" r:blip="">
                            <dgm:adjLst/>
                          </dgm:shape>
                          <dgm:constrLst>
                            <dgm:constr type="h" refType="w" fact="0.6"/>
                          </dgm:constrLst>
                        </dgm:layoutNode>
                      </dgm:if>
                      <dgm:else name="Name18"/>
                    </dgm:choose>
                    <dgm:layoutNode name="txAndLines1">
                      <dgm:choose name="Name19">
                        <dgm:if name="Name20" func="var" arg="dir" op="equ" val="norm">
                          <dgm:alg type="lin"/>
                        </dgm:if>
                        <dgm:else name="Name21">
                          <dgm:alg type="lin">
                            <dgm:param type="linDir" val="fromR"/>
                          </dgm:alg>
                        </dgm:else>
                      </dgm:choose>
                      <dgm:shape xmlns:r="http://schemas.openxmlformats.org/officeDocument/2006/relationships" r:blip="">
                        <dgm:adjLst/>
                      </dgm:shape>
                      <dgm:presOf/>
                      <dgm:choose name="Name22">
                        <dgm:if name="Name23" axis="root ch" ptType="all node" func="cnt" op="gte" val="2">
                          <dgm:constrLst>
                            <dgm:constr type="w" for="ch" forName="anchor1" refType="w"/>
                            <dgm:constr type="w" for="ch" forName="backup1" refType="w" fact="-1"/>
                            <dgm:constr type="w" for="ch" forName="preLine1" refType="w" fact="0.11"/>
                            <dgm:constr type="w" for="ch" forName="desTx1" refType="w" fact="0.78"/>
                            <dgm:constr type="w" for="ch" forName="postLine1" refType="w" fact="0.11"/>
                          </dgm:constrLst>
                        </dgm:if>
                        <dgm:else name="Name24">
                          <dgm:constrLst>
                            <dgm:constr type="w" for="ch" forName="anchor1" refType="w" fact="0.89"/>
                            <dgm:constr type="w" for="ch" forName="backup1" refType="w" fact="-0.89"/>
                            <dgm:constr type="w" for="ch" forName="preLine1" refType="w" fact="0.11"/>
                            <dgm:constr type="w" for="ch" forName="desTx1" refType="w" fact="0.78"/>
                          </dgm:constrLst>
                        </dgm:else>
                      </dgm:choose>
                      <dgm:layoutNode name="anchor1" moveWith="desTx1">
                        <dgm:alg type="sp"/>
                        <dgm:shape xmlns:r="http://schemas.openxmlformats.org/officeDocument/2006/relationships" r:blip="">
                          <dgm:adjLst/>
                        </dgm:shape>
                      </dgm:layoutNode>
                      <dgm:layoutNode name="backup1" moveWith="desTx1">
                        <dgm:alg type="sp"/>
                        <dgm:shape xmlns:r="http://schemas.openxmlformats.org/officeDocument/2006/relationships" r:blip="">
                          <dgm:adjLst/>
                        </dgm:shape>
                      </dgm:layoutNode>
                      <dgm:layoutNode name="preLine1" styleLbl="parChTrans1D1" moveWith="desTx1">
                        <dgm:alg type="sp"/>
                        <dgm:shape xmlns:r="http://schemas.openxmlformats.org/officeDocument/2006/relationships" type="line" r:blip="">
                          <dgm:adjLst/>
                        </dgm:shape>
                        <dgm:presOf/>
                      </dgm:layoutNode>
                      <dgm:layoutNode name="desTx1"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25">
                        <dgm:if name="Name26" axis="root ch" ptType="all node" func="cnt" op="gte" val="2">
                          <dgm:layoutNode name="postLine1" styleLbl="parChTrans1D1" moveWith="desTx1">
                            <dgm:alg type="sp"/>
                            <dgm:shape xmlns:r="http://schemas.openxmlformats.org/officeDocument/2006/relationships" type="line" r:blip="">
                              <dgm:adjLst/>
                            </dgm:shape>
                            <dgm:presOf/>
                          </dgm:layoutNode>
                        </dgm:if>
                        <dgm:else name="Name27"/>
                      </dgm:choose>
                    </dgm:layoutNode>
                  </dgm:forEach>
                  <dgm:choose name="Name28">
                    <dgm:if name="Name29" axis="root ch" ptType="all node" func="cnt" op="gte" val="2">
                      <dgm:forEach name="Name30" axis="self" ptType="parTrans">
                        <dgm:layoutNode name="Name31" styleLbl="parChTrans1D1">
                          <dgm:choose name="Name32">
                            <dgm:if name="Name33" func="var" arg="dir" op="equ" val="norm">
                              <dgm:alg type="conn">
                                <dgm:param type="dim" val="1D"/>
                                <dgm:param type="begPts" val="midL"/>
                                <dgm:param type="srcNode" val="parTx2"/>
                                <dgm:param type="endSty" val="noArr"/>
                                <dgm:param type="dstNode" val="anchor1"/>
                              </dgm:alg>
                            </dgm:if>
                            <dgm:else name="Name34">
                              <dgm:alg type="conn">
                                <dgm:param type="dim" val="1D"/>
                                <dgm:param type="begPts" val="midR"/>
                                <dgm:param type="endSty" val="noArr"/>
                                <dgm:param type="srcNode" val="parTx2"/>
                                <dgm:param type="dstNode" val="anchor1"/>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35"/>
                  </dgm:choose>
                </dgm:forEach>
              </dgm:layoutNode>
              <dgm:choose name="Name36">
                <dgm:if name="Name37" axis="root ch" ptType="all node" func="cnt" op="gte" val="2">
                  <dgm:layoutNode name="spPost1">
                    <dgm:alg type="sp"/>
                    <dgm:shape xmlns:r="http://schemas.openxmlformats.org/officeDocument/2006/relationships" r:blip="">
                      <dgm:adjLst/>
                    </dgm:shape>
                  </dgm:layoutNode>
                </dgm:if>
                <dgm:else name="Name38"/>
              </dgm:choose>
            </dgm:if>
            <dgm:else name="Name39"/>
          </dgm:choose>
        </dgm:if>
        <dgm:if name="Name40" axis="self" ptType="node" func="pos" op="equ" val="2">
          <dgm:layoutNode name="parTx2"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41">
            <dgm:if name="Name42" axis="ch" ptType="node" func="cnt" op="gte" val="1">
              <dgm:layoutNode name="spPre2">
                <dgm:alg type="sp"/>
                <dgm:shape xmlns:r="http://schemas.openxmlformats.org/officeDocument/2006/relationships" r:blip="">
                  <dgm:adjLst/>
                </dgm:shape>
              </dgm:layoutNode>
              <dgm:layoutNode name="chLin2">
                <dgm:alg type="lin">
                  <dgm:param type="linDir" val="fromT"/>
                </dgm:alg>
                <dgm:shape xmlns:r="http://schemas.openxmlformats.org/officeDocument/2006/relationships" r:blip="">
                  <dgm:adjLst/>
                </dgm:shape>
                <dgm:presOf/>
                <dgm:constrLst>
                  <dgm:constr type="w" for="ch" forName="txAndLines2" refType="w" fact="0.77"/>
                  <dgm:constr type="w" for="ch" forName="top2" refType="w" refFor="ch" refForName="txAndLines2" fact="0.78"/>
                </dgm:constrLst>
                <dgm:forEach name="Name43" axis="ch">
                  <dgm:forEach name="Name44" axis="self" ptType="parTrans">
                    <dgm:layoutNode name="Name45" styleLbl="parChTrans1D1">
                      <dgm:choose name="Name46">
                        <dgm:if name="Name47" func="var" arg="dir" op="equ" val="norm">
                          <dgm:alg type="conn">
                            <dgm:param type="dim" val="1D"/>
                            <dgm:param type="begPts" val="midR"/>
                            <dgm:param type="endSty" val="noArr"/>
                            <dgm:param type="dstNode" val="anchor2"/>
                          </dgm:alg>
                        </dgm:if>
                        <dgm:else name="Name48">
                          <dgm:alg type="conn">
                            <dgm:param type="dim" val="1D"/>
                            <dgm:param type="begPts" val="midL"/>
                            <dgm:param type="endSty" val="noArr"/>
                            <dgm:param type="srcNode" val="parTx2"/>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49" axis="self" ptType="node">
                    <dgm:choose name="Name50">
                      <dgm:if name="Name51" axis="par ch" ptType="node node" func="cnt" op="equ" val="1">
                        <dgm:layoutNode name="top2">
                          <dgm:alg type="sp"/>
                          <dgm:shape xmlns:r="http://schemas.openxmlformats.org/officeDocument/2006/relationships" r:blip="">
                            <dgm:adjLst/>
                          </dgm:shape>
                          <dgm:constrLst>
                            <dgm:constr type="h" refType="w" fact="0.6"/>
                          </dgm:constrLst>
                        </dgm:layoutNode>
                      </dgm:if>
                      <dgm:else name="Name52"/>
                    </dgm:choose>
                    <dgm:layoutNode name="txAndLines2">
                      <dgm:choose name="Name53">
                        <dgm:if name="Name54" func="var" arg="dir" op="equ" val="norm">
                          <dgm:alg type="lin"/>
                        </dgm:if>
                        <dgm:else name="Name55">
                          <dgm:alg type="lin">
                            <dgm:param type="linDir" val="fromR"/>
                          </dgm:alg>
                        </dgm:else>
                      </dgm:choose>
                      <dgm:shape xmlns:r="http://schemas.openxmlformats.org/officeDocument/2006/relationships" r:blip="">
                        <dgm:adjLst/>
                      </dgm:shape>
                      <dgm:presOf/>
                      <dgm:choose name="Name56">
                        <dgm:if name="Name57" axis="root ch" ptType="all node" func="cnt" op="gte" val="3">
                          <dgm:constrLst>
                            <dgm:constr type="w" for="ch" forName="anchor2" refType="w"/>
                            <dgm:constr type="w" for="ch" forName="backup2" refType="w" fact="-1"/>
                            <dgm:constr type="w" for="ch" forName="preLine2" refType="w" fact="0.11"/>
                            <dgm:constr type="w" for="ch" forName="desTx2" refType="w" fact="0.78"/>
                            <dgm:constr type="w" for="ch" forName="postLine2" refType="w" fact="0.11"/>
                          </dgm:constrLst>
                        </dgm:if>
                        <dgm:else name="Name58">
                          <dgm:constrLst>
                            <dgm:constr type="w" for="ch" forName="anchor2" refType="w" fact="0.89"/>
                            <dgm:constr type="w" for="ch" forName="backup2" refType="w" fact="-0.89"/>
                            <dgm:constr type="w" for="ch" forName="preLine2" refType="w" fact="0.11"/>
                            <dgm:constr type="w" for="ch" forName="desTx2" refType="w" fact="0.78"/>
                          </dgm:constrLst>
                        </dgm:else>
                      </dgm:choose>
                      <dgm:layoutNode name="anchor2" moveWith="desTx2">
                        <dgm:alg type="sp"/>
                        <dgm:shape xmlns:r="http://schemas.openxmlformats.org/officeDocument/2006/relationships" r:blip="">
                          <dgm:adjLst/>
                        </dgm:shape>
                      </dgm:layoutNode>
                      <dgm:layoutNode name="backup2" moveWith="desTx2">
                        <dgm:alg type="sp"/>
                        <dgm:shape xmlns:r="http://schemas.openxmlformats.org/officeDocument/2006/relationships" r:blip="">
                          <dgm:adjLst/>
                        </dgm:shape>
                      </dgm:layoutNode>
                      <dgm:layoutNode name="preLine2" styleLbl="parChTrans1D1" moveWith="desTx2">
                        <dgm:alg type="sp"/>
                        <dgm:shape xmlns:r="http://schemas.openxmlformats.org/officeDocument/2006/relationships" type="line" r:blip="">
                          <dgm:adjLst/>
                        </dgm:shape>
                        <dgm:presOf/>
                      </dgm:layoutNode>
                      <dgm:layoutNode name="desTx2"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59">
                        <dgm:if name="Name60" axis="root ch" ptType="all node" func="cnt" op="gte" val="3">
                          <dgm:layoutNode name="postLine2" styleLbl="parChTrans1D1" moveWith="desTx2">
                            <dgm:alg type="sp"/>
                            <dgm:shape xmlns:r="http://schemas.openxmlformats.org/officeDocument/2006/relationships" type="line" r:blip="">
                              <dgm:adjLst/>
                            </dgm:shape>
                            <dgm:presOf/>
                          </dgm:layoutNode>
                        </dgm:if>
                        <dgm:else name="Name61"/>
                      </dgm:choose>
                    </dgm:layoutNode>
                  </dgm:forEach>
                  <dgm:choose name="Name62">
                    <dgm:if name="Name63" axis="root ch" ptType="all node" func="cnt" op="gte" val="3">
                      <dgm:forEach name="Name64" axis="self" ptType="parTrans">
                        <dgm:layoutNode name="Name65" styleLbl="parChTrans1D1">
                          <dgm:choose name="Name66">
                            <dgm:if name="Name67" func="var" arg="dir" op="equ" val="norm">
                              <dgm:alg type="conn">
                                <dgm:param type="dim" val="1D"/>
                                <dgm:param type="begPts" val="midL"/>
                                <dgm:param type="srcNode" val="parTx3"/>
                                <dgm:param type="endSty" val="noArr"/>
                                <dgm:param type="dstNode" val="anchor2"/>
                              </dgm:alg>
                            </dgm:if>
                            <dgm:else name="Name68">
                              <dgm:alg type="conn">
                                <dgm:param type="dim" val="1D"/>
                                <dgm:param type="begPts" val="midR"/>
                                <dgm:param type="endSty" val="noArr"/>
                                <dgm:param type="srcNode" val="parTx3"/>
                                <dgm:param type="dstNode" val="anchor2"/>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69"/>
                  </dgm:choose>
                </dgm:forEach>
              </dgm:layoutNode>
              <dgm:choose name="Name70">
                <dgm:if name="Name71" axis="root ch" ptType="all node" func="cnt" op="gte" val="3">
                  <dgm:layoutNode name="spPost2">
                    <dgm:alg type="sp"/>
                    <dgm:shape xmlns:r="http://schemas.openxmlformats.org/officeDocument/2006/relationships" r:blip="">
                      <dgm:adjLst/>
                    </dgm:shape>
                  </dgm:layoutNode>
                </dgm:if>
                <dgm:else name="Name72"/>
              </dgm:choose>
            </dgm:if>
            <dgm:else name="Name73"/>
          </dgm:choose>
        </dgm:if>
        <dgm:if name="Name74" axis="self" ptType="node" func="pos" op="equ" val="3">
          <dgm:layoutNode name="parTx3"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75">
            <dgm:if name="Name76" axis="ch" ptType="node" func="cnt" op="gte" val="1">
              <dgm:layoutNode name="spPre3">
                <dgm:alg type="sp"/>
                <dgm:shape xmlns:r="http://schemas.openxmlformats.org/officeDocument/2006/relationships" r:blip="">
                  <dgm:adjLst/>
                </dgm:shape>
              </dgm:layoutNode>
              <dgm:layoutNode name="chLin3">
                <dgm:alg type="lin">
                  <dgm:param type="linDir" val="fromT"/>
                </dgm:alg>
                <dgm:shape xmlns:r="http://schemas.openxmlformats.org/officeDocument/2006/relationships" r:blip="">
                  <dgm:adjLst/>
                </dgm:shape>
                <dgm:presOf/>
                <dgm:constrLst>
                  <dgm:constr type="w" for="ch" forName="txAndLines3" refType="w" fact="0.77"/>
                  <dgm:constr type="w" for="ch" forName="top3" refType="w" refFor="ch" refForName="txAndLines3" fact="0.78"/>
                </dgm:constrLst>
                <dgm:forEach name="Name77" axis="ch">
                  <dgm:forEach name="Name78" axis="self" ptType="parTrans">
                    <dgm:layoutNode name="Name79" styleLbl="parChTrans1D1">
                      <dgm:choose name="Name80">
                        <dgm:if name="Name81" func="var" arg="dir" op="equ" val="norm">
                          <dgm:alg type="conn">
                            <dgm:param type="dim" val="1D"/>
                            <dgm:param type="begPts" val="midR"/>
                            <dgm:param type="endSty" val="noArr"/>
                            <dgm:param type="dstNode" val="anchor3"/>
                          </dgm:alg>
                        </dgm:if>
                        <dgm:else name="Name82">
                          <dgm:alg type="conn">
                            <dgm:param type="dim" val="1D"/>
                            <dgm:param type="begPts" val="midL"/>
                            <dgm:param type="endSty" val="noArr"/>
                            <dgm:param type="srcNode" val="parTx3"/>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83" axis="self" ptType="node">
                    <dgm:choose name="Name84">
                      <dgm:if name="Name85" axis="par ch" ptType="node node" func="cnt" op="equ" val="1">
                        <dgm:layoutNode name="top3">
                          <dgm:alg type="sp"/>
                          <dgm:shape xmlns:r="http://schemas.openxmlformats.org/officeDocument/2006/relationships" r:blip="">
                            <dgm:adjLst/>
                          </dgm:shape>
                          <dgm:constrLst>
                            <dgm:constr type="h" refType="w" fact="0.6"/>
                          </dgm:constrLst>
                        </dgm:layoutNode>
                      </dgm:if>
                      <dgm:else name="Name86"/>
                    </dgm:choose>
                    <dgm:layoutNode name="txAndLines3">
                      <dgm:choose name="Name87">
                        <dgm:if name="Name88" func="var" arg="dir" op="equ" val="norm">
                          <dgm:alg type="lin"/>
                        </dgm:if>
                        <dgm:else name="Name89">
                          <dgm:alg type="lin">
                            <dgm:param type="linDir" val="fromR"/>
                          </dgm:alg>
                        </dgm:else>
                      </dgm:choose>
                      <dgm:shape xmlns:r="http://schemas.openxmlformats.org/officeDocument/2006/relationships" r:blip="">
                        <dgm:adjLst/>
                      </dgm:shape>
                      <dgm:presOf/>
                      <dgm:choose name="Name90">
                        <dgm:if name="Name91" axis="root ch" ptType="all node" func="cnt" op="gte" val="4">
                          <dgm:constrLst>
                            <dgm:constr type="w" for="ch" forName="anchor3" refType="w"/>
                            <dgm:constr type="w" for="ch" forName="backup3" refType="w" fact="-1"/>
                            <dgm:constr type="w" for="ch" forName="preLine3" refType="w" fact="0.11"/>
                            <dgm:constr type="w" for="ch" forName="desTx3" refType="w" fact="0.78"/>
                            <dgm:constr type="w" for="ch" forName="postLine3" refType="w" fact="0.11"/>
                          </dgm:constrLst>
                        </dgm:if>
                        <dgm:else name="Name92">
                          <dgm:constrLst>
                            <dgm:constr type="w" for="ch" forName="anchor3" refType="w" fact="0.89"/>
                            <dgm:constr type="w" for="ch" forName="backup3" refType="w" fact="-0.89"/>
                            <dgm:constr type="w" for="ch" forName="preLine3" refType="w" fact="0.11"/>
                            <dgm:constr type="w" for="ch" forName="desTx3" refType="w" fact="0.78"/>
                          </dgm:constrLst>
                        </dgm:else>
                      </dgm:choose>
                      <dgm:layoutNode name="anchor3" moveWith="desTx3">
                        <dgm:alg type="sp"/>
                        <dgm:shape xmlns:r="http://schemas.openxmlformats.org/officeDocument/2006/relationships" r:blip="">
                          <dgm:adjLst/>
                        </dgm:shape>
                      </dgm:layoutNode>
                      <dgm:layoutNode name="backup3" moveWith="desTx3">
                        <dgm:alg type="sp"/>
                        <dgm:shape xmlns:r="http://schemas.openxmlformats.org/officeDocument/2006/relationships" r:blip="">
                          <dgm:adjLst/>
                        </dgm:shape>
                      </dgm:layoutNode>
                      <dgm:layoutNode name="preLine3" styleLbl="parChTrans1D1" moveWith="desTx3">
                        <dgm:alg type="sp"/>
                        <dgm:shape xmlns:r="http://schemas.openxmlformats.org/officeDocument/2006/relationships" type="line" r:blip="">
                          <dgm:adjLst/>
                        </dgm:shape>
                        <dgm:presOf/>
                      </dgm:layoutNode>
                      <dgm:layoutNode name="desTx3"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93">
                        <dgm:if name="Name94" axis="root ch" ptType="all node" func="cnt" op="gte" val="4">
                          <dgm:layoutNode name="postLine3" styleLbl="parChTrans1D1" moveWith="desTx3">
                            <dgm:alg type="sp"/>
                            <dgm:shape xmlns:r="http://schemas.openxmlformats.org/officeDocument/2006/relationships" type="line" r:blip="">
                              <dgm:adjLst/>
                            </dgm:shape>
                            <dgm:presOf/>
                          </dgm:layoutNode>
                        </dgm:if>
                        <dgm:else name="Name95"/>
                      </dgm:choose>
                    </dgm:layoutNode>
                  </dgm:forEach>
                  <dgm:choose name="Name96">
                    <dgm:if name="Name97" axis="root ch" ptType="all node" func="cnt" op="gte" val="4">
                      <dgm:forEach name="Name98" axis="self" ptType="parTrans">
                        <dgm:layoutNode name="Name99" styleLbl="parChTrans1D1">
                          <dgm:choose name="Name100">
                            <dgm:if name="Name101" func="var" arg="dir" op="equ" val="norm">
                              <dgm:alg type="conn">
                                <dgm:param type="dim" val="1D"/>
                                <dgm:param type="begPts" val="midL"/>
                                <dgm:param type="srcNode" val="parTx4"/>
                                <dgm:param type="endSty" val="noArr"/>
                                <dgm:param type="dstNode" val="anchor3"/>
                              </dgm:alg>
                            </dgm:if>
                            <dgm:else name="Name102">
                              <dgm:alg type="conn">
                                <dgm:param type="dim" val="1D"/>
                                <dgm:param type="begPts" val="midR"/>
                                <dgm:param type="endSty" val="noArr"/>
                                <dgm:param type="srcNode" val="parTx4"/>
                                <dgm:param type="dstNode" val="anchor3"/>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03"/>
                  </dgm:choose>
                </dgm:forEach>
              </dgm:layoutNode>
              <dgm:choose name="Name104">
                <dgm:if name="Name105" axis="root ch" ptType="all node" func="cnt" op="gte" val="4">
                  <dgm:layoutNode name="spPost3">
                    <dgm:alg type="sp"/>
                    <dgm:shape xmlns:r="http://schemas.openxmlformats.org/officeDocument/2006/relationships" r:blip="">
                      <dgm:adjLst/>
                    </dgm:shape>
                  </dgm:layoutNode>
                </dgm:if>
                <dgm:else name="Name106"/>
              </dgm:choose>
            </dgm:if>
            <dgm:else name="Name107"/>
          </dgm:choose>
        </dgm:if>
        <dgm:if name="Name108" axis="self" ptType="node" func="pos" op="equ" val="4">
          <dgm:layoutNode name="parTx4"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09">
            <dgm:if name="Name110" axis="ch" ptType="node" func="cnt" op="gte" val="1">
              <dgm:layoutNode name="spPre4">
                <dgm:alg type="sp"/>
                <dgm:shape xmlns:r="http://schemas.openxmlformats.org/officeDocument/2006/relationships" r:blip="">
                  <dgm:adjLst/>
                </dgm:shape>
              </dgm:layoutNode>
              <dgm:layoutNode name="chLin4">
                <dgm:alg type="lin">
                  <dgm:param type="linDir" val="fromT"/>
                </dgm:alg>
                <dgm:shape xmlns:r="http://schemas.openxmlformats.org/officeDocument/2006/relationships" r:blip="">
                  <dgm:adjLst/>
                </dgm:shape>
                <dgm:presOf/>
                <dgm:constrLst>
                  <dgm:constr type="w" for="ch" forName="txAndLines4" refType="w" fact="0.77"/>
                  <dgm:constr type="w" for="ch" forName="top4" refType="w" refFor="ch" refForName="txAndLines4" fact="0.78"/>
                </dgm:constrLst>
                <dgm:forEach name="Name111" axis="ch">
                  <dgm:forEach name="Name112" axis="self" ptType="parTrans">
                    <dgm:layoutNode name="Name113" styleLbl="parChTrans1D1">
                      <dgm:choose name="Name114">
                        <dgm:if name="Name115" func="var" arg="dir" op="equ" val="norm">
                          <dgm:alg type="conn">
                            <dgm:param type="dim" val="1D"/>
                            <dgm:param type="begPts" val="midR"/>
                            <dgm:param type="endSty" val="noArr"/>
                            <dgm:param type="dstNode" val="anchor4"/>
                          </dgm:alg>
                        </dgm:if>
                        <dgm:else name="Name116">
                          <dgm:alg type="conn">
                            <dgm:param type="dim" val="1D"/>
                            <dgm:param type="begPts" val="midL"/>
                            <dgm:param type="endSty" val="noArr"/>
                            <dgm:param type="srcNode" val="parTx4"/>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17" axis="self" ptType="node">
                    <dgm:choose name="Name118">
                      <dgm:if name="Name119" axis="par ch" ptType="node node" func="cnt" op="equ" val="1">
                        <dgm:layoutNode name="top4">
                          <dgm:alg type="sp"/>
                          <dgm:shape xmlns:r="http://schemas.openxmlformats.org/officeDocument/2006/relationships" r:blip="">
                            <dgm:adjLst/>
                          </dgm:shape>
                          <dgm:constrLst>
                            <dgm:constr type="h" refType="w" fact="0.6"/>
                          </dgm:constrLst>
                        </dgm:layoutNode>
                      </dgm:if>
                      <dgm:else name="Name120"/>
                    </dgm:choose>
                    <dgm:layoutNode name="txAndLines4">
                      <dgm:choose name="Name121">
                        <dgm:if name="Name122" func="var" arg="dir" op="equ" val="norm">
                          <dgm:alg type="lin"/>
                        </dgm:if>
                        <dgm:else name="Name123">
                          <dgm:alg type="lin">
                            <dgm:param type="linDir" val="fromR"/>
                          </dgm:alg>
                        </dgm:else>
                      </dgm:choose>
                      <dgm:shape xmlns:r="http://schemas.openxmlformats.org/officeDocument/2006/relationships" r:blip="">
                        <dgm:adjLst/>
                      </dgm:shape>
                      <dgm:presOf/>
                      <dgm:choose name="Name124">
                        <dgm:if name="Name125" axis="root ch" ptType="all node" func="cnt" op="gte" val="5">
                          <dgm:constrLst>
                            <dgm:constr type="w" for="ch" forName="anchor4" refType="w"/>
                            <dgm:constr type="w" for="ch" forName="backup4" refType="w" fact="-1"/>
                            <dgm:constr type="w" for="ch" forName="preLine4" refType="w" fact="0.11"/>
                            <dgm:constr type="w" for="ch" forName="desTx4" refType="w" fact="0.78"/>
                            <dgm:constr type="w" for="ch" forName="postLine4" refType="w" fact="0.11"/>
                          </dgm:constrLst>
                        </dgm:if>
                        <dgm:else name="Name126">
                          <dgm:constrLst>
                            <dgm:constr type="w" for="ch" forName="anchor4" refType="w" fact="0.89"/>
                            <dgm:constr type="w" for="ch" forName="backup4" refType="w" fact="-0.89"/>
                            <dgm:constr type="w" for="ch" forName="preLine4" refType="w" fact="0.11"/>
                            <dgm:constr type="w" for="ch" forName="desTx4" refType="w" fact="0.78"/>
                          </dgm:constrLst>
                        </dgm:else>
                      </dgm:choose>
                      <dgm:layoutNode name="anchor4" moveWith="desTx4">
                        <dgm:alg type="sp"/>
                        <dgm:shape xmlns:r="http://schemas.openxmlformats.org/officeDocument/2006/relationships" r:blip="">
                          <dgm:adjLst/>
                        </dgm:shape>
                      </dgm:layoutNode>
                      <dgm:layoutNode name="backup4" moveWith="desTx4">
                        <dgm:alg type="sp"/>
                        <dgm:shape xmlns:r="http://schemas.openxmlformats.org/officeDocument/2006/relationships" r:blip="">
                          <dgm:adjLst/>
                        </dgm:shape>
                      </dgm:layoutNode>
                      <dgm:layoutNode name="preLine4" styleLbl="parChTrans1D1" moveWith="desTx4">
                        <dgm:alg type="sp"/>
                        <dgm:shape xmlns:r="http://schemas.openxmlformats.org/officeDocument/2006/relationships" type="line" r:blip="">
                          <dgm:adjLst/>
                        </dgm:shape>
                        <dgm:presOf/>
                      </dgm:layoutNode>
                      <dgm:layoutNode name="desTx4"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27">
                        <dgm:if name="Name128" axis="root ch" ptType="all node" func="cnt" op="gte" val="5">
                          <dgm:layoutNode name="postLine4" styleLbl="parChTrans1D1" moveWith="desTx4">
                            <dgm:alg type="sp"/>
                            <dgm:shape xmlns:r="http://schemas.openxmlformats.org/officeDocument/2006/relationships" type="line" r:blip="">
                              <dgm:adjLst/>
                            </dgm:shape>
                            <dgm:presOf/>
                          </dgm:layoutNode>
                        </dgm:if>
                        <dgm:else name="Name129"/>
                      </dgm:choose>
                    </dgm:layoutNode>
                  </dgm:forEach>
                  <dgm:choose name="Name130">
                    <dgm:if name="Name131" axis="root ch" ptType="all node" func="cnt" op="gte" val="5">
                      <dgm:forEach name="Name132" axis="self" ptType="parTrans">
                        <dgm:layoutNode name="Name133" styleLbl="parChTrans1D1">
                          <dgm:choose name="Name134">
                            <dgm:if name="Name135" func="var" arg="dir" op="equ" val="norm">
                              <dgm:alg type="conn">
                                <dgm:param type="dim" val="1D"/>
                                <dgm:param type="begPts" val="midL"/>
                                <dgm:param type="srcNode" val="parTx5"/>
                                <dgm:param type="endSty" val="noArr"/>
                                <dgm:param type="dstNode" val="anchor4"/>
                              </dgm:alg>
                            </dgm:if>
                            <dgm:else name="Name136">
                              <dgm:alg type="conn">
                                <dgm:param type="dim" val="1D"/>
                                <dgm:param type="begPts" val="midR"/>
                                <dgm:param type="endSty" val="noArr"/>
                                <dgm:param type="srcNode" val="parTx5"/>
                                <dgm:param type="dstNode" val="anchor4"/>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37"/>
                  </dgm:choose>
                </dgm:forEach>
              </dgm:layoutNode>
              <dgm:choose name="Name138">
                <dgm:if name="Name139" axis="root ch" ptType="all node" func="cnt" op="gte" val="5">
                  <dgm:layoutNode name="spPost4">
                    <dgm:alg type="sp"/>
                    <dgm:shape xmlns:r="http://schemas.openxmlformats.org/officeDocument/2006/relationships" r:blip="">
                      <dgm:adjLst/>
                    </dgm:shape>
                  </dgm:layoutNode>
                </dgm:if>
                <dgm:else name="Name140"/>
              </dgm:choose>
            </dgm:if>
            <dgm:else name="Name141"/>
          </dgm:choose>
        </dgm:if>
        <dgm:if name="Name142" axis="self" ptType="node" func="pos" op="equ" val="5">
          <dgm:layoutNode name="parTx5"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43">
            <dgm:if name="Name144" axis="ch" ptType="node" func="cnt" op="gte" val="1">
              <dgm:layoutNode name="spPre5">
                <dgm:alg type="sp"/>
                <dgm:shape xmlns:r="http://schemas.openxmlformats.org/officeDocument/2006/relationships" r:blip="">
                  <dgm:adjLst/>
                </dgm:shape>
              </dgm:layoutNode>
              <dgm:layoutNode name="chLin5">
                <dgm:alg type="lin">
                  <dgm:param type="linDir" val="fromT"/>
                </dgm:alg>
                <dgm:shape xmlns:r="http://schemas.openxmlformats.org/officeDocument/2006/relationships" r:blip="">
                  <dgm:adjLst/>
                </dgm:shape>
                <dgm:presOf/>
                <dgm:constrLst>
                  <dgm:constr type="w" for="ch" forName="txAndLines5" refType="w" fact="0.77"/>
                  <dgm:constr type="w" for="ch" forName="top5" refType="w" refFor="ch" refForName="txAndLines5" fact="0.78"/>
                </dgm:constrLst>
                <dgm:forEach name="Name145" axis="ch">
                  <dgm:forEach name="Name146" axis="self" ptType="parTrans">
                    <dgm:layoutNode name="Name147" styleLbl="parChTrans1D1">
                      <dgm:choose name="Name148">
                        <dgm:if name="Name149" func="var" arg="dir" op="equ" val="norm">
                          <dgm:alg type="conn">
                            <dgm:param type="dim" val="1D"/>
                            <dgm:param type="begPts" val="midR"/>
                            <dgm:param type="endSty" val="noArr"/>
                            <dgm:param type="dstNode" val="anchor5"/>
                          </dgm:alg>
                        </dgm:if>
                        <dgm:else name="Name150">
                          <dgm:alg type="conn">
                            <dgm:param type="dim" val="1D"/>
                            <dgm:param type="begPts" val="midL"/>
                            <dgm:param type="endSty" val="noArr"/>
                            <dgm:param type="srcNode" val="parTx5"/>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51" axis="self" ptType="node">
                    <dgm:choose name="Name152">
                      <dgm:if name="Name153" axis="par ch" ptType="node node" func="cnt" op="equ" val="1">
                        <dgm:layoutNode name="top5">
                          <dgm:alg type="sp"/>
                          <dgm:shape xmlns:r="http://schemas.openxmlformats.org/officeDocument/2006/relationships" r:blip="">
                            <dgm:adjLst/>
                          </dgm:shape>
                          <dgm:constrLst>
                            <dgm:constr type="h" refType="w" fact="0.6"/>
                          </dgm:constrLst>
                        </dgm:layoutNode>
                      </dgm:if>
                      <dgm:else name="Name154"/>
                    </dgm:choose>
                    <dgm:layoutNode name="txAndLines5">
                      <dgm:choose name="Name155">
                        <dgm:if name="Name156" func="var" arg="dir" op="equ" val="norm">
                          <dgm:alg type="lin"/>
                        </dgm:if>
                        <dgm:else name="Name157">
                          <dgm:alg type="lin">
                            <dgm:param type="linDir" val="fromR"/>
                          </dgm:alg>
                        </dgm:else>
                      </dgm:choose>
                      <dgm:shape xmlns:r="http://schemas.openxmlformats.org/officeDocument/2006/relationships" r:blip="">
                        <dgm:adjLst/>
                      </dgm:shape>
                      <dgm:presOf/>
                      <dgm:choose name="Name158">
                        <dgm:if name="Name159" axis="root ch" ptType="all node" func="cnt" op="gte" val="6">
                          <dgm:constrLst>
                            <dgm:constr type="w" for="ch" forName="anchor5" refType="w"/>
                            <dgm:constr type="w" for="ch" forName="backup5" refType="w" fact="-1"/>
                            <dgm:constr type="w" for="ch" forName="preLine5" refType="w" fact="0.11"/>
                            <dgm:constr type="w" for="ch" forName="desTx5" refType="w" fact="0.78"/>
                            <dgm:constr type="w" for="ch" forName="postLine5" refType="w" fact="0.11"/>
                          </dgm:constrLst>
                        </dgm:if>
                        <dgm:else name="Name160">
                          <dgm:constrLst>
                            <dgm:constr type="w" for="ch" forName="anchor5" refType="w" fact="0.89"/>
                            <dgm:constr type="w" for="ch" forName="backup5" refType="w" fact="-0.89"/>
                            <dgm:constr type="w" for="ch" forName="preLine5" refType="w" fact="0.11"/>
                            <dgm:constr type="w" for="ch" forName="desTx5" refType="w" fact="0.78"/>
                          </dgm:constrLst>
                        </dgm:else>
                      </dgm:choose>
                      <dgm:layoutNode name="anchor5" moveWith="desTx5">
                        <dgm:alg type="sp"/>
                        <dgm:shape xmlns:r="http://schemas.openxmlformats.org/officeDocument/2006/relationships" r:blip="">
                          <dgm:adjLst/>
                        </dgm:shape>
                      </dgm:layoutNode>
                      <dgm:layoutNode name="backup5" moveWith="desTx5">
                        <dgm:alg type="sp"/>
                        <dgm:shape xmlns:r="http://schemas.openxmlformats.org/officeDocument/2006/relationships" r:blip="">
                          <dgm:adjLst/>
                        </dgm:shape>
                      </dgm:layoutNode>
                      <dgm:layoutNode name="preLine5" styleLbl="parChTrans1D1" moveWith="desTx5">
                        <dgm:alg type="sp"/>
                        <dgm:shape xmlns:r="http://schemas.openxmlformats.org/officeDocument/2006/relationships" type="line" r:blip="">
                          <dgm:adjLst/>
                        </dgm:shape>
                        <dgm:presOf/>
                      </dgm:layoutNode>
                      <dgm:layoutNode name="desTx5"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61">
                        <dgm:if name="Name162" axis="root ch" ptType="all node" func="cnt" op="gte" val="6">
                          <dgm:layoutNode name="postLine5" styleLbl="parChTrans1D1" moveWith="desTx5">
                            <dgm:alg type="sp"/>
                            <dgm:shape xmlns:r="http://schemas.openxmlformats.org/officeDocument/2006/relationships" type="line" r:blip="">
                              <dgm:adjLst/>
                            </dgm:shape>
                            <dgm:presOf/>
                          </dgm:layoutNode>
                        </dgm:if>
                        <dgm:else name="Name163"/>
                      </dgm:choose>
                    </dgm:layoutNode>
                  </dgm:forEach>
                  <dgm:choose name="Name164">
                    <dgm:if name="Name165" axis="root ch" ptType="all node" func="cnt" op="gte" val="6">
                      <dgm:forEach name="Name166" axis="self" ptType="parTrans">
                        <dgm:layoutNode name="Name167" styleLbl="parChTrans1D1">
                          <dgm:choose name="Name168">
                            <dgm:if name="Name169" func="var" arg="dir" op="equ" val="norm">
                              <dgm:alg type="conn">
                                <dgm:param type="dim" val="1D"/>
                                <dgm:param type="begPts" val="midL"/>
                                <dgm:param type="srcNode" val="parTx6"/>
                                <dgm:param type="endSty" val="noArr"/>
                                <dgm:param type="dstNode" val="anchor5"/>
                              </dgm:alg>
                            </dgm:if>
                            <dgm:else name="Name170">
                              <dgm:alg type="conn">
                                <dgm:param type="dim" val="1D"/>
                                <dgm:param type="begPts" val="midR"/>
                                <dgm:param type="endSty" val="noArr"/>
                                <dgm:param type="srcNode" val="parTx6"/>
                                <dgm:param type="dstNode" val="anchor5"/>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171"/>
                  </dgm:choose>
                </dgm:forEach>
              </dgm:layoutNode>
              <dgm:choose name="Name172">
                <dgm:if name="Name173" axis="root ch" ptType="all node" func="cnt" op="gte" val="6">
                  <dgm:layoutNode name="spPost5">
                    <dgm:alg type="sp"/>
                    <dgm:shape xmlns:r="http://schemas.openxmlformats.org/officeDocument/2006/relationships" r:blip="">
                      <dgm:adjLst/>
                    </dgm:shape>
                  </dgm:layoutNode>
                </dgm:if>
                <dgm:else name="Name174"/>
              </dgm:choose>
            </dgm:if>
            <dgm:else name="Name175"/>
          </dgm:choose>
        </dgm:if>
        <dgm:if name="Name176" axis="self" ptType="node" func="pos" op="equ" val="6">
          <dgm:layoutNode name="parTx6"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177">
            <dgm:if name="Name178" axis="ch" ptType="node" func="cnt" op="gte" val="1">
              <dgm:layoutNode name="spPre6">
                <dgm:alg type="sp"/>
                <dgm:shape xmlns:r="http://schemas.openxmlformats.org/officeDocument/2006/relationships" r:blip="">
                  <dgm:adjLst/>
                </dgm:shape>
              </dgm:layoutNode>
              <dgm:layoutNode name="chLin6">
                <dgm:alg type="lin">
                  <dgm:param type="linDir" val="fromT"/>
                </dgm:alg>
                <dgm:shape xmlns:r="http://schemas.openxmlformats.org/officeDocument/2006/relationships" r:blip="">
                  <dgm:adjLst/>
                </dgm:shape>
                <dgm:presOf/>
                <dgm:constrLst>
                  <dgm:constr type="w" for="ch" forName="txAndLines6" refType="w" fact="0.77"/>
                  <dgm:constr type="w" for="ch" forName="top6" refType="w" refFor="ch" refForName="txAndLines6" fact="0.78"/>
                </dgm:constrLst>
                <dgm:forEach name="Name179" axis="ch">
                  <dgm:forEach name="Name180" axis="self" ptType="parTrans">
                    <dgm:layoutNode name="Name181" styleLbl="parChTrans1D1">
                      <dgm:choose name="Name182">
                        <dgm:if name="Name183" func="var" arg="dir" op="equ" val="norm">
                          <dgm:alg type="conn">
                            <dgm:param type="dim" val="1D"/>
                            <dgm:param type="begPts" val="midR"/>
                            <dgm:param type="endSty" val="noArr"/>
                            <dgm:param type="dstNode" val="anchor6"/>
                          </dgm:alg>
                        </dgm:if>
                        <dgm:else name="Name184">
                          <dgm:alg type="conn">
                            <dgm:param type="dim" val="1D"/>
                            <dgm:param type="begPts" val="midL"/>
                            <dgm:param type="endSty" val="noArr"/>
                            <dgm:param type="srcNode" val="parTx6"/>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185" axis="self" ptType="node">
                    <dgm:choose name="Name186">
                      <dgm:if name="Name187" axis="par ch" ptType="node node" func="cnt" op="equ" val="1">
                        <dgm:layoutNode name="top6">
                          <dgm:alg type="sp"/>
                          <dgm:shape xmlns:r="http://schemas.openxmlformats.org/officeDocument/2006/relationships" r:blip="">
                            <dgm:adjLst/>
                          </dgm:shape>
                          <dgm:constrLst>
                            <dgm:constr type="h" refType="w" fact="0.6"/>
                          </dgm:constrLst>
                        </dgm:layoutNode>
                      </dgm:if>
                      <dgm:else name="Name188"/>
                    </dgm:choose>
                    <dgm:layoutNode name="txAndLines6">
                      <dgm:choose name="Name189">
                        <dgm:if name="Name190" func="var" arg="dir" op="equ" val="norm">
                          <dgm:alg type="lin"/>
                        </dgm:if>
                        <dgm:else name="Name191">
                          <dgm:alg type="lin">
                            <dgm:param type="linDir" val="fromR"/>
                          </dgm:alg>
                        </dgm:else>
                      </dgm:choose>
                      <dgm:shape xmlns:r="http://schemas.openxmlformats.org/officeDocument/2006/relationships" r:blip="">
                        <dgm:adjLst/>
                      </dgm:shape>
                      <dgm:presOf/>
                      <dgm:choose name="Name192">
                        <dgm:if name="Name193" axis="root ch" ptType="all node" func="cnt" op="gte" val="7">
                          <dgm:constrLst>
                            <dgm:constr type="w" for="ch" forName="anchor6" refType="w"/>
                            <dgm:constr type="w" for="ch" forName="backup6" refType="w" fact="-1"/>
                            <dgm:constr type="w" for="ch" forName="preLine6" refType="w" fact="0.11"/>
                            <dgm:constr type="w" for="ch" forName="desTx6" refType="w" fact="0.78"/>
                            <dgm:constr type="w" for="ch" forName="postLine6" refType="w" fact="0.11"/>
                          </dgm:constrLst>
                        </dgm:if>
                        <dgm:else name="Name194">
                          <dgm:constrLst>
                            <dgm:constr type="w" for="ch" forName="anchor6" refType="w" fact="0.89"/>
                            <dgm:constr type="w" for="ch" forName="backup6" refType="w" fact="-0.89"/>
                            <dgm:constr type="w" for="ch" forName="preLine6" refType="w" fact="0.11"/>
                            <dgm:constr type="w" for="ch" forName="desTx6" refType="w" fact="0.78"/>
                          </dgm:constrLst>
                        </dgm:else>
                      </dgm:choose>
                      <dgm:layoutNode name="anchor6" moveWith="desTx6">
                        <dgm:alg type="sp"/>
                        <dgm:shape xmlns:r="http://schemas.openxmlformats.org/officeDocument/2006/relationships" r:blip="">
                          <dgm:adjLst/>
                        </dgm:shape>
                      </dgm:layoutNode>
                      <dgm:layoutNode name="backup6" moveWith="desTx6">
                        <dgm:alg type="sp"/>
                        <dgm:shape xmlns:r="http://schemas.openxmlformats.org/officeDocument/2006/relationships" r:blip="">
                          <dgm:adjLst/>
                        </dgm:shape>
                      </dgm:layoutNode>
                      <dgm:layoutNode name="preLine6" styleLbl="parChTrans1D1" moveWith="desTx6">
                        <dgm:alg type="sp"/>
                        <dgm:shape xmlns:r="http://schemas.openxmlformats.org/officeDocument/2006/relationships" type="line" r:blip="">
                          <dgm:adjLst/>
                        </dgm:shape>
                        <dgm:presOf/>
                      </dgm:layoutNode>
                      <dgm:layoutNode name="desTx6"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choose name="Name195">
                        <dgm:if name="Name196" axis="root ch" ptType="all node" func="cnt" op="gte" val="7">
                          <dgm:layoutNode name="postLine6" styleLbl="parChTrans1D1" moveWith="desTx6">
                            <dgm:alg type="sp"/>
                            <dgm:shape xmlns:r="http://schemas.openxmlformats.org/officeDocument/2006/relationships" type="line" r:blip="">
                              <dgm:adjLst/>
                            </dgm:shape>
                            <dgm:presOf/>
                          </dgm:layoutNode>
                        </dgm:if>
                        <dgm:else name="Name197"/>
                      </dgm:choose>
                    </dgm:layoutNode>
                  </dgm:forEach>
                  <dgm:choose name="Name198">
                    <dgm:if name="Name199" axis="root ch" ptType="all node" func="cnt" op="gte" val="7">
                      <dgm:forEach name="Name200" axis="self" ptType="parTrans">
                        <dgm:layoutNode name="Name201" styleLbl="parChTrans1D1">
                          <dgm:choose name="Name202">
                            <dgm:if name="Name203" func="var" arg="dir" op="equ" val="norm">
                              <dgm:alg type="conn">
                                <dgm:param type="dim" val="1D"/>
                                <dgm:param type="begPts" val="midL"/>
                                <dgm:param type="srcNode" val="parTx7"/>
                                <dgm:param type="endSty" val="noArr"/>
                                <dgm:param type="dstNode" val="anchor6"/>
                              </dgm:alg>
                            </dgm:if>
                            <dgm:else name="Name204">
                              <dgm:alg type="conn">
                                <dgm:param type="dim" val="1D"/>
                                <dgm:param type="begPts" val="midR"/>
                                <dgm:param type="endSty" val="noArr"/>
                                <dgm:param type="srcNode" val="parTx7"/>
                                <dgm:param type="dstNode" val="anchor6"/>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if>
                    <dgm:else name="Name205"/>
                  </dgm:choose>
                </dgm:forEach>
              </dgm:layoutNode>
              <dgm:choose name="Name206">
                <dgm:if name="Name207" axis="root ch" ptType="all node" func="cnt" op="gte" val="7">
                  <dgm:layoutNode name="spPost6">
                    <dgm:alg type="sp"/>
                    <dgm:shape xmlns:r="http://schemas.openxmlformats.org/officeDocument/2006/relationships" r:blip="">
                      <dgm:adjLst/>
                    </dgm:shape>
                  </dgm:layoutNode>
                </dgm:if>
                <dgm:else name="Name208"/>
              </dgm:choose>
            </dgm:if>
            <dgm:else name="Name209"/>
          </dgm:choose>
        </dgm:if>
        <dgm:if name="Name210" axis="self" ptType="node" func="pos" op="equ" val="7">
          <dgm:layoutNode name="parTx7" styleLbl="node1">
            <dgm:alg type="tx"/>
            <dgm:shape xmlns:r="http://schemas.openxmlformats.org/officeDocument/2006/relationships" type="ellipse" r:blip="">
              <dgm:adjLst/>
            </dgm:shape>
            <dgm:presOf axis="self" ptType="node"/>
            <dgm:constrLst>
              <dgm:constr type="h" refType="w"/>
              <dgm:constr type="w" refType="h" op="lte"/>
              <dgm:constr type="tMarg"/>
              <dgm:constr type="bMarg"/>
              <dgm:constr type="lMarg"/>
              <dgm:constr type="rMarg"/>
            </dgm:constrLst>
            <dgm:ruleLst>
              <dgm:rule type="primFontSz" val="5" fact="NaN" max="NaN"/>
            </dgm:ruleLst>
          </dgm:layoutNode>
          <dgm:choose name="Name211">
            <dgm:if name="Name212" axis="ch" ptType="node" func="cnt" op="gte" val="1">
              <dgm:layoutNode name="spPre7">
                <dgm:alg type="sp"/>
                <dgm:shape xmlns:r="http://schemas.openxmlformats.org/officeDocument/2006/relationships" r:blip="">
                  <dgm:adjLst/>
                </dgm:shape>
              </dgm:layoutNode>
              <dgm:layoutNode name="chLin7">
                <dgm:alg type="lin">
                  <dgm:param type="linDir" val="fromT"/>
                </dgm:alg>
                <dgm:shape xmlns:r="http://schemas.openxmlformats.org/officeDocument/2006/relationships" r:blip="">
                  <dgm:adjLst/>
                </dgm:shape>
                <dgm:presOf/>
                <dgm:constrLst>
                  <dgm:constr type="w" for="ch" forName="txAndLines7" refType="w" fact="0.77"/>
                  <dgm:constr type="w" for="ch" forName="top7" refType="w" refFor="ch" refForName="txAndLines7" fact="0.78"/>
                </dgm:constrLst>
                <dgm:forEach name="Name213" axis="ch">
                  <dgm:forEach name="Name214" axis="self" ptType="parTrans">
                    <dgm:layoutNode name="Name215" styleLbl="parChTrans1D1">
                      <dgm:choose name="Name216">
                        <dgm:if name="Name217" func="var" arg="dir" op="equ" val="norm">
                          <dgm:alg type="conn">
                            <dgm:param type="dim" val="1D"/>
                            <dgm:param type="begPts" val="midR"/>
                            <dgm:param type="endSty" val="noArr"/>
                            <dgm:param type="dstNode" val="anchor7"/>
                          </dgm:alg>
                        </dgm:if>
                        <dgm:else name="Name218">
                          <dgm:alg type="conn">
                            <dgm:param type="dim" val="1D"/>
                            <dgm:param type="begPts" val="midL"/>
                            <dgm:param type="endSty" val="noArr"/>
                            <dgm:param type="srcNode" val="parTx7"/>
                            <dgm:param type="dstNode" val="anchor7"/>
                          </dgm:alg>
                        </dgm:else>
                      </dgm:choose>
                      <dgm:shape xmlns:r="http://schemas.openxmlformats.org/officeDocument/2006/relationships" type="conn" r:blip="">
                        <dgm:adjLst/>
                      </dgm:shape>
                      <dgm:presOf/>
                      <dgm:constrLst>
                        <dgm:constr type="connDist"/>
                        <dgm:constr type="begPad" refType="connDist" fact="0.11"/>
                        <dgm:constr type="endPad"/>
                      </dgm:constrLst>
                    </dgm:layoutNode>
                  </dgm:forEach>
                  <dgm:forEach name="Name219" axis="self" ptType="node">
                    <dgm:choose name="Name220">
                      <dgm:if name="Name221" axis="par ch" ptType="node node" func="cnt" op="equ" val="1">
                        <dgm:layoutNode name="top7">
                          <dgm:alg type="sp"/>
                          <dgm:shape xmlns:r="http://schemas.openxmlformats.org/officeDocument/2006/relationships" r:blip="">
                            <dgm:adjLst/>
                          </dgm:shape>
                          <dgm:constrLst>
                            <dgm:constr type="h" refType="w" fact="0.6"/>
                          </dgm:constrLst>
                        </dgm:layoutNode>
                      </dgm:if>
                      <dgm:else name="Name222"/>
                    </dgm:choose>
                    <dgm:layoutNode name="txAndLines7">
                      <dgm:choose name="Name223">
                        <dgm:if name="Name224" func="var" arg="dir" op="equ" val="norm">
                          <dgm:alg type="lin"/>
                        </dgm:if>
                        <dgm:else name="Name225">
                          <dgm:alg type="lin">
                            <dgm:param type="linDir" val="fromR"/>
                          </dgm:alg>
                        </dgm:else>
                      </dgm:choose>
                      <dgm:shape xmlns:r="http://schemas.openxmlformats.org/officeDocument/2006/relationships" r:blip="">
                        <dgm:adjLst/>
                      </dgm:shape>
                      <dgm:presOf/>
                      <dgm:constrLst>
                        <dgm:constr type="w" for="ch" forName="anchor7" refType="w" fact="0.89"/>
                        <dgm:constr type="w" for="ch" forName="backup7" refType="w" fact="-0.89"/>
                        <dgm:constr type="w" for="ch" forName="preLine7" refType="w" fact="0.11"/>
                        <dgm:constr type="w" for="ch" forName="desTx7" refType="w" fact="0.78"/>
                      </dgm:constrLst>
                      <dgm:layoutNode name="anchor7" moveWith="desTx7">
                        <dgm:alg type="sp"/>
                        <dgm:shape xmlns:r="http://schemas.openxmlformats.org/officeDocument/2006/relationships" r:blip="">
                          <dgm:adjLst/>
                        </dgm:shape>
                      </dgm:layoutNode>
                      <dgm:layoutNode name="backup7" moveWith="desTx7">
                        <dgm:alg type="sp"/>
                        <dgm:shape xmlns:r="http://schemas.openxmlformats.org/officeDocument/2006/relationships" r:blip="">
                          <dgm:adjLst/>
                        </dgm:shape>
                      </dgm:layoutNode>
                      <dgm:layoutNode name="preLine7" styleLbl="parChTrans1D1" moveWith="desTx7">
                        <dgm:alg type="sp"/>
                        <dgm:shape xmlns:r="http://schemas.openxmlformats.org/officeDocument/2006/relationships" type="line" r:blip="">
                          <dgm:adjLst/>
                        </dgm:shape>
                        <dgm:presOf/>
                      </dgm:layoutNode>
                      <dgm:layoutNode name="desTx7" styleLbl="revTx">
                        <dgm:varLst>
                          <dgm:bulletEnabled val="1"/>
                        </dgm:varLst>
                        <dgm:alg type="tx"/>
                        <dgm:shape xmlns:r="http://schemas.openxmlformats.org/officeDocument/2006/relationships" type="rect" r:blip="" hideGeom="1">
                          <dgm:adjLst/>
                        </dgm:shape>
                        <dgm:presOf axis="desOrSelf" ptType="node"/>
                        <dgm:constrLst>
                          <dgm:constr type="h" refType="w" fact="0.6"/>
                        </dgm:constrLst>
                        <dgm:ruleLst>
                          <dgm:rule type="primFontSz" val="5" fact="NaN" max="NaN"/>
                        </dgm:ruleLst>
                      </dgm:layoutNode>
                    </dgm:layoutNode>
                  </dgm:forEach>
                </dgm:forEach>
              </dgm:layoutNode>
            </dgm:if>
            <dgm:else name="Name226"/>
          </dgm:choose>
        </dgm:if>
        <dgm:else name="Name227"/>
      </dgm:choose>
    </dgm:forEach>
  </dgm:layoutNode>
</dgm:layoutDef>
</file>

<file path=word/diagrams/layout5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53.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layout54.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5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6.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57.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8.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9.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60.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6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6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6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64.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6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66.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67.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68.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69.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70.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7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7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7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74.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7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76.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77.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78.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79.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80.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8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83.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84.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8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86.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8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8.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89.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layout90.xml><?xml version="1.0" encoding="utf-8"?>
<dgm:layoutDef xmlns:dgm="http://schemas.openxmlformats.org/drawingml/2006/diagram" xmlns:a="http://schemas.openxmlformats.org/drawingml/2006/main" uniqueId="urn:microsoft.com/office/officeart/2009/3/layout/DescendingProcess">
  <dgm:title val=""/>
  <dgm:desc val=""/>
  <dgm:catLst>
    <dgm:cat type="process" pri="235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clrData>
  <dgm:layoutNode name="Name0">
    <dgm:varLst>
      <dgm:chMax val="7"/>
      <dgm:chPref val="5"/>
    </dgm:varLst>
    <dgm:alg type="composite">
      <dgm:param type="ar" val="1.1"/>
    </dgm:alg>
    <dgm:shape xmlns:r="http://schemas.openxmlformats.org/officeDocument/2006/relationships" r:blip="">
      <dgm:adjLst/>
    </dgm:shape>
    <dgm:choose name="Name1">
      <dgm:if name="Name2" axis="ch" ptType="node" func="cnt" op="equ" val="1">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Lst>
      </dgm:if>
      <dgm:if name="Name3" axis="ch" ptType="node" func="cnt" op="equ" val="2">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
          <dgm:constr type="b" for="ch" forName="txNode2" refType="h"/>
          <dgm:constr type="r" for="ch" forName="txNode2" refType="w"/>
          <dgm:constr type="h" for="ch" forName="txNode2" refType="h" fact="0.16"/>
        </dgm:constrLst>
      </dgm:if>
      <dgm:if name="Name4" axis="ch" ptType="node" func="cnt" op="equ" val="3">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6"/>
          <dgm:constr type="ctrY" for="ch" forName="txNode2" refType="h" fact="0.3992"/>
          <dgm:constr type="r" for="ch" forName="txNode2" refType="w"/>
          <dgm:constr type="h" for="ch" forName="txNode2" refType="h" fact="0.16"/>
          <dgm:constr type="l" for="ch" forName="txNode3" refType="w" fact="0.5"/>
          <dgm:constr type="b" for="ch" forName="txNode3" refType="h"/>
          <dgm:constr type="r" for="ch" forName="txNode3" refType="w"/>
          <dgm:constr type="h" for="ch" forName="txNode3" refType="h" fact="0.16"/>
          <dgm:constr type="ctrX" for="ch" forName="dotNode2" refType="w" fact="0.4782"/>
          <dgm:constr type="ctrY" for="ch" forName="dotNode2" refType="h" fact="0.3992"/>
          <dgm:constr type="h" for="ch" forName="dotNode2" refType="h" fact="0.0218"/>
          <dgm:constr type="w" for="ch" forName="dotNode2" refType="h" refFor="ch" refForName="dotNode2"/>
        </dgm:constrLst>
      </dgm:if>
      <dgm:if name="Name5" axis="ch" ptType="node" func="cnt" op="equ" val="4">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9"/>
          <dgm:constr type="ctrY" for="ch" forName="txNode2" refType="h" fact="0.3153"/>
          <dgm:constr type="r" for="ch" forName="txNode2" refType="w"/>
          <dgm:constr type="h" for="ch" forName="txNode2" refType="h" fact="0.16"/>
          <dgm:constr type="l" for="ch" forName="txNode3" refType="w" fact="0"/>
          <dgm:constr type="ctrY" for="ch" forName="txNode3" refType="h" fact="0.5004"/>
          <dgm:constr type="r" for="ch" forName="txNode3" refType="w" fact="0.5"/>
          <dgm:constr type="h" for="ch" forName="txNode3" refType="h" fact="0.16"/>
          <dgm:constr type="l" for="ch" forName="txNode4" refType="w" fact="0.5"/>
          <dgm:constr type="b" for="ch" forName="txNode4" refType="h"/>
          <dgm:constr type="r" for="ch" forName="txNode4" refType="w"/>
          <dgm:constr type="h" for="ch" forName="txNode4" refType="h" fact="0.16"/>
          <dgm:constr type="ctrX" for="ch" forName="dotNode2" refType="w" fact="0.39"/>
          <dgm:constr type="ctrY" for="ch" forName="dotNode2" refType="h" fact="0.3153"/>
          <dgm:constr type="h" for="ch" forName="dotNode2" refType="h" fact="0.0218"/>
          <dgm:constr type="w" for="ch" forName="dotNode2" refType="h" refFor="ch" refForName="dotNode2"/>
          <dgm:constr type="ctrX" for="ch" forName="dotNode3" refType="w" fact="0.5626"/>
          <dgm:constr type="ctrY" for="ch" forName="dotNode3" refType="h" fact="0.5004"/>
          <dgm:constr type="h" for="ch" forName="dotNode3" refType="h" fact="0.0218"/>
          <dgm:constr type="w" for="ch" forName="dotNode3" refType="h" refFor="ch" refForName="dotNode3"/>
        </dgm:constrLst>
      </dgm:if>
      <dgm:if name="Name6" axis="ch" ptType="node" func="cnt" op="equ" val="5">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6"/>
          <dgm:constr type="ctrY" for="ch" forName="txNode2" refType="h" fact="0.2885"/>
          <dgm:constr type="r" for="ch" forName="txNode2" refType="w"/>
          <dgm:constr type="h" for="ch" forName="txNode2" refType="h" fact="0.16"/>
          <dgm:constr type="l" for="ch" forName="txNode3" refType="w" fact="0"/>
          <dgm:constr type="ctrY" for="ch" forName="txNode3" refType="h" fact="0.4089"/>
          <dgm:constr type="r" for="ch" forName="txNode3" refType="w" fact="0.43"/>
          <dgm:constr type="h" for="ch" forName="txNode3" refType="h" fact="0.16"/>
          <dgm:constr type="l" for="ch" forName="txNode4" refType="w" fact="0.67"/>
          <dgm:constr type="ctrY" for="ch" forName="txNode4" refType="h" fact="0.5497"/>
          <dgm:constr type="r" for="ch" forName="txNode4" refType="w"/>
          <dgm:constr type="h" for="ch" forName="txNode4" refType="h" fact="0.16"/>
          <dgm:constr type="l" for="ch" forName="txNode5" refType="w" fact="0.5"/>
          <dgm:constr type="b" for="ch" forName="txNode5" refType="h"/>
          <dgm:constr type="r" for="ch" forName="txNode5" refType="w"/>
          <dgm:constr type="h" for="ch" forName="txNode5" refType="h" fact="0.16"/>
          <dgm:constr type="ctrX" for="ch" forName="dotNode2" refType="w" fact="0.3565"/>
          <dgm:constr type="ctrY" for="ch" forName="dotNode2" refType="h" fact="0.2885"/>
          <dgm:constr type="h" for="ch" forName="dotNode2" refType="h" fact="0.0218"/>
          <dgm:constr type="w" for="ch" forName="dotNode2" refType="h" refFor="ch" refForName="dotNode2"/>
          <dgm:constr type="ctrX" for="ch" forName="dotNode3" refType="w" fact="0.4922"/>
          <dgm:constr type="ctrY" for="ch" forName="dotNode3" refType="h" fact="0.4089"/>
          <dgm:constr type="h" for="ch" forName="dotNode3" refType="h" fact="0.0218"/>
          <dgm:constr type="w" for="ch" forName="dotNode3" refType="h" refFor="ch" refForName="dotNode3"/>
          <dgm:constr type="ctrX" for="ch" forName="dotNode4" refType="w" fact="0.5939"/>
          <dgm:constr type="ctrY" for="ch" forName="dotNode4" refType="h" fact="0.5497"/>
          <dgm:constr type="h" for="ch" forName="dotNode4" refType="h" fact="0.0218"/>
          <dgm:constr type="w" for="ch" forName="dotNode4" refType="h" refFor="ch" refForName="dotNode4"/>
        </dgm:constrLst>
      </dgm:if>
      <dgm:if name="Name7" axis="ch" ptType="node" func="cnt" op="equ" val="6">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5"/>
          <dgm:constr type="ctrY" for="ch" forName="txNode2" refType="h" fact="0.2693"/>
          <dgm:constr type="r" for="ch" forName="txNode2" refType="w"/>
          <dgm:constr type="h" for="ch" forName="txNode2" refType="h" fact="0.16"/>
          <dgm:constr type="l" for="ch" forName="txNode3" refType="w" fact="0"/>
          <dgm:constr type="ctrY" for="ch" forName="txNode3" refType="h" fact="0.3638"/>
          <dgm:constr type="r" for="ch" forName="txNode3" refType="w" fact="0.37"/>
          <dgm:constr type="h" for="ch" forName="txNode3" refType="h" fact="0.16"/>
          <dgm:constr type="l" for="ch" forName="txNode4" refType="w" fact="0.63"/>
          <dgm:constr type="ctrY" for="ch" forName="txNode4" refType="h" fact="0.4744"/>
          <dgm:constr type="r" for="ch" forName="txNode4" refType="w"/>
          <dgm:constr type="h" for="ch" forName="txNode4" refType="h" fact="0.16"/>
          <dgm:constr type="l" for="ch" forName="txNode5" refType="w" fact="0"/>
          <dgm:constr type="ctrY" for="ch" forName="txNode5" refType="h" fact="0.5961"/>
          <dgm:constr type="r" for="ch" forName="txNode5" refType="w" fact="0.55"/>
          <dgm:constr type="h" for="ch" forName="txNode5" refType="h" fact="0.16"/>
          <dgm:constr type="l" for="ch" forName="txNode6" refType="w" fact="0.5"/>
          <dgm:constr type="b" for="ch" forName="txNode6" refType="h"/>
          <dgm:constr type="r" for="ch" forName="txNode6" refType="w"/>
          <dgm:constr type="h" for="ch" forName="txNode6"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419"/>
          <dgm:constr type="ctrY" for="ch" forName="dotNode3" refType="h" fact="0.3638"/>
          <dgm:constr type="h" for="ch" forName="dotNode3" refType="h" fact="0.0218"/>
          <dgm:constr type="w" for="ch" forName="dotNode3" refType="h" refFor="ch" refForName="dotNode3"/>
          <dgm:constr type="ctrX" for="ch" forName="dotNode4" refType="w" fact="0.5425"/>
          <dgm:constr type="ctrY" for="ch" forName="dotNode4" refType="h" fact="0.4744"/>
          <dgm:constr type="h" for="ch" forName="dotNode4" refType="h" fact="0.0218"/>
          <dgm:constr type="w" for="ch" forName="dotNode4" refType="h" refFor="ch" refForName="dotNode4"/>
          <dgm:constr type="ctrX" for="ch" forName="dotNode5" refType="w" fact="0.6153"/>
          <dgm:constr type="ctrY" for="ch" forName="dotNode5" refType="h" fact="0.5961"/>
          <dgm:constr type="h" for="ch" forName="dotNode5" refType="h" fact="0.0218"/>
          <dgm:constr type="w" for="ch" forName="dotNode5" refType="h" refFor="ch" refForName="dotNode5"/>
        </dgm:constrLst>
      </dgm:if>
      <dgm:else name="Name8">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4"/>
          <dgm:constr type="ctrY" for="ch" forName="txNode2" refType="h" fact="0.2693"/>
          <dgm:constr type="r" for="ch" forName="txNode2" refType="w"/>
          <dgm:constr type="h" for="ch" forName="txNode2" refType="h" fact="0.16"/>
          <dgm:constr type="l" for="ch" forName="txNode3" refType="w" fact="0"/>
          <dgm:constr type="ctrY" for="ch" forName="txNode3" refType="h" fact="0.3424"/>
          <dgm:constr type="r" for="ch" forName="txNode3" refType="w" fact="0.33"/>
          <dgm:constr type="h" for="ch" forName="txNode3" refType="h" fact="0.16"/>
          <dgm:constr type="l" for="ch" forName="txNode4" refType="w" fact="0.61"/>
          <dgm:constr type="ctrY" for="ch" forName="txNode4" refType="h" fact="0.4276"/>
          <dgm:constr type="r" for="ch" forName="txNode4" refType="w"/>
          <dgm:constr type="h" for="ch" forName="txNode4" refType="h" fact="0.16"/>
          <dgm:constr type="l" for="ch" forName="txNode5" refType="w" fact="0"/>
          <dgm:constr type="ctrY" for="ch" forName="txNode5" refType="h" fact="0.5218"/>
          <dgm:constr type="r" for="ch" forName="txNode5" refType="w" fact="0.5"/>
          <dgm:constr type="h" for="ch" forName="txNode5" refType="h" fact="0.16"/>
          <dgm:constr type="l" for="ch" forName="txNode6" refType="w" fact="0.71"/>
          <dgm:constr type="ctrY" for="ch" forName="txNode6" refType="h" fact="0.6179"/>
          <dgm:constr type="r" for="ch" forName="txNode6" refType="w"/>
          <dgm:constr type="h" for="ch" forName="txNode6" refType="h" fact="0.16"/>
          <dgm:constr type="l" for="ch" forName="txNode7" refType="w" fact="0.5"/>
          <dgm:constr type="b" for="ch" forName="txNode7" refType="h"/>
          <dgm:constr type="r" for="ch" forName="txNode7" refType="w"/>
          <dgm:constr type="h" for="ch" forName="txNode7"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25"/>
          <dgm:constr type="ctrY" for="ch" forName="dotNode3" refType="h" fact="0.3424"/>
          <dgm:constr type="h" for="ch" forName="dotNode3" refType="h" fact="0.0218"/>
          <dgm:constr type="w" for="ch" forName="dotNode3" refType="h" refFor="ch" refForName="dotNode3"/>
          <dgm:constr type="ctrX" for="ch" forName="dotNode4" refType="w" fact="0.505"/>
          <dgm:constr type="ctrY" for="ch" forName="dotNode4" refType="h" fact="0.4276"/>
          <dgm:constr type="h" for="ch" forName="dotNode4" refType="h" fact="0.0218"/>
          <dgm:constr type="w" for="ch" forName="dotNode4" refType="h" refFor="ch" refForName="dotNode4"/>
          <dgm:constr type="ctrX" for="ch" forName="dotNode5" refType="w" fact="0.5742"/>
          <dgm:constr type="ctrY" for="ch" forName="dotNode5" refType="h" fact="0.5218"/>
          <dgm:constr type="h" for="ch" forName="dotNode5" refType="h" fact="0.0218"/>
          <dgm:constr type="w" for="ch" forName="dotNode5" refType="h" refFor="ch" refForName="dotNode5"/>
          <dgm:constr type="ctrX" for="ch" forName="dotNode6" refType="w" fact="0.63"/>
          <dgm:constr type="ctrY" for="ch" forName="dotNode6" refType="h" fact="0.6179"/>
          <dgm:constr type="h" for="ch" forName="dotNode6" refType="h" fact="0.0218"/>
          <dgm:constr type="w" for="ch" forName="dotNode6" refType="h" refFor="ch" refForName="dotNode6"/>
        </dgm:constrLst>
      </dgm:else>
    </dgm:choose>
    <dgm:forEach name="Name9" axis="self" ptType="parTrans">
      <dgm:forEach name="Name10" axis="self" ptType="sibTrans" st="2">
        <dgm:forEach name="dotRepeat" axis="self">
          <dgm:layoutNode name="dotRepeatNode" styleLbl="fgShp">
            <dgm:alg type="sp"/>
            <dgm:shape xmlns:r="http://schemas.openxmlformats.org/officeDocument/2006/relationships" type="ellipse" r:blip="">
              <dgm:adjLst/>
            </dgm:shape>
            <dgm:presOf axis="self"/>
          </dgm:layoutNode>
        </dgm:forEach>
      </dgm:forEach>
    </dgm:forEach>
    <dgm:choose name="Name11">
      <dgm:if name="Name12" axis="ch" ptType="node" func="cnt" op="gte" val="1">
        <dgm:layoutNode name="arrowNode" styleLbl="node1">
          <dgm:alg type="sp"/>
          <dgm:shape xmlns:r="http://schemas.openxmlformats.org/officeDocument/2006/relationships" rot="73.2729" type="swooshArrow" r:blip="">
            <dgm:adjLst>
              <dgm:adj idx="1" val="0.1631"/>
              <dgm:adj idx="2" val="0.3137"/>
            </dgm:adjLst>
          </dgm:shape>
          <dgm:presOf/>
        </dgm:layoutNode>
      </dgm:if>
      <dgm:else name="Name13"/>
    </dgm:choose>
    <dgm:forEach name="Name14" axis="ch" ptType="node" cnt="1">
      <dgm:layoutNode name="txNode1" styleLbl="revTx">
        <dgm:varLst>
          <dgm:bulletEnabled val="1"/>
        </dgm:varLst>
        <dgm:alg type="tx">
          <dgm:param type="txAnchorVert" val="b"/>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5" axis="ch" ptType="node" st="2" cnt="1">
      <dgm:layoutNode name="txNode2" styleLbl="revTx">
        <dgm:varLst>
          <dgm:bulletEnabled val="1"/>
        </dgm:varLst>
        <dgm:choose name="Name16">
          <dgm:if name="Name17" axis="self" ptType="node" func="revPos" op="equ" val="1">
            <dgm:alg type="tx">
              <dgm:param type="txAnchorVert" val="t"/>
            </dgm:alg>
          </dgm:if>
          <dgm:if name="Name18" axis="self" ptType="node" func="posOdd" op="equ" val="1">
            <dgm:alg type="tx">
              <dgm:param type="parTxLTRAlign" val="r"/>
              <dgm:param type="parTxRTLAlign" val="r"/>
            </dgm:alg>
          </dgm:if>
          <dgm:else name="Name1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0">
        <dgm:if name="Name21" axis="par ch" ptType="all node" func="cnt" op="neq" val="2">
          <dgm:forEach name="Name22" axis="follow" ptType="sibTrans" cnt="1">
            <dgm:layoutNode name="dotNode2">
              <dgm:alg type="sp"/>
              <dgm:shape xmlns:r="http://schemas.openxmlformats.org/officeDocument/2006/relationships" r:blip="">
                <dgm:adjLst/>
              </dgm:shape>
              <dgm:presOf/>
              <dgm:forEach name="Name23" ref="dotRepeat"/>
            </dgm:layoutNode>
          </dgm:forEach>
        </dgm:if>
        <dgm:else name="Name24"/>
      </dgm:choose>
    </dgm:forEach>
    <dgm:forEach name="Name25" axis="ch" ptType="node" st="3" cnt="1">
      <dgm:layoutNode name="txNode3" styleLbl="revTx">
        <dgm:varLst>
          <dgm:bulletEnabled val="1"/>
        </dgm:varLst>
        <dgm:choose name="Name26">
          <dgm:if name="Name27" axis="self" ptType="node" func="revPos" op="equ" val="1">
            <dgm:alg type="tx">
              <dgm:param type="txAnchorVert" val="t"/>
            </dgm:alg>
          </dgm:if>
          <dgm:if name="Name28" axis="self" ptType="node" func="posOdd" op="equ" val="1">
            <dgm:alg type="tx">
              <dgm:param type="parTxLTRAlign" val="r"/>
              <dgm:param type="parTxRTLAlign" val="r"/>
            </dgm:alg>
          </dgm:if>
          <dgm:else name="Name2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30">
        <dgm:if name="Name31" axis="par ch" ptType="all node" func="cnt" op="neq" val="3">
          <dgm:forEach name="Name32" axis="follow" ptType="sibTrans" cnt="1">
            <dgm:layoutNode name="dotNode3">
              <dgm:alg type="sp"/>
              <dgm:shape xmlns:r="http://schemas.openxmlformats.org/officeDocument/2006/relationships" r:blip="">
                <dgm:adjLst/>
              </dgm:shape>
              <dgm:presOf/>
              <dgm:forEach name="Name33" ref="dotRepeat"/>
            </dgm:layoutNode>
          </dgm:forEach>
        </dgm:if>
        <dgm:else name="Name34"/>
      </dgm:choose>
    </dgm:forEach>
    <dgm:forEach name="Name35" axis="ch" ptType="node" st="4" cnt="1">
      <dgm:layoutNode name="txNode4" styleLbl="revTx">
        <dgm:varLst>
          <dgm:bulletEnabled val="1"/>
        </dgm:varLst>
        <dgm:choose name="Name36">
          <dgm:if name="Name37" axis="self" ptType="node" func="revPos" op="equ" val="1">
            <dgm:alg type="tx">
              <dgm:param type="txAnchorVert" val="t"/>
            </dgm:alg>
          </dgm:if>
          <dgm:if name="Name38" axis="self" ptType="node" func="posOdd" op="equ" val="1">
            <dgm:alg type="tx">
              <dgm:param type="parTxLTRAlign" val="r"/>
              <dgm:param type="parTxRTLAlign" val="r"/>
            </dgm:alg>
          </dgm:if>
          <dgm:else name="Name3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40">
        <dgm:if name="Name41" axis="par ch" ptType="all node" func="cnt" op="neq" val="4">
          <dgm:forEach name="Name42" axis="follow" ptType="sibTrans" cnt="1">
            <dgm:layoutNode name="dotNode4">
              <dgm:alg type="sp"/>
              <dgm:shape xmlns:r="http://schemas.openxmlformats.org/officeDocument/2006/relationships" r:blip="">
                <dgm:adjLst/>
              </dgm:shape>
              <dgm:presOf/>
              <dgm:forEach name="Name43" ref="dotRepeat"/>
            </dgm:layoutNode>
          </dgm:forEach>
        </dgm:if>
        <dgm:else name="Name44"/>
      </dgm:choose>
    </dgm:forEach>
    <dgm:forEach name="Name45" axis="ch" ptType="node" st="5" cnt="1">
      <dgm:layoutNode name="txNode5" styleLbl="revTx">
        <dgm:varLst>
          <dgm:bulletEnabled val="1"/>
        </dgm:varLst>
        <dgm:choose name="Name46">
          <dgm:if name="Name47" axis="self" ptType="node" func="revPos" op="equ" val="1">
            <dgm:alg type="tx">
              <dgm:param type="txAnchorVert" val="t"/>
            </dgm:alg>
          </dgm:if>
          <dgm:if name="Name48" axis="self" ptType="node" func="posOdd" op="equ" val="1">
            <dgm:alg type="tx">
              <dgm:param type="parTxLTRAlign" val="r"/>
              <dgm:param type="parTxRTLAlign" val="r"/>
            </dgm:alg>
          </dgm:if>
          <dgm:else name="Name4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50">
        <dgm:if name="Name51" axis="par ch" ptType="all node" func="cnt" op="neq" val="5">
          <dgm:forEach name="Name52" axis="follow" ptType="sibTrans" cnt="1">
            <dgm:layoutNode name="dotNode5">
              <dgm:alg type="sp"/>
              <dgm:shape xmlns:r="http://schemas.openxmlformats.org/officeDocument/2006/relationships" r:blip="">
                <dgm:adjLst/>
              </dgm:shape>
              <dgm:presOf/>
              <dgm:forEach name="Name53" ref="dotRepeat"/>
            </dgm:layoutNode>
          </dgm:forEach>
        </dgm:if>
        <dgm:else name="Name54"/>
      </dgm:choose>
    </dgm:forEach>
    <dgm:forEach name="Name55" axis="ch" ptType="node" st="6" cnt="1">
      <dgm:layoutNode name="txNode6" styleLbl="revTx">
        <dgm:varLst>
          <dgm:bulletEnabled val="1"/>
        </dgm:varLst>
        <dgm:choose name="Name56">
          <dgm:if name="Name57" axis="self" ptType="node" func="revPos" op="equ" val="1">
            <dgm:alg type="tx">
              <dgm:param type="txAnchorVert" val="t"/>
            </dgm:alg>
          </dgm:if>
          <dgm:if name="Name58" axis="self" ptType="node" func="posOdd" op="equ" val="1">
            <dgm:alg type="tx">
              <dgm:param type="parTxLTRAlign" val="r"/>
              <dgm:param type="parTxRTLAlign" val="r"/>
            </dgm:alg>
          </dgm:if>
          <dgm:else name="Name5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60">
        <dgm:if name="Name61" axis="par ch" ptType="all node" func="cnt" op="neq" val="6">
          <dgm:forEach name="Name62" axis="follow" ptType="sibTrans" cnt="1">
            <dgm:layoutNode name="dotNode6">
              <dgm:alg type="sp"/>
              <dgm:shape xmlns:r="http://schemas.openxmlformats.org/officeDocument/2006/relationships" r:blip="">
                <dgm:adjLst/>
              </dgm:shape>
              <dgm:presOf/>
              <dgm:forEach name="Name63" ref="dotRepeat"/>
            </dgm:layoutNode>
          </dgm:forEach>
        </dgm:if>
        <dgm:else name="Name64"/>
      </dgm:choose>
    </dgm:forEach>
    <dgm:forEach name="Name65" axis="ch" ptType="node" st="7" cnt="1">
      <dgm:layoutNode name="txNode7" styleLbl="revTx">
        <dgm:varLst>
          <dgm:bulletEnabled val="1"/>
        </dgm:varLst>
        <dgm:alg type="tx">
          <dgm:param type="txAnchorVert" val="t"/>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9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9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93.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94.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9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9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0.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5.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6.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7.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8.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9.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0.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6.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7.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8.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9.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0.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6.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7.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8.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59.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0.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5.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6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7.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8.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9.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0.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7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7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6.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77.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9.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0.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8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6.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7.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8.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89.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90.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4.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9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6.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Бумажные">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file>

<file path=customXml/itemProps1.xml><?xml version="1.0" encoding="utf-8"?>
<ds:datastoreItem xmlns:ds="http://schemas.openxmlformats.org/officeDocument/2006/customXml" ds:itemID="{C9D36E2B-1AAE-4628-B691-B7B339BC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14237</Words>
  <Characters>81153</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1906</dc:creator>
  <cp:lastModifiedBy>Катя</cp:lastModifiedBy>
  <cp:revision>22</cp:revision>
  <cp:lastPrinted>2020-11-30T13:23:00Z</cp:lastPrinted>
  <dcterms:created xsi:type="dcterms:W3CDTF">2020-11-29T13:17:00Z</dcterms:created>
  <dcterms:modified xsi:type="dcterms:W3CDTF">2020-11-30T13:24:00Z</dcterms:modified>
</cp:coreProperties>
</file>