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jpeg" ContentType="image/jpeg"/>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theme/themeOverride6.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jc w:val="center"/>
        <w:rPr>
          <w:rFonts w:ascii="Times New Roman" w:hAnsi="Times New Roman"/>
          <w:b/>
          <w:bCs/>
          <w:sz w:val="28"/>
          <w:szCs w:val="28"/>
          <w:lang w:val="uk-UA"/>
        </w:rPr>
      </w:pPr>
      <w:r>
        <w:rPr>
          <w:rFonts w:ascii="Times New Roman" w:hAnsi="Times New Roman"/>
          <w:b/>
          <w:bCs/>
          <w:sz w:val="28"/>
          <w:szCs w:val="28"/>
          <w:lang w:val="uk-UA"/>
        </w:rPr>
        <w:t>ЗАПОРІЗЬКИЙ НАЦІОНАЛЬНИЙ УНІВЕРСИТЕТ</w:t>
      </w:r>
    </w:p>
    <w:p>
      <w:pPr>
        <w:spacing w:after="0" w:line="360" w:lineRule="auto"/>
        <w:jc w:val="center"/>
        <w:rPr>
          <w:rFonts w:ascii="Times New Roman" w:hAnsi="Times New Roman"/>
          <w:b/>
          <w:caps/>
          <w:sz w:val="28"/>
          <w:szCs w:val="28"/>
          <w:lang w:val="uk-UA"/>
        </w:rPr>
      </w:pPr>
      <w:r>
        <w:rPr>
          <w:rFonts w:ascii="Times New Roman" w:hAnsi="Times New Roman"/>
          <w:b/>
          <w:caps/>
          <w:sz w:val="28"/>
          <w:szCs w:val="28"/>
          <w:lang w:val="uk-UA"/>
        </w:rPr>
        <w:t>Факультет біологічний</w:t>
      </w:r>
    </w:p>
    <w:p>
      <w:pPr>
        <w:spacing w:after="0" w:line="360" w:lineRule="auto"/>
        <w:jc w:val="center"/>
        <w:rPr>
          <w:rFonts w:ascii="Times New Roman" w:hAnsi="Times New Roman"/>
          <w:sz w:val="28"/>
          <w:szCs w:val="28"/>
          <w:lang w:val="uk-UA"/>
        </w:rPr>
      </w:pPr>
    </w:p>
    <w:p>
      <w:pPr>
        <w:spacing w:after="0" w:line="360" w:lineRule="auto"/>
        <w:jc w:val="center"/>
        <w:rPr>
          <w:rFonts w:ascii="Times New Roman" w:hAnsi="Times New Roman"/>
          <w:sz w:val="28"/>
          <w:szCs w:val="28"/>
          <w:lang w:val="uk-UA"/>
        </w:rPr>
      </w:pPr>
      <w:r>
        <w:rPr>
          <w:rFonts w:ascii="Times New Roman" w:hAnsi="Times New Roman"/>
          <w:sz w:val="28"/>
          <w:szCs w:val="28"/>
          <w:lang w:val="uk-UA"/>
        </w:rPr>
        <w:t>кафедра загальної та прикладної екології і зоології</w:t>
      </w:r>
    </w:p>
    <w:p>
      <w:pPr>
        <w:spacing w:after="0" w:line="360" w:lineRule="auto"/>
        <w:jc w:val="center"/>
        <w:rPr>
          <w:rFonts w:ascii="Times New Roman" w:hAnsi="Times New Roman"/>
          <w:sz w:val="16"/>
          <w:szCs w:val="16"/>
          <w:lang w:val="uk-UA"/>
        </w:rPr>
      </w:pPr>
    </w:p>
    <w:p>
      <w:pPr>
        <w:spacing w:after="0" w:line="240" w:lineRule="auto"/>
        <w:jc w:val="center"/>
        <w:rPr>
          <w:rFonts w:ascii="Times New Roman" w:hAnsi="Times New Roman"/>
          <w:b/>
          <w:bCs/>
          <w:sz w:val="36"/>
          <w:szCs w:val="36"/>
          <w:lang w:val="uk-UA"/>
        </w:rPr>
      </w:pPr>
    </w:p>
    <w:p>
      <w:pPr>
        <w:spacing w:after="0" w:line="240" w:lineRule="auto"/>
        <w:jc w:val="center"/>
        <w:rPr>
          <w:rFonts w:ascii="Times New Roman" w:hAnsi="Times New Roman"/>
          <w:b/>
          <w:bCs/>
          <w:sz w:val="36"/>
          <w:szCs w:val="36"/>
          <w:lang w:val="uk-UA"/>
        </w:rPr>
      </w:pPr>
    </w:p>
    <w:p>
      <w:pPr>
        <w:autoSpaceDN w:val="0"/>
        <w:spacing w:after="0" w:line="240" w:lineRule="auto"/>
        <w:jc w:val="center"/>
        <w:rPr>
          <w:rFonts w:ascii="Times New Roman" w:hAnsi="Times New Roman"/>
          <w:sz w:val="16"/>
          <w:szCs w:val="24"/>
        </w:rPr>
      </w:pPr>
    </w:p>
    <w:p>
      <w:pPr>
        <w:autoSpaceDN w:val="0"/>
        <w:spacing w:after="0" w:line="240" w:lineRule="auto"/>
        <w:jc w:val="center"/>
        <w:rPr>
          <w:rFonts w:ascii="Times New Roman" w:hAnsi="Times New Roman"/>
          <w:sz w:val="16"/>
          <w:szCs w:val="24"/>
        </w:rPr>
      </w:pPr>
    </w:p>
    <w:p>
      <w:pPr>
        <w:autoSpaceDN w:val="0"/>
        <w:spacing w:after="0" w:line="240" w:lineRule="auto"/>
        <w:jc w:val="center"/>
        <w:rPr>
          <w:rFonts w:ascii="Times New Roman" w:hAnsi="Times New Roman"/>
          <w:sz w:val="16"/>
          <w:szCs w:val="24"/>
        </w:rPr>
      </w:pPr>
    </w:p>
    <w:p>
      <w:pPr>
        <w:autoSpaceDN w:val="0"/>
        <w:spacing w:after="0" w:line="360" w:lineRule="auto"/>
        <w:jc w:val="center"/>
        <w:rPr>
          <w:rFonts w:ascii="Times New Roman" w:hAnsi="Times New Roman"/>
          <w:b/>
          <w:bCs/>
          <w:sz w:val="28"/>
          <w:szCs w:val="28"/>
          <w:lang w:val="uk-UA"/>
        </w:rPr>
      </w:pPr>
      <w:r>
        <w:rPr>
          <w:rFonts w:ascii="Times New Roman" w:hAnsi="Times New Roman"/>
          <w:b/>
          <w:bCs/>
          <w:sz w:val="28"/>
          <w:szCs w:val="28"/>
          <w:lang w:val="uk-UA"/>
        </w:rPr>
        <w:t>Кваліфікаційна робота</w:t>
      </w:r>
    </w:p>
    <w:p>
      <w:pPr>
        <w:autoSpaceDN w:val="0"/>
        <w:spacing w:after="0" w:line="360" w:lineRule="auto"/>
        <w:jc w:val="center"/>
        <w:rPr>
          <w:rFonts w:ascii="Times New Roman" w:hAnsi="Times New Roman"/>
          <w:sz w:val="28"/>
          <w:szCs w:val="28"/>
          <w:lang w:val="uk-UA"/>
        </w:rPr>
      </w:pPr>
      <w:r>
        <w:rPr>
          <w:rFonts w:ascii="Times New Roman" w:hAnsi="Times New Roman"/>
          <w:sz w:val="28"/>
          <w:szCs w:val="28"/>
          <w:lang w:val="uk-UA"/>
        </w:rPr>
        <w:t>магістра</w:t>
      </w:r>
    </w:p>
    <w:p>
      <w:pPr>
        <w:autoSpaceDN w:val="0"/>
        <w:spacing w:after="0" w:line="360" w:lineRule="auto"/>
        <w:ind w:firstLine="709"/>
        <w:jc w:val="center"/>
        <w:rPr>
          <w:rFonts w:ascii="Times New Roman" w:hAnsi="Times New Roman"/>
          <w:sz w:val="28"/>
          <w:szCs w:val="28"/>
          <w:lang w:val="uk-UA"/>
        </w:rPr>
      </w:pPr>
    </w:p>
    <w:p>
      <w:pPr>
        <w:tabs>
          <w:tab w:val="left" w:pos="7020"/>
        </w:tabs>
        <w:autoSpaceDN w:val="0"/>
        <w:spacing w:after="0" w:line="360" w:lineRule="auto"/>
        <w:jc w:val="center"/>
        <w:rPr>
          <w:rFonts w:ascii="Times New Roman" w:hAnsi="Times New Roman"/>
          <w:caps/>
          <w:sz w:val="28"/>
          <w:szCs w:val="28"/>
          <w:u w:val="single"/>
          <w:lang w:val="uk-UA"/>
        </w:rPr>
      </w:pPr>
      <w:r>
        <w:rPr>
          <w:rFonts w:ascii="Times New Roman" w:hAnsi="Times New Roman"/>
          <w:sz w:val="28"/>
          <w:szCs w:val="28"/>
          <w:lang w:val="uk-UA"/>
        </w:rPr>
        <w:t>на тему:</w:t>
      </w:r>
      <w:r>
        <w:rPr>
          <w:rFonts w:ascii="Times New Roman" w:hAnsi="Times New Roman"/>
          <w:sz w:val="28"/>
          <w:szCs w:val="28"/>
          <w:u w:val="single"/>
          <w:lang w:val="uk-UA"/>
        </w:rPr>
        <w:t xml:space="preserve"> Особливості розвитку та контроль чисельності сисних шкідників пшениці озимої в умовах Василівського району Запорізької області</w:t>
      </w:r>
    </w:p>
    <w:p>
      <w:pPr>
        <w:spacing w:after="0" w:line="360" w:lineRule="auto"/>
        <w:jc w:val="both"/>
        <w:rPr>
          <w:sz w:val="28"/>
          <w:szCs w:val="28"/>
          <w:lang w:val="en-US"/>
        </w:rPr>
      </w:pPr>
      <w:r>
        <w:rPr>
          <w:rFonts w:ascii="Times New Roman" w:hAnsi="Times New Roman"/>
          <w:sz w:val="28"/>
          <w:szCs w:val="28"/>
          <w:lang w:val="uk-UA"/>
        </w:rPr>
        <w:t>Peculiarities o f Development and Control o f the Number o f Vermicular Winter Wheat Pests in the Vasilivka District o f the Zaporizhzhia Oblast</w:t>
      </w:r>
      <w:r>
        <w:rPr>
          <w:sz w:val="28"/>
          <w:szCs w:val="28"/>
          <w:lang w:val="en-US"/>
        </w:rPr>
        <w:t xml:space="preserve"> </w:t>
      </w:r>
    </w:p>
    <w:p>
      <w:pPr>
        <w:tabs>
          <w:tab w:val="left" w:pos="7020"/>
        </w:tabs>
        <w:autoSpaceDN w:val="0"/>
        <w:spacing w:after="0" w:line="360" w:lineRule="auto"/>
        <w:jc w:val="center"/>
        <w:rPr>
          <w:rFonts w:ascii="Times New Roman" w:hAnsi="Times New Roman"/>
          <w:sz w:val="28"/>
          <w:szCs w:val="28"/>
          <w:u w:val="single"/>
          <w:lang w:val="en-US"/>
        </w:rPr>
      </w:pPr>
    </w:p>
    <w:p>
      <w:pPr>
        <w:tabs>
          <w:tab w:val="left" w:pos="7020"/>
          <w:tab w:val="left" w:pos="8902"/>
        </w:tabs>
        <w:autoSpaceDN w:val="0"/>
        <w:spacing w:after="0" w:line="360" w:lineRule="auto"/>
        <w:rPr>
          <w:rFonts w:ascii="Times New Roman" w:hAnsi="Times New Roman"/>
          <w:sz w:val="28"/>
          <w:szCs w:val="28"/>
          <w:lang w:val="uk-UA"/>
        </w:rPr>
      </w:pPr>
    </w:p>
    <w:p>
      <w:pPr>
        <w:tabs>
          <w:tab w:val="left" w:pos="7020"/>
          <w:tab w:val="left" w:pos="8902"/>
        </w:tabs>
        <w:autoSpaceDN w:val="0"/>
        <w:spacing w:after="0" w:line="360" w:lineRule="auto"/>
        <w:jc w:val="right"/>
        <w:rPr>
          <w:rFonts w:ascii="Times New Roman" w:hAnsi="Times New Roman"/>
          <w:sz w:val="28"/>
          <w:szCs w:val="28"/>
          <w:lang w:val="en-US"/>
        </w:rPr>
      </w:pPr>
    </w:p>
    <w:p>
      <w:pPr>
        <w:autoSpaceDN w:val="0"/>
        <w:spacing w:after="60" w:line="240" w:lineRule="auto"/>
        <w:ind w:left="3544" w:firstLine="284"/>
        <w:jc w:val="right"/>
        <w:rPr>
          <w:rFonts w:ascii="Times New Roman" w:hAnsi="Times New Roman"/>
          <w:sz w:val="28"/>
          <w:szCs w:val="28"/>
          <w:u w:val="single"/>
          <w:lang w:val="uk-UA"/>
        </w:rPr>
      </w:pPr>
      <w:r>
        <w:rPr>
          <w:rFonts w:ascii="Times New Roman" w:hAnsi="Times New Roman"/>
          <w:sz w:val="28"/>
          <w:szCs w:val="28"/>
          <w:lang w:val="uk-UA"/>
        </w:rPr>
        <w:t>Викона</w:t>
      </w:r>
      <w:r>
        <w:rPr>
          <w:rFonts w:ascii="Times New Roman" w:hAnsi="Times New Roman"/>
          <w:sz w:val="28"/>
          <w:szCs w:val="28"/>
        </w:rPr>
        <w:t>в</w:t>
      </w:r>
      <w:r>
        <w:rPr>
          <w:rFonts w:ascii="Times New Roman" w:hAnsi="Times New Roman"/>
          <w:sz w:val="28"/>
          <w:szCs w:val="28"/>
          <w:lang w:val="uk-UA"/>
        </w:rPr>
        <w:t xml:space="preserve">: студент </w:t>
      </w:r>
      <w:r>
        <w:rPr>
          <w:rFonts w:ascii="Times New Roman" w:hAnsi="Times New Roman"/>
          <w:sz w:val="28"/>
          <w:szCs w:val="28"/>
          <w:u w:val="single"/>
          <w:lang w:val="uk-UA"/>
        </w:rPr>
        <w:t xml:space="preserve">2 </w:t>
      </w:r>
      <w:r>
        <w:rPr>
          <w:rFonts w:ascii="Times New Roman" w:hAnsi="Times New Roman"/>
          <w:sz w:val="28"/>
          <w:szCs w:val="28"/>
          <w:lang w:val="uk-UA"/>
        </w:rPr>
        <w:t xml:space="preserve">курсу, групи  </w:t>
      </w:r>
      <w:r>
        <w:rPr>
          <w:rFonts w:ascii="Times New Roman" w:hAnsi="Times New Roman"/>
          <w:sz w:val="28"/>
          <w:szCs w:val="28"/>
          <w:u w:val="single"/>
          <w:lang w:val="uk-UA"/>
        </w:rPr>
        <w:t xml:space="preserve">8.0918-б   </w:t>
      </w:r>
      <w:r>
        <w:rPr>
          <w:rFonts w:ascii="Times New Roman" w:hAnsi="Times New Roman"/>
          <w:sz w:val="28"/>
          <w:szCs w:val="28"/>
          <w:u w:val="single"/>
          <w:lang w:val="uk-UA"/>
        </w:rPr>
        <w:tab/>
      </w:r>
      <w:r>
        <w:rPr>
          <w:rFonts w:ascii="Times New Roman" w:hAnsi="Times New Roman"/>
          <w:sz w:val="28"/>
          <w:szCs w:val="28"/>
          <w:u w:val="single"/>
          <w:lang w:val="uk-UA"/>
        </w:rPr>
        <w:t xml:space="preserve">  </w:t>
      </w:r>
    </w:p>
    <w:p>
      <w:pPr>
        <w:autoSpaceDN w:val="0"/>
        <w:spacing w:after="60" w:line="240" w:lineRule="auto"/>
        <w:ind w:left="3544" w:firstLine="284"/>
        <w:jc w:val="right"/>
        <w:rPr>
          <w:rFonts w:ascii="Times New Roman" w:hAnsi="Times New Roman"/>
          <w:sz w:val="28"/>
          <w:szCs w:val="28"/>
          <w:lang w:val="uk-UA"/>
        </w:rPr>
      </w:pPr>
      <w:r>
        <w:rPr>
          <w:rFonts w:ascii="Times New Roman" w:hAnsi="Times New Roman"/>
          <w:sz w:val="28"/>
          <w:szCs w:val="28"/>
          <w:lang w:val="uk-UA"/>
        </w:rPr>
        <w:t xml:space="preserve">  спеціальності </w:t>
      </w:r>
      <w:r>
        <w:rPr>
          <w:rFonts w:ascii="Times New Roman" w:hAnsi="Times New Roman"/>
          <w:sz w:val="28"/>
          <w:szCs w:val="28"/>
          <w:u w:val="single"/>
          <w:lang w:val="uk-UA"/>
        </w:rPr>
        <w:t>091 біологія,</w:t>
      </w:r>
      <w:r>
        <w:rPr>
          <w:rFonts w:ascii="Times New Roman" w:hAnsi="Times New Roman"/>
          <w:sz w:val="28"/>
          <w:szCs w:val="28"/>
          <w:u w:val="single"/>
          <w:lang w:val="uk-UA"/>
        </w:rPr>
        <w:tab/>
      </w:r>
      <w:r>
        <w:rPr>
          <w:rFonts w:ascii="Times New Roman" w:hAnsi="Times New Roman"/>
          <w:sz w:val="28"/>
          <w:szCs w:val="28"/>
          <w:u w:val="single"/>
          <w:lang w:val="uk-UA"/>
        </w:rPr>
        <w:tab/>
      </w:r>
      <w:r>
        <w:rPr>
          <w:rFonts w:ascii="Times New Roman" w:hAnsi="Times New Roman"/>
          <w:sz w:val="28"/>
          <w:szCs w:val="28"/>
          <w:u w:val="single"/>
          <w:lang w:val="uk-UA"/>
        </w:rPr>
        <w:tab/>
      </w:r>
      <w:r>
        <w:rPr>
          <w:rFonts w:ascii="Times New Roman" w:hAnsi="Times New Roman"/>
          <w:sz w:val="28"/>
          <w:szCs w:val="28"/>
          <w:lang w:val="uk-UA"/>
        </w:rPr>
        <w:t xml:space="preserve">                  </w:t>
      </w:r>
    </w:p>
    <w:p>
      <w:pPr>
        <w:autoSpaceDN w:val="0"/>
        <w:spacing w:after="60" w:line="240" w:lineRule="auto"/>
        <w:ind w:left="3544" w:hanging="283"/>
        <w:jc w:val="right"/>
        <w:rPr>
          <w:rFonts w:ascii="Times New Roman" w:hAnsi="Times New Roman"/>
          <w:sz w:val="16"/>
          <w:szCs w:val="16"/>
          <w:lang w:val="uk-UA"/>
        </w:rPr>
      </w:pPr>
      <w:r>
        <w:rPr>
          <w:rFonts w:ascii="Times New Roman" w:hAnsi="Times New Roman"/>
          <w:sz w:val="28"/>
          <w:szCs w:val="28"/>
          <w:u w:val="single"/>
          <w:lang w:val="uk-UA"/>
        </w:rPr>
        <w:t>освітньої програми біологія</w:t>
      </w:r>
      <w:r>
        <w:rPr>
          <w:rFonts w:ascii="Times New Roman" w:hAnsi="Times New Roman"/>
          <w:sz w:val="28"/>
          <w:szCs w:val="28"/>
          <w:u w:val="single"/>
          <w:lang w:val="uk-UA"/>
        </w:rPr>
        <w:tab/>
      </w:r>
      <w:r>
        <w:rPr>
          <w:rFonts w:ascii="Times New Roman" w:hAnsi="Times New Roman"/>
          <w:sz w:val="28"/>
          <w:szCs w:val="28"/>
          <w:u w:val="single"/>
          <w:lang w:val="uk-UA"/>
        </w:rPr>
        <w:tab/>
      </w:r>
      <w:r>
        <w:rPr>
          <w:rFonts w:ascii="Times New Roman" w:hAnsi="Times New Roman"/>
          <w:sz w:val="28"/>
          <w:szCs w:val="28"/>
          <w:u w:val="single"/>
          <w:lang w:val="uk-UA"/>
        </w:rPr>
        <w:tab/>
      </w:r>
    </w:p>
    <w:p>
      <w:pPr>
        <w:spacing w:after="0" w:line="360" w:lineRule="auto"/>
        <w:ind w:left="1416" w:hanging="282"/>
        <w:jc w:val="right"/>
        <w:rPr>
          <w:rFonts w:ascii="Times New Roman" w:hAnsi="Times New Roman"/>
          <w:iCs/>
          <w:spacing w:val="-4"/>
          <w:sz w:val="28"/>
          <w:szCs w:val="28"/>
          <w:u w:val="single"/>
          <w:lang w:val="uk-UA"/>
        </w:rPr>
      </w:pPr>
      <w:r>
        <w:rPr>
          <w:rFonts w:ascii="Times New Roman" w:hAnsi="Times New Roman"/>
          <w:iCs/>
          <w:spacing w:val="-4"/>
          <w:sz w:val="28"/>
          <w:szCs w:val="28"/>
          <w:u w:val="single"/>
          <w:lang w:val="uk-UA"/>
        </w:rPr>
        <w:t>Михайлюк Олександр Степанович</w:t>
      </w:r>
      <w:r>
        <w:rPr>
          <w:rFonts w:ascii="Times New Roman" w:hAnsi="Times New Roman"/>
          <w:iCs/>
          <w:spacing w:val="-4"/>
          <w:sz w:val="28"/>
          <w:szCs w:val="28"/>
          <w:u w:val="single"/>
          <w:lang w:val="uk-UA"/>
        </w:rPr>
        <w:tab/>
      </w:r>
      <w:r>
        <w:rPr>
          <w:rFonts w:ascii="Times New Roman" w:hAnsi="Times New Roman"/>
          <w:iCs/>
          <w:spacing w:val="-4"/>
          <w:sz w:val="28"/>
          <w:szCs w:val="28"/>
          <w:u w:val="single"/>
          <w:lang w:val="uk-UA"/>
        </w:rPr>
        <w:tab/>
      </w:r>
    </w:p>
    <w:p>
      <w:pPr>
        <w:spacing w:after="0" w:line="360" w:lineRule="auto"/>
        <w:ind w:left="1416" w:hanging="282"/>
        <w:jc w:val="right"/>
        <w:rPr>
          <w:rFonts w:ascii="Times New Roman" w:hAnsi="Times New Roman"/>
          <w:sz w:val="28"/>
          <w:szCs w:val="28"/>
          <w:u w:val="single"/>
          <w:lang w:val="uk-UA"/>
        </w:rPr>
      </w:pPr>
      <w:r>
        <w:rPr>
          <w:rFonts w:ascii="Times New Roman" w:hAnsi="Times New Roman"/>
          <w:sz w:val="28"/>
          <w:szCs w:val="28"/>
          <w:u w:val="single"/>
          <w:lang w:val="uk-UA"/>
        </w:rPr>
        <w:t xml:space="preserve">Керівник </w:t>
      </w:r>
      <w:r>
        <w:rPr>
          <w:rFonts w:ascii="Times New Roman" w:hAnsi="Times New Roman"/>
          <w:sz w:val="28"/>
          <w:szCs w:val="28"/>
          <w:u w:val="single"/>
          <w:lang w:val="uk-UA"/>
        </w:rPr>
        <w:tab/>
      </w:r>
      <w:r>
        <w:rPr>
          <w:rFonts w:ascii="Times New Roman" w:hAnsi="Times New Roman"/>
          <w:sz w:val="28"/>
          <w:szCs w:val="28"/>
          <w:u w:val="single"/>
          <w:lang w:val="uk-UA"/>
        </w:rPr>
        <w:t>доц., к.</w:t>
      </w:r>
      <w:r>
        <w:rPr>
          <w:rFonts w:ascii="Times New Roman" w:hAnsi="Times New Roman"/>
          <w:sz w:val="28"/>
          <w:szCs w:val="28"/>
          <w:u w:val="single"/>
          <w:lang w:val="en-US"/>
        </w:rPr>
        <w:t>c</w:t>
      </w:r>
      <w:r>
        <w:rPr>
          <w:rFonts w:ascii="Times New Roman" w:hAnsi="Times New Roman"/>
          <w:sz w:val="28"/>
          <w:szCs w:val="28"/>
          <w:u w:val="single"/>
          <w:lang w:val="uk-UA"/>
        </w:rPr>
        <w:t>.г.н. Дударєва Г.Ф.</w:t>
      </w:r>
      <w:r>
        <w:rPr>
          <w:rFonts w:ascii="Times New Roman" w:hAnsi="Times New Roman"/>
          <w:sz w:val="28"/>
          <w:szCs w:val="28"/>
          <w:u w:val="single"/>
          <w:lang w:val="uk-UA"/>
        </w:rPr>
        <w:tab/>
      </w:r>
    </w:p>
    <w:p>
      <w:pPr>
        <w:autoSpaceDN w:val="0"/>
        <w:spacing w:after="0" w:line="240" w:lineRule="auto"/>
        <w:ind w:left="3544"/>
        <w:jc w:val="right"/>
        <w:rPr>
          <w:rFonts w:ascii="Times New Roman" w:hAnsi="Times New Roman"/>
          <w:sz w:val="28"/>
          <w:szCs w:val="28"/>
          <w:u w:val="single"/>
          <w:lang w:val="uk-UA"/>
        </w:rPr>
      </w:pPr>
      <w:r>
        <w:rPr>
          <w:rFonts w:ascii="Times New Roman" w:hAnsi="Times New Roman"/>
          <w:sz w:val="28"/>
          <w:szCs w:val="28"/>
          <w:u w:val="single"/>
          <w:lang w:val="uk-UA"/>
        </w:rPr>
        <w:t>Рецензент      Воронова Н.В., доц., к.з..т.п.е.з.</w:t>
      </w:r>
    </w:p>
    <w:p>
      <w:pPr>
        <w:spacing w:after="0" w:line="240" w:lineRule="auto"/>
        <w:jc w:val="right"/>
        <w:rPr>
          <w:rFonts w:ascii="Times New Roman" w:hAnsi="Times New Roman"/>
          <w:sz w:val="28"/>
          <w:szCs w:val="28"/>
          <w:lang w:val="uk-UA"/>
        </w:rPr>
      </w:pPr>
    </w:p>
    <w:p>
      <w:pPr>
        <w:spacing w:after="0" w:line="240" w:lineRule="auto"/>
        <w:jc w:val="right"/>
        <w:rPr>
          <w:rFonts w:ascii="Times New Roman" w:hAnsi="Times New Roman"/>
          <w:sz w:val="28"/>
          <w:szCs w:val="28"/>
          <w:lang w:val="uk-UA"/>
        </w:rPr>
      </w:pPr>
    </w:p>
    <w:p>
      <w:pPr>
        <w:spacing w:after="0" w:line="240" w:lineRule="auto"/>
        <w:jc w:val="right"/>
        <w:rPr>
          <w:rFonts w:ascii="Times New Roman" w:hAnsi="Times New Roman"/>
          <w:sz w:val="28"/>
          <w:szCs w:val="28"/>
          <w:lang w:val="uk-UA"/>
        </w:rPr>
      </w:pPr>
    </w:p>
    <w:p>
      <w:pPr>
        <w:spacing w:after="0" w:line="240" w:lineRule="auto"/>
        <w:jc w:val="right"/>
        <w:rPr>
          <w:rFonts w:ascii="Times New Roman" w:hAnsi="Times New Roman"/>
          <w:sz w:val="28"/>
          <w:szCs w:val="28"/>
          <w:lang w:val="uk-UA"/>
        </w:rPr>
      </w:pPr>
    </w:p>
    <w:p>
      <w:pPr>
        <w:spacing w:after="0" w:line="240" w:lineRule="auto"/>
        <w:jc w:val="right"/>
        <w:rPr>
          <w:rFonts w:ascii="Times New Roman" w:hAnsi="Times New Roman"/>
          <w:sz w:val="28"/>
          <w:szCs w:val="28"/>
          <w:lang w:val="uk-UA"/>
        </w:rPr>
      </w:pPr>
    </w:p>
    <w:p>
      <w:pPr>
        <w:spacing w:after="0" w:line="240" w:lineRule="auto"/>
        <w:jc w:val="right"/>
        <w:rPr>
          <w:rFonts w:ascii="Times New Roman" w:hAnsi="Times New Roman"/>
          <w:sz w:val="28"/>
          <w:szCs w:val="28"/>
          <w:lang w:val="uk-UA"/>
        </w:rPr>
      </w:pPr>
    </w:p>
    <w:p>
      <w:pPr>
        <w:spacing w:after="0" w:line="240" w:lineRule="auto"/>
        <w:jc w:val="right"/>
        <w:rPr>
          <w:rFonts w:ascii="Times New Roman" w:hAnsi="Times New Roman"/>
          <w:sz w:val="28"/>
          <w:szCs w:val="28"/>
          <w:lang w:val="uk-UA"/>
        </w:rPr>
      </w:pPr>
    </w:p>
    <w:p>
      <w:pPr>
        <w:spacing w:after="0" w:line="240" w:lineRule="auto"/>
        <w:jc w:val="right"/>
        <w:rPr>
          <w:rFonts w:ascii="Times New Roman" w:hAnsi="Times New Roman"/>
          <w:sz w:val="28"/>
          <w:szCs w:val="28"/>
          <w:lang w:val="uk-UA"/>
        </w:rPr>
      </w:pPr>
    </w:p>
    <w:p>
      <w:pPr>
        <w:spacing w:after="0" w:line="240" w:lineRule="auto"/>
        <w:jc w:val="center"/>
        <w:rPr>
          <w:rFonts w:hint="default" w:ascii="Times New Roman" w:hAnsi="Times New Roman"/>
          <w:sz w:val="28"/>
          <w:szCs w:val="28"/>
          <w:lang w:val="ru"/>
        </w:rPr>
      </w:pPr>
      <w:r>
        <w:rPr>
          <w:rFonts w:ascii="Times New Roman" w:hAnsi="Times New Roman"/>
          <w:sz w:val="28"/>
          <w:szCs w:val="28"/>
          <w:lang w:val="uk-UA"/>
        </w:rPr>
        <w:t>Запоріжжя – 20</w:t>
      </w:r>
      <w:r>
        <w:rPr>
          <w:rFonts w:hint="default" w:ascii="Times New Roman" w:hAnsi="Times New Roman"/>
          <w:sz w:val="28"/>
          <w:szCs w:val="28"/>
          <w:lang w:val="ru"/>
        </w:rPr>
        <w:t>20</w:t>
      </w:r>
      <w:bookmarkStart w:id="72" w:name="_GoBack"/>
      <w:bookmarkEnd w:id="72"/>
    </w:p>
    <w:p>
      <w:pPr>
        <w:spacing w:after="0" w:line="240" w:lineRule="auto"/>
        <w:jc w:val="center"/>
        <w:rPr>
          <w:rFonts w:ascii="Times New Roman" w:hAnsi="Times New Roman"/>
          <w:sz w:val="28"/>
          <w:szCs w:val="28"/>
          <w:lang w:val="uk-UA"/>
        </w:rPr>
      </w:pPr>
    </w:p>
    <w:p>
      <w:pPr>
        <w:spacing w:after="0" w:line="240" w:lineRule="auto"/>
        <w:jc w:val="center"/>
        <w:rPr>
          <w:rFonts w:ascii="Times New Roman" w:hAnsi="Times New Roman"/>
          <w:sz w:val="28"/>
          <w:szCs w:val="28"/>
          <w:lang w:val="uk-UA"/>
        </w:rPr>
      </w:pPr>
    </w:p>
    <w:p>
      <w:pPr>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ЗАПОРІЗЬКИЙ НАЦІОНАЛЬНИЙ УНІВЕРСИТЕТ</w:t>
      </w:r>
    </w:p>
    <w:p>
      <w:pPr>
        <w:spacing w:after="0" w:line="240" w:lineRule="auto"/>
        <w:jc w:val="center"/>
        <w:rPr>
          <w:rFonts w:ascii="Times New Roman" w:hAnsi="Times New Roman"/>
          <w:b/>
          <w:bCs/>
          <w:sz w:val="28"/>
          <w:szCs w:val="28"/>
          <w:lang w:val="uk-UA"/>
        </w:rPr>
      </w:pPr>
    </w:p>
    <w:p>
      <w:pPr>
        <w:keepNext/>
        <w:spacing w:after="0" w:line="360" w:lineRule="auto"/>
        <w:outlineLvl w:val="0"/>
        <w:rPr>
          <w:rFonts w:ascii="Times New Roman" w:hAnsi="Times New Roman" w:eastAsia="Batang"/>
          <w:b/>
          <w:bCs/>
          <w:kern w:val="32"/>
          <w:sz w:val="28"/>
          <w:szCs w:val="28"/>
          <w:lang w:val="uk-UA"/>
        </w:rPr>
      </w:pPr>
      <w:bookmarkStart w:id="0" w:name="_Toc516130336"/>
      <w:bookmarkStart w:id="1" w:name="_Toc515704040"/>
      <w:bookmarkStart w:id="2" w:name="_Toc515703917"/>
      <w:bookmarkStart w:id="3" w:name="_Toc516251848"/>
      <w:bookmarkStart w:id="4" w:name="_Toc516129928"/>
      <w:bookmarkStart w:id="5" w:name="_Toc516128508"/>
      <w:bookmarkStart w:id="6" w:name="_Toc516303401"/>
      <w:r>
        <w:rPr>
          <w:rFonts w:ascii="Times New Roman" w:hAnsi="Times New Roman" w:eastAsia="Batang"/>
          <w:kern w:val="32"/>
          <w:sz w:val="28"/>
          <w:szCs w:val="28"/>
          <w:lang w:val="uk-UA"/>
        </w:rPr>
        <w:t>Факультет</w:t>
      </w:r>
      <w:r>
        <w:rPr>
          <w:rFonts w:ascii="Times New Roman" w:hAnsi="Times New Roman" w:eastAsia="Batang"/>
          <w:b/>
          <w:bCs/>
          <w:kern w:val="32"/>
          <w:sz w:val="28"/>
          <w:szCs w:val="28"/>
          <w:lang w:val="uk-UA"/>
        </w:rPr>
        <w:t>_</w:t>
      </w:r>
      <w:r>
        <w:rPr>
          <w:rFonts w:ascii="Times New Roman" w:hAnsi="Times New Roman" w:eastAsia="Batang"/>
          <w:kern w:val="32"/>
          <w:sz w:val="28"/>
          <w:szCs w:val="28"/>
          <w:u w:val="single"/>
          <w:lang w:val="uk-UA"/>
        </w:rPr>
        <w:t>біологічний</w:t>
      </w:r>
      <w:r>
        <w:rPr>
          <w:rFonts w:ascii="Times New Roman" w:hAnsi="Times New Roman" w:eastAsia="Batang"/>
          <w:b/>
          <w:bCs/>
          <w:kern w:val="32"/>
          <w:sz w:val="28"/>
          <w:szCs w:val="28"/>
          <w:lang w:val="uk-UA"/>
        </w:rPr>
        <w:t>______________________________________________</w:t>
      </w:r>
      <w:bookmarkEnd w:id="0"/>
      <w:bookmarkEnd w:id="1"/>
      <w:bookmarkEnd w:id="2"/>
      <w:bookmarkEnd w:id="3"/>
      <w:bookmarkEnd w:id="4"/>
      <w:bookmarkEnd w:id="5"/>
      <w:bookmarkEnd w:id="6"/>
    </w:p>
    <w:p>
      <w:pPr>
        <w:keepNext/>
        <w:spacing w:after="0" w:line="360" w:lineRule="auto"/>
        <w:jc w:val="both"/>
        <w:outlineLvl w:val="0"/>
        <w:rPr>
          <w:rFonts w:ascii="Times New Roman" w:hAnsi="Times New Roman" w:eastAsia="Batang"/>
          <w:kern w:val="32"/>
          <w:sz w:val="28"/>
          <w:szCs w:val="28"/>
          <w:lang w:val="uk-UA"/>
        </w:rPr>
      </w:pPr>
      <w:bookmarkStart w:id="7" w:name="_Toc515704041"/>
      <w:bookmarkStart w:id="8" w:name="_Toc516129929"/>
      <w:bookmarkStart w:id="9" w:name="_Toc516128509"/>
      <w:bookmarkStart w:id="10" w:name="_Toc516303402"/>
      <w:bookmarkStart w:id="11" w:name="_Toc516130337"/>
      <w:bookmarkStart w:id="12" w:name="_Toc515703918"/>
      <w:bookmarkStart w:id="13" w:name="_Toc516251849"/>
      <w:r>
        <w:rPr>
          <w:rFonts w:ascii="Times New Roman" w:hAnsi="Times New Roman" w:eastAsia="Batang"/>
          <w:kern w:val="32"/>
          <w:sz w:val="28"/>
          <w:szCs w:val="28"/>
          <w:lang w:val="uk-UA"/>
        </w:rPr>
        <w:t>Кафедра __</w:t>
      </w:r>
      <w:r>
        <w:rPr>
          <w:rFonts w:ascii="Times New Roman" w:hAnsi="Times New Roman" w:eastAsia="Batang"/>
          <w:kern w:val="32"/>
          <w:sz w:val="28"/>
          <w:szCs w:val="28"/>
          <w:u w:val="single"/>
          <w:lang w:val="uk-UA"/>
        </w:rPr>
        <w:t>загальної та прикладної екології і зоології</w:t>
      </w:r>
      <w:r>
        <w:rPr>
          <w:rFonts w:ascii="Times New Roman" w:hAnsi="Times New Roman" w:eastAsia="Batang"/>
          <w:kern w:val="32"/>
          <w:sz w:val="28"/>
          <w:szCs w:val="28"/>
          <w:lang w:val="uk-UA"/>
        </w:rPr>
        <w:t>_________________</w:t>
      </w:r>
      <w:bookmarkEnd w:id="7"/>
      <w:bookmarkEnd w:id="8"/>
      <w:bookmarkEnd w:id="9"/>
      <w:bookmarkEnd w:id="10"/>
      <w:bookmarkEnd w:id="11"/>
      <w:bookmarkEnd w:id="12"/>
      <w:bookmarkEnd w:id="13"/>
    </w:p>
    <w:p>
      <w:pPr>
        <w:spacing w:after="0" w:line="360" w:lineRule="auto"/>
        <w:rPr>
          <w:rFonts w:ascii="Times New Roman" w:hAnsi="Times New Roman"/>
          <w:sz w:val="28"/>
          <w:szCs w:val="28"/>
          <w:lang w:val="uk-UA"/>
        </w:rPr>
      </w:pPr>
      <w:r>
        <w:rPr>
          <w:rFonts w:ascii="Times New Roman" w:hAnsi="Times New Roman"/>
          <w:sz w:val="28"/>
          <w:szCs w:val="28"/>
          <w:lang w:val="uk-UA"/>
        </w:rPr>
        <w:t>Освітній рівень ____________</w:t>
      </w:r>
      <w:r>
        <w:rPr>
          <w:rFonts w:ascii="Times New Roman" w:hAnsi="Times New Roman"/>
          <w:sz w:val="28"/>
          <w:szCs w:val="28"/>
          <w:u w:val="single"/>
          <w:lang w:val="uk-UA"/>
        </w:rPr>
        <w:t>магістр</w:t>
      </w:r>
      <w:r>
        <w:rPr>
          <w:rFonts w:ascii="Times New Roman" w:hAnsi="Times New Roman"/>
          <w:sz w:val="28"/>
          <w:szCs w:val="28"/>
          <w:lang w:val="uk-UA"/>
        </w:rPr>
        <w:t>__________________________________</w:t>
      </w:r>
    </w:p>
    <w:p>
      <w:pPr>
        <w:keepNext/>
        <w:spacing w:after="0" w:line="360" w:lineRule="auto"/>
        <w:outlineLvl w:val="0"/>
        <w:rPr>
          <w:rFonts w:ascii="Times New Roman" w:hAnsi="Times New Roman" w:eastAsia="Batang"/>
          <w:b/>
          <w:bCs/>
          <w:kern w:val="32"/>
          <w:sz w:val="28"/>
          <w:szCs w:val="28"/>
          <w:lang w:val="uk-UA"/>
        </w:rPr>
      </w:pPr>
      <w:bookmarkStart w:id="14" w:name="_Toc516129931"/>
      <w:bookmarkStart w:id="15" w:name="_Toc515703920"/>
      <w:bookmarkStart w:id="16" w:name="_Toc516251851"/>
      <w:bookmarkStart w:id="17" w:name="_Toc515704043"/>
      <w:bookmarkStart w:id="18" w:name="_Toc516128511"/>
      <w:bookmarkStart w:id="19" w:name="_Toc516130339"/>
      <w:bookmarkStart w:id="20" w:name="_Toc516303404"/>
      <w:r>
        <w:rPr>
          <w:rFonts w:ascii="Times New Roman" w:hAnsi="Times New Roman" w:eastAsia="Batang"/>
          <w:kern w:val="32"/>
          <w:sz w:val="28"/>
          <w:szCs w:val="28"/>
          <w:lang w:val="uk-UA"/>
        </w:rPr>
        <w:t>Спеціальність</w:t>
      </w:r>
      <w:r>
        <w:rPr>
          <w:rFonts w:ascii="Times New Roman" w:hAnsi="Times New Roman" w:eastAsia="Batang"/>
          <w:b/>
          <w:bCs/>
          <w:kern w:val="32"/>
          <w:sz w:val="28"/>
          <w:szCs w:val="28"/>
          <w:lang w:val="uk-UA"/>
        </w:rPr>
        <w:t xml:space="preserve"> ______</w:t>
      </w:r>
      <w:r>
        <w:rPr>
          <w:rFonts w:ascii="Times New Roman" w:hAnsi="Times New Roman" w:eastAsia="Batang"/>
          <w:kern w:val="32"/>
          <w:sz w:val="28"/>
          <w:szCs w:val="28"/>
          <w:lang w:val="uk-UA"/>
        </w:rPr>
        <w:t>_</w:t>
      </w:r>
      <w:r>
        <w:rPr>
          <w:rFonts w:ascii="Times New Roman" w:hAnsi="Times New Roman" w:eastAsia="Batang"/>
          <w:kern w:val="32"/>
          <w:sz w:val="28"/>
          <w:szCs w:val="28"/>
          <w:u w:val="single"/>
          <w:lang w:val="uk-UA"/>
        </w:rPr>
        <w:t>091 біологія</w:t>
      </w:r>
      <w:r>
        <w:rPr>
          <w:rFonts w:ascii="Times New Roman" w:hAnsi="Times New Roman" w:eastAsia="Batang"/>
          <w:kern w:val="32"/>
          <w:sz w:val="28"/>
          <w:szCs w:val="28"/>
          <w:lang w:val="uk-UA"/>
        </w:rPr>
        <w:t>_</w:t>
      </w:r>
      <w:r>
        <w:rPr>
          <w:rFonts w:ascii="Times New Roman" w:hAnsi="Times New Roman" w:eastAsia="Batang"/>
          <w:b/>
          <w:bCs/>
          <w:kern w:val="32"/>
          <w:sz w:val="28"/>
          <w:szCs w:val="28"/>
          <w:lang w:val="uk-UA"/>
        </w:rPr>
        <w:t>_____________________________</w:t>
      </w:r>
      <w:bookmarkEnd w:id="14"/>
      <w:bookmarkEnd w:id="15"/>
      <w:bookmarkEnd w:id="16"/>
      <w:bookmarkEnd w:id="17"/>
      <w:bookmarkEnd w:id="18"/>
      <w:bookmarkEnd w:id="19"/>
      <w:bookmarkEnd w:id="20"/>
      <w:r>
        <w:rPr>
          <w:rFonts w:ascii="Times New Roman" w:hAnsi="Times New Roman" w:eastAsia="Batang"/>
          <w:b/>
          <w:bCs/>
          <w:kern w:val="32"/>
          <w:sz w:val="28"/>
          <w:szCs w:val="28"/>
          <w:lang w:val="uk-UA"/>
        </w:rPr>
        <w:t>______</w:t>
      </w:r>
    </w:p>
    <w:p>
      <w:pPr>
        <w:keepNext/>
        <w:spacing w:after="0" w:line="360" w:lineRule="auto"/>
        <w:outlineLvl w:val="0"/>
        <w:rPr>
          <w:rFonts w:ascii="Times New Roman" w:hAnsi="Times New Roman" w:eastAsia="Batang"/>
          <w:b/>
          <w:bCs/>
          <w:kern w:val="32"/>
          <w:sz w:val="28"/>
          <w:szCs w:val="28"/>
          <w:lang w:val="uk-UA"/>
        </w:rPr>
      </w:pPr>
      <w:r>
        <w:rPr>
          <w:rFonts w:ascii="Times New Roman" w:hAnsi="Times New Roman" w:eastAsia="Batang"/>
          <w:kern w:val="32"/>
          <w:sz w:val="28"/>
          <w:szCs w:val="28"/>
          <w:lang w:val="uk-UA"/>
        </w:rPr>
        <w:t>Освітня програма</w:t>
      </w:r>
      <w:r>
        <w:rPr>
          <w:rFonts w:ascii="Times New Roman" w:hAnsi="Times New Roman" w:eastAsia="Batang"/>
          <w:b/>
          <w:bCs/>
          <w:kern w:val="32"/>
          <w:sz w:val="28"/>
          <w:szCs w:val="28"/>
          <w:lang w:val="uk-UA"/>
        </w:rPr>
        <w:t xml:space="preserve"> </w:t>
      </w:r>
      <w:r>
        <w:rPr>
          <w:rFonts w:ascii="Times New Roman" w:hAnsi="Times New Roman"/>
          <w:sz w:val="28"/>
          <w:szCs w:val="28"/>
          <w:u w:val="single"/>
          <w:lang w:val="uk-UA"/>
        </w:rPr>
        <w:t xml:space="preserve"> біологія</w:t>
      </w:r>
      <w:r>
        <w:rPr>
          <w:rFonts w:ascii="Times New Roman" w:hAnsi="Times New Roman" w:eastAsia="Batang"/>
          <w:b/>
          <w:bCs/>
          <w:kern w:val="32"/>
          <w:sz w:val="28"/>
          <w:szCs w:val="28"/>
          <w:lang w:val="uk-UA"/>
        </w:rPr>
        <w:t xml:space="preserve"> </w:t>
      </w:r>
    </w:p>
    <w:p>
      <w:pPr>
        <w:keepNext/>
        <w:spacing w:after="0" w:line="240" w:lineRule="auto"/>
        <w:outlineLvl w:val="0"/>
        <w:rPr>
          <w:rFonts w:ascii="Times New Roman" w:hAnsi="Times New Roman" w:eastAsia="Batang"/>
          <w:kern w:val="32"/>
          <w:sz w:val="16"/>
          <w:szCs w:val="16"/>
          <w:lang w:val="uk-UA"/>
        </w:rPr>
      </w:pPr>
    </w:p>
    <w:p>
      <w:pPr>
        <w:keepNext/>
        <w:spacing w:after="0" w:line="240" w:lineRule="auto"/>
        <w:outlineLvl w:val="0"/>
        <w:rPr>
          <w:rFonts w:ascii="Times New Roman" w:hAnsi="Times New Roman" w:eastAsia="Batang"/>
          <w:b/>
          <w:bCs/>
          <w:kern w:val="32"/>
          <w:sz w:val="32"/>
          <w:szCs w:val="32"/>
          <w:lang w:val="uk-UA"/>
        </w:rPr>
      </w:pPr>
      <w:r>
        <w:rPr>
          <w:rFonts w:ascii="Times New Roman" w:hAnsi="Times New Roman" w:eastAsia="Batang"/>
          <w:b/>
          <w:bCs/>
          <w:kern w:val="32"/>
          <w:sz w:val="32"/>
          <w:szCs w:val="32"/>
          <w:lang w:val="uk-UA"/>
        </w:rPr>
        <w:t xml:space="preserve">                                                                      </w:t>
      </w:r>
    </w:p>
    <w:p>
      <w:pPr>
        <w:keepNext/>
        <w:spacing w:after="0" w:line="240" w:lineRule="auto"/>
        <w:outlineLvl w:val="0"/>
        <w:rPr>
          <w:rFonts w:ascii="Times New Roman" w:hAnsi="Times New Roman" w:eastAsia="Batang"/>
          <w:b/>
          <w:bCs/>
          <w:kern w:val="32"/>
          <w:sz w:val="28"/>
          <w:szCs w:val="28"/>
          <w:lang w:val="uk-UA"/>
        </w:rPr>
      </w:pPr>
      <w:r>
        <w:rPr>
          <w:rFonts w:ascii="Times New Roman" w:hAnsi="Times New Roman" w:eastAsia="Batang"/>
          <w:b/>
          <w:bCs/>
          <w:kern w:val="32"/>
          <w:sz w:val="28"/>
          <w:szCs w:val="28"/>
          <w:lang w:val="uk-UA"/>
        </w:rPr>
        <w:t xml:space="preserve">                       </w:t>
      </w:r>
    </w:p>
    <w:p>
      <w:pPr>
        <w:keepNext/>
        <w:spacing w:after="0" w:line="240" w:lineRule="auto"/>
        <w:ind w:left="3540" w:right="380" w:firstLine="1630"/>
        <w:outlineLvl w:val="0"/>
        <w:rPr>
          <w:rFonts w:ascii="Times New Roman" w:hAnsi="Times New Roman" w:eastAsia="Batang"/>
          <w:b/>
          <w:bCs/>
          <w:kern w:val="32"/>
          <w:sz w:val="28"/>
          <w:szCs w:val="28"/>
          <w:lang w:val="uk-UA"/>
        </w:rPr>
      </w:pPr>
      <w:bookmarkStart w:id="21" w:name="_Toc516251853"/>
      <w:bookmarkStart w:id="22" w:name="_Toc516130341"/>
      <w:bookmarkStart w:id="23" w:name="_Toc516129933"/>
      <w:bookmarkStart w:id="24" w:name="_Toc515703922"/>
      <w:bookmarkStart w:id="25" w:name="_Toc516303406"/>
      <w:bookmarkStart w:id="26" w:name="_Toc516128513"/>
      <w:bookmarkStart w:id="27" w:name="_Toc515704045"/>
      <w:r>
        <w:rPr>
          <w:rFonts w:ascii="Times New Roman" w:hAnsi="Times New Roman" w:eastAsia="Batang"/>
          <w:b/>
          <w:bCs/>
          <w:kern w:val="32"/>
          <w:sz w:val="28"/>
          <w:szCs w:val="28"/>
          <w:lang w:val="uk-UA"/>
        </w:rPr>
        <w:t>ЗАТВЕРДЖУЮ</w:t>
      </w:r>
      <w:bookmarkEnd w:id="21"/>
      <w:bookmarkEnd w:id="22"/>
      <w:bookmarkEnd w:id="23"/>
      <w:bookmarkEnd w:id="24"/>
      <w:bookmarkEnd w:id="25"/>
      <w:bookmarkEnd w:id="26"/>
      <w:bookmarkEnd w:id="27"/>
    </w:p>
    <w:p>
      <w:pPr>
        <w:tabs>
          <w:tab w:val="left" w:pos="5220"/>
        </w:tabs>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lang w:val="uk-UA"/>
        </w:rPr>
        <w:tab/>
      </w:r>
      <w:r>
        <w:rPr>
          <w:rFonts w:ascii="Times New Roman" w:hAnsi="Times New Roman"/>
          <w:sz w:val="28"/>
          <w:szCs w:val="28"/>
          <w:u w:val="single"/>
          <w:lang w:val="uk-UA"/>
        </w:rPr>
        <w:t>Завідувач кафедри</w:t>
      </w:r>
      <w:r>
        <w:rPr>
          <w:rFonts w:ascii="Times New Roman" w:hAnsi="Times New Roman"/>
          <w:sz w:val="28"/>
          <w:szCs w:val="28"/>
          <w:lang w:val="uk-UA"/>
        </w:rPr>
        <w:t>_____________</w:t>
      </w:r>
    </w:p>
    <w:p>
      <w:pPr>
        <w:spacing w:after="0" w:line="360" w:lineRule="auto"/>
        <w:jc w:val="right"/>
        <w:rPr>
          <w:rFonts w:ascii="Times New Roman" w:hAnsi="Times New Roman"/>
          <w:sz w:val="28"/>
          <w:szCs w:val="28"/>
          <w:lang w:val="uk-UA"/>
        </w:rPr>
      </w:pPr>
      <w:r>
        <w:rPr>
          <w:rFonts w:ascii="Times New Roman" w:hAnsi="Times New Roman"/>
          <w:sz w:val="24"/>
          <w:szCs w:val="24"/>
          <w:lang w:val="uk-UA"/>
        </w:rPr>
        <w:t>______________________</w:t>
      </w:r>
      <w:r>
        <w:rPr>
          <w:rFonts w:ascii="Times New Roman" w:hAnsi="Times New Roman"/>
          <w:sz w:val="28"/>
          <w:szCs w:val="28"/>
          <w:lang w:val="uk-UA"/>
        </w:rPr>
        <w:t>О.Ф. Рильський</w:t>
      </w:r>
    </w:p>
    <w:p>
      <w:pPr>
        <w:spacing w:after="0" w:line="360" w:lineRule="auto"/>
        <w:jc w:val="right"/>
        <w:rPr>
          <w:rFonts w:ascii="Times New Roman" w:hAnsi="Times New Roman"/>
          <w:sz w:val="28"/>
          <w:szCs w:val="28"/>
          <w:lang w:val="uk-UA"/>
        </w:rPr>
      </w:pPr>
      <w:r>
        <w:rPr>
          <w:rFonts w:ascii="Times New Roman" w:hAnsi="Times New Roman"/>
          <w:sz w:val="28"/>
          <w:szCs w:val="28"/>
          <w:lang w:val="uk-UA"/>
        </w:rPr>
        <w:t xml:space="preserve"> «______»________________2019 року</w:t>
      </w:r>
    </w:p>
    <w:p>
      <w:pPr>
        <w:spacing w:after="0" w:line="360" w:lineRule="auto"/>
        <w:jc w:val="both"/>
        <w:rPr>
          <w:rFonts w:ascii="Times New Roman" w:hAnsi="Times New Roman"/>
          <w:b/>
          <w:bCs/>
          <w:sz w:val="24"/>
          <w:szCs w:val="24"/>
        </w:rPr>
      </w:pPr>
    </w:p>
    <w:p>
      <w:pPr>
        <w:keepNext/>
        <w:spacing w:after="0" w:line="240" w:lineRule="auto"/>
        <w:ind w:left="386"/>
        <w:jc w:val="center"/>
        <w:outlineLvl w:val="0"/>
        <w:rPr>
          <w:rFonts w:ascii="Times New Roman" w:hAnsi="Times New Roman" w:eastAsia="Batang"/>
          <w:caps/>
          <w:kern w:val="32"/>
          <w:sz w:val="32"/>
          <w:szCs w:val="32"/>
          <w:lang w:val="uk-UA"/>
        </w:rPr>
      </w:pPr>
      <w:bookmarkStart w:id="28" w:name="_Toc516251854"/>
      <w:bookmarkStart w:id="29" w:name="_Toc516130342"/>
      <w:bookmarkStart w:id="30" w:name="_Toc516303407"/>
      <w:bookmarkStart w:id="31" w:name="_Toc516128514"/>
      <w:bookmarkStart w:id="32" w:name="_Toc516129934"/>
      <w:bookmarkStart w:id="33" w:name="_Toc515704046"/>
      <w:bookmarkStart w:id="34" w:name="_Toc515703923"/>
      <w:r>
        <w:rPr>
          <w:rFonts w:ascii="Times New Roman" w:hAnsi="Times New Roman" w:eastAsia="Batang"/>
          <w:caps/>
          <w:kern w:val="32"/>
          <w:sz w:val="32"/>
          <w:szCs w:val="32"/>
          <w:lang w:val="uk-UA"/>
        </w:rPr>
        <w:t>Завдання</w:t>
      </w:r>
      <w:bookmarkEnd w:id="28"/>
      <w:bookmarkEnd w:id="29"/>
      <w:bookmarkEnd w:id="30"/>
      <w:bookmarkEnd w:id="31"/>
      <w:bookmarkEnd w:id="32"/>
      <w:bookmarkEnd w:id="33"/>
      <w:bookmarkEnd w:id="34"/>
    </w:p>
    <w:p>
      <w:pPr>
        <w:keepNext/>
        <w:spacing w:after="0" w:line="240" w:lineRule="auto"/>
        <w:jc w:val="center"/>
        <w:outlineLvl w:val="0"/>
        <w:rPr>
          <w:rFonts w:ascii="Times New Roman" w:hAnsi="Times New Roman" w:eastAsia="Batang"/>
          <w:kern w:val="32"/>
          <w:sz w:val="32"/>
          <w:szCs w:val="32"/>
          <w:lang w:val="uk-UA"/>
        </w:rPr>
      </w:pPr>
      <w:bookmarkStart w:id="35" w:name="_Toc516251855"/>
      <w:bookmarkStart w:id="36" w:name="_Toc516130343"/>
      <w:bookmarkStart w:id="37" w:name="_Toc516128515"/>
      <w:bookmarkStart w:id="38" w:name="_Toc515704047"/>
      <w:bookmarkStart w:id="39" w:name="_Toc516129935"/>
      <w:bookmarkStart w:id="40" w:name="_Toc516303408"/>
      <w:bookmarkStart w:id="41" w:name="_Toc515703924"/>
      <w:r>
        <w:rPr>
          <w:rFonts w:ascii="Times New Roman" w:hAnsi="Times New Roman" w:eastAsia="Batang"/>
          <w:kern w:val="32"/>
          <w:sz w:val="32"/>
          <w:szCs w:val="32"/>
          <w:lang w:val="uk-UA"/>
        </w:rPr>
        <w:t>на дипломну роботу студент</w:t>
      </w:r>
      <w:bookmarkEnd w:id="35"/>
      <w:bookmarkEnd w:id="36"/>
      <w:bookmarkEnd w:id="37"/>
      <w:bookmarkEnd w:id="38"/>
      <w:bookmarkEnd w:id="39"/>
      <w:bookmarkEnd w:id="40"/>
      <w:bookmarkEnd w:id="41"/>
      <w:r>
        <w:rPr>
          <w:rFonts w:ascii="Times New Roman" w:hAnsi="Times New Roman" w:eastAsia="Batang"/>
          <w:kern w:val="32"/>
          <w:sz w:val="32"/>
          <w:szCs w:val="32"/>
          <w:lang w:val="uk-UA"/>
        </w:rPr>
        <w:t>ові</w:t>
      </w:r>
    </w:p>
    <w:p>
      <w:pPr>
        <w:spacing w:after="0" w:line="240" w:lineRule="auto"/>
        <w:contextualSpacing/>
        <w:jc w:val="center"/>
        <w:rPr>
          <w:rFonts w:ascii="Times New Roman" w:hAnsi="Times New Roman"/>
          <w:b/>
          <w:sz w:val="28"/>
          <w:szCs w:val="28"/>
        </w:rPr>
      </w:pPr>
    </w:p>
    <w:p>
      <w:pPr>
        <w:pBdr>
          <w:bottom w:val="single" w:color="auto" w:sz="4" w:space="1"/>
        </w:pBdr>
        <w:spacing w:after="0" w:line="360" w:lineRule="auto"/>
        <w:jc w:val="center"/>
        <w:rPr>
          <w:rFonts w:ascii="Times New Roman" w:hAnsi="Times New Roman"/>
          <w:spacing w:val="-4"/>
          <w:sz w:val="28"/>
          <w:szCs w:val="28"/>
          <w:lang w:val="uk-UA"/>
        </w:rPr>
      </w:pPr>
      <w:r>
        <w:rPr>
          <w:rFonts w:ascii="Times New Roman" w:hAnsi="Times New Roman"/>
          <w:iCs/>
          <w:spacing w:val="-4"/>
          <w:sz w:val="28"/>
          <w:szCs w:val="28"/>
        </w:rPr>
        <w:t>Михайлюк</w:t>
      </w:r>
      <w:r>
        <w:rPr>
          <w:rFonts w:ascii="Times New Roman" w:hAnsi="Times New Roman"/>
          <w:iCs/>
          <w:spacing w:val="-4"/>
          <w:sz w:val="28"/>
          <w:szCs w:val="28"/>
          <w:lang w:val="uk-UA"/>
        </w:rPr>
        <w:t>у</w:t>
      </w:r>
      <w:r>
        <w:rPr>
          <w:rFonts w:ascii="Times New Roman" w:hAnsi="Times New Roman"/>
          <w:iCs/>
          <w:spacing w:val="-4"/>
          <w:sz w:val="28"/>
          <w:szCs w:val="28"/>
        </w:rPr>
        <w:t xml:space="preserve"> Олександр</w:t>
      </w:r>
      <w:r>
        <w:rPr>
          <w:rFonts w:ascii="Times New Roman" w:hAnsi="Times New Roman"/>
          <w:iCs/>
          <w:spacing w:val="-4"/>
          <w:sz w:val="28"/>
          <w:szCs w:val="28"/>
          <w:lang w:val="uk-UA"/>
        </w:rPr>
        <w:t>у</w:t>
      </w:r>
      <w:r>
        <w:rPr>
          <w:rFonts w:ascii="Times New Roman" w:hAnsi="Times New Roman"/>
          <w:iCs/>
          <w:spacing w:val="-4"/>
          <w:sz w:val="28"/>
          <w:szCs w:val="28"/>
        </w:rPr>
        <w:t xml:space="preserve"> Степанович</w:t>
      </w:r>
      <w:r>
        <w:rPr>
          <w:rFonts w:ascii="Times New Roman" w:hAnsi="Times New Roman"/>
          <w:iCs/>
          <w:spacing w:val="-4"/>
          <w:sz w:val="28"/>
          <w:szCs w:val="28"/>
          <w:lang w:val="uk-UA"/>
        </w:rPr>
        <w:t>у</w:t>
      </w:r>
    </w:p>
    <w:p>
      <w:pPr>
        <w:tabs>
          <w:tab w:val="left" w:pos="-1843"/>
          <w:tab w:val="left" w:pos="1985"/>
          <w:tab w:val="left" w:pos="3686"/>
          <w:tab w:val="left" w:pos="9639"/>
        </w:tabs>
        <w:spacing w:after="0" w:line="360" w:lineRule="auto"/>
        <w:jc w:val="both"/>
        <w:rPr>
          <w:rFonts w:ascii="Times New Roman" w:hAnsi="Times New Roman"/>
          <w:spacing w:val="-4"/>
          <w:sz w:val="28"/>
          <w:szCs w:val="28"/>
          <w:lang w:val="uk-UA"/>
        </w:rPr>
      </w:pPr>
      <w:r>
        <w:rPr>
          <w:rFonts w:ascii="Times New Roman" w:hAnsi="Times New Roman"/>
          <w:spacing w:val="-4"/>
          <w:sz w:val="28"/>
          <w:szCs w:val="28"/>
          <w:lang w:val="uk-UA"/>
        </w:rPr>
        <w:t>1. Тема роботи: </w:t>
      </w:r>
      <w:r>
        <w:rPr>
          <w:rFonts w:ascii="Times New Roman" w:hAnsi="Times New Roman"/>
          <w:spacing w:val="-4"/>
          <w:sz w:val="28"/>
          <w:szCs w:val="28"/>
          <w:lang w:val="uk-UA"/>
        </w:rPr>
        <w:tab/>
      </w:r>
      <w:r>
        <w:rPr>
          <w:rFonts w:ascii="Times New Roman" w:hAnsi="Times New Roman"/>
          <w:spacing w:val="-4"/>
          <w:sz w:val="28"/>
          <w:szCs w:val="28"/>
          <w:u w:val="single"/>
          <w:lang w:val="uk-UA"/>
        </w:rPr>
        <w:t xml:space="preserve">Особливості розвитку та контроль чисельності сисних шкідників пшениці озимої в умовах Василівського району Запорізької області </w:t>
      </w:r>
    </w:p>
    <w:p>
      <w:pPr>
        <w:tabs>
          <w:tab w:val="left" w:pos="-1843"/>
          <w:tab w:val="left" w:pos="1985"/>
          <w:tab w:val="left" w:pos="3686"/>
          <w:tab w:val="left" w:pos="9639"/>
        </w:tabs>
        <w:spacing w:after="0" w:line="360" w:lineRule="auto"/>
        <w:jc w:val="both"/>
        <w:rPr>
          <w:rFonts w:ascii="Times New Roman" w:hAnsi="Times New Roman"/>
          <w:spacing w:val="-4"/>
          <w:sz w:val="28"/>
          <w:szCs w:val="28"/>
          <w:lang w:val="uk-UA"/>
        </w:rPr>
      </w:pPr>
      <w:r>
        <w:rPr>
          <w:rFonts w:ascii="Times New Roman" w:hAnsi="Times New Roman"/>
          <w:spacing w:val="-4"/>
          <w:sz w:val="28"/>
          <w:szCs w:val="28"/>
          <w:lang w:val="uk-UA"/>
        </w:rPr>
        <w:t xml:space="preserve">керівник роботи </w:t>
      </w:r>
      <w:r>
        <w:rPr>
          <w:rFonts w:ascii="Times New Roman" w:hAnsi="Times New Roman"/>
          <w:spacing w:val="-4"/>
          <w:sz w:val="28"/>
          <w:szCs w:val="28"/>
          <w:u w:val="single"/>
          <w:lang w:val="uk-UA"/>
        </w:rPr>
        <w:t>Дударєва Галина Федорівнак.с.-г.н.,доцент</w:t>
      </w:r>
    </w:p>
    <w:p>
      <w:pPr>
        <w:tabs>
          <w:tab w:val="left" w:pos="-1843"/>
          <w:tab w:val="left" w:pos="5387"/>
          <w:tab w:val="left" w:pos="5954"/>
          <w:tab w:val="left" w:pos="6946"/>
          <w:tab w:val="left" w:pos="7938"/>
          <w:tab w:val="left" w:pos="9638"/>
        </w:tabs>
        <w:spacing w:after="0" w:line="360" w:lineRule="auto"/>
        <w:ind w:right="-1"/>
        <w:jc w:val="both"/>
        <w:rPr>
          <w:rFonts w:ascii="Times New Roman" w:hAnsi="Times New Roman"/>
          <w:spacing w:val="-4"/>
          <w:sz w:val="28"/>
          <w:szCs w:val="28"/>
          <w:lang w:val="uk-UA"/>
        </w:rPr>
      </w:pPr>
      <w:r>
        <w:rPr>
          <w:rFonts w:ascii="Times New Roman" w:hAnsi="Times New Roman"/>
          <w:spacing w:val="-4"/>
          <w:sz w:val="28"/>
          <w:szCs w:val="28"/>
          <w:lang w:val="uk-UA"/>
        </w:rPr>
        <w:t>затверджені наказом ЗНУ від « 11 »</w:t>
      </w:r>
      <w:r>
        <w:rPr>
          <w:rFonts w:ascii="Times New Roman" w:hAnsi="Times New Roman"/>
          <w:spacing w:val="-4"/>
          <w:sz w:val="28"/>
          <w:szCs w:val="28"/>
          <w:u w:val="single"/>
          <w:lang w:val="uk-UA"/>
        </w:rPr>
        <w:t>         січня</w:t>
      </w:r>
      <w:r>
        <w:rPr>
          <w:rFonts w:ascii="Times New Roman" w:hAnsi="Times New Roman"/>
          <w:spacing w:val="-4"/>
          <w:sz w:val="28"/>
          <w:szCs w:val="28"/>
          <w:u w:val="single"/>
          <w:lang w:val="uk-UA"/>
        </w:rPr>
        <w:tab/>
      </w:r>
      <w:r>
        <w:rPr>
          <w:rFonts w:ascii="Times New Roman" w:hAnsi="Times New Roman"/>
          <w:spacing w:val="-4"/>
          <w:sz w:val="28"/>
          <w:szCs w:val="28"/>
          <w:u w:val="single"/>
          <w:lang w:val="uk-UA"/>
        </w:rPr>
        <w:tab/>
      </w:r>
      <w:r>
        <w:rPr>
          <w:rFonts w:ascii="Times New Roman" w:hAnsi="Times New Roman"/>
          <w:spacing w:val="-4"/>
          <w:sz w:val="28"/>
          <w:szCs w:val="28"/>
          <w:lang w:val="uk-UA"/>
        </w:rPr>
        <w:t xml:space="preserve"> 2018 року № </w:t>
      </w:r>
      <w:r>
        <w:rPr>
          <w:rFonts w:ascii="Times New Roman" w:hAnsi="Times New Roman"/>
          <w:spacing w:val="-4"/>
          <w:sz w:val="28"/>
          <w:szCs w:val="28"/>
          <w:u w:val="single"/>
          <w:lang w:val="uk-UA"/>
        </w:rPr>
        <w:t>23-c</w:t>
      </w:r>
    </w:p>
    <w:p>
      <w:pPr>
        <w:tabs>
          <w:tab w:val="left" w:pos="-1843"/>
          <w:tab w:val="left" w:pos="9638"/>
        </w:tabs>
        <w:spacing w:after="0" w:line="360" w:lineRule="auto"/>
        <w:jc w:val="both"/>
        <w:rPr>
          <w:rFonts w:ascii="Times New Roman" w:hAnsi="Times New Roman"/>
          <w:spacing w:val="-4"/>
          <w:sz w:val="28"/>
          <w:szCs w:val="28"/>
          <w:lang w:val="uk-UA"/>
        </w:rPr>
      </w:pPr>
      <w:r>
        <w:rPr>
          <w:rFonts w:ascii="Times New Roman" w:hAnsi="Times New Roman"/>
          <w:spacing w:val="-4"/>
          <w:sz w:val="28"/>
          <w:szCs w:val="28"/>
          <w:lang w:val="uk-UA"/>
        </w:rPr>
        <w:t xml:space="preserve">2. Cтрок подання cтудентом роботи     </w:t>
      </w:r>
      <w:r>
        <w:rPr>
          <w:rFonts w:ascii="Times New Roman" w:hAnsi="Times New Roman"/>
          <w:spacing w:val="-4"/>
          <w:sz w:val="28"/>
          <w:szCs w:val="28"/>
          <w:u w:val="single"/>
          <w:lang w:val="uk-UA"/>
        </w:rPr>
        <w:t xml:space="preserve">          грудень 2019 року</w:t>
      </w:r>
      <w:r>
        <w:rPr>
          <w:rFonts w:ascii="Times New Roman" w:hAnsi="Times New Roman"/>
          <w:spacing w:val="-4"/>
          <w:sz w:val="28"/>
          <w:szCs w:val="28"/>
          <w:lang w:val="uk-UA"/>
        </w:rPr>
        <w:t>_________________</w:t>
      </w:r>
      <w:r>
        <w:rPr>
          <w:rFonts w:ascii="Times New Roman" w:hAnsi="Times New Roman"/>
          <w:spacing w:val="-4"/>
          <w:sz w:val="28"/>
          <w:szCs w:val="28"/>
          <w:lang w:val="uk-UA"/>
        </w:rPr>
        <w:tab/>
      </w:r>
    </w:p>
    <w:p>
      <w:pPr>
        <w:tabs>
          <w:tab w:val="left" w:pos="-1843"/>
          <w:tab w:val="left" w:pos="3261"/>
          <w:tab w:val="left" w:pos="9639"/>
        </w:tabs>
        <w:spacing w:after="0" w:line="360" w:lineRule="auto"/>
        <w:jc w:val="both"/>
        <w:rPr>
          <w:rFonts w:ascii="Times New Roman" w:hAnsi="Times New Roman"/>
          <w:spacing w:val="-4"/>
          <w:sz w:val="28"/>
          <w:szCs w:val="28"/>
          <w:lang w:val="uk-UA"/>
        </w:rPr>
      </w:pPr>
      <w:r>
        <w:rPr>
          <w:rFonts w:ascii="Times New Roman" w:hAnsi="Times New Roman"/>
          <w:spacing w:val="-4"/>
          <w:sz w:val="28"/>
          <w:szCs w:val="28"/>
          <w:lang w:val="uk-UA"/>
        </w:rPr>
        <w:t>3. Вихідні дані до роботи </w:t>
      </w:r>
      <w:r>
        <w:rPr>
          <w:rFonts w:ascii="Times New Roman" w:hAnsi="Times New Roman"/>
          <w:spacing w:val="-4"/>
          <w:sz w:val="28"/>
          <w:szCs w:val="28"/>
          <w:u w:val="single"/>
          <w:lang w:val="uk-UA"/>
        </w:rPr>
        <w:tab/>
      </w:r>
      <w:r>
        <w:rPr>
          <w:rFonts w:ascii="Times New Roman" w:hAnsi="Times New Roman"/>
          <w:spacing w:val="-4"/>
          <w:sz w:val="28"/>
          <w:szCs w:val="28"/>
          <w:u w:val="single"/>
          <w:lang w:val="uk-UA"/>
        </w:rPr>
        <w:t>ентомологічні збори 2017 – 201</w:t>
      </w:r>
      <w:r>
        <w:rPr>
          <w:rFonts w:ascii="Times New Roman" w:hAnsi="Times New Roman"/>
          <w:spacing w:val="-4"/>
          <w:sz w:val="28"/>
          <w:szCs w:val="28"/>
          <w:u w:val="single"/>
        </w:rPr>
        <w:t>9</w:t>
      </w:r>
      <w:r>
        <w:rPr>
          <w:rFonts w:ascii="Times New Roman" w:hAnsi="Times New Roman"/>
          <w:spacing w:val="-4"/>
          <w:sz w:val="28"/>
          <w:szCs w:val="28"/>
          <w:u w:val="single"/>
          <w:lang w:val="uk-UA"/>
        </w:rPr>
        <w:t xml:space="preserve"> рр.</w:t>
      </w:r>
      <w:r>
        <w:rPr>
          <w:rFonts w:ascii="Times New Roman" w:hAnsi="Times New Roman"/>
          <w:spacing w:val="-4"/>
          <w:sz w:val="28"/>
          <w:szCs w:val="28"/>
          <w:lang w:val="uk-UA"/>
        </w:rPr>
        <w:t>________________</w:t>
      </w:r>
    </w:p>
    <w:p>
      <w:pPr>
        <w:pStyle w:val="19"/>
        <w:rPr>
          <w:spacing w:val="-4"/>
          <w:lang w:val="uk-UA"/>
        </w:rPr>
      </w:pPr>
      <w:r>
        <w:rPr>
          <w:spacing w:val="-4"/>
          <w:lang w:val="uk-UA"/>
        </w:rPr>
        <w:t>4.Зміcт розрахунково–пояcнювальної запиcки (перелік питань, які потрібно розробити) </w:t>
      </w:r>
      <w:r>
        <w:rPr>
          <w:spacing w:val="-4"/>
          <w:u w:val="single"/>
          <w:lang w:val="uk-UA"/>
        </w:rPr>
        <w:t>Вивчити видовий склад і структуру ентомокомплексу сисних шкідників, визначити їх шкодочинність; Оцінити вплив агротехнічних заходів на   динаміку чисельності сисних шкідників;  Визначити роль сорту в обмеженні шкодочинності сисних шкідників</w:t>
      </w:r>
      <w:r>
        <w:rPr>
          <w:spacing w:val="-4"/>
          <w:lang w:val="uk-UA"/>
        </w:rPr>
        <w:t>__________________________________________</w:t>
      </w:r>
    </w:p>
    <w:p>
      <w:pPr>
        <w:tabs>
          <w:tab w:val="left" w:pos="-1843"/>
          <w:tab w:val="left" w:pos="1985"/>
          <w:tab w:val="left" w:pos="4253"/>
          <w:tab w:val="left" w:pos="9639"/>
        </w:tabs>
        <w:spacing w:after="0" w:line="360" w:lineRule="auto"/>
        <w:jc w:val="both"/>
        <w:rPr>
          <w:rFonts w:ascii="Times New Roman" w:hAnsi="Times New Roman"/>
          <w:spacing w:val="-4"/>
          <w:sz w:val="28"/>
          <w:szCs w:val="28"/>
          <w:lang w:val="uk-UA"/>
        </w:rPr>
      </w:pPr>
      <w:r>
        <w:rPr>
          <w:rFonts w:ascii="Times New Roman" w:hAnsi="Times New Roman"/>
          <w:spacing w:val="-4"/>
          <w:sz w:val="28"/>
          <w:szCs w:val="28"/>
          <w:lang w:val="uk-UA"/>
        </w:rPr>
        <w:t xml:space="preserve">5. Перелік графічного матеріалу (з точним зазначенням обов’язкових креcлень) </w:t>
      </w:r>
      <w:r>
        <w:rPr>
          <w:rFonts w:ascii="Times New Roman" w:hAnsi="Times New Roman"/>
          <w:spacing w:val="-4"/>
          <w:sz w:val="28"/>
          <w:szCs w:val="28"/>
          <w:u w:val="single"/>
          <w:lang w:val="uk-UA"/>
        </w:rPr>
        <w:t>10 таблиць та 16 риcунків.</w:t>
      </w:r>
      <w:r>
        <w:rPr>
          <w:rFonts w:ascii="Times New Roman" w:hAnsi="Times New Roman"/>
          <w:spacing w:val="-4"/>
          <w:sz w:val="28"/>
          <w:szCs w:val="28"/>
          <w:lang w:val="uk-UA"/>
        </w:rPr>
        <w:t>__________________________________________________</w:t>
      </w:r>
    </w:p>
    <w:p>
      <w:pPr>
        <w:tabs>
          <w:tab w:val="left" w:pos="-1843"/>
          <w:tab w:val="left" w:pos="142"/>
          <w:tab w:val="left" w:pos="4253"/>
          <w:tab w:val="left" w:pos="9639"/>
        </w:tabs>
        <w:rPr>
          <w:rFonts w:ascii="Times New Roman" w:hAnsi="Times New Roman"/>
          <w:sz w:val="28"/>
          <w:szCs w:val="28"/>
          <w:lang w:val="uk-UA"/>
        </w:rPr>
      </w:pPr>
      <w:r>
        <w:rPr>
          <w:rFonts w:ascii="Times New Roman" w:hAnsi="Times New Roman"/>
          <w:sz w:val="28"/>
          <w:szCs w:val="28"/>
          <w:lang w:val="uk-UA"/>
        </w:rPr>
        <w:t>6. Консультанти розділів роботи</w:t>
      </w:r>
    </w:p>
    <w:tbl>
      <w:tblPr>
        <w:tblStyle w:val="5"/>
        <w:tblW w:w="0" w:type="auto"/>
        <w:tblInd w:w="0" w:type="dxa"/>
        <w:tblLayout w:type="fixed"/>
        <w:tblCellMar>
          <w:top w:w="0" w:type="dxa"/>
          <w:left w:w="108" w:type="dxa"/>
          <w:bottom w:w="0" w:type="dxa"/>
          <w:right w:w="108" w:type="dxa"/>
        </w:tblCellMar>
      </w:tblPr>
      <w:tblGrid>
        <w:gridCol w:w="1101"/>
        <w:gridCol w:w="4819"/>
        <w:gridCol w:w="1784"/>
        <w:gridCol w:w="1784"/>
      </w:tblGrid>
      <w:tr>
        <w:tblPrEx>
          <w:tblCellMar>
            <w:top w:w="0" w:type="dxa"/>
            <w:left w:w="108" w:type="dxa"/>
            <w:bottom w:w="0" w:type="dxa"/>
            <w:right w:w="108" w:type="dxa"/>
          </w:tblCellMar>
        </w:tblPrEx>
        <w:trPr>
          <w:cantSplit/>
          <w:trHeight w:val="448" w:hRule="atLeast"/>
        </w:trPr>
        <w:tc>
          <w:tcPr>
            <w:tcW w:w="1101" w:type="dxa"/>
            <w:vMerge w:val="restart"/>
            <w:tcBorders>
              <w:top w:val="single" w:color="000000" w:sz="4" w:space="0"/>
              <w:left w:val="single" w:color="000000" w:sz="4" w:space="0"/>
              <w:bottom w:val="single" w:color="000000" w:sz="4" w:space="0"/>
              <w:right w:val="nil"/>
            </w:tcBorders>
            <w:vAlign w:val="center"/>
          </w:tcPr>
          <w:p>
            <w:pPr>
              <w:tabs>
                <w:tab w:val="left" w:pos="-1843"/>
                <w:tab w:val="left" w:pos="1985"/>
                <w:tab w:val="left" w:pos="4253"/>
                <w:tab w:val="left" w:pos="6379"/>
                <w:tab w:val="left" w:pos="9639"/>
              </w:tabs>
              <w:snapToGrid w:val="0"/>
              <w:spacing w:after="0"/>
              <w:jc w:val="center"/>
              <w:rPr>
                <w:rFonts w:ascii="Times New Roman" w:hAnsi="Times New Roman"/>
                <w:sz w:val="28"/>
                <w:szCs w:val="28"/>
                <w:lang w:val="uk-UA"/>
              </w:rPr>
            </w:pPr>
            <w:r>
              <w:rPr>
                <w:rFonts w:ascii="Times New Roman" w:hAnsi="Times New Roman"/>
                <w:sz w:val="28"/>
                <w:szCs w:val="28"/>
                <w:lang w:val="uk-UA"/>
              </w:rPr>
              <w:t>Розділ</w:t>
            </w:r>
          </w:p>
        </w:tc>
        <w:tc>
          <w:tcPr>
            <w:tcW w:w="4819" w:type="dxa"/>
            <w:vMerge w:val="restart"/>
            <w:tcBorders>
              <w:top w:val="single" w:color="000000" w:sz="4" w:space="0"/>
              <w:left w:val="single" w:color="000000" w:sz="4" w:space="0"/>
              <w:bottom w:val="single" w:color="000000" w:sz="4" w:space="0"/>
              <w:right w:val="nil"/>
            </w:tcBorders>
            <w:vAlign w:val="center"/>
          </w:tcPr>
          <w:p>
            <w:pPr>
              <w:keepNext/>
              <w:snapToGrid w:val="0"/>
              <w:spacing w:after="60"/>
              <w:ind w:left="388"/>
              <w:jc w:val="center"/>
              <w:outlineLvl w:val="0"/>
              <w:rPr>
                <w:rFonts w:ascii="Times New Roman" w:hAnsi="Times New Roman"/>
                <w:caps/>
                <w:kern w:val="32"/>
                <w:sz w:val="32"/>
                <w:szCs w:val="32"/>
                <w:lang w:val="uk-UA"/>
              </w:rPr>
            </w:pPr>
            <w:bookmarkStart w:id="42" w:name="_Toc516303409"/>
            <w:bookmarkStart w:id="43" w:name="_Toc516251856"/>
            <w:bookmarkStart w:id="44" w:name="_Toc516129936"/>
            <w:bookmarkStart w:id="45" w:name="_Toc516130344"/>
            <w:bookmarkStart w:id="46" w:name="_Toc515704048"/>
            <w:bookmarkStart w:id="47" w:name="_Toc515703925"/>
            <w:bookmarkStart w:id="48" w:name="_Toc516128516"/>
            <w:r>
              <w:rPr>
                <w:rFonts w:ascii="Times New Roman" w:hAnsi="Times New Roman"/>
                <w:caps/>
                <w:kern w:val="32"/>
                <w:sz w:val="32"/>
                <w:szCs w:val="32"/>
                <w:lang w:val="uk-UA"/>
              </w:rPr>
              <w:t>Консультант</w:t>
            </w:r>
            <w:bookmarkEnd w:id="42"/>
            <w:bookmarkEnd w:id="43"/>
            <w:bookmarkEnd w:id="44"/>
            <w:bookmarkEnd w:id="45"/>
            <w:bookmarkEnd w:id="46"/>
            <w:bookmarkEnd w:id="47"/>
            <w:bookmarkEnd w:id="48"/>
          </w:p>
        </w:tc>
        <w:tc>
          <w:tcPr>
            <w:tcW w:w="3568" w:type="dxa"/>
            <w:gridSpan w:val="2"/>
            <w:tcBorders>
              <w:top w:val="single" w:color="000000" w:sz="4" w:space="0"/>
              <w:left w:val="single" w:color="000000" w:sz="4" w:space="0"/>
              <w:bottom w:val="single" w:color="000000" w:sz="4" w:space="0"/>
              <w:right w:val="single" w:color="000000" w:sz="4" w:space="0"/>
            </w:tcBorders>
            <w:vAlign w:val="center"/>
          </w:tcPr>
          <w:p>
            <w:pPr>
              <w:tabs>
                <w:tab w:val="left" w:pos="-1843"/>
                <w:tab w:val="left" w:pos="1985"/>
                <w:tab w:val="left" w:pos="4253"/>
                <w:tab w:val="left" w:pos="6379"/>
                <w:tab w:val="left" w:pos="9639"/>
              </w:tabs>
              <w:snapToGrid w:val="0"/>
              <w:spacing w:after="0"/>
              <w:jc w:val="center"/>
              <w:rPr>
                <w:rFonts w:ascii="Times New Roman" w:hAnsi="Times New Roman"/>
                <w:sz w:val="28"/>
                <w:szCs w:val="28"/>
                <w:lang w:val="uk-UA"/>
              </w:rPr>
            </w:pPr>
            <w:r>
              <w:rPr>
                <w:rFonts w:ascii="Times New Roman" w:hAnsi="Times New Roman"/>
                <w:sz w:val="28"/>
                <w:szCs w:val="28"/>
                <w:lang w:val="uk-UA"/>
              </w:rPr>
              <w:t>Підпис, дата</w:t>
            </w:r>
          </w:p>
        </w:tc>
      </w:tr>
      <w:tr>
        <w:tblPrEx>
          <w:tblCellMar>
            <w:top w:w="0" w:type="dxa"/>
            <w:left w:w="108" w:type="dxa"/>
            <w:bottom w:w="0" w:type="dxa"/>
            <w:right w:w="108" w:type="dxa"/>
          </w:tblCellMar>
        </w:tblPrEx>
        <w:trPr>
          <w:cantSplit/>
          <w:trHeight w:val="538" w:hRule="atLeast"/>
        </w:trPr>
        <w:tc>
          <w:tcPr>
            <w:tcW w:w="1101" w:type="dxa"/>
            <w:vMerge w:val="continue"/>
            <w:tcBorders>
              <w:top w:val="single" w:color="000000" w:sz="4" w:space="0"/>
              <w:left w:val="single" w:color="000000" w:sz="4" w:space="0"/>
              <w:bottom w:val="single" w:color="000000" w:sz="4" w:space="0"/>
              <w:right w:val="nil"/>
            </w:tcBorders>
            <w:vAlign w:val="center"/>
          </w:tcPr>
          <w:p>
            <w:pPr>
              <w:spacing w:after="0" w:line="240" w:lineRule="auto"/>
              <w:rPr>
                <w:rFonts w:ascii="Times New Roman" w:hAnsi="Times New Roman"/>
                <w:sz w:val="28"/>
                <w:szCs w:val="28"/>
                <w:lang w:val="uk-UA"/>
              </w:rPr>
            </w:pPr>
          </w:p>
        </w:tc>
        <w:tc>
          <w:tcPr>
            <w:tcW w:w="4819" w:type="dxa"/>
            <w:vMerge w:val="continue"/>
            <w:tcBorders>
              <w:top w:val="single" w:color="000000" w:sz="4" w:space="0"/>
              <w:left w:val="single" w:color="000000" w:sz="4" w:space="0"/>
              <w:bottom w:val="single" w:color="000000" w:sz="4" w:space="0"/>
              <w:right w:val="nil"/>
            </w:tcBorders>
            <w:vAlign w:val="center"/>
          </w:tcPr>
          <w:p>
            <w:pPr>
              <w:spacing w:after="0" w:line="240" w:lineRule="auto"/>
              <w:rPr>
                <w:rFonts w:ascii="Times New Roman" w:hAnsi="Times New Roman"/>
                <w:caps/>
                <w:kern w:val="32"/>
                <w:sz w:val="32"/>
                <w:szCs w:val="32"/>
                <w:lang w:val="uk-UA"/>
              </w:rPr>
            </w:pPr>
          </w:p>
        </w:tc>
        <w:tc>
          <w:tcPr>
            <w:tcW w:w="1784" w:type="dxa"/>
            <w:tcBorders>
              <w:top w:val="single" w:color="000000" w:sz="4" w:space="0"/>
              <w:left w:val="single" w:color="000000" w:sz="4" w:space="0"/>
              <w:bottom w:val="single" w:color="000000" w:sz="4" w:space="0"/>
              <w:right w:val="nil"/>
            </w:tcBorders>
            <w:vAlign w:val="center"/>
          </w:tcPr>
          <w:p>
            <w:pPr>
              <w:tabs>
                <w:tab w:val="left" w:pos="-1843"/>
                <w:tab w:val="left" w:pos="1985"/>
                <w:tab w:val="left" w:pos="4253"/>
                <w:tab w:val="left" w:pos="6379"/>
                <w:tab w:val="left" w:pos="9639"/>
              </w:tabs>
              <w:snapToGrid w:val="0"/>
              <w:spacing w:after="0"/>
              <w:jc w:val="center"/>
              <w:rPr>
                <w:rFonts w:ascii="Times New Roman" w:hAnsi="Times New Roman"/>
                <w:sz w:val="28"/>
                <w:szCs w:val="28"/>
                <w:lang w:val="uk-UA"/>
              </w:rPr>
            </w:pPr>
            <w:r>
              <w:rPr>
                <w:rFonts w:ascii="Times New Roman" w:hAnsi="Times New Roman"/>
                <w:sz w:val="28"/>
                <w:szCs w:val="28"/>
                <w:lang w:val="uk-UA"/>
              </w:rPr>
              <w:t xml:space="preserve">завдання </w:t>
            </w:r>
            <w:r>
              <w:rPr>
                <w:rFonts w:ascii="Times New Roman" w:hAnsi="Times New Roman"/>
                <w:sz w:val="28"/>
                <w:szCs w:val="28"/>
                <w:lang w:val="uk-UA"/>
              </w:rPr>
              <w:br w:type="textWrapping"/>
            </w:r>
            <w:r>
              <w:rPr>
                <w:rFonts w:ascii="Times New Roman" w:hAnsi="Times New Roman"/>
                <w:sz w:val="28"/>
                <w:szCs w:val="28"/>
                <w:lang w:val="uk-UA"/>
              </w:rPr>
              <w:t>видав</w:t>
            </w:r>
          </w:p>
        </w:tc>
        <w:tc>
          <w:tcPr>
            <w:tcW w:w="1784" w:type="dxa"/>
            <w:tcBorders>
              <w:top w:val="single" w:color="000000" w:sz="4" w:space="0"/>
              <w:left w:val="single" w:color="000000" w:sz="4" w:space="0"/>
              <w:bottom w:val="single" w:color="000000" w:sz="4" w:space="0"/>
              <w:right w:val="single" w:color="000000" w:sz="4" w:space="0"/>
            </w:tcBorders>
            <w:vAlign w:val="center"/>
          </w:tcPr>
          <w:p>
            <w:pPr>
              <w:tabs>
                <w:tab w:val="left" w:pos="-1843"/>
                <w:tab w:val="left" w:pos="1985"/>
                <w:tab w:val="left" w:pos="4253"/>
                <w:tab w:val="left" w:pos="6379"/>
                <w:tab w:val="left" w:pos="9639"/>
              </w:tabs>
              <w:snapToGrid w:val="0"/>
              <w:spacing w:after="0"/>
              <w:jc w:val="center"/>
              <w:rPr>
                <w:rFonts w:ascii="Times New Roman" w:hAnsi="Times New Roman"/>
                <w:sz w:val="28"/>
                <w:szCs w:val="28"/>
                <w:lang w:val="uk-UA"/>
              </w:rPr>
            </w:pPr>
            <w:r>
              <w:rPr>
                <w:rFonts w:ascii="Times New Roman" w:hAnsi="Times New Roman"/>
                <w:sz w:val="28"/>
                <w:szCs w:val="28"/>
                <w:lang w:val="uk-UA"/>
              </w:rPr>
              <w:t>завдання прийняв</w:t>
            </w:r>
          </w:p>
        </w:tc>
      </w:tr>
      <w:tr>
        <w:tblPrEx>
          <w:tblCellMar>
            <w:top w:w="0" w:type="dxa"/>
            <w:left w:w="108" w:type="dxa"/>
            <w:bottom w:w="0" w:type="dxa"/>
            <w:right w:w="108" w:type="dxa"/>
          </w:tblCellMar>
        </w:tblPrEx>
        <w:tc>
          <w:tcPr>
            <w:tcW w:w="1101" w:type="dxa"/>
            <w:tcBorders>
              <w:top w:val="single" w:color="000000" w:sz="4" w:space="0"/>
              <w:left w:val="single" w:color="000000" w:sz="4" w:space="0"/>
              <w:bottom w:val="single" w:color="000000" w:sz="4" w:space="0"/>
              <w:right w:val="nil"/>
            </w:tcBorders>
            <w:vAlign w:val="center"/>
          </w:tcPr>
          <w:p>
            <w:pPr>
              <w:tabs>
                <w:tab w:val="left" w:pos="-1843"/>
                <w:tab w:val="left" w:pos="1985"/>
                <w:tab w:val="left" w:pos="4253"/>
                <w:tab w:val="left" w:pos="6379"/>
                <w:tab w:val="left" w:pos="9639"/>
              </w:tabs>
              <w:snapToGrid w:val="0"/>
              <w:spacing w:after="0"/>
              <w:jc w:val="center"/>
              <w:rPr>
                <w:rFonts w:ascii="Times New Roman" w:hAnsi="Times New Roman"/>
                <w:sz w:val="28"/>
                <w:szCs w:val="28"/>
                <w:lang w:val="uk-UA"/>
              </w:rPr>
            </w:pPr>
            <w:r>
              <w:rPr>
                <w:rFonts w:ascii="Times New Roman" w:hAnsi="Times New Roman"/>
                <w:sz w:val="28"/>
                <w:szCs w:val="28"/>
                <w:lang w:val="uk-UA"/>
              </w:rPr>
              <w:t>4</w:t>
            </w:r>
          </w:p>
        </w:tc>
        <w:tc>
          <w:tcPr>
            <w:tcW w:w="4819" w:type="dxa"/>
            <w:tcBorders>
              <w:top w:val="single" w:color="000000" w:sz="4" w:space="0"/>
              <w:left w:val="single" w:color="000000" w:sz="4" w:space="0"/>
              <w:bottom w:val="single" w:color="000000" w:sz="4" w:space="0"/>
              <w:right w:val="nil"/>
            </w:tcBorders>
            <w:vAlign w:val="center"/>
          </w:tcPr>
          <w:p>
            <w:pPr>
              <w:tabs>
                <w:tab w:val="left" w:pos="-1843"/>
                <w:tab w:val="left" w:pos="1985"/>
                <w:tab w:val="left" w:pos="4253"/>
                <w:tab w:val="left" w:pos="6379"/>
                <w:tab w:val="left" w:pos="9639"/>
              </w:tabs>
              <w:snapToGrid w:val="0"/>
              <w:spacing w:after="0"/>
              <w:rPr>
                <w:rFonts w:ascii="Times New Roman" w:hAnsi="Times New Roman"/>
                <w:sz w:val="28"/>
                <w:szCs w:val="28"/>
                <w:lang w:val="uk-UA"/>
              </w:rPr>
            </w:pPr>
            <w:r>
              <w:rPr>
                <w:rFonts w:ascii="Times New Roman" w:hAnsi="Times New Roman"/>
                <w:sz w:val="28"/>
                <w:szCs w:val="28"/>
                <w:lang w:val="uk-UA"/>
              </w:rPr>
              <w:t>Клімова О.О. к.б.н. старший викладач</w:t>
            </w:r>
          </w:p>
        </w:tc>
        <w:tc>
          <w:tcPr>
            <w:tcW w:w="1784" w:type="dxa"/>
            <w:tcBorders>
              <w:top w:val="single" w:color="000000" w:sz="4" w:space="0"/>
              <w:left w:val="single" w:color="000000" w:sz="4" w:space="0"/>
              <w:bottom w:val="single" w:color="000000" w:sz="4" w:space="0"/>
              <w:right w:val="nil"/>
            </w:tcBorders>
            <w:vAlign w:val="center"/>
          </w:tcPr>
          <w:p>
            <w:pPr>
              <w:tabs>
                <w:tab w:val="left" w:pos="-1843"/>
                <w:tab w:val="left" w:pos="1985"/>
                <w:tab w:val="left" w:pos="4253"/>
                <w:tab w:val="left" w:pos="6379"/>
                <w:tab w:val="left" w:pos="9639"/>
              </w:tabs>
              <w:snapToGrid w:val="0"/>
              <w:spacing w:after="0"/>
              <w:jc w:val="center"/>
              <w:rPr>
                <w:rFonts w:ascii="Times New Roman" w:hAnsi="Times New Roman"/>
                <w:sz w:val="28"/>
                <w:szCs w:val="28"/>
                <w:lang w:val="uk-UA"/>
              </w:rPr>
            </w:pPr>
          </w:p>
        </w:tc>
        <w:tc>
          <w:tcPr>
            <w:tcW w:w="1784" w:type="dxa"/>
            <w:tcBorders>
              <w:top w:val="single" w:color="000000" w:sz="4" w:space="0"/>
              <w:left w:val="single" w:color="000000" w:sz="4" w:space="0"/>
              <w:bottom w:val="single" w:color="000000" w:sz="4" w:space="0"/>
              <w:right w:val="single" w:color="000000" w:sz="4" w:space="0"/>
            </w:tcBorders>
            <w:vAlign w:val="center"/>
          </w:tcPr>
          <w:p>
            <w:pPr>
              <w:tabs>
                <w:tab w:val="left" w:pos="-1843"/>
                <w:tab w:val="left" w:pos="1985"/>
                <w:tab w:val="left" w:pos="4253"/>
                <w:tab w:val="left" w:pos="6379"/>
                <w:tab w:val="left" w:pos="9639"/>
              </w:tabs>
              <w:snapToGrid w:val="0"/>
              <w:spacing w:after="0"/>
              <w:jc w:val="center"/>
              <w:rPr>
                <w:rFonts w:ascii="Times New Roman" w:hAnsi="Times New Roman"/>
                <w:sz w:val="28"/>
                <w:szCs w:val="28"/>
                <w:lang w:val="uk-UA"/>
              </w:rPr>
            </w:pPr>
          </w:p>
        </w:tc>
      </w:tr>
    </w:tbl>
    <w:p>
      <w:pPr>
        <w:tabs>
          <w:tab w:val="left" w:pos="-1843"/>
          <w:tab w:val="left" w:pos="1985"/>
          <w:tab w:val="left" w:pos="4253"/>
          <w:tab w:val="left" w:pos="9639"/>
        </w:tabs>
        <w:spacing w:after="0" w:line="240" w:lineRule="auto"/>
        <w:rPr>
          <w:rFonts w:ascii="Times New Roman" w:hAnsi="Times New Roman"/>
          <w:sz w:val="28"/>
          <w:szCs w:val="28"/>
          <w:lang w:val="uk-UA"/>
        </w:rPr>
      </w:pPr>
    </w:p>
    <w:p>
      <w:pPr>
        <w:tabs>
          <w:tab w:val="left" w:pos="-1843"/>
          <w:tab w:val="left" w:pos="1985"/>
          <w:tab w:val="left" w:pos="4253"/>
          <w:tab w:val="left" w:pos="9360"/>
        </w:tabs>
        <w:spacing w:after="0" w:line="240" w:lineRule="auto"/>
        <w:rPr>
          <w:rFonts w:ascii="Times New Roman" w:hAnsi="Times New Roman"/>
          <w:sz w:val="28"/>
          <w:szCs w:val="28"/>
          <w:u w:val="single"/>
          <w:lang w:val="uk-UA"/>
        </w:rPr>
      </w:pPr>
      <w:r>
        <w:rPr>
          <w:rFonts w:ascii="Times New Roman" w:hAnsi="Times New Roman"/>
          <w:sz w:val="28"/>
          <w:szCs w:val="28"/>
          <w:lang w:val="uk-UA"/>
        </w:rPr>
        <w:t>7. Дата видачі завдання </w:t>
      </w:r>
      <w:r>
        <w:rPr>
          <w:rFonts w:ascii="Times New Roman" w:hAnsi="Times New Roman"/>
          <w:sz w:val="28"/>
          <w:szCs w:val="28"/>
          <w:u w:val="single"/>
          <w:lang w:val="uk-UA"/>
        </w:rPr>
        <w:tab/>
      </w:r>
      <w:r>
        <w:rPr>
          <w:rFonts w:ascii="Times New Roman" w:hAnsi="Times New Roman"/>
          <w:sz w:val="28"/>
          <w:szCs w:val="28"/>
          <w:u w:val="single"/>
          <w:lang w:val="uk-UA"/>
        </w:rPr>
        <w:t>11.02.2018р.</w:t>
      </w:r>
      <w:r>
        <w:rPr>
          <w:rFonts w:ascii="Times New Roman" w:hAnsi="Times New Roman"/>
          <w:sz w:val="28"/>
          <w:szCs w:val="28"/>
          <w:u w:val="single"/>
          <w:lang w:val="uk-UA"/>
        </w:rPr>
        <w:tab/>
      </w:r>
    </w:p>
    <w:p>
      <w:pPr>
        <w:keepNext/>
        <w:keepLines/>
        <w:tabs>
          <w:tab w:val="left" w:pos="7655"/>
        </w:tabs>
        <w:spacing w:after="0" w:line="240" w:lineRule="auto"/>
        <w:outlineLvl w:val="1"/>
        <w:rPr>
          <w:rFonts w:ascii="Times New Roman" w:hAnsi="Times New Roman"/>
          <w:caps/>
          <w:sz w:val="28"/>
          <w:szCs w:val="28"/>
          <w:lang w:val="uk-UA" w:eastAsia="zh-CN"/>
        </w:rPr>
      </w:pPr>
    </w:p>
    <w:p>
      <w:pPr>
        <w:keepNext/>
        <w:keepLines/>
        <w:tabs>
          <w:tab w:val="left" w:pos="7655"/>
        </w:tabs>
        <w:spacing w:after="0" w:line="240" w:lineRule="auto"/>
        <w:jc w:val="center"/>
        <w:outlineLvl w:val="1"/>
        <w:rPr>
          <w:rFonts w:ascii="Times New Roman" w:hAnsi="Times New Roman"/>
          <w:caps/>
          <w:sz w:val="32"/>
          <w:szCs w:val="32"/>
          <w:lang w:val="uk-UA" w:eastAsia="zh-CN"/>
        </w:rPr>
      </w:pPr>
      <w:bookmarkStart w:id="49" w:name="_Toc516129937"/>
      <w:bookmarkStart w:id="50" w:name="_Toc516130345"/>
      <w:bookmarkStart w:id="51" w:name="_Toc516128517"/>
      <w:bookmarkStart w:id="52" w:name="_Toc515703926"/>
      <w:bookmarkStart w:id="53" w:name="_Toc516251857"/>
      <w:bookmarkStart w:id="54" w:name="_Toc515704049"/>
      <w:bookmarkStart w:id="55" w:name="_Toc516303410"/>
      <w:r>
        <w:rPr>
          <w:rFonts w:ascii="Times New Roman" w:hAnsi="Times New Roman"/>
          <w:caps/>
          <w:sz w:val="32"/>
          <w:szCs w:val="32"/>
          <w:lang w:val="uk-UA" w:eastAsia="zh-CN"/>
        </w:rPr>
        <w:t>Календарний план</w:t>
      </w:r>
      <w:bookmarkEnd w:id="49"/>
      <w:bookmarkEnd w:id="50"/>
      <w:bookmarkEnd w:id="51"/>
      <w:bookmarkEnd w:id="52"/>
      <w:bookmarkEnd w:id="53"/>
      <w:bookmarkEnd w:id="54"/>
      <w:bookmarkEnd w:id="55"/>
    </w:p>
    <w:p>
      <w:pPr>
        <w:keepNext/>
        <w:keepLines/>
        <w:tabs>
          <w:tab w:val="left" w:pos="7655"/>
        </w:tabs>
        <w:spacing w:after="0" w:line="240" w:lineRule="auto"/>
        <w:jc w:val="center"/>
        <w:outlineLvl w:val="1"/>
        <w:rPr>
          <w:rFonts w:ascii="Times New Roman" w:hAnsi="Times New Roman"/>
          <w:caps/>
          <w:sz w:val="32"/>
          <w:szCs w:val="32"/>
          <w:lang w:val="uk-UA" w:eastAsia="zh-CN"/>
        </w:rPr>
      </w:pPr>
    </w:p>
    <w:tbl>
      <w:tblPr>
        <w:tblStyle w:val="5"/>
        <w:tblW w:w="9615" w:type="dxa"/>
        <w:tblInd w:w="0" w:type="dxa"/>
        <w:tblLayout w:type="fixed"/>
        <w:tblCellMar>
          <w:top w:w="0" w:type="dxa"/>
          <w:left w:w="108" w:type="dxa"/>
          <w:bottom w:w="0" w:type="dxa"/>
          <w:right w:w="108" w:type="dxa"/>
        </w:tblCellMar>
      </w:tblPr>
      <w:tblGrid>
        <w:gridCol w:w="675"/>
        <w:gridCol w:w="5375"/>
        <w:gridCol w:w="2052"/>
        <w:gridCol w:w="1513"/>
      </w:tblGrid>
      <w:tr>
        <w:tblPrEx>
          <w:tblCellMar>
            <w:top w:w="0" w:type="dxa"/>
            <w:left w:w="108" w:type="dxa"/>
            <w:bottom w:w="0" w:type="dxa"/>
            <w:right w:w="108" w:type="dxa"/>
          </w:tblCellMar>
        </w:tblPrEx>
        <w:tc>
          <w:tcPr>
            <w:tcW w:w="675" w:type="dxa"/>
            <w:tcBorders>
              <w:top w:val="single" w:color="000000" w:sz="4" w:space="0"/>
              <w:left w:val="single" w:color="000000" w:sz="4" w:space="0"/>
              <w:bottom w:val="single" w:color="000000" w:sz="4" w:space="0"/>
              <w:right w:val="nil"/>
            </w:tcBorders>
            <w:vAlign w:val="center"/>
          </w:tcPr>
          <w:p>
            <w:pPr>
              <w:tabs>
                <w:tab w:val="left" w:pos="-1843"/>
                <w:tab w:val="left" w:pos="7655"/>
                <w:tab w:val="left" w:pos="9639"/>
              </w:tabs>
              <w:snapToGrid w:val="0"/>
              <w:spacing w:after="0"/>
              <w:jc w:val="center"/>
              <w:rPr>
                <w:rFonts w:ascii="Times New Roman" w:hAnsi="Times New Roman"/>
                <w:sz w:val="28"/>
                <w:szCs w:val="28"/>
                <w:lang w:val="uk-UA"/>
              </w:rPr>
            </w:pPr>
            <w:r>
              <w:rPr>
                <w:rFonts w:ascii="Times New Roman" w:hAnsi="Times New Roman"/>
                <w:sz w:val="28"/>
                <w:szCs w:val="28"/>
                <w:lang w:val="uk-UA"/>
              </w:rPr>
              <w:t>№</w:t>
            </w:r>
            <w:r>
              <w:rPr>
                <w:rFonts w:ascii="Times New Roman" w:hAnsi="Times New Roman"/>
                <w:sz w:val="28"/>
                <w:szCs w:val="28"/>
                <w:lang w:val="uk-UA"/>
              </w:rPr>
              <w:br w:type="textWrapping"/>
            </w:r>
            <w:r>
              <w:rPr>
                <w:rFonts w:ascii="Times New Roman" w:hAnsi="Times New Roman"/>
                <w:sz w:val="28"/>
                <w:szCs w:val="28"/>
                <w:lang w:val="uk-UA"/>
              </w:rPr>
              <w:t>з/п</w:t>
            </w:r>
          </w:p>
        </w:tc>
        <w:tc>
          <w:tcPr>
            <w:tcW w:w="5373" w:type="dxa"/>
            <w:tcBorders>
              <w:top w:val="single" w:color="000000" w:sz="4" w:space="0"/>
              <w:left w:val="single" w:color="000000" w:sz="4" w:space="0"/>
              <w:bottom w:val="single" w:color="000000" w:sz="4" w:space="0"/>
              <w:right w:val="nil"/>
            </w:tcBorders>
            <w:vAlign w:val="center"/>
          </w:tcPr>
          <w:p>
            <w:pPr>
              <w:tabs>
                <w:tab w:val="left" w:pos="-1843"/>
                <w:tab w:val="left" w:pos="7655"/>
                <w:tab w:val="left" w:pos="9639"/>
              </w:tabs>
              <w:snapToGrid w:val="0"/>
              <w:spacing w:after="0"/>
              <w:jc w:val="center"/>
              <w:rPr>
                <w:rFonts w:ascii="Times New Roman" w:hAnsi="Times New Roman"/>
                <w:sz w:val="28"/>
                <w:szCs w:val="28"/>
                <w:lang w:val="uk-UA"/>
              </w:rPr>
            </w:pPr>
            <w:r>
              <w:rPr>
                <w:rFonts w:ascii="Times New Roman" w:hAnsi="Times New Roman"/>
                <w:sz w:val="28"/>
                <w:szCs w:val="28"/>
                <w:lang w:val="uk-UA"/>
              </w:rPr>
              <w:t>Назва етапів дипломної роботи</w:t>
            </w:r>
          </w:p>
        </w:tc>
        <w:tc>
          <w:tcPr>
            <w:tcW w:w="2051" w:type="dxa"/>
            <w:tcBorders>
              <w:top w:val="single" w:color="000000" w:sz="4" w:space="0"/>
              <w:left w:val="single" w:color="000000" w:sz="4" w:space="0"/>
              <w:bottom w:val="single" w:color="000000" w:sz="4" w:space="0"/>
              <w:right w:val="nil"/>
            </w:tcBorders>
            <w:vAlign w:val="center"/>
          </w:tcPr>
          <w:p>
            <w:pPr>
              <w:tabs>
                <w:tab w:val="left" w:pos="-1843"/>
                <w:tab w:val="left" w:pos="7655"/>
                <w:tab w:val="left" w:pos="9639"/>
              </w:tabs>
              <w:snapToGrid w:val="0"/>
              <w:spacing w:after="0"/>
              <w:jc w:val="center"/>
              <w:rPr>
                <w:rFonts w:ascii="Times New Roman" w:hAnsi="Times New Roman"/>
                <w:sz w:val="28"/>
                <w:szCs w:val="28"/>
                <w:lang w:val="uk-UA"/>
              </w:rPr>
            </w:pPr>
            <w:r>
              <w:rPr>
                <w:rFonts w:ascii="Times New Roman" w:hAnsi="Times New Roman"/>
                <w:sz w:val="28"/>
                <w:szCs w:val="28"/>
                <w:lang w:val="uk-UA"/>
              </w:rPr>
              <w:t>Строк виконання етапів роботи</w:t>
            </w:r>
          </w:p>
        </w:tc>
        <w:tc>
          <w:tcPr>
            <w:tcW w:w="1512" w:type="dxa"/>
            <w:tcBorders>
              <w:top w:val="single" w:color="000000" w:sz="4" w:space="0"/>
              <w:left w:val="single" w:color="000000" w:sz="4" w:space="0"/>
              <w:bottom w:val="single" w:color="000000" w:sz="4" w:space="0"/>
              <w:right w:val="single" w:color="000000" w:sz="4" w:space="0"/>
            </w:tcBorders>
            <w:vAlign w:val="center"/>
          </w:tcPr>
          <w:p>
            <w:pPr>
              <w:tabs>
                <w:tab w:val="left" w:pos="-1843"/>
                <w:tab w:val="left" w:pos="7655"/>
                <w:tab w:val="left" w:pos="9639"/>
              </w:tabs>
              <w:snapToGrid w:val="0"/>
              <w:spacing w:after="0"/>
              <w:jc w:val="center"/>
              <w:rPr>
                <w:rFonts w:ascii="Times New Roman" w:hAnsi="Times New Roman"/>
                <w:sz w:val="28"/>
                <w:szCs w:val="28"/>
                <w:lang w:val="uk-UA"/>
              </w:rPr>
            </w:pPr>
            <w:r>
              <w:rPr>
                <w:rFonts w:ascii="Times New Roman" w:hAnsi="Times New Roman"/>
                <w:sz w:val="28"/>
                <w:szCs w:val="28"/>
                <w:lang w:val="uk-UA"/>
              </w:rPr>
              <w:t>Примітки</w:t>
            </w:r>
          </w:p>
        </w:tc>
      </w:tr>
      <w:tr>
        <w:tblPrEx>
          <w:tblCellMar>
            <w:top w:w="0" w:type="dxa"/>
            <w:left w:w="108" w:type="dxa"/>
            <w:bottom w:w="0" w:type="dxa"/>
            <w:right w:w="108" w:type="dxa"/>
          </w:tblCellMar>
        </w:tblPrEx>
        <w:trPr>
          <w:trHeight w:val="765" w:hRule="atLeast"/>
        </w:trPr>
        <w:tc>
          <w:tcPr>
            <w:tcW w:w="675" w:type="dxa"/>
            <w:tcBorders>
              <w:top w:val="single" w:color="000000" w:sz="4" w:space="0"/>
              <w:left w:val="single" w:color="000000" w:sz="4" w:space="0"/>
              <w:bottom w:val="single" w:color="000000" w:sz="4" w:space="0"/>
              <w:right w:val="nil"/>
            </w:tcBorders>
            <w:vAlign w:val="center"/>
          </w:tcPr>
          <w:p>
            <w:pPr>
              <w:numPr>
                <w:ilvl w:val="0"/>
                <w:numId w:val="1"/>
              </w:numPr>
              <w:spacing w:after="0" w:line="240" w:lineRule="auto"/>
              <w:ind w:left="470" w:right="34" w:hanging="357"/>
              <w:rPr>
                <w:rFonts w:ascii="Times New Roman" w:hAnsi="Times New Roman"/>
                <w:sz w:val="28"/>
                <w:szCs w:val="28"/>
                <w:shd w:val="clear" w:color="auto" w:fill="FFFFFF"/>
                <w:lang w:val="uk-UA"/>
              </w:rPr>
            </w:pPr>
          </w:p>
        </w:tc>
        <w:tc>
          <w:tcPr>
            <w:tcW w:w="5373" w:type="dxa"/>
            <w:tcBorders>
              <w:top w:val="single" w:color="000000" w:sz="4" w:space="0"/>
              <w:left w:val="single" w:color="000000" w:sz="4" w:space="0"/>
              <w:bottom w:val="single" w:color="000000" w:sz="4" w:space="0"/>
              <w:right w:val="nil"/>
            </w:tcBorders>
            <w:vAlign w:val="center"/>
          </w:tcPr>
          <w:p>
            <w:pPr>
              <w:shd w:val="clear" w:color="auto" w:fill="FFFFFF"/>
              <w:tabs>
                <w:tab w:val="left" w:pos="4745"/>
              </w:tabs>
              <w:snapToGrid w:val="0"/>
              <w:spacing w:after="0" w:line="380" w:lineRule="exact"/>
              <w:ind w:right="-108" w:firstLine="19"/>
              <w:rPr>
                <w:rFonts w:ascii="Times New Roman" w:hAnsi="Times New Roman"/>
                <w:sz w:val="28"/>
                <w:szCs w:val="28"/>
                <w:lang w:val="uk-UA"/>
              </w:rPr>
            </w:pPr>
            <w:r>
              <w:rPr>
                <w:rFonts w:ascii="Times New Roman" w:hAnsi="Times New Roman"/>
                <w:sz w:val="28"/>
                <w:szCs w:val="28"/>
                <w:lang w:val="uk-UA"/>
              </w:rPr>
              <w:t>Огляд наукової літератури. написання розділу 1</w:t>
            </w:r>
          </w:p>
        </w:tc>
        <w:tc>
          <w:tcPr>
            <w:tcW w:w="2051" w:type="dxa"/>
            <w:tcBorders>
              <w:top w:val="single" w:color="000000" w:sz="4" w:space="0"/>
              <w:left w:val="single" w:color="000000" w:sz="4" w:space="0"/>
              <w:bottom w:val="single" w:color="000000" w:sz="4" w:space="0"/>
              <w:right w:val="nil"/>
            </w:tcBorders>
            <w:vAlign w:val="center"/>
          </w:tcPr>
          <w:p>
            <w:pPr>
              <w:tabs>
                <w:tab w:val="left" w:pos="-1843"/>
                <w:tab w:val="left" w:pos="7655"/>
                <w:tab w:val="left" w:pos="9639"/>
              </w:tabs>
              <w:snapToGrid w:val="0"/>
              <w:spacing w:after="0"/>
              <w:jc w:val="center"/>
              <w:rPr>
                <w:rFonts w:ascii="Times New Roman" w:hAnsi="Times New Roman"/>
                <w:sz w:val="28"/>
                <w:szCs w:val="28"/>
                <w:lang w:val="uk-UA"/>
              </w:rPr>
            </w:pPr>
            <w:r>
              <w:rPr>
                <w:rFonts w:ascii="Times New Roman" w:hAnsi="Times New Roman"/>
                <w:sz w:val="28"/>
                <w:szCs w:val="28"/>
                <w:lang w:val="uk-UA"/>
              </w:rPr>
              <w:t>Жовтень-грудень 2018</w:t>
            </w:r>
          </w:p>
        </w:tc>
        <w:tc>
          <w:tcPr>
            <w:tcW w:w="1512" w:type="dxa"/>
            <w:tcBorders>
              <w:top w:val="single" w:color="000000" w:sz="4" w:space="0"/>
              <w:left w:val="single" w:color="000000" w:sz="4" w:space="0"/>
              <w:bottom w:val="single" w:color="000000" w:sz="4" w:space="0"/>
              <w:right w:val="single" w:color="000000" w:sz="4" w:space="0"/>
            </w:tcBorders>
            <w:vAlign w:val="center"/>
          </w:tcPr>
          <w:p>
            <w:pPr>
              <w:spacing w:after="0"/>
              <w:ind w:left="72"/>
              <w:rPr>
                <w:rFonts w:ascii="Times New Roman" w:hAnsi="Times New Roman"/>
                <w:bCs/>
                <w:sz w:val="28"/>
                <w:szCs w:val="28"/>
                <w:shd w:val="clear" w:color="auto" w:fill="FFFFFF"/>
                <w:lang w:val="uk-UA"/>
              </w:rPr>
            </w:pPr>
            <w:r>
              <w:rPr>
                <w:rFonts w:ascii="Times New Roman" w:hAnsi="Times New Roman"/>
                <w:bCs/>
                <w:sz w:val="28"/>
                <w:szCs w:val="28"/>
                <w:shd w:val="clear" w:color="auto" w:fill="FFFFFF"/>
                <w:lang w:val="uk-UA"/>
              </w:rPr>
              <w:t>Виконано</w:t>
            </w:r>
          </w:p>
        </w:tc>
      </w:tr>
      <w:tr>
        <w:tblPrEx>
          <w:tblCellMar>
            <w:top w:w="0" w:type="dxa"/>
            <w:left w:w="108" w:type="dxa"/>
            <w:bottom w:w="0" w:type="dxa"/>
            <w:right w:w="108" w:type="dxa"/>
          </w:tblCellMar>
        </w:tblPrEx>
        <w:trPr>
          <w:trHeight w:val="765" w:hRule="atLeast"/>
        </w:trPr>
        <w:tc>
          <w:tcPr>
            <w:tcW w:w="675" w:type="dxa"/>
            <w:tcBorders>
              <w:top w:val="single" w:color="000000" w:sz="4" w:space="0"/>
              <w:left w:val="single" w:color="000000" w:sz="4" w:space="0"/>
              <w:bottom w:val="single" w:color="000000" w:sz="4" w:space="0"/>
              <w:right w:val="nil"/>
            </w:tcBorders>
            <w:vAlign w:val="center"/>
          </w:tcPr>
          <w:p>
            <w:pPr>
              <w:numPr>
                <w:ilvl w:val="0"/>
                <w:numId w:val="1"/>
              </w:numPr>
              <w:spacing w:after="0" w:line="240" w:lineRule="auto"/>
              <w:ind w:left="470" w:right="34" w:hanging="357"/>
              <w:rPr>
                <w:rFonts w:ascii="Times New Roman" w:hAnsi="Times New Roman"/>
                <w:sz w:val="28"/>
                <w:szCs w:val="28"/>
                <w:shd w:val="clear" w:color="auto" w:fill="FFFFFF"/>
                <w:lang w:val="uk-UA"/>
              </w:rPr>
            </w:pPr>
          </w:p>
        </w:tc>
        <w:tc>
          <w:tcPr>
            <w:tcW w:w="5373" w:type="dxa"/>
            <w:tcBorders>
              <w:top w:val="single" w:color="000000" w:sz="4" w:space="0"/>
              <w:left w:val="single" w:color="000000" w:sz="4" w:space="0"/>
              <w:bottom w:val="single" w:color="000000" w:sz="4" w:space="0"/>
              <w:right w:val="nil"/>
            </w:tcBorders>
            <w:vAlign w:val="center"/>
          </w:tcPr>
          <w:p>
            <w:pPr>
              <w:snapToGrid w:val="0"/>
              <w:spacing w:after="0" w:line="380" w:lineRule="exact"/>
              <w:ind w:firstLine="34"/>
              <w:rPr>
                <w:rFonts w:ascii="Times New Roman" w:hAnsi="Times New Roman"/>
                <w:sz w:val="28"/>
                <w:szCs w:val="28"/>
                <w:lang w:val="uk-UA"/>
              </w:rPr>
            </w:pPr>
            <w:r>
              <w:rPr>
                <w:rFonts w:ascii="Times New Roman" w:hAnsi="Times New Roman"/>
                <w:sz w:val="28"/>
                <w:szCs w:val="28"/>
                <w:lang w:val="uk-UA"/>
              </w:rPr>
              <w:t>Засвоєння техніки безпеки під час виконання експериментальної частини. написання відповідного розділу</w:t>
            </w:r>
          </w:p>
        </w:tc>
        <w:tc>
          <w:tcPr>
            <w:tcW w:w="2051" w:type="dxa"/>
            <w:tcBorders>
              <w:top w:val="single" w:color="000000" w:sz="4" w:space="0"/>
              <w:left w:val="single" w:color="000000" w:sz="4" w:space="0"/>
              <w:bottom w:val="single" w:color="000000" w:sz="4" w:space="0"/>
              <w:right w:val="nil"/>
            </w:tcBorders>
            <w:vAlign w:val="center"/>
          </w:tcPr>
          <w:p>
            <w:pPr>
              <w:snapToGrid w:val="0"/>
              <w:spacing w:after="0"/>
              <w:jc w:val="center"/>
              <w:rPr>
                <w:rFonts w:ascii="Times New Roman" w:hAnsi="Times New Roman"/>
                <w:sz w:val="28"/>
                <w:szCs w:val="28"/>
                <w:lang w:val="uk-UA"/>
              </w:rPr>
            </w:pPr>
            <w:r>
              <w:rPr>
                <w:rFonts w:ascii="Times New Roman" w:hAnsi="Times New Roman"/>
                <w:sz w:val="28"/>
                <w:szCs w:val="28"/>
                <w:lang w:val="uk-UA"/>
              </w:rPr>
              <w:t>Січень-лютий 2018-2019</w:t>
            </w:r>
          </w:p>
        </w:tc>
        <w:tc>
          <w:tcPr>
            <w:tcW w:w="1512" w:type="dxa"/>
            <w:tcBorders>
              <w:top w:val="single" w:color="000000" w:sz="4" w:space="0"/>
              <w:left w:val="single" w:color="000000" w:sz="4" w:space="0"/>
              <w:bottom w:val="single" w:color="000000" w:sz="4" w:space="0"/>
              <w:right w:val="single" w:color="000000" w:sz="4" w:space="0"/>
            </w:tcBorders>
          </w:tcPr>
          <w:p>
            <w:pPr>
              <w:spacing w:after="0"/>
              <w:rPr>
                <w:rFonts w:ascii="Times New Roman" w:hAnsi="Times New Roman"/>
                <w:sz w:val="24"/>
                <w:szCs w:val="24"/>
              </w:rPr>
            </w:pPr>
            <w:r>
              <w:rPr>
                <w:rFonts w:ascii="Times New Roman" w:hAnsi="Times New Roman"/>
                <w:bCs/>
                <w:sz w:val="28"/>
                <w:szCs w:val="28"/>
                <w:shd w:val="clear" w:color="auto" w:fill="FFFFFF"/>
                <w:lang w:val="uk-UA"/>
              </w:rPr>
              <w:t>Виконано</w:t>
            </w:r>
          </w:p>
        </w:tc>
      </w:tr>
      <w:tr>
        <w:tblPrEx>
          <w:tblCellMar>
            <w:top w:w="0" w:type="dxa"/>
            <w:left w:w="108" w:type="dxa"/>
            <w:bottom w:w="0" w:type="dxa"/>
            <w:right w:w="108" w:type="dxa"/>
          </w:tblCellMar>
        </w:tblPrEx>
        <w:trPr>
          <w:trHeight w:val="765" w:hRule="atLeast"/>
        </w:trPr>
        <w:tc>
          <w:tcPr>
            <w:tcW w:w="675" w:type="dxa"/>
            <w:tcBorders>
              <w:top w:val="single" w:color="000000" w:sz="4" w:space="0"/>
              <w:left w:val="single" w:color="000000" w:sz="4" w:space="0"/>
              <w:bottom w:val="single" w:color="000000" w:sz="4" w:space="0"/>
              <w:right w:val="nil"/>
            </w:tcBorders>
            <w:vAlign w:val="center"/>
          </w:tcPr>
          <w:p>
            <w:pPr>
              <w:numPr>
                <w:ilvl w:val="0"/>
                <w:numId w:val="1"/>
              </w:numPr>
              <w:spacing w:after="0" w:line="240" w:lineRule="auto"/>
              <w:ind w:left="470" w:right="34" w:hanging="357"/>
              <w:rPr>
                <w:rFonts w:ascii="Times New Roman" w:hAnsi="Times New Roman"/>
                <w:sz w:val="28"/>
                <w:szCs w:val="28"/>
                <w:shd w:val="clear" w:color="auto" w:fill="FFFFFF"/>
                <w:lang w:val="uk-UA"/>
              </w:rPr>
            </w:pPr>
          </w:p>
        </w:tc>
        <w:tc>
          <w:tcPr>
            <w:tcW w:w="5373" w:type="dxa"/>
            <w:tcBorders>
              <w:top w:val="single" w:color="000000" w:sz="4" w:space="0"/>
              <w:left w:val="single" w:color="000000" w:sz="4" w:space="0"/>
              <w:bottom w:val="single" w:color="000000" w:sz="4" w:space="0"/>
              <w:right w:val="nil"/>
            </w:tcBorders>
            <w:vAlign w:val="center"/>
          </w:tcPr>
          <w:p>
            <w:pPr>
              <w:snapToGrid w:val="0"/>
              <w:spacing w:after="0" w:line="380" w:lineRule="exact"/>
              <w:rPr>
                <w:rFonts w:ascii="Times New Roman" w:hAnsi="Times New Roman"/>
                <w:sz w:val="28"/>
                <w:szCs w:val="28"/>
                <w:lang w:val="uk-UA"/>
              </w:rPr>
            </w:pPr>
            <w:r>
              <w:rPr>
                <w:rFonts w:ascii="Times New Roman" w:hAnsi="Times New Roman"/>
                <w:sz w:val="28"/>
                <w:szCs w:val="28"/>
                <w:lang w:val="uk-UA"/>
              </w:rPr>
              <w:t>Проведення експериментальних досліджень, оформлення результатів експерименту. Написання розділу</w:t>
            </w:r>
          </w:p>
        </w:tc>
        <w:tc>
          <w:tcPr>
            <w:tcW w:w="2051" w:type="dxa"/>
            <w:tcBorders>
              <w:top w:val="single" w:color="000000" w:sz="4" w:space="0"/>
              <w:left w:val="single" w:color="000000" w:sz="4" w:space="0"/>
              <w:bottom w:val="single" w:color="000000" w:sz="4" w:space="0"/>
              <w:right w:val="nil"/>
            </w:tcBorders>
            <w:vAlign w:val="center"/>
          </w:tcPr>
          <w:p>
            <w:pPr>
              <w:snapToGrid w:val="0"/>
              <w:spacing w:after="0"/>
              <w:jc w:val="center"/>
              <w:rPr>
                <w:rFonts w:ascii="Times New Roman" w:hAnsi="Times New Roman"/>
                <w:sz w:val="28"/>
                <w:szCs w:val="28"/>
                <w:lang w:val="uk-UA"/>
              </w:rPr>
            </w:pPr>
            <w:r>
              <w:rPr>
                <w:rFonts w:ascii="Times New Roman" w:hAnsi="Times New Roman"/>
                <w:sz w:val="28"/>
                <w:szCs w:val="28"/>
                <w:lang w:val="uk-UA"/>
              </w:rPr>
              <w:t>Квітень-</w:t>
            </w:r>
            <w:r>
              <w:t xml:space="preserve"> </w:t>
            </w:r>
            <w:r>
              <w:rPr>
                <w:rFonts w:ascii="Times New Roman" w:hAnsi="Times New Roman"/>
                <w:sz w:val="28"/>
                <w:szCs w:val="28"/>
                <w:lang w:val="uk-UA"/>
              </w:rPr>
              <w:t>липень 2019</w:t>
            </w:r>
          </w:p>
        </w:tc>
        <w:tc>
          <w:tcPr>
            <w:tcW w:w="1512" w:type="dxa"/>
            <w:tcBorders>
              <w:top w:val="single" w:color="000000" w:sz="4" w:space="0"/>
              <w:left w:val="single" w:color="000000" w:sz="4" w:space="0"/>
              <w:bottom w:val="single" w:color="000000" w:sz="4" w:space="0"/>
              <w:right w:val="single" w:color="000000" w:sz="4" w:space="0"/>
            </w:tcBorders>
          </w:tcPr>
          <w:p>
            <w:pPr>
              <w:spacing w:after="0"/>
              <w:rPr>
                <w:rFonts w:ascii="Times New Roman" w:hAnsi="Times New Roman"/>
                <w:sz w:val="24"/>
                <w:szCs w:val="24"/>
              </w:rPr>
            </w:pPr>
            <w:r>
              <w:rPr>
                <w:rFonts w:ascii="Times New Roman" w:hAnsi="Times New Roman"/>
                <w:bCs/>
                <w:sz w:val="28"/>
                <w:szCs w:val="28"/>
                <w:shd w:val="clear" w:color="auto" w:fill="FFFFFF"/>
                <w:lang w:val="uk-UA"/>
              </w:rPr>
              <w:t>Виконано</w:t>
            </w:r>
          </w:p>
        </w:tc>
      </w:tr>
      <w:tr>
        <w:tblPrEx>
          <w:tblCellMar>
            <w:top w:w="0" w:type="dxa"/>
            <w:left w:w="108" w:type="dxa"/>
            <w:bottom w:w="0" w:type="dxa"/>
            <w:right w:w="108" w:type="dxa"/>
          </w:tblCellMar>
        </w:tblPrEx>
        <w:trPr>
          <w:trHeight w:val="765" w:hRule="atLeast"/>
        </w:trPr>
        <w:tc>
          <w:tcPr>
            <w:tcW w:w="675" w:type="dxa"/>
            <w:tcBorders>
              <w:top w:val="single" w:color="000000" w:sz="4" w:space="0"/>
              <w:left w:val="single" w:color="000000" w:sz="4" w:space="0"/>
              <w:bottom w:val="single" w:color="000000" w:sz="4" w:space="0"/>
              <w:right w:val="nil"/>
            </w:tcBorders>
            <w:vAlign w:val="center"/>
          </w:tcPr>
          <w:p>
            <w:pPr>
              <w:numPr>
                <w:ilvl w:val="0"/>
                <w:numId w:val="1"/>
              </w:numPr>
              <w:spacing w:after="0" w:line="240" w:lineRule="auto"/>
              <w:ind w:left="470" w:right="34" w:hanging="357"/>
              <w:rPr>
                <w:rFonts w:ascii="Times New Roman" w:hAnsi="Times New Roman"/>
                <w:sz w:val="28"/>
                <w:szCs w:val="28"/>
                <w:shd w:val="clear" w:color="auto" w:fill="FFFFFF"/>
                <w:lang w:val="uk-UA"/>
              </w:rPr>
            </w:pPr>
          </w:p>
        </w:tc>
        <w:tc>
          <w:tcPr>
            <w:tcW w:w="5373" w:type="dxa"/>
            <w:tcBorders>
              <w:top w:val="single" w:color="000000" w:sz="4" w:space="0"/>
              <w:left w:val="single" w:color="000000" w:sz="4" w:space="0"/>
              <w:bottom w:val="single" w:color="000000" w:sz="4" w:space="0"/>
              <w:right w:val="nil"/>
            </w:tcBorders>
            <w:vAlign w:val="center"/>
          </w:tcPr>
          <w:p>
            <w:pPr>
              <w:shd w:val="clear" w:color="auto" w:fill="FFFFFF"/>
              <w:snapToGrid w:val="0"/>
              <w:spacing w:after="0" w:line="380" w:lineRule="exact"/>
              <w:ind w:right="-108" w:firstLine="14"/>
              <w:rPr>
                <w:rFonts w:ascii="Times New Roman" w:hAnsi="Times New Roman"/>
                <w:sz w:val="28"/>
                <w:szCs w:val="28"/>
                <w:lang w:val="uk-UA"/>
              </w:rPr>
            </w:pPr>
            <w:r>
              <w:rPr>
                <w:rFonts w:ascii="Times New Roman" w:hAnsi="Times New Roman"/>
                <w:sz w:val="28"/>
                <w:szCs w:val="28"/>
                <w:lang w:val="uk-UA"/>
              </w:rPr>
              <w:t>Статистична обробка даних</w:t>
            </w:r>
          </w:p>
        </w:tc>
        <w:tc>
          <w:tcPr>
            <w:tcW w:w="2051" w:type="dxa"/>
            <w:tcBorders>
              <w:top w:val="single" w:color="000000" w:sz="4" w:space="0"/>
              <w:left w:val="single" w:color="000000" w:sz="4" w:space="0"/>
              <w:bottom w:val="single" w:color="000000" w:sz="4" w:space="0"/>
              <w:right w:val="nil"/>
            </w:tcBorders>
            <w:vAlign w:val="center"/>
          </w:tcPr>
          <w:p>
            <w:pPr>
              <w:snapToGrid w:val="0"/>
              <w:spacing w:after="0"/>
              <w:jc w:val="center"/>
              <w:rPr>
                <w:rFonts w:ascii="Times New Roman" w:hAnsi="Times New Roman"/>
                <w:sz w:val="28"/>
                <w:szCs w:val="28"/>
                <w:lang w:val="uk-UA"/>
              </w:rPr>
            </w:pPr>
            <w:r>
              <w:rPr>
                <w:rFonts w:ascii="Times New Roman" w:hAnsi="Times New Roman"/>
                <w:spacing w:val="-4"/>
                <w:sz w:val="28"/>
                <w:szCs w:val="28"/>
                <w:lang w:val="uk-UA"/>
              </w:rPr>
              <w:t>Жовтень  201</w:t>
            </w:r>
            <w:r>
              <w:rPr>
                <w:rFonts w:ascii="Times New Roman" w:hAnsi="Times New Roman"/>
                <w:spacing w:val="-4"/>
                <w:sz w:val="28"/>
                <w:szCs w:val="28"/>
                <w:lang w:val="en-US"/>
              </w:rPr>
              <w:t>9</w:t>
            </w:r>
          </w:p>
        </w:tc>
        <w:tc>
          <w:tcPr>
            <w:tcW w:w="1512" w:type="dxa"/>
            <w:tcBorders>
              <w:top w:val="single" w:color="000000" w:sz="4" w:space="0"/>
              <w:left w:val="single" w:color="000000" w:sz="4" w:space="0"/>
              <w:bottom w:val="single" w:color="000000" w:sz="4" w:space="0"/>
              <w:right w:val="single" w:color="000000" w:sz="4" w:space="0"/>
            </w:tcBorders>
          </w:tcPr>
          <w:p>
            <w:pPr>
              <w:spacing w:after="0"/>
              <w:rPr>
                <w:rFonts w:ascii="Times New Roman" w:hAnsi="Times New Roman"/>
                <w:sz w:val="24"/>
                <w:szCs w:val="24"/>
              </w:rPr>
            </w:pPr>
            <w:r>
              <w:rPr>
                <w:rFonts w:ascii="Times New Roman" w:hAnsi="Times New Roman"/>
                <w:bCs/>
                <w:sz w:val="28"/>
                <w:szCs w:val="28"/>
                <w:shd w:val="clear" w:color="auto" w:fill="FFFFFF"/>
                <w:lang w:val="uk-UA"/>
              </w:rPr>
              <w:t>Виконано</w:t>
            </w:r>
          </w:p>
        </w:tc>
      </w:tr>
      <w:tr>
        <w:tblPrEx>
          <w:tblCellMar>
            <w:top w:w="0" w:type="dxa"/>
            <w:left w:w="108" w:type="dxa"/>
            <w:bottom w:w="0" w:type="dxa"/>
            <w:right w:w="108" w:type="dxa"/>
          </w:tblCellMar>
        </w:tblPrEx>
        <w:trPr>
          <w:trHeight w:val="765" w:hRule="atLeast"/>
        </w:trPr>
        <w:tc>
          <w:tcPr>
            <w:tcW w:w="675" w:type="dxa"/>
            <w:tcBorders>
              <w:top w:val="single" w:color="000000" w:sz="4" w:space="0"/>
              <w:left w:val="single" w:color="000000" w:sz="4" w:space="0"/>
              <w:bottom w:val="single" w:color="000000" w:sz="4" w:space="0"/>
              <w:right w:val="nil"/>
            </w:tcBorders>
            <w:vAlign w:val="center"/>
          </w:tcPr>
          <w:p>
            <w:pPr>
              <w:numPr>
                <w:ilvl w:val="0"/>
                <w:numId w:val="1"/>
              </w:numPr>
              <w:spacing w:after="0" w:line="240" w:lineRule="auto"/>
              <w:ind w:left="470" w:right="34" w:hanging="357"/>
              <w:rPr>
                <w:rFonts w:ascii="Times New Roman" w:hAnsi="Times New Roman"/>
                <w:sz w:val="28"/>
                <w:szCs w:val="28"/>
                <w:shd w:val="clear" w:color="auto" w:fill="FFFFFF"/>
                <w:lang w:val="uk-UA"/>
              </w:rPr>
            </w:pPr>
          </w:p>
        </w:tc>
        <w:tc>
          <w:tcPr>
            <w:tcW w:w="5373" w:type="dxa"/>
            <w:tcBorders>
              <w:top w:val="single" w:color="000000" w:sz="4" w:space="0"/>
              <w:left w:val="single" w:color="000000" w:sz="4" w:space="0"/>
              <w:bottom w:val="single" w:color="000000" w:sz="4" w:space="0"/>
              <w:right w:val="nil"/>
            </w:tcBorders>
            <w:vAlign w:val="center"/>
          </w:tcPr>
          <w:p>
            <w:pPr>
              <w:shd w:val="clear" w:color="auto" w:fill="FFFFFF"/>
              <w:snapToGrid w:val="0"/>
              <w:spacing w:after="0" w:line="380" w:lineRule="exact"/>
              <w:ind w:left="29"/>
              <w:rPr>
                <w:rFonts w:ascii="Times New Roman" w:hAnsi="Times New Roman"/>
                <w:sz w:val="28"/>
                <w:szCs w:val="28"/>
                <w:lang w:val="uk-UA"/>
              </w:rPr>
            </w:pPr>
            <w:r>
              <w:rPr>
                <w:rFonts w:ascii="Times New Roman" w:hAnsi="Times New Roman"/>
                <w:sz w:val="28"/>
                <w:szCs w:val="28"/>
                <w:lang w:val="uk-UA"/>
              </w:rPr>
              <w:t>Написання розділів кваліфікаційної роботи</w:t>
            </w:r>
          </w:p>
        </w:tc>
        <w:tc>
          <w:tcPr>
            <w:tcW w:w="2051" w:type="dxa"/>
            <w:tcBorders>
              <w:top w:val="single" w:color="000000" w:sz="4" w:space="0"/>
              <w:left w:val="single" w:color="000000" w:sz="4" w:space="0"/>
              <w:bottom w:val="single" w:color="000000" w:sz="4" w:space="0"/>
              <w:right w:val="nil"/>
            </w:tcBorders>
            <w:vAlign w:val="center"/>
          </w:tcPr>
          <w:p>
            <w:pPr>
              <w:tabs>
                <w:tab w:val="left" w:pos="-1843"/>
                <w:tab w:val="left" w:pos="7655"/>
                <w:tab w:val="left" w:pos="9639"/>
              </w:tabs>
              <w:snapToGrid w:val="0"/>
              <w:spacing w:after="0"/>
              <w:jc w:val="center"/>
              <w:rPr>
                <w:rFonts w:ascii="Times New Roman" w:hAnsi="Times New Roman"/>
                <w:sz w:val="28"/>
                <w:szCs w:val="28"/>
                <w:lang w:val="uk-UA"/>
              </w:rPr>
            </w:pPr>
            <w:r>
              <w:rPr>
                <w:rFonts w:ascii="Times New Roman" w:hAnsi="Times New Roman"/>
                <w:sz w:val="28"/>
                <w:szCs w:val="28"/>
                <w:lang w:val="uk-UA"/>
              </w:rPr>
              <w:t>листопад 2018</w:t>
            </w:r>
          </w:p>
        </w:tc>
        <w:tc>
          <w:tcPr>
            <w:tcW w:w="1512" w:type="dxa"/>
            <w:tcBorders>
              <w:top w:val="single" w:color="000000" w:sz="4" w:space="0"/>
              <w:left w:val="single" w:color="000000" w:sz="4" w:space="0"/>
              <w:bottom w:val="single" w:color="000000" w:sz="4" w:space="0"/>
              <w:right w:val="single" w:color="000000" w:sz="4" w:space="0"/>
            </w:tcBorders>
          </w:tcPr>
          <w:p>
            <w:pPr>
              <w:spacing w:after="0"/>
              <w:rPr>
                <w:rFonts w:ascii="Times New Roman" w:hAnsi="Times New Roman"/>
                <w:sz w:val="24"/>
                <w:szCs w:val="24"/>
              </w:rPr>
            </w:pPr>
            <w:r>
              <w:rPr>
                <w:rFonts w:ascii="Times New Roman" w:hAnsi="Times New Roman"/>
                <w:bCs/>
                <w:sz w:val="28"/>
                <w:szCs w:val="28"/>
                <w:shd w:val="clear" w:color="auto" w:fill="FFFFFF"/>
                <w:lang w:val="uk-UA"/>
              </w:rPr>
              <w:t>Виконано</w:t>
            </w:r>
          </w:p>
        </w:tc>
      </w:tr>
      <w:tr>
        <w:tblPrEx>
          <w:tblCellMar>
            <w:top w:w="0" w:type="dxa"/>
            <w:left w:w="108" w:type="dxa"/>
            <w:bottom w:w="0" w:type="dxa"/>
            <w:right w:w="108" w:type="dxa"/>
          </w:tblCellMar>
        </w:tblPrEx>
        <w:trPr>
          <w:trHeight w:val="765" w:hRule="atLeast"/>
        </w:trPr>
        <w:tc>
          <w:tcPr>
            <w:tcW w:w="675" w:type="dxa"/>
            <w:tcBorders>
              <w:top w:val="single" w:color="000000" w:sz="4" w:space="0"/>
              <w:left w:val="single" w:color="000000" w:sz="4" w:space="0"/>
              <w:bottom w:val="single" w:color="000000" w:sz="4" w:space="0"/>
              <w:right w:val="nil"/>
            </w:tcBorders>
            <w:vAlign w:val="center"/>
          </w:tcPr>
          <w:p>
            <w:pPr>
              <w:numPr>
                <w:ilvl w:val="0"/>
                <w:numId w:val="1"/>
              </w:numPr>
              <w:spacing w:after="0" w:line="240" w:lineRule="auto"/>
              <w:ind w:left="470" w:right="34" w:hanging="357"/>
              <w:rPr>
                <w:rFonts w:ascii="Times New Roman" w:hAnsi="Times New Roman"/>
                <w:sz w:val="28"/>
                <w:szCs w:val="28"/>
                <w:shd w:val="clear" w:color="auto" w:fill="FFFFFF"/>
                <w:lang w:val="uk-UA"/>
              </w:rPr>
            </w:pPr>
          </w:p>
        </w:tc>
        <w:tc>
          <w:tcPr>
            <w:tcW w:w="5373" w:type="dxa"/>
            <w:tcBorders>
              <w:top w:val="single" w:color="000000" w:sz="4" w:space="0"/>
              <w:left w:val="single" w:color="000000" w:sz="4" w:space="0"/>
              <w:bottom w:val="single" w:color="000000" w:sz="4" w:space="0"/>
              <w:right w:val="nil"/>
            </w:tcBorders>
            <w:vAlign w:val="center"/>
          </w:tcPr>
          <w:p>
            <w:pPr>
              <w:shd w:val="clear" w:color="auto" w:fill="FFFFFF"/>
              <w:snapToGrid w:val="0"/>
              <w:spacing w:after="0" w:line="380" w:lineRule="exact"/>
              <w:ind w:right="427" w:firstLine="10"/>
              <w:rPr>
                <w:rFonts w:ascii="Times New Roman" w:hAnsi="Times New Roman"/>
                <w:sz w:val="28"/>
                <w:szCs w:val="28"/>
                <w:lang w:val="uk-UA"/>
              </w:rPr>
            </w:pPr>
            <w:r>
              <w:rPr>
                <w:rFonts w:ascii="Times New Roman" w:hAnsi="Times New Roman"/>
                <w:sz w:val="28"/>
                <w:szCs w:val="28"/>
                <w:lang w:val="uk-UA"/>
              </w:rPr>
              <w:t>Формування доповіді та оформлення демонcтраційних матеріалів до захиcту</w:t>
            </w:r>
          </w:p>
        </w:tc>
        <w:tc>
          <w:tcPr>
            <w:tcW w:w="2051" w:type="dxa"/>
            <w:tcBorders>
              <w:top w:val="single" w:color="000000" w:sz="4" w:space="0"/>
              <w:left w:val="single" w:color="000000" w:sz="4" w:space="0"/>
              <w:bottom w:val="single" w:color="000000" w:sz="4" w:space="0"/>
              <w:right w:val="nil"/>
            </w:tcBorders>
            <w:vAlign w:val="center"/>
          </w:tcPr>
          <w:p>
            <w:pPr>
              <w:tabs>
                <w:tab w:val="left" w:pos="-1843"/>
                <w:tab w:val="left" w:pos="7655"/>
                <w:tab w:val="left" w:pos="9639"/>
              </w:tabs>
              <w:snapToGrid w:val="0"/>
              <w:spacing w:after="0"/>
              <w:jc w:val="center"/>
              <w:rPr>
                <w:rFonts w:ascii="Times New Roman" w:hAnsi="Times New Roman"/>
                <w:sz w:val="28"/>
                <w:szCs w:val="28"/>
                <w:lang w:val="uk-UA"/>
              </w:rPr>
            </w:pPr>
            <w:r>
              <w:rPr>
                <w:rFonts w:ascii="Times New Roman" w:hAnsi="Times New Roman"/>
                <w:spacing w:val="-4"/>
                <w:sz w:val="28"/>
                <w:szCs w:val="28"/>
                <w:lang w:val="uk-UA"/>
              </w:rPr>
              <w:t>грудень 201</w:t>
            </w:r>
            <w:r>
              <w:rPr>
                <w:rFonts w:ascii="Times New Roman" w:hAnsi="Times New Roman"/>
                <w:spacing w:val="-4"/>
                <w:sz w:val="28"/>
                <w:szCs w:val="28"/>
                <w:lang w:val="en-US"/>
              </w:rPr>
              <w:t>9</w:t>
            </w:r>
          </w:p>
        </w:tc>
        <w:tc>
          <w:tcPr>
            <w:tcW w:w="1512" w:type="dxa"/>
            <w:tcBorders>
              <w:top w:val="single" w:color="000000" w:sz="4" w:space="0"/>
              <w:left w:val="single" w:color="000000" w:sz="4" w:space="0"/>
              <w:bottom w:val="single" w:color="000000" w:sz="4" w:space="0"/>
              <w:right w:val="single" w:color="000000" w:sz="4" w:space="0"/>
            </w:tcBorders>
          </w:tcPr>
          <w:p>
            <w:pPr>
              <w:spacing w:after="0"/>
              <w:rPr>
                <w:rFonts w:ascii="Times New Roman" w:hAnsi="Times New Roman"/>
                <w:sz w:val="24"/>
                <w:szCs w:val="24"/>
              </w:rPr>
            </w:pPr>
            <w:r>
              <w:rPr>
                <w:rFonts w:ascii="Times New Roman" w:hAnsi="Times New Roman"/>
                <w:bCs/>
                <w:sz w:val="28"/>
                <w:szCs w:val="28"/>
                <w:shd w:val="clear" w:color="auto" w:fill="FFFFFF"/>
                <w:lang w:val="uk-UA"/>
              </w:rPr>
              <w:t>Виконано</w:t>
            </w:r>
          </w:p>
        </w:tc>
      </w:tr>
    </w:tbl>
    <w:p>
      <w:pPr>
        <w:tabs>
          <w:tab w:val="left" w:pos="-1843"/>
          <w:tab w:val="left" w:pos="4536"/>
          <w:tab w:val="left" w:pos="6480"/>
          <w:tab w:val="left" w:pos="9360"/>
        </w:tabs>
        <w:spacing w:after="0" w:line="240" w:lineRule="auto"/>
        <w:rPr>
          <w:rFonts w:ascii="Times New Roman" w:hAnsi="Times New Roman"/>
          <w:sz w:val="28"/>
          <w:szCs w:val="28"/>
          <w:lang w:val="uk-UA"/>
        </w:rPr>
      </w:pPr>
      <w:r>
        <w:rPr>
          <w:rFonts w:ascii="Times New Roman" w:hAnsi="Times New Roman"/>
          <w:sz w:val="28"/>
          <w:szCs w:val="28"/>
          <w:lang w:val="uk-UA"/>
        </w:rPr>
        <w:t xml:space="preserve">  </w:t>
      </w:r>
    </w:p>
    <w:p>
      <w:pPr>
        <w:tabs>
          <w:tab w:val="left" w:pos="-1843"/>
          <w:tab w:val="left" w:pos="4536"/>
          <w:tab w:val="left" w:pos="6480"/>
          <w:tab w:val="left" w:pos="9360"/>
        </w:tabs>
        <w:spacing w:after="0" w:line="240" w:lineRule="auto"/>
        <w:ind w:left="1701"/>
        <w:rPr>
          <w:rFonts w:ascii="Times New Roman" w:hAnsi="Times New Roman"/>
          <w:sz w:val="28"/>
          <w:szCs w:val="28"/>
          <w:u w:val="single"/>
          <w:lang w:val="uk-UA"/>
        </w:rPr>
      </w:pPr>
      <w:r>
        <w:rPr>
          <w:rFonts w:ascii="Times New Roman" w:hAnsi="Times New Roman"/>
          <w:sz w:val="28"/>
          <w:szCs w:val="28"/>
          <w:lang w:val="uk-UA"/>
        </w:rPr>
        <w:t xml:space="preserve">   Студент _____________ ____________</w:t>
      </w:r>
      <w:r>
        <w:rPr>
          <w:rFonts w:ascii="Times New Roman" w:hAnsi="Times New Roman"/>
          <w:sz w:val="28"/>
          <w:szCs w:val="28"/>
          <w:u w:val="single"/>
          <w:lang w:val="uk-UA"/>
        </w:rPr>
        <w:t xml:space="preserve"> Михайлюк О.С.</w:t>
      </w:r>
      <w:r>
        <w:rPr>
          <w:rFonts w:ascii="Times New Roman" w:hAnsi="Times New Roman"/>
          <w:sz w:val="28"/>
          <w:szCs w:val="28"/>
          <w:u w:val="single"/>
          <w:lang w:val="uk-UA"/>
        </w:rPr>
        <w:tab/>
      </w:r>
    </w:p>
    <w:p>
      <w:pPr>
        <w:tabs>
          <w:tab w:val="left" w:pos="-1843"/>
          <w:tab w:val="left" w:pos="2977"/>
          <w:tab w:val="left" w:pos="6804"/>
          <w:tab w:val="left" w:pos="9360"/>
        </w:tabs>
        <w:spacing w:after="0" w:line="240" w:lineRule="auto"/>
        <w:ind w:left="1701"/>
        <w:rPr>
          <w:rFonts w:ascii="Times New Roman" w:hAnsi="Times New Roman"/>
          <w:sz w:val="16"/>
          <w:szCs w:val="16"/>
          <w:lang w:val="uk-UA"/>
        </w:rPr>
      </w:pPr>
      <w:r>
        <w:rPr>
          <w:rFonts w:ascii="Times New Roman" w:hAnsi="Times New Roman"/>
          <w:sz w:val="16"/>
          <w:szCs w:val="16"/>
          <w:lang w:val="uk-UA"/>
        </w:rPr>
        <w:tab/>
      </w:r>
      <w:r>
        <w:rPr>
          <w:rFonts w:ascii="Times New Roman" w:hAnsi="Times New Roman"/>
          <w:sz w:val="16"/>
          <w:szCs w:val="16"/>
          <w:lang w:val="uk-UA"/>
        </w:rPr>
        <w:t xml:space="preserve">                                 (підпис)</w:t>
      </w:r>
      <w:r>
        <w:rPr>
          <w:rFonts w:ascii="Times New Roman" w:hAnsi="Times New Roman"/>
          <w:sz w:val="16"/>
          <w:szCs w:val="16"/>
          <w:lang w:val="uk-UA"/>
        </w:rPr>
        <w:tab/>
      </w:r>
      <w:r>
        <w:rPr>
          <w:rFonts w:ascii="Times New Roman" w:hAnsi="Times New Roman"/>
          <w:sz w:val="16"/>
          <w:szCs w:val="16"/>
          <w:lang w:val="uk-UA"/>
        </w:rPr>
        <w:t>(прізвище та ініціали)</w:t>
      </w:r>
    </w:p>
    <w:p>
      <w:pPr>
        <w:tabs>
          <w:tab w:val="left" w:pos="-1843"/>
          <w:tab w:val="left" w:pos="5529"/>
          <w:tab w:val="left" w:pos="6600"/>
          <w:tab w:val="left" w:pos="9360"/>
        </w:tabs>
        <w:spacing w:after="0" w:line="240" w:lineRule="auto"/>
        <w:ind w:left="1701"/>
        <w:rPr>
          <w:rFonts w:ascii="Times New Roman" w:hAnsi="Times New Roman"/>
          <w:sz w:val="28"/>
          <w:szCs w:val="28"/>
          <w:lang w:val="uk-UA"/>
        </w:rPr>
      </w:pPr>
    </w:p>
    <w:p>
      <w:pPr>
        <w:tabs>
          <w:tab w:val="left" w:pos="-1843"/>
          <w:tab w:val="left" w:pos="5529"/>
          <w:tab w:val="left" w:pos="6600"/>
          <w:tab w:val="left" w:pos="9360"/>
        </w:tabs>
        <w:spacing w:after="0" w:line="240" w:lineRule="auto"/>
        <w:ind w:left="1701"/>
        <w:rPr>
          <w:rFonts w:ascii="Times New Roman" w:hAnsi="Times New Roman"/>
          <w:sz w:val="28"/>
          <w:szCs w:val="28"/>
          <w:u w:val="single"/>
          <w:lang w:val="uk-UA"/>
        </w:rPr>
      </w:pPr>
      <w:r>
        <w:rPr>
          <w:rFonts w:ascii="Times New Roman" w:hAnsi="Times New Roman"/>
          <w:sz w:val="28"/>
          <w:szCs w:val="28"/>
          <w:lang w:val="uk-UA"/>
        </w:rPr>
        <w:t>Керівник роботи </w:t>
      </w:r>
      <w:r>
        <w:rPr>
          <w:rFonts w:ascii="Times New Roman" w:hAnsi="Times New Roman"/>
          <w:sz w:val="28"/>
          <w:szCs w:val="28"/>
          <w:u w:val="single"/>
          <w:lang w:val="uk-UA"/>
        </w:rPr>
        <w:tab/>
      </w:r>
      <w:r>
        <w:rPr>
          <w:rFonts w:ascii="Times New Roman" w:hAnsi="Times New Roman"/>
          <w:sz w:val="28"/>
          <w:szCs w:val="28"/>
          <w:lang w:val="uk-UA"/>
        </w:rPr>
        <w:t xml:space="preserve">   </w:t>
      </w:r>
      <w:r>
        <w:rPr>
          <w:rFonts w:ascii="Times New Roman" w:hAnsi="Times New Roman"/>
          <w:sz w:val="28"/>
          <w:szCs w:val="28"/>
          <w:u w:val="single"/>
          <w:lang w:val="uk-UA"/>
        </w:rPr>
        <w:tab/>
      </w:r>
      <w:r>
        <w:rPr>
          <w:lang w:val="uk-UA"/>
        </w:rPr>
        <w:t xml:space="preserve"> </w:t>
      </w:r>
      <w:r>
        <w:rPr>
          <w:rFonts w:ascii="Times New Roman" w:hAnsi="Times New Roman"/>
          <w:sz w:val="28"/>
          <w:szCs w:val="28"/>
          <w:u w:val="single"/>
          <w:lang w:val="uk-UA"/>
        </w:rPr>
        <w:t>Дударєва Г.Ф.</w:t>
      </w:r>
      <w:r>
        <w:rPr>
          <w:rFonts w:ascii="Times New Roman" w:hAnsi="Times New Roman"/>
          <w:sz w:val="28"/>
          <w:szCs w:val="28"/>
          <w:u w:val="single"/>
          <w:lang w:val="uk-UA"/>
        </w:rPr>
        <w:tab/>
      </w:r>
    </w:p>
    <w:p>
      <w:pPr>
        <w:tabs>
          <w:tab w:val="left" w:pos="-1843"/>
          <w:tab w:val="left" w:pos="4253"/>
          <w:tab w:val="left" w:pos="6804"/>
          <w:tab w:val="left" w:pos="9360"/>
        </w:tabs>
        <w:spacing w:after="0" w:line="240" w:lineRule="auto"/>
        <w:ind w:left="1701"/>
        <w:rPr>
          <w:rFonts w:ascii="Times New Roman" w:hAnsi="Times New Roman"/>
          <w:sz w:val="16"/>
          <w:szCs w:val="16"/>
          <w:lang w:val="uk-UA"/>
        </w:rPr>
      </w:pPr>
      <w:r>
        <w:rPr>
          <w:rFonts w:ascii="Times New Roman" w:hAnsi="Times New Roman"/>
          <w:sz w:val="16"/>
          <w:szCs w:val="16"/>
          <w:lang w:val="uk-UA"/>
        </w:rPr>
        <w:tab/>
      </w:r>
      <w:r>
        <w:rPr>
          <w:rFonts w:ascii="Times New Roman" w:hAnsi="Times New Roman"/>
          <w:sz w:val="16"/>
          <w:szCs w:val="16"/>
          <w:lang w:val="uk-UA"/>
        </w:rPr>
        <w:t>(підпис)</w:t>
      </w:r>
      <w:r>
        <w:rPr>
          <w:rFonts w:ascii="Times New Roman" w:hAnsi="Times New Roman"/>
          <w:sz w:val="16"/>
          <w:szCs w:val="16"/>
          <w:lang w:val="uk-UA"/>
        </w:rPr>
        <w:tab/>
      </w:r>
      <w:r>
        <w:rPr>
          <w:rFonts w:ascii="Times New Roman" w:hAnsi="Times New Roman"/>
          <w:sz w:val="16"/>
          <w:szCs w:val="16"/>
          <w:lang w:val="uk-UA"/>
        </w:rPr>
        <w:t>(прізвище та ініціали)</w:t>
      </w:r>
    </w:p>
    <w:p>
      <w:pPr>
        <w:tabs>
          <w:tab w:val="left" w:pos="-1843"/>
          <w:tab w:val="left" w:pos="5954"/>
          <w:tab w:val="left" w:pos="9360"/>
        </w:tabs>
        <w:spacing w:after="0" w:line="240" w:lineRule="auto"/>
        <w:ind w:left="1701"/>
        <w:rPr>
          <w:rFonts w:ascii="Times New Roman" w:hAnsi="Times New Roman"/>
          <w:sz w:val="28"/>
          <w:szCs w:val="28"/>
          <w:lang w:val="uk-UA"/>
        </w:rPr>
      </w:pPr>
    </w:p>
    <w:p>
      <w:pPr>
        <w:tabs>
          <w:tab w:val="left" w:pos="-1843"/>
          <w:tab w:val="left" w:pos="5954"/>
          <w:tab w:val="left" w:pos="9360"/>
        </w:tabs>
        <w:spacing w:after="0" w:line="240" w:lineRule="auto"/>
        <w:ind w:left="1701"/>
        <w:rPr>
          <w:rFonts w:ascii="Times New Roman" w:hAnsi="Times New Roman"/>
          <w:sz w:val="28"/>
          <w:szCs w:val="28"/>
          <w:lang w:val="uk-UA"/>
        </w:rPr>
      </w:pPr>
      <w:r>
        <w:rPr>
          <w:rFonts w:ascii="Times New Roman" w:hAnsi="Times New Roman"/>
          <w:sz w:val="28"/>
          <w:szCs w:val="28"/>
          <w:lang w:val="uk-UA"/>
        </w:rPr>
        <w:t>Нормоконтроль пройдено</w:t>
      </w:r>
    </w:p>
    <w:p>
      <w:pPr>
        <w:tabs>
          <w:tab w:val="left" w:pos="-1843"/>
          <w:tab w:val="left" w:pos="5954"/>
          <w:tab w:val="left" w:pos="9360"/>
        </w:tabs>
        <w:spacing w:after="0" w:line="240" w:lineRule="auto"/>
        <w:ind w:left="1701" w:firstLine="459"/>
        <w:rPr>
          <w:rFonts w:ascii="Times New Roman" w:hAnsi="Times New Roman"/>
          <w:sz w:val="28"/>
          <w:szCs w:val="28"/>
          <w:u w:val="single"/>
          <w:lang w:val="uk-UA"/>
        </w:rPr>
      </w:pPr>
      <w:r>
        <w:rPr>
          <w:rFonts w:ascii="Times New Roman" w:hAnsi="Times New Roman"/>
          <w:sz w:val="24"/>
          <w:szCs w:val="24"/>
          <w:lang w:val="uk-UA"/>
        </w:rPr>
        <w:t>Нормоконтролер</w:t>
      </w:r>
      <w:r>
        <w:rPr>
          <w:rFonts w:ascii="Times New Roman" w:hAnsi="Times New Roman"/>
          <w:sz w:val="28"/>
          <w:szCs w:val="28"/>
          <w:lang w:val="uk-UA"/>
        </w:rPr>
        <w:t xml:space="preserve">    </w:t>
      </w:r>
      <w:r>
        <w:rPr>
          <w:rFonts w:ascii="Times New Roman" w:hAnsi="Times New Roman"/>
          <w:sz w:val="28"/>
          <w:szCs w:val="28"/>
          <w:u w:val="single"/>
          <w:lang w:val="uk-UA"/>
        </w:rPr>
        <w:tab/>
      </w:r>
      <w:r>
        <w:rPr>
          <w:rFonts w:ascii="Times New Roman" w:hAnsi="Times New Roman"/>
          <w:sz w:val="28"/>
          <w:szCs w:val="28"/>
          <w:lang w:val="uk-UA"/>
        </w:rPr>
        <w:t xml:space="preserve">    </w:t>
      </w:r>
      <w:r>
        <w:rPr>
          <w:rFonts w:ascii="Times New Roman" w:hAnsi="Times New Roman"/>
          <w:sz w:val="28"/>
          <w:szCs w:val="28"/>
          <w:u w:val="single"/>
          <w:lang w:val="uk-UA"/>
        </w:rPr>
        <w:t xml:space="preserve">      Клімова О.О. </w:t>
      </w:r>
      <w:r>
        <w:rPr>
          <w:rFonts w:ascii="Times New Roman" w:hAnsi="Times New Roman"/>
          <w:sz w:val="28"/>
          <w:szCs w:val="28"/>
          <w:u w:val="single"/>
          <w:lang w:val="uk-UA"/>
        </w:rPr>
        <w:tab/>
      </w:r>
    </w:p>
    <w:p>
      <w:pPr>
        <w:tabs>
          <w:tab w:val="left" w:pos="-1843"/>
          <w:tab w:val="left" w:pos="4320"/>
          <w:tab w:val="left" w:pos="6804"/>
        </w:tabs>
        <w:spacing w:after="0" w:line="240" w:lineRule="auto"/>
        <w:ind w:left="1701"/>
        <w:rPr>
          <w:rFonts w:ascii="Times New Roman" w:hAnsi="Times New Roman"/>
          <w:spacing w:val="-4"/>
          <w:sz w:val="28"/>
          <w:szCs w:val="28"/>
          <w:lang w:val="uk-UA"/>
        </w:rPr>
      </w:pPr>
      <w:r>
        <w:rPr>
          <w:rFonts w:ascii="Times New Roman" w:hAnsi="Times New Roman"/>
          <w:sz w:val="16"/>
          <w:szCs w:val="16"/>
          <w:lang w:val="uk-UA"/>
        </w:rPr>
        <w:tab/>
      </w:r>
      <w:r>
        <w:rPr>
          <w:rFonts w:ascii="Times New Roman" w:hAnsi="Times New Roman"/>
          <w:sz w:val="16"/>
          <w:szCs w:val="16"/>
          <w:lang w:val="uk-UA"/>
        </w:rPr>
        <w:t>(підпис)</w:t>
      </w:r>
      <w:r>
        <w:rPr>
          <w:rFonts w:ascii="Times New Roman" w:hAnsi="Times New Roman"/>
          <w:sz w:val="16"/>
          <w:szCs w:val="16"/>
          <w:lang w:val="uk-UA"/>
        </w:rPr>
        <w:tab/>
      </w:r>
      <w:r>
        <w:rPr>
          <w:rFonts w:ascii="Times New Roman" w:hAnsi="Times New Roman"/>
          <w:sz w:val="16"/>
          <w:szCs w:val="16"/>
          <w:lang w:val="uk-UA"/>
        </w:rPr>
        <w:t>(прізвище та ініціали)</w:t>
      </w:r>
    </w:p>
    <w:p>
      <w:pPr>
        <w:pStyle w:val="13"/>
        <w:spacing w:after="0" w:line="360" w:lineRule="auto"/>
        <w:ind w:left="0"/>
        <w:jc w:val="center"/>
        <w:rPr>
          <w:rFonts w:ascii="Times New Roman" w:hAnsi="Times New Roman"/>
          <w:spacing w:val="-4"/>
          <w:sz w:val="28"/>
          <w:szCs w:val="28"/>
          <w:lang w:val="uk-UA"/>
        </w:rPr>
      </w:pPr>
    </w:p>
    <w:p>
      <w:pPr>
        <w:pStyle w:val="13"/>
        <w:spacing w:after="0" w:line="360" w:lineRule="auto"/>
        <w:ind w:left="0"/>
        <w:jc w:val="center"/>
        <w:rPr>
          <w:rFonts w:ascii="Times New Roman" w:hAnsi="Times New Roman"/>
          <w:spacing w:val="-4"/>
          <w:sz w:val="28"/>
          <w:szCs w:val="28"/>
          <w:lang w:val="uk-UA"/>
        </w:rPr>
      </w:pPr>
    </w:p>
    <w:p>
      <w:pPr>
        <w:pStyle w:val="13"/>
        <w:spacing w:after="0" w:line="360" w:lineRule="auto"/>
        <w:ind w:left="0"/>
        <w:jc w:val="center"/>
        <w:rPr>
          <w:rFonts w:ascii="Times New Roman" w:hAnsi="Times New Roman"/>
          <w:spacing w:val="-4"/>
          <w:sz w:val="28"/>
          <w:szCs w:val="28"/>
          <w:lang w:val="uk-UA"/>
        </w:rPr>
      </w:pPr>
    </w:p>
    <w:p>
      <w:pPr>
        <w:pStyle w:val="13"/>
        <w:spacing w:after="0" w:line="360" w:lineRule="auto"/>
        <w:ind w:left="0"/>
        <w:jc w:val="center"/>
        <w:rPr>
          <w:rFonts w:ascii="Times New Roman" w:hAnsi="Times New Roman"/>
          <w:spacing w:val="-4"/>
          <w:sz w:val="28"/>
          <w:szCs w:val="28"/>
          <w:lang w:val="uk-UA"/>
        </w:rPr>
      </w:pPr>
    </w:p>
    <w:p>
      <w:pPr>
        <w:pStyle w:val="13"/>
        <w:spacing w:after="0" w:line="360" w:lineRule="auto"/>
        <w:ind w:left="0"/>
        <w:jc w:val="center"/>
        <w:rPr>
          <w:rFonts w:ascii="Times New Roman" w:hAnsi="Times New Roman"/>
          <w:spacing w:val="-4"/>
          <w:sz w:val="28"/>
          <w:szCs w:val="28"/>
          <w:lang w:val="uk-UA"/>
        </w:rPr>
      </w:pPr>
      <w:r>
        <w:rPr>
          <w:rFonts w:ascii="Times New Roman" w:hAnsi="Times New Roman"/>
          <w:spacing w:val="-4"/>
          <w:sz w:val="28"/>
          <w:szCs w:val="28"/>
        </w:rPr>
        <mc:AlternateContent>
          <mc:Choice Requires="wps">
            <w:drawing>
              <wp:anchor distT="0" distB="0" distL="114300" distR="114300" simplePos="0" relativeHeight="251666432" behindDoc="0" locked="0" layoutInCell="1" allowOverlap="1">
                <wp:simplePos x="0" y="0"/>
                <wp:positionH relativeFrom="column">
                  <wp:posOffset>5730240</wp:posOffset>
                </wp:positionH>
                <wp:positionV relativeFrom="paragraph">
                  <wp:posOffset>-323850</wp:posOffset>
                </wp:positionV>
                <wp:extent cx="542925" cy="219075"/>
                <wp:effectExtent l="0" t="0" r="28575" b="28575"/>
                <wp:wrapNone/>
                <wp:docPr id="23" name="Прямоугольник 23"/>
                <wp:cNvGraphicFramePr/>
                <a:graphic xmlns:a="http://schemas.openxmlformats.org/drawingml/2006/main">
                  <a:graphicData uri="http://schemas.microsoft.com/office/word/2010/wordprocessingShape">
                    <wps:wsp>
                      <wps:cNvSpPr/>
                      <wps:spPr>
                        <a:xfrm>
                          <a:off x="0" y="0"/>
                          <a:ext cx="542925" cy="219075"/>
                        </a:xfrm>
                        <a:prstGeom prst="rect">
                          <a:avLst/>
                        </a:prstGeom>
                        <a:solidFill>
                          <a:schemeClr val="bg1"/>
                        </a:solidFill>
                        <a:ln>
                          <a:solidFill>
                            <a:schemeClr val="bg1">
                              <a:alpha val="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51.2pt;margin-top:-25.5pt;height:17.25pt;width:42.75pt;z-index:251666432;v-text-anchor:middle;mso-width-relative:page;mso-height-relative:page;" fillcolor="#FFFFFF [3212]" filled="t" stroked="t" coordsize="21600,21600" o:gfxdata="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WAAAAZHJzL1BLAQIUABQAAAAIAIdO4kB7Y7fA&#10;2QAAAAsBAAAPAAAAAAAAAAEAIAAAADgAAABkcnMvZG93bnJldi54bWxQSwECFAAUAAAACACHTuJA&#10;gW5h2nwCAADYBAAADgAAAAAAAAABACAAAAA+AQAAZHJzL2Uyb0RvYy54bWxQSwUGAAAAAAYABgBZ&#10;AQAALAYAAAAA&#10;">
                <v:fill on="t" focussize="0,0"/>
                <v:stroke weight="1pt" color="#FFFFFF [3212]" opacity="0f" miterlimit="8" joinstyle="miter"/>
                <v:imagedata o:title=""/>
                <o:lock v:ext="edit" aspectratio="f"/>
              </v:rect>
            </w:pict>
          </mc:Fallback>
        </mc:AlternateContent>
      </w:r>
      <w:r>
        <w:rPr>
          <w:rFonts w:ascii="Times New Roman" w:hAnsi="Times New Roman"/>
          <w:spacing w:val="-4"/>
          <w:sz w:val="28"/>
          <w:szCs w:val="28"/>
          <w:lang w:val="uk-UA"/>
        </w:rPr>
        <w:t>РЕФЕРАТ</w:t>
      </w:r>
    </w:p>
    <w:p>
      <w:pPr>
        <w:pStyle w:val="13"/>
        <w:spacing w:after="0" w:line="360" w:lineRule="auto"/>
        <w:ind w:left="0" w:firstLine="709"/>
        <w:jc w:val="center"/>
        <w:rPr>
          <w:rFonts w:ascii="Times New Roman" w:hAnsi="Times New Roman"/>
          <w:spacing w:val="-4"/>
          <w:sz w:val="28"/>
          <w:szCs w:val="28"/>
          <w:lang w:val="uk-UA"/>
        </w:rPr>
      </w:pPr>
    </w:p>
    <w:p>
      <w:pPr>
        <w:pStyle w:val="13"/>
        <w:spacing w:after="0" w:line="360" w:lineRule="auto"/>
        <w:ind w:left="0" w:firstLine="709"/>
        <w:jc w:val="center"/>
        <w:rPr>
          <w:rFonts w:ascii="Times New Roman" w:hAnsi="Times New Roman"/>
          <w:spacing w:val="-4"/>
          <w:sz w:val="28"/>
          <w:szCs w:val="28"/>
          <w:lang w:val="uk-UA"/>
        </w:rPr>
      </w:pPr>
    </w:p>
    <w:p>
      <w:pPr>
        <w:pStyle w:val="13"/>
        <w:spacing w:after="0" w:line="360" w:lineRule="auto"/>
        <w:ind w:left="0" w:firstLine="709"/>
        <w:jc w:val="both"/>
        <w:rPr>
          <w:rFonts w:ascii="Times New Roman" w:hAnsi="Times New Roman"/>
          <w:spacing w:val="-4"/>
          <w:sz w:val="28"/>
          <w:szCs w:val="28"/>
          <w:lang w:val="uk-UA"/>
        </w:rPr>
      </w:pPr>
      <w:r>
        <w:rPr>
          <w:rFonts w:ascii="Times New Roman" w:hAnsi="Times New Roman"/>
          <w:spacing w:val="-4"/>
          <w:sz w:val="28"/>
          <w:szCs w:val="28"/>
          <w:lang w:val="uk-UA"/>
        </w:rPr>
        <w:t>Робота cкладаєтьcя з 75 cторінках, міcтить 13 таблиць, 16 риcунків, 67 літературних джерел з них 10 іноземних.</w:t>
      </w:r>
    </w:p>
    <w:p>
      <w:pPr>
        <w:spacing w:after="0" w:line="360" w:lineRule="auto"/>
        <w:ind w:firstLine="709"/>
        <w:jc w:val="both"/>
        <w:rPr>
          <w:rFonts w:ascii="Times New Roman" w:hAnsi="Times New Roman"/>
          <w:spacing w:val="-4"/>
          <w:sz w:val="28"/>
          <w:szCs w:val="28"/>
          <w:lang w:val="uk-UA"/>
        </w:rPr>
      </w:pPr>
      <w:r>
        <w:rPr>
          <w:rFonts w:ascii="Times New Roman" w:hAnsi="Times New Roman"/>
          <w:spacing w:val="-4"/>
          <w:sz w:val="28"/>
          <w:szCs w:val="28"/>
          <w:lang w:val="uk-UA"/>
        </w:rPr>
        <w:t xml:space="preserve">Мета роботи – визначення поширення та шкідливості сисних шкідників на посівах озимої пшениці, а також вивчення ефективності дії сучасних інсектицидів проти комплексу фітофагів у посівах озимої пшениці сорту Одеська 267. </w:t>
      </w:r>
    </w:p>
    <w:p>
      <w:pPr>
        <w:spacing w:after="0" w:line="360" w:lineRule="auto"/>
        <w:ind w:firstLine="709"/>
        <w:jc w:val="both"/>
        <w:rPr>
          <w:rFonts w:ascii="Times New Roman" w:hAnsi="Times New Roman"/>
          <w:spacing w:val="-4"/>
          <w:sz w:val="28"/>
          <w:szCs w:val="28"/>
          <w:lang w:val="uk-UA"/>
        </w:rPr>
      </w:pPr>
      <w:r>
        <w:rPr>
          <w:rFonts w:ascii="Times New Roman" w:hAnsi="Times New Roman"/>
          <w:spacing w:val="-4"/>
          <w:sz w:val="28"/>
          <w:szCs w:val="28"/>
          <w:lang w:val="uk-UA"/>
        </w:rPr>
        <w:t>Об’єкт дослідження – шкідливість сисних шкідників, що знижують продуктивність озимої пшениці  та погіршують якість зерна.</w:t>
      </w:r>
    </w:p>
    <w:p>
      <w:pPr>
        <w:pStyle w:val="16"/>
        <w:ind w:right="0" w:firstLine="709"/>
        <w:jc w:val="both"/>
        <w:rPr>
          <w:spacing w:val="-4"/>
          <w:szCs w:val="28"/>
        </w:rPr>
      </w:pPr>
      <w:r>
        <w:rPr>
          <w:spacing w:val="-4"/>
          <w:szCs w:val="28"/>
        </w:rPr>
        <w:t xml:space="preserve">Методи: загальноприйняті ентомологічні методи збору, лабораторного аналізу та cтатиcтичної обробки. </w:t>
      </w:r>
    </w:p>
    <w:p>
      <w:pPr>
        <w:suppressAutoHyphens/>
        <w:spacing w:after="0" w:line="360" w:lineRule="auto"/>
        <w:ind w:firstLine="709"/>
        <w:jc w:val="both"/>
        <w:rPr>
          <w:rFonts w:ascii="Times New Roman" w:hAnsi="Times New Roman"/>
          <w:spacing w:val="-4"/>
          <w:sz w:val="28"/>
          <w:szCs w:val="28"/>
          <w:lang w:val="uk-UA"/>
        </w:rPr>
      </w:pPr>
      <w:r>
        <w:rPr>
          <w:rFonts w:ascii="Times New Roman" w:hAnsi="Times New Roman"/>
          <w:spacing w:val="-4"/>
          <w:sz w:val="28"/>
          <w:szCs w:val="28"/>
          <w:lang w:val="uk-UA"/>
        </w:rPr>
        <w:t xml:space="preserve">В роботі наводитьcя аналіз </w:t>
      </w:r>
      <w:r>
        <w:rPr>
          <w:rFonts w:ascii="Times New Roman" w:hAnsi="Times New Roman"/>
          <w:sz w:val="28"/>
          <w:szCs w:val="28"/>
          <w:lang w:val="uk-UA" w:eastAsia="ar-SA"/>
        </w:rPr>
        <w:t>динаміки чисельності і шкідливості сисних шкідників, стійкість сортів пшениці озимої проти клопа черепашки, ефективність суміші</w:t>
      </w:r>
      <w:r>
        <w:rPr>
          <w:rFonts w:ascii="Times New Roman" w:hAnsi="Times New Roman"/>
          <w:color w:val="000000"/>
          <w:sz w:val="28"/>
          <w:szCs w:val="28"/>
          <w:lang w:val="uk-UA"/>
        </w:rPr>
        <w:t xml:space="preserve"> інсектицидів димефос та атрикс з різних хімічних класів.</w:t>
      </w:r>
    </w:p>
    <w:p>
      <w:pPr>
        <w:spacing w:after="0" w:line="360" w:lineRule="auto"/>
        <w:ind w:firstLine="709"/>
        <w:jc w:val="both"/>
        <w:rPr>
          <w:rFonts w:ascii="Times New Roman" w:hAnsi="Times New Roman"/>
          <w:spacing w:val="-4"/>
          <w:sz w:val="28"/>
          <w:szCs w:val="28"/>
          <w:lang w:val="uk-UA"/>
        </w:rPr>
      </w:pPr>
      <w:r>
        <w:rPr>
          <w:rFonts w:ascii="Times New Roman" w:hAnsi="Times New Roman"/>
          <w:spacing w:val="-4"/>
          <w:sz w:val="28"/>
          <w:szCs w:val="28"/>
          <w:lang w:val="uk-UA"/>
        </w:rPr>
        <w:t>Наукова новизна отриманих результатів. Уперше було досліджено систему захисту від сисних шкідників озимої пшениці в умовах Василівського району Запорізької області, в СФГ «Транзит».</w:t>
      </w:r>
    </w:p>
    <w:p>
      <w:pPr>
        <w:widowControl w:val="0"/>
        <w:tabs>
          <w:tab w:val="left" w:pos="567"/>
        </w:tabs>
        <w:spacing w:after="0" w:line="360" w:lineRule="auto"/>
        <w:ind w:firstLine="709"/>
        <w:jc w:val="both"/>
        <w:rPr>
          <w:rFonts w:ascii="Times New Roman" w:hAnsi="Times New Roman"/>
          <w:sz w:val="28"/>
          <w:szCs w:val="28"/>
          <w:lang w:val="uk-UA"/>
        </w:rPr>
      </w:pPr>
      <w:r>
        <w:rPr>
          <w:rFonts w:ascii="Times New Roman" w:hAnsi="Times New Roman"/>
          <w:spacing w:val="-4"/>
          <w:sz w:val="28"/>
          <w:szCs w:val="28"/>
          <w:lang w:val="uk-UA"/>
        </w:rPr>
        <w:t>Практичне значення</w:t>
      </w:r>
      <w:r>
        <w:rPr>
          <w:rFonts w:ascii="Times New Roman" w:hAnsi="Times New Roman"/>
          <w:sz w:val="28"/>
          <w:szCs w:val="28"/>
          <w:lang w:val="uk-UA"/>
        </w:rPr>
        <w:t>.</w:t>
      </w:r>
      <w:r>
        <w:rPr>
          <w:rFonts w:ascii="Times New Roman" w:hAnsi="Times New Roman"/>
          <w:color w:val="000000"/>
          <w:spacing w:val="-4"/>
          <w:sz w:val="28"/>
          <w:szCs w:val="28"/>
          <w:lang w:val="uk-UA"/>
        </w:rPr>
        <w:t xml:space="preserve"> Обґрунтовано важливість моніторингу динаміки чисельності</w:t>
      </w:r>
      <w:r>
        <w:rPr>
          <w:rFonts w:ascii="Times New Roman" w:hAnsi="Times New Roman"/>
          <w:sz w:val="28"/>
          <w:szCs w:val="28"/>
          <w:lang w:val="uk-UA"/>
        </w:rPr>
        <w:t xml:space="preserve"> сисних шкідників. Встановлено залежність чисельності і шкодочинності сисних шкідників пшениці на різних сортах в умовах Степу України. </w:t>
      </w:r>
    </w:p>
    <w:p>
      <w:pPr>
        <w:spacing w:after="0" w:line="360" w:lineRule="auto"/>
        <w:ind w:firstLine="709"/>
        <w:jc w:val="both"/>
        <w:rPr>
          <w:rFonts w:ascii="Times New Roman" w:hAnsi="Times New Roman"/>
          <w:spacing w:val="-4"/>
          <w:sz w:val="28"/>
          <w:szCs w:val="28"/>
          <w:lang w:val="uk-UA"/>
        </w:rPr>
      </w:pPr>
      <w:r>
        <w:rPr>
          <w:rFonts w:ascii="Times New Roman" w:hAnsi="Times New Roman"/>
          <w:spacing w:val="-4"/>
          <w:sz w:val="28"/>
          <w:szCs w:val="28"/>
          <w:lang w:val="uk-UA"/>
        </w:rPr>
        <w:t>ПШЕНИЦЯ ОЗИМА, ШКІДНИКИ, СОРТИ ПШЕНИЦІ, ТРИПС ПШЕНИЧНИЙ, ЗЛАКОВІ ПОПЕЛИЦІ, КЛОП-ШКІДЛИВА ЧЕРЕПАШКА</w:t>
      </w:r>
    </w:p>
    <w:p>
      <w:pPr>
        <w:spacing w:after="0" w:line="360" w:lineRule="auto"/>
        <w:ind w:firstLine="709"/>
        <w:jc w:val="both"/>
        <w:rPr>
          <w:rFonts w:ascii="Times New Roman" w:hAnsi="Times New Roman"/>
          <w:spacing w:val="-4"/>
          <w:sz w:val="28"/>
          <w:szCs w:val="28"/>
          <w:lang w:val="uk-UA"/>
        </w:rPr>
      </w:pPr>
    </w:p>
    <w:p>
      <w:pPr>
        <w:spacing w:after="0" w:line="360" w:lineRule="auto"/>
        <w:ind w:firstLine="709"/>
        <w:jc w:val="both"/>
        <w:rPr>
          <w:rFonts w:ascii="Times New Roman" w:hAnsi="Times New Roman"/>
          <w:spacing w:val="-4"/>
          <w:sz w:val="28"/>
          <w:szCs w:val="28"/>
          <w:lang w:val="uk-UA"/>
        </w:rPr>
      </w:pPr>
    </w:p>
    <w:p>
      <w:pPr>
        <w:spacing w:after="160" w:line="259" w:lineRule="auto"/>
        <w:rPr>
          <w:rFonts w:ascii="Times New Roman" w:hAnsi="Times New Roman"/>
          <w:spacing w:val="-4"/>
          <w:sz w:val="28"/>
          <w:szCs w:val="28"/>
          <w:lang w:val="uk-UA"/>
        </w:rPr>
      </w:pPr>
      <w:r>
        <w:rPr>
          <w:rFonts w:ascii="Times New Roman" w:hAnsi="Times New Roman"/>
          <w:spacing w:val="-4"/>
          <w:sz w:val="28"/>
          <w:szCs w:val="28"/>
          <w:lang w:val="uk-UA"/>
        </w:rPr>
        <w:br w:type="page"/>
      </w:r>
    </w:p>
    <w:p>
      <w:pPr>
        <w:spacing w:after="0" w:line="360" w:lineRule="auto"/>
        <w:jc w:val="center"/>
        <w:rPr>
          <w:rFonts w:ascii="Times New Roman" w:hAnsi="Times New Roman"/>
          <w:spacing w:val="-4"/>
          <w:sz w:val="28"/>
          <w:szCs w:val="28"/>
          <w:lang w:val="en-US"/>
        </w:rPr>
      </w:pPr>
      <w:r>
        <w:rPr>
          <w:rFonts w:ascii="Times New Roman" w:hAnsi="Times New Roman"/>
          <w:spacing w:val="-4"/>
          <w:sz w:val="28"/>
          <w:szCs w:val="28"/>
        </w:rPr>
        <mc:AlternateContent>
          <mc:Choice Requires="wps">
            <w:drawing>
              <wp:anchor distT="0" distB="0" distL="114300" distR="114300" simplePos="0" relativeHeight="251668480" behindDoc="0" locked="0" layoutInCell="1" allowOverlap="1">
                <wp:simplePos x="0" y="0"/>
                <wp:positionH relativeFrom="column">
                  <wp:posOffset>5844540</wp:posOffset>
                </wp:positionH>
                <wp:positionV relativeFrom="paragraph">
                  <wp:posOffset>-390525</wp:posOffset>
                </wp:positionV>
                <wp:extent cx="409575" cy="342900"/>
                <wp:effectExtent l="0" t="0" r="9525" b="0"/>
                <wp:wrapNone/>
                <wp:docPr id="4" name="Прямоугольник 4"/>
                <wp:cNvGraphicFramePr/>
                <a:graphic xmlns:a="http://schemas.openxmlformats.org/drawingml/2006/main">
                  <a:graphicData uri="http://schemas.microsoft.com/office/word/2010/wordprocessingShape">
                    <wps:wsp>
                      <wps:cNvSpPr/>
                      <wps:spPr>
                        <a:xfrm>
                          <a:off x="0" y="0"/>
                          <a:ext cx="409575" cy="3429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0.2pt;margin-top:-30.75pt;height:27pt;width:32.25pt;z-index:251668480;v-text-anchor:middle;mso-width-relative:page;mso-height-relative:page;" fillcolor="#FFFFFF [3212]" filled="t" stroked="f" coordsize="21600,21600" o:gfxdata="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WAAAAZHJzL1BLAQIUABQAAAAIAIdO4kBPips/2gAAAAoBAAAPAAAAAAAAAAEA&#10;IAAAADgAAABkcnMvZG93bnJldi54bWxQSwECFAAUAAAACACHTuJA+c+I1WkCAACQBAAADgAAAAAA&#10;AAABACAAAAA/AQAAZHJzL2Uyb0RvYy54bWxQSwUGAAAAAAYABgBZAQAAGgYAAAAA&#10;">
                <v:fill on="t" focussize="0,0"/>
                <v:stroke on="f" weight="1pt" miterlimit="8" joinstyle="miter"/>
                <v:imagedata o:title=""/>
                <o:lock v:ext="edit" aspectratio="f"/>
              </v:rect>
            </w:pict>
          </mc:Fallback>
        </mc:AlternateContent>
      </w:r>
      <w:r>
        <w:rPr>
          <w:rFonts w:ascii="Times New Roman" w:hAnsi="Times New Roman"/>
          <w:spacing w:val="-4"/>
          <w:sz w:val="28"/>
          <w:szCs w:val="28"/>
          <w:lang w:val="en-US"/>
        </w:rPr>
        <w:t>ABSTRACT</w:t>
      </w:r>
    </w:p>
    <w:p>
      <w:pPr>
        <w:spacing w:after="0" w:line="360" w:lineRule="auto"/>
        <w:jc w:val="center"/>
        <w:rPr>
          <w:rFonts w:ascii="Times New Roman" w:hAnsi="Times New Roman"/>
          <w:spacing w:val="-4"/>
          <w:sz w:val="28"/>
          <w:szCs w:val="28"/>
          <w:lang w:val="en-US"/>
        </w:rPr>
      </w:pPr>
    </w:p>
    <w:p>
      <w:pPr>
        <w:spacing w:after="0" w:line="360" w:lineRule="auto"/>
        <w:jc w:val="center"/>
        <w:rPr>
          <w:rFonts w:ascii="Times New Roman" w:hAnsi="Times New Roman"/>
          <w:spacing w:val="-4"/>
          <w:sz w:val="28"/>
          <w:szCs w:val="28"/>
          <w:lang w:val="en-US"/>
        </w:rPr>
      </w:pPr>
    </w:p>
    <w:p>
      <w:pPr>
        <w:spacing w:after="0" w:line="360" w:lineRule="auto"/>
        <w:ind w:firstLine="709"/>
        <w:jc w:val="both"/>
        <w:rPr>
          <w:rFonts w:ascii="Times New Roman" w:hAnsi="Times New Roman"/>
          <w:caps/>
          <w:color w:val="000000"/>
          <w:sz w:val="28"/>
          <w:szCs w:val="28"/>
          <w:lang w:val="uk-UA"/>
        </w:rPr>
      </w:pPr>
      <w:r>
        <w:rPr>
          <w:rStyle w:val="41"/>
          <w:rFonts w:ascii="Times New Roman" w:hAnsi="Times New Roman"/>
          <w:color w:val="000000"/>
          <w:sz w:val="28"/>
          <w:szCs w:val="28"/>
          <w:shd w:val="clear" w:color="auto" w:fill="FFFFFF"/>
          <w:lang w:val="en-US"/>
        </w:rPr>
        <w:t xml:space="preserve">The work is presented in </w:t>
      </w:r>
      <w:r>
        <w:rPr>
          <w:rFonts w:ascii="Times New Roman" w:hAnsi="Times New Roman"/>
          <w:spacing w:val="-4"/>
          <w:sz w:val="28"/>
          <w:szCs w:val="28"/>
          <w:lang w:val="en-US"/>
        </w:rPr>
        <w:t xml:space="preserve">75 pages, </w:t>
      </w:r>
      <w:r>
        <w:rPr>
          <w:rStyle w:val="41"/>
          <w:rFonts w:ascii="Times New Roman" w:hAnsi="Times New Roman"/>
          <w:color w:val="000000"/>
          <w:sz w:val="28"/>
          <w:szCs w:val="28"/>
          <w:shd w:val="clear" w:color="auto" w:fill="FFFFFF"/>
          <w:lang w:val="en-US"/>
        </w:rPr>
        <w:t>of printed text, contains 13 tables</w:t>
      </w:r>
      <w:r>
        <w:rPr>
          <w:rFonts w:ascii="Times New Roman" w:hAnsi="Times New Roman"/>
          <w:spacing w:val="-4"/>
          <w:sz w:val="28"/>
          <w:szCs w:val="28"/>
          <w:lang w:val="en-US"/>
        </w:rPr>
        <w:t xml:space="preserve">, </w:t>
      </w:r>
      <w:r>
        <w:rPr>
          <w:rFonts w:ascii="Times New Roman" w:hAnsi="Times New Roman"/>
          <w:spacing w:val="-4"/>
          <w:sz w:val="28"/>
          <w:szCs w:val="28"/>
          <w:lang w:val="uk-UA"/>
        </w:rPr>
        <w:t>16</w:t>
      </w:r>
      <w:r>
        <w:rPr>
          <w:rFonts w:ascii="Times New Roman" w:hAnsi="Times New Roman"/>
          <w:spacing w:val="-4"/>
          <w:sz w:val="28"/>
          <w:szCs w:val="28"/>
          <w:lang w:val="en-US"/>
        </w:rPr>
        <w:t xml:space="preserve"> figures.</w:t>
      </w:r>
      <w:r>
        <w:rPr>
          <w:rStyle w:val="41"/>
          <w:rFonts w:ascii="Times New Roman" w:hAnsi="Times New Roman"/>
          <w:color w:val="000000"/>
          <w:sz w:val="28"/>
          <w:szCs w:val="28"/>
          <w:shd w:val="clear" w:color="auto" w:fill="FFFFFF"/>
          <w:lang w:val="en-US"/>
        </w:rPr>
        <w:t xml:space="preserve"> </w:t>
      </w:r>
      <w:r>
        <w:rPr>
          <w:rFonts w:ascii="Times New Roman" w:hAnsi="Times New Roman"/>
          <w:color w:val="000000"/>
          <w:sz w:val="28"/>
          <w:szCs w:val="28"/>
          <w:lang w:val="en-US"/>
        </w:rPr>
        <w:t xml:space="preserve">References include </w:t>
      </w:r>
      <w:r>
        <w:rPr>
          <w:rFonts w:ascii="Times New Roman" w:hAnsi="Times New Roman"/>
          <w:color w:val="000000"/>
          <w:sz w:val="28"/>
          <w:szCs w:val="28"/>
          <w:lang w:val="uk-UA"/>
        </w:rPr>
        <w:t>67</w:t>
      </w:r>
      <w:r>
        <w:rPr>
          <w:rFonts w:ascii="Times New Roman" w:hAnsi="Times New Roman"/>
          <w:color w:val="000000"/>
          <w:sz w:val="28"/>
          <w:szCs w:val="28"/>
          <w:lang w:val="en-US"/>
        </w:rPr>
        <w:t xml:space="preserve"> sources</w:t>
      </w:r>
      <w:r>
        <w:rPr>
          <w:rFonts w:ascii="Times New Roman" w:hAnsi="Times New Roman"/>
          <w:caps/>
          <w:color w:val="000000"/>
          <w:sz w:val="28"/>
          <w:szCs w:val="28"/>
          <w:lang w:val="uk-UA"/>
        </w:rPr>
        <w:t xml:space="preserve">, </w:t>
      </w:r>
      <w:r>
        <w:rPr>
          <w:rFonts w:ascii="Times New Roman" w:hAnsi="Times New Roman"/>
          <w:spacing w:val="-4"/>
          <w:sz w:val="28"/>
          <w:szCs w:val="28"/>
          <w:lang w:val="en-US"/>
        </w:rPr>
        <w:t>10 of them are foreign</w:t>
      </w:r>
      <w:r>
        <w:rPr>
          <w:rFonts w:ascii="Times New Roman" w:hAnsi="Times New Roman"/>
          <w:caps/>
          <w:color w:val="000000"/>
          <w:sz w:val="28"/>
          <w:szCs w:val="28"/>
          <w:lang w:val="uk-UA"/>
        </w:rPr>
        <w:t>.</w:t>
      </w:r>
    </w:p>
    <w:p>
      <w:pPr>
        <w:spacing w:after="0" w:line="360" w:lineRule="auto"/>
        <w:ind w:firstLine="709"/>
        <w:jc w:val="both"/>
        <w:rPr>
          <w:rFonts w:ascii="Times New Roman" w:hAnsi="Times New Roman"/>
          <w:spacing w:val="-4"/>
          <w:sz w:val="28"/>
          <w:szCs w:val="28"/>
          <w:lang w:val="en-US"/>
        </w:rPr>
      </w:pPr>
      <w:r>
        <w:rPr>
          <w:rFonts w:ascii="Times New Roman" w:hAnsi="Times New Roman"/>
          <w:spacing w:val="-4"/>
          <w:sz w:val="28"/>
          <w:szCs w:val="28"/>
          <w:lang w:val="en-US"/>
        </w:rPr>
        <w:t>The purpose of the work is to determine the severity and severity of systemic pests on winter wheat crops, as well as to study the effectiveness of modern insecticides against the phytophagus complex in winter wheat varieties of the Odeska variety 267.</w:t>
      </w:r>
    </w:p>
    <w:p>
      <w:pPr>
        <w:spacing w:after="0" w:line="360" w:lineRule="auto"/>
        <w:ind w:firstLine="709"/>
        <w:jc w:val="both"/>
        <w:rPr>
          <w:rFonts w:ascii="Times New Roman" w:hAnsi="Times New Roman"/>
          <w:spacing w:val="-4"/>
          <w:sz w:val="28"/>
          <w:szCs w:val="28"/>
          <w:lang w:val="uk-UA"/>
        </w:rPr>
      </w:pPr>
      <w:r>
        <w:rPr>
          <w:rFonts w:ascii="Times New Roman" w:hAnsi="Times New Roman"/>
          <w:spacing w:val="-4"/>
          <w:sz w:val="28"/>
          <w:szCs w:val="28"/>
          <w:lang w:val="en-US"/>
        </w:rPr>
        <w:t xml:space="preserve">The object </w:t>
      </w:r>
      <w:r>
        <w:rPr>
          <w:rFonts w:ascii="Times New Roman" w:hAnsi="Times New Roman"/>
          <w:sz w:val="28"/>
          <w:szCs w:val="28"/>
          <w:lang w:val="en-US"/>
        </w:rPr>
        <w:t>of research</w:t>
      </w:r>
      <w:r>
        <w:rPr>
          <w:rFonts w:ascii="Times New Roman" w:hAnsi="Times New Roman"/>
          <w:spacing w:val="-4"/>
          <w:sz w:val="28"/>
          <w:szCs w:val="28"/>
          <w:lang w:val="en-US"/>
        </w:rPr>
        <w:t xml:space="preserve"> – the harmfulness of suction pests</w:t>
      </w:r>
      <w:r>
        <w:rPr>
          <w:rFonts w:ascii="Times New Roman" w:hAnsi="Times New Roman"/>
          <w:spacing w:val="-4"/>
          <w:sz w:val="28"/>
          <w:szCs w:val="28"/>
          <w:lang w:val="uk-UA"/>
        </w:rPr>
        <w:t xml:space="preserve"> </w:t>
      </w:r>
      <w:r>
        <w:rPr>
          <w:rFonts w:ascii="Times New Roman" w:hAnsi="Times New Roman"/>
          <w:spacing w:val="-4"/>
          <w:sz w:val="28"/>
          <w:szCs w:val="28"/>
          <w:lang w:val="en-US"/>
        </w:rPr>
        <w:t>that reduce the productivity of winter wheat and worsen the quality of the grain.</w:t>
      </w:r>
    </w:p>
    <w:p>
      <w:pPr>
        <w:spacing w:after="0" w:line="360" w:lineRule="auto"/>
        <w:ind w:firstLine="709"/>
        <w:jc w:val="both"/>
        <w:rPr>
          <w:rFonts w:ascii="Times New Roman" w:hAnsi="Times New Roman"/>
          <w:spacing w:val="-4"/>
          <w:sz w:val="28"/>
          <w:szCs w:val="28"/>
          <w:lang w:val="en-US"/>
        </w:rPr>
      </w:pPr>
      <w:r>
        <w:rPr>
          <w:rFonts w:ascii="Times New Roman" w:hAnsi="Times New Roman"/>
          <w:spacing w:val="-4"/>
          <w:sz w:val="28"/>
          <w:szCs w:val="28"/>
          <w:lang w:val="en-US"/>
        </w:rPr>
        <w:t>Methods</w:t>
      </w:r>
      <w:r>
        <w:rPr>
          <w:rFonts w:ascii="Times New Roman" w:hAnsi="Times New Roman"/>
          <w:spacing w:val="-4"/>
          <w:sz w:val="28"/>
          <w:szCs w:val="28"/>
          <w:lang w:val="uk-UA"/>
        </w:rPr>
        <w:t xml:space="preserve"> </w:t>
      </w:r>
      <w:r>
        <w:rPr>
          <w:rFonts w:ascii="Times New Roman" w:hAnsi="Times New Roman"/>
          <w:color w:val="000000"/>
          <w:sz w:val="28"/>
          <w:szCs w:val="28"/>
          <w:lang w:val="en-US"/>
        </w:rPr>
        <w:t>of research</w:t>
      </w:r>
      <w:r>
        <w:rPr>
          <w:rFonts w:ascii="Times New Roman" w:hAnsi="Times New Roman"/>
          <w:spacing w:val="-4"/>
          <w:sz w:val="28"/>
          <w:szCs w:val="28"/>
          <w:lang w:val="en-US"/>
        </w:rPr>
        <w:t>: common entomological methods of collection, laboratory analysis and cytotoxic treatment.</w:t>
      </w:r>
    </w:p>
    <w:p>
      <w:pPr>
        <w:spacing w:after="0" w:line="360" w:lineRule="auto"/>
        <w:ind w:firstLine="709"/>
        <w:jc w:val="both"/>
        <w:rPr>
          <w:rFonts w:ascii="Times New Roman" w:hAnsi="Times New Roman"/>
          <w:spacing w:val="-4"/>
          <w:sz w:val="28"/>
          <w:szCs w:val="28"/>
          <w:lang w:val="en-US"/>
        </w:rPr>
      </w:pPr>
      <w:r>
        <w:rPr>
          <w:rFonts w:ascii="Times New Roman" w:hAnsi="Times New Roman"/>
          <w:spacing w:val="-4"/>
          <w:sz w:val="28"/>
          <w:szCs w:val="28"/>
          <w:lang w:val="en-US"/>
        </w:rPr>
        <w:t xml:space="preserve">In the </w:t>
      </w:r>
      <w:r>
        <w:rPr>
          <w:rStyle w:val="41"/>
          <w:rFonts w:ascii="Times New Roman" w:hAnsi="Times New Roman"/>
          <w:color w:val="000000"/>
          <w:sz w:val="28"/>
          <w:szCs w:val="28"/>
          <w:shd w:val="clear" w:color="auto" w:fill="FFFFFF"/>
          <w:lang w:val="en-US"/>
        </w:rPr>
        <w:t>work</w:t>
      </w:r>
      <w:r>
        <w:rPr>
          <w:rFonts w:ascii="Times New Roman" w:hAnsi="Times New Roman"/>
          <w:spacing w:val="-4"/>
          <w:sz w:val="28"/>
          <w:szCs w:val="28"/>
          <w:lang w:val="en-US"/>
        </w:rPr>
        <w:t>, we give an analysis of the dynamics of the number and severity of the systemic pests, the stability of the winter wheat varieties against the bug of the turtle, the effectiveness of the mixture of insecticides of dimefos and atricks from various chemical classes.</w:t>
      </w:r>
    </w:p>
    <w:p>
      <w:pPr>
        <w:spacing w:after="0" w:line="360" w:lineRule="auto"/>
        <w:ind w:firstLine="709"/>
        <w:jc w:val="both"/>
        <w:rPr>
          <w:rFonts w:ascii="Times New Roman" w:hAnsi="Times New Roman"/>
          <w:spacing w:val="-4"/>
          <w:sz w:val="28"/>
          <w:szCs w:val="28"/>
          <w:lang w:val="en-US"/>
        </w:rPr>
      </w:pPr>
      <w:r>
        <w:rPr>
          <w:rFonts w:ascii="Times New Roman" w:hAnsi="Times New Roman"/>
          <w:spacing w:val="-4"/>
          <w:sz w:val="28"/>
          <w:szCs w:val="28"/>
          <w:lang w:val="en-US"/>
        </w:rPr>
        <w:t>Scientific novelty of the obtained results. For the first time, there was a researched system of protection against strong winter wheat pests in the Vasilivskyi district of Zaporizhzhya Oblast, at SFG "Transit".</w:t>
      </w:r>
    </w:p>
    <w:p>
      <w:pPr>
        <w:spacing w:after="0" w:line="360" w:lineRule="auto"/>
        <w:ind w:firstLine="709"/>
        <w:jc w:val="both"/>
        <w:rPr>
          <w:rFonts w:ascii="Times New Roman" w:hAnsi="Times New Roman"/>
          <w:spacing w:val="-4"/>
          <w:sz w:val="28"/>
          <w:szCs w:val="28"/>
          <w:lang w:val="en-US"/>
        </w:rPr>
      </w:pPr>
      <w:r>
        <w:rPr>
          <w:rFonts w:ascii="Times New Roman" w:hAnsi="Times New Roman"/>
          <w:spacing w:val="-4"/>
          <w:sz w:val="28"/>
          <w:szCs w:val="28"/>
          <w:lang w:val="en-US"/>
        </w:rPr>
        <w:t>Practicing value. It is substantiated the importance of monitoring the dynamics of the number of blue pests. The dependence of the number and harmfulness of blue wheat pests on different varieties in the conditions of the Ukrainian steppe is established.</w:t>
      </w:r>
    </w:p>
    <w:p>
      <w:pPr>
        <w:spacing w:after="0" w:line="360" w:lineRule="auto"/>
        <w:ind w:firstLine="709"/>
        <w:jc w:val="both"/>
        <w:rPr>
          <w:rFonts w:ascii="Times New Roman" w:hAnsi="Times New Roman"/>
          <w:spacing w:val="-4"/>
          <w:sz w:val="28"/>
          <w:szCs w:val="28"/>
          <w:lang w:val="en-US"/>
        </w:rPr>
      </w:pPr>
      <w:r>
        <w:rPr>
          <w:rFonts w:ascii="Times New Roman" w:hAnsi="Times New Roman"/>
          <w:spacing w:val="-4"/>
          <w:sz w:val="28"/>
          <w:szCs w:val="28"/>
          <w:lang w:val="en-US"/>
        </w:rPr>
        <w:t xml:space="preserve">WHEAT OF OZYME, PESTS, SORT OF WHEAT, </w:t>
      </w:r>
      <w:r>
        <w:rPr>
          <w:rFonts w:ascii="Times New Roman" w:hAnsi="Times New Roman"/>
          <w:color w:val="000000" w:themeColor="text1"/>
          <w:spacing w:val="-4"/>
          <w:sz w:val="28"/>
          <w:szCs w:val="28"/>
          <w:lang w:val="en-US"/>
          <w14:textFill>
            <w14:solidFill>
              <w14:schemeClr w14:val="tx1"/>
            </w14:solidFill>
          </w14:textFill>
        </w:rPr>
        <w:t>WHEAT</w:t>
      </w:r>
      <w:r>
        <w:rPr>
          <w:rFonts w:ascii="Times New Roman" w:hAnsi="Times New Roman"/>
          <w:bCs/>
          <w:color w:val="000000" w:themeColor="text1"/>
          <w:sz w:val="28"/>
          <w:szCs w:val="28"/>
          <w:shd w:val="clear" w:color="auto" w:fill="FFFFFF"/>
          <w:lang w:val="en-US"/>
          <w14:textFill>
            <w14:solidFill>
              <w14:schemeClr w14:val="tx1"/>
            </w14:solidFill>
          </w14:textFill>
        </w:rPr>
        <w:t xml:space="preserve"> THRIPS</w:t>
      </w:r>
      <w:r>
        <w:rPr>
          <w:rFonts w:ascii="Times New Roman" w:hAnsi="Times New Roman"/>
          <w:spacing w:val="-4"/>
          <w:sz w:val="28"/>
          <w:szCs w:val="28"/>
          <w:lang w:val="en-US"/>
        </w:rPr>
        <w:t>, CEREAL APHIDS, CLOUD-HERBAL SHELL</w:t>
      </w:r>
      <w:r>
        <w:rPr>
          <w:rFonts w:ascii="Times New Roman" w:hAnsi="Times New Roman"/>
          <w:color w:val="000000" w:themeColor="text1"/>
          <w:spacing w:val="-4"/>
          <w:sz w:val="28"/>
          <w:szCs w:val="28"/>
          <w:lang w:val="uk-UA"/>
          <w14:textFill>
            <w14:solidFill>
              <w14:schemeClr w14:val="tx1"/>
            </w14:solidFill>
          </w14:textFill>
        </w:rPr>
        <w:t xml:space="preserve">, </w:t>
      </w:r>
      <w:r>
        <w:rPr>
          <w:rFonts w:ascii="Times New Roman" w:hAnsi="Times New Roman"/>
          <w:bCs/>
          <w:iCs/>
          <w:color w:val="000000" w:themeColor="text1"/>
          <w:sz w:val="28"/>
          <w:szCs w:val="28"/>
          <w:shd w:val="clear" w:color="auto" w:fill="FFFFFF"/>
          <w:lang w:val="en-US"/>
          <w14:textFill>
            <w14:solidFill>
              <w14:schemeClr w14:val="tx1"/>
            </w14:solidFill>
          </w14:textFill>
        </w:rPr>
        <w:t>EURYGASTER INTEGRICEPS</w:t>
      </w:r>
    </w:p>
    <w:p>
      <w:pPr>
        <w:spacing w:after="0" w:line="259" w:lineRule="auto"/>
        <w:rPr>
          <w:rFonts w:ascii="Times New Roman" w:hAnsi="Times New Roman"/>
          <w:spacing w:val="-4"/>
          <w:sz w:val="28"/>
          <w:szCs w:val="28"/>
          <w:lang w:val="uk-UA"/>
        </w:rPr>
      </w:pPr>
      <w:r>
        <w:rPr>
          <w:rFonts w:ascii="Times New Roman" w:hAnsi="Times New Roman"/>
          <w:spacing w:val="-4"/>
          <w:sz w:val="28"/>
          <w:szCs w:val="28"/>
          <w:lang w:val="uk-UA"/>
        </w:rPr>
        <w:br w:type="page"/>
      </w:r>
    </w:p>
    <w:p>
      <w:pPr>
        <w:spacing w:after="0" w:line="360" w:lineRule="auto"/>
        <w:contextualSpacing/>
        <w:jc w:val="center"/>
        <w:rPr>
          <w:rFonts w:ascii="Times New Roman" w:hAnsi="Times New Roman"/>
          <w:spacing w:val="-4"/>
          <w:sz w:val="28"/>
          <w:szCs w:val="28"/>
          <w:lang w:val="uk-UA"/>
        </w:rPr>
      </w:pPr>
      <w:r>
        <w:rPr>
          <w:rFonts w:ascii="Times New Roman" w:hAnsi="Times New Roman"/>
          <w:spacing w:val="-4"/>
          <w:sz w:val="28"/>
          <w:szCs w:val="28"/>
        </w:rPr>
        <mc:AlternateContent>
          <mc:Choice Requires="wps">
            <w:drawing>
              <wp:anchor distT="0" distB="0" distL="114300" distR="114300" simplePos="0" relativeHeight="251667456" behindDoc="0" locked="0" layoutInCell="1" allowOverlap="1">
                <wp:simplePos x="0" y="0"/>
                <wp:positionH relativeFrom="column">
                  <wp:posOffset>5806440</wp:posOffset>
                </wp:positionH>
                <wp:positionV relativeFrom="paragraph">
                  <wp:posOffset>-371475</wp:posOffset>
                </wp:positionV>
                <wp:extent cx="476250" cy="209550"/>
                <wp:effectExtent l="0" t="0" r="19050" b="19050"/>
                <wp:wrapNone/>
                <wp:docPr id="24" name="Прямоугольник 24"/>
                <wp:cNvGraphicFramePr/>
                <a:graphic xmlns:a="http://schemas.openxmlformats.org/drawingml/2006/main">
                  <a:graphicData uri="http://schemas.microsoft.com/office/word/2010/wordprocessingShape">
                    <wps:wsp>
                      <wps:cNvSpPr/>
                      <wps:spPr>
                        <a:xfrm>
                          <a:off x="0" y="0"/>
                          <a:ext cx="476250" cy="209550"/>
                        </a:xfrm>
                        <a:prstGeom prst="rect">
                          <a:avLst/>
                        </a:prstGeom>
                        <a:solidFill>
                          <a:schemeClr val="bg1"/>
                        </a:solidFill>
                        <a:ln>
                          <a:solidFill>
                            <a:schemeClr val="bg1">
                              <a:alpha val="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57.2pt;margin-top:-29.25pt;height:16.5pt;width:37.5pt;z-index:251667456;v-text-anchor:middle;mso-width-relative:page;mso-height-relative:page;" fillcolor="#FFFFFF [3212]" filled="t" stroked="t" coordsize="21600,21600" o:gfxdata="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FgAAAGRycy9QSwECFAAUAAAACACHTuJA/8/sZNgAAAAL&#10;AQAADwAAAAAAAAABACAAAAA4AAAAZHJzL2Rvd25yZXYueG1sUEsBAhQAFAAAAAgAh07iQJsX2lh4&#10;AgAA2AQAAA4AAAAAAAAAAQAgAAAAPQEAAGRycy9lMm9Eb2MueG1sUEsFBgAAAAAGAAYAWQEAACcG&#10;AAAAAA==&#10;">
                <v:fill on="t" focussize="0,0"/>
                <v:stroke weight="1pt" color="#FFFFFF [3212]" opacity="0f" miterlimit="8" joinstyle="miter"/>
                <v:imagedata o:title=""/>
                <o:lock v:ext="edit" aspectratio="f"/>
              </v:rect>
            </w:pict>
          </mc:Fallback>
        </mc:AlternateContent>
      </w:r>
      <w:r>
        <w:rPr>
          <w:rFonts w:ascii="Times New Roman" w:hAnsi="Times New Roman"/>
          <w:spacing w:val="-4"/>
          <w:sz w:val="28"/>
          <w:szCs w:val="28"/>
          <w:lang w:val="uk-UA"/>
        </w:rPr>
        <w:t>ЗМІСТ</w:t>
      </w:r>
    </w:p>
    <w:sdt>
      <w:sdtPr>
        <w:id w:val="617997376"/>
        <w:docPartObj>
          <w:docPartGallery w:val="Table of Contents"/>
          <w:docPartUnique/>
        </w:docPartObj>
      </w:sdtPr>
      <w:sdtContent>
        <w:p>
          <w:pPr>
            <w:spacing w:after="0" w:line="360" w:lineRule="auto"/>
            <w:rPr>
              <w:rFonts w:ascii="Times New Roman" w:hAnsi="Times New Roman"/>
              <w:sz w:val="28"/>
              <w:szCs w:val="28"/>
              <w:lang w:val="uk-UA"/>
            </w:rPr>
          </w:pPr>
        </w:p>
        <w:p>
          <w:pPr>
            <w:pStyle w:val="12"/>
            <w:tabs>
              <w:tab w:val="right" w:leader="dot" w:pos="9628"/>
            </w:tabs>
            <w:spacing w:after="0" w:line="360" w:lineRule="auto"/>
            <w:ind w:left="0"/>
            <w:jc w:val="both"/>
            <w:rPr>
              <w:rFonts w:ascii="Times New Roman" w:hAnsi="Times New Roman" w:eastAsiaTheme="minorEastAsia"/>
              <w:sz w:val="28"/>
              <w:szCs w:val="28"/>
              <w:lang w:val="uk-UA"/>
            </w:rPr>
          </w:pPr>
          <w:r>
            <w:rPr>
              <w:rFonts w:ascii="Times New Roman" w:hAnsi="Times New Roman"/>
              <w:sz w:val="28"/>
              <w:szCs w:val="28"/>
            </w:rPr>
            <w:fldChar w:fldCharType="begin"/>
          </w:r>
          <w:r>
            <w:rPr>
              <w:rFonts w:ascii="Times New Roman" w:hAnsi="Times New Roman"/>
              <w:sz w:val="28"/>
              <w:szCs w:val="28"/>
            </w:rPr>
            <w:instrText xml:space="preserve"> TOC \o "1-3" \h \z \u </w:instrText>
          </w:r>
          <w:r>
            <w:rPr>
              <w:rFonts w:ascii="Times New Roman" w:hAnsi="Times New Roman"/>
              <w:sz w:val="28"/>
              <w:szCs w:val="28"/>
            </w:rPr>
            <w:fldChar w:fldCharType="separate"/>
          </w:r>
        </w:p>
        <w:p>
          <w:pPr>
            <w:pStyle w:val="12"/>
            <w:tabs>
              <w:tab w:val="right" w:leader="dot" w:pos="9628"/>
            </w:tabs>
            <w:spacing w:after="0" w:line="360" w:lineRule="auto"/>
            <w:ind w:left="0"/>
            <w:jc w:val="both"/>
            <w:rPr>
              <w:rFonts w:ascii="Times New Roman" w:hAnsi="Times New Roman" w:eastAsiaTheme="minorEastAsia"/>
              <w:sz w:val="28"/>
              <w:szCs w:val="28"/>
            </w:rPr>
          </w:pPr>
          <w:r>
            <w:fldChar w:fldCharType="begin"/>
          </w:r>
          <w:r>
            <w:instrText xml:space="preserve"> HYPERLINK \l "_Toc515980958" </w:instrText>
          </w:r>
          <w:r>
            <w:fldChar w:fldCharType="separate"/>
          </w:r>
          <w:r>
            <w:rPr>
              <w:rStyle w:val="7"/>
              <w:rFonts w:ascii="Times New Roman" w:hAnsi="Times New Roman"/>
              <w:sz w:val="28"/>
              <w:szCs w:val="28"/>
            </w:rPr>
            <w:t>ВСТУП</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_Toc515980958 \h </w:instrText>
          </w:r>
          <w:r>
            <w:rPr>
              <w:rFonts w:ascii="Times New Roman" w:hAnsi="Times New Roman"/>
              <w:sz w:val="28"/>
              <w:szCs w:val="28"/>
            </w:rPr>
            <w:fldChar w:fldCharType="separate"/>
          </w:r>
          <w:r>
            <w:rPr>
              <w:rFonts w:ascii="Times New Roman" w:hAnsi="Times New Roman"/>
              <w:sz w:val="28"/>
              <w:szCs w:val="28"/>
            </w:rPr>
            <w:t>7</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9628"/>
            </w:tabs>
            <w:spacing w:after="0" w:line="360" w:lineRule="auto"/>
            <w:ind w:left="0"/>
            <w:jc w:val="both"/>
            <w:rPr>
              <w:rFonts w:ascii="Times New Roman" w:hAnsi="Times New Roman" w:eastAsiaTheme="minorEastAsia"/>
              <w:sz w:val="28"/>
              <w:szCs w:val="28"/>
            </w:rPr>
          </w:pPr>
          <w:r>
            <w:fldChar w:fldCharType="begin"/>
          </w:r>
          <w:r>
            <w:instrText xml:space="preserve"> HYPERLINK \l "_Toc515980959" </w:instrText>
          </w:r>
          <w:r>
            <w:fldChar w:fldCharType="separate"/>
          </w:r>
          <w:r>
            <w:rPr>
              <w:rStyle w:val="7"/>
              <w:rFonts w:ascii="Times New Roman" w:hAnsi="Times New Roman"/>
              <w:sz w:val="28"/>
              <w:szCs w:val="28"/>
            </w:rPr>
            <w:t>1 ОГЛЯД НАУКОВОЇ ЛІТЕРАТУРИ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_Toc515980959 \h </w:instrText>
          </w:r>
          <w:r>
            <w:rPr>
              <w:rFonts w:ascii="Times New Roman" w:hAnsi="Times New Roman"/>
              <w:sz w:val="28"/>
              <w:szCs w:val="28"/>
            </w:rPr>
            <w:fldChar w:fldCharType="separate"/>
          </w:r>
          <w:r>
            <w:rPr>
              <w:rFonts w:ascii="Times New Roman" w:hAnsi="Times New Roman"/>
              <w:sz w:val="28"/>
              <w:szCs w:val="28"/>
            </w:rPr>
            <w:t>9</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9628"/>
            </w:tabs>
            <w:spacing w:after="0" w:line="360" w:lineRule="auto"/>
            <w:ind w:left="0"/>
            <w:jc w:val="both"/>
            <w:rPr>
              <w:rFonts w:ascii="Times New Roman" w:hAnsi="Times New Roman" w:eastAsiaTheme="minorEastAsia"/>
              <w:sz w:val="28"/>
              <w:szCs w:val="28"/>
            </w:rPr>
          </w:pPr>
          <w:r>
            <w:fldChar w:fldCharType="begin"/>
          </w:r>
          <w:r>
            <w:instrText xml:space="preserve"> HYPERLINK \l "_Toc515980960" </w:instrText>
          </w:r>
          <w:r>
            <w:fldChar w:fldCharType="separate"/>
          </w:r>
          <w:r>
            <w:rPr>
              <w:rStyle w:val="7"/>
              <w:rFonts w:ascii="Times New Roman" w:hAnsi="Times New Roman"/>
              <w:bCs/>
              <w:sz w:val="28"/>
              <w:szCs w:val="28"/>
              <w:lang w:eastAsia="en-US"/>
            </w:rPr>
            <w:t>1.1 Сисні шкідникі</w:t>
          </w:r>
          <w:r>
            <w:rPr>
              <w:rStyle w:val="7"/>
              <w:rFonts w:ascii="Times New Roman" w:hAnsi="Times New Roman"/>
              <w:bCs/>
              <w:sz w:val="28"/>
              <w:szCs w:val="28"/>
            </w:rPr>
            <w:t>: морфологія, розповсюдження, шкодочинність</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_Toc515980960 \h </w:instrText>
          </w:r>
          <w:r>
            <w:rPr>
              <w:rFonts w:ascii="Times New Roman" w:hAnsi="Times New Roman"/>
              <w:sz w:val="28"/>
              <w:szCs w:val="28"/>
            </w:rPr>
            <w:fldChar w:fldCharType="separate"/>
          </w:r>
          <w:r>
            <w:rPr>
              <w:rFonts w:ascii="Times New Roman" w:hAnsi="Times New Roman"/>
              <w:sz w:val="28"/>
              <w:szCs w:val="28"/>
            </w:rPr>
            <w:t>9</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9628"/>
            </w:tabs>
            <w:spacing w:after="0" w:line="360" w:lineRule="auto"/>
            <w:ind w:left="0"/>
            <w:jc w:val="both"/>
            <w:rPr>
              <w:rFonts w:ascii="Times New Roman" w:hAnsi="Times New Roman" w:eastAsiaTheme="minorEastAsia"/>
              <w:sz w:val="28"/>
              <w:szCs w:val="28"/>
            </w:rPr>
          </w:pPr>
          <w:r>
            <w:fldChar w:fldCharType="begin"/>
          </w:r>
          <w:r>
            <w:instrText xml:space="preserve"> HYPERLINK \l "_Toc515980961" </w:instrText>
          </w:r>
          <w:r>
            <w:fldChar w:fldCharType="separate"/>
          </w:r>
          <w:r>
            <w:rPr>
              <w:rStyle w:val="7"/>
              <w:rFonts w:ascii="Times New Roman" w:hAnsi="Times New Roman"/>
              <w:sz w:val="28"/>
              <w:szCs w:val="28"/>
            </w:rPr>
            <w:t>1.2 Територіально-метерологічна характеристика дослідження</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_Toc515980961 \h </w:instrText>
          </w:r>
          <w:r>
            <w:rPr>
              <w:rFonts w:ascii="Times New Roman" w:hAnsi="Times New Roman"/>
              <w:sz w:val="28"/>
              <w:szCs w:val="28"/>
            </w:rPr>
            <w:fldChar w:fldCharType="separate"/>
          </w:r>
          <w:r>
            <w:rPr>
              <w:rFonts w:ascii="Times New Roman" w:hAnsi="Times New Roman"/>
              <w:sz w:val="28"/>
              <w:szCs w:val="28"/>
            </w:rPr>
            <w:t>26</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9628"/>
            </w:tabs>
            <w:spacing w:after="0" w:line="360" w:lineRule="auto"/>
            <w:ind w:left="0"/>
            <w:jc w:val="both"/>
            <w:rPr>
              <w:rFonts w:ascii="Times New Roman" w:hAnsi="Times New Roman" w:eastAsiaTheme="minorEastAsia"/>
              <w:sz w:val="28"/>
              <w:szCs w:val="28"/>
            </w:rPr>
          </w:pPr>
          <w:r>
            <w:fldChar w:fldCharType="begin"/>
          </w:r>
          <w:r>
            <w:instrText xml:space="preserve"> HYPERLINK \l "_Toc515980962" </w:instrText>
          </w:r>
          <w:r>
            <w:fldChar w:fldCharType="separate"/>
          </w:r>
          <w:r>
            <w:rPr>
              <w:rStyle w:val="7"/>
              <w:rFonts w:ascii="Times New Roman" w:hAnsi="Times New Roman"/>
              <w:sz w:val="28"/>
              <w:szCs w:val="28"/>
            </w:rPr>
            <w:t>2 МАТЕРІАЛИ ТА МЕТОДИ ДОСЛІДЖЕНЬ</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_Toc515980962 \h </w:instrText>
          </w:r>
          <w:r>
            <w:rPr>
              <w:rFonts w:ascii="Times New Roman" w:hAnsi="Times New Roman"/>
              <w:sz w:val="28"/>
              <w:szCs w:val="28"/>
            </w:rPr>
            <w:fldChar w:fldCharType="separate"/>
          </w:r>
          <w:r>
            <w:rPr>
              <w:rFonts w:ascii="Times New Roman" w:hAnsi="Times New Roman"/>
              <w:sz w:val="28"/>
              <w:szCs w:val="28"/>
            </w:rPr>
            <w:t>29</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9628"/>
            </w:tabs>
            <w:spacing w:after="0" w:line="360" w:lineRule="auto"/>
            <w:ind w:left="0"/>
            <w:jc w:val="both"/>
            <w:rPr>
              <w:rFonts w:ascii="Times New Roman" w:hAnsi="Times New Roman" w:eastAsiaTheme="minorEastAsia"/>
              <w:sz w:val="28"/>
              <w:szCs w:val="28"/>
            </w:rPr>
          </w:pPr>
          <w:r>
            <w:fldChar w:fldCharType="begin"/>
          </w:r>
          <w:r>
            <w:instrText xml:space="preserve"> HYPERLINK \l "_Toc515980963" </w:instrText>
          </w:r>
          <w:r>
            <w:fldChar w:fldCharType="separate"/>
          </w:r>
          <w:r>
            <w:rPr>
              <w:rStyle w:val="7"/>
              <w:rFonts w:ascii="Times New Roman" w:hAnsi="Times New Roman"/>
              <w:sz w:val="28"/>
              <w:szCs w:val="28"/>
            </w:rPr>
            <w:t>2.1 Матеріали та методи дослідженя</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_Toc515980963 \h </w:instrText>
          </w:r>
          <w:r>
            <w:rPr>
              <w:rFonts w:ascii="Times New Roman" w:hAnsi="Times New Roman"/>
              <w:sz w:val="28"/>
              <w:szCs w:val="28"/>
            </w:rPr>
            <w:fldChar w:fldCharType="separate"/>
          </w:r>
          <w:r>
            <w:rPr>
              <w:rFonts w:ascii="Times New Roman" w:hAnsi="Times New Roman"/>
              <w:sz w:val="28"/>
              <w:szCs w:val="28"/>
            </w:rPr>
            <w:t>29</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9628"/>
            </w:tabs>
            <w:spacing w:after="0" w:line="360" w:lineRule="auto"/>
            <w:ind w:left="0"/>
            <w:jc w:val="both"/>
            <w:rPr>
              <w:rFonts w:ascii="Times New Roman" w:hAnsi="Times New Roman" w:eastAsiaTheme="minorEastAsia"/>
              <w:sz w:val="28"/>
              <w:szCs w:val="28"/>
            </w:rPr>
          </w:pPr>
          <w:r>
            <w:fldChar w:fldCharType="begin"/>
          </w:r>
          <w:r>
            <w:instrText xml:space="preserve"> HYPERLINK \l "_Toc515980964" </w:instrText>
          </w:r>
          <w:r>
            <w:fldChar w:fldCharType="separate"/>
          </w:r>
          <w:r>
            <w:rPr>
              <w:rStyle w:val="7"/>
              <w:rFonts w:ascii="Times New Roman" w:hAnsi="Times New Roman"/>
              <w:sz w:val="28"/>
              <w:szCs w:val="28"/>
            </w:rPr>
            <w:t>2.2 Статистична обробка отриманих результатів</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_Toc515980964 \h </w:instrText>
          </w:r>
          <w:r>
            <w:rPr>
              <w:rFonts w:ascii="Times New Roman" w:hAnsi="Times New Roman"/>
              <w:sz w:val="28"/>
              <w:szCs w:val="28"/>
            </w:rPr>
            <w:fldChar w:fldCharType="separate"/>
          </w:r>
          <w:r>
            <w:rPr>
              <w:rFonts w:ascii="Times New Roman" w:hAnsi="Times New Roman"/>
              <w:sz w:val="28"/>
              <w:szCs w:val="28"/>
            </w:rPr>
            <w:t>34</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9628"/>
            </w:tabs>
            <w:spacing w:after="0" w:line="360" w:lineRule="auto"/>
            <w:ind w:left="0"/>
            <w:jc w:val="both"/>
            <w:rPr>
              <w:rFonts w:ascii="Times New Roman" w:hAnsi="Times New Roman" w:eastAsiaTheme="minorEastAsia"/>
              <w:sz w:val="28"/>
              <w:szCs w:val="28"/>
            </w:rPr>
          </w:pPr>
          <w:r>
            <w:fldChar w:fldCharType="begin"/>
          </w:r>
          <w:r>
            <w:instrText xml:space="preserve"> HYPERLINK \l "_Toc515980965" </w:instrText>
          </w:r>
          <w:r>
            <w:fldChar w:fldCharType="separate"/>
          </w:r>
          <w:r>
            <w:rPr>
              <w:rStyle w:val="7"/>
              <w:rFonts w:ascii="Times New Roman" w:hAnsi="Times New Roman"/>
              <w:sz w:val="28"/>
              <w:szCs w:val="28"/>
            </w:rPr>
            <w:t>3 ЕКСПЕРИМЕНТАЛЬНА ЧАСТИНА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_Toc515980965 \h </w:instrText>
          </w:r>
          <w:r>
            <w:rPr>
              <w:rFonts w:ascii="Times New Roman" w:hAnsi="Times New Roman"/>
              <w:sz w:val="28"/>
              <w:szCs w:val="28"/>
            </w:rPr>
            <w:fldChar w:fldCharType="separate"/>
          </w:r>
          <w:r>
            <w:rPr>
              <w:rFonts w:ascii="Times New Roman" w:hAnsi="Times New Roman"/>
              <w:sz w:val="28"/>
              <w:szCs w:val="28"/>
            </w:rPr>
            <w:t>36</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9628"/>
            </w:tabs>
            <w:spacing w:after="0" w:line="360" w:lineRule="auto"/>
            <w:ind w:left="0"/>
            <w:jc w:val="both"/>
            <w:rPr>
              <w:rFonts w:ascii="Times New Roman" w:hAnsi="Times New Roman" w:eastAsiaTheme="minorEastAsia"/>
              <w:sz w:val="28"/>
              <w:szCs w:val="28"/>
            </w:rPr>
          </w:pPr>
          <w:r>
            <w:fldChar w:fldCharType="begin"/>
          </w:r>
          <w:r>
            <w:instrText xml:space="preserve"> HYPERLINK \l "_Toc515980966" </w:instrText>
          </w:r>
          <w:r>
            <w:fldChar w:fldCharType="separate"/>
          </w:r>
          <w:r>
            <w:rPr>
              <w:rStyle w:val="7"/>
              <w:rFonts w:ascii="Times New Roman" w:hAnsi="Times New Roman"/>
              <w:bCs/>
              <w:sz w:val="28"/>
              <w:szCs w:val="28"/>
            </w:rPr>
            <w:t xml:space="preserve">3.1 Формування структури ентомофауни шкідників та агробіоценозу озимої пшениці </w:t>
          </w:r>
          <w:r>
            <w:rPr>
              <w:rStyle w:val="7"/>
              <w:rFonts w:ascii="Times New Roman" w:hAnsi="Times New Roman"/>
              <w:caps/>
              <w:spacing w:val="-4"/>
              <w:sz w:val="28"/>
              <w:szCs w:val="28"/>
            </w:rPr>
            <w:t>п</w:t>
          </w:r>
          <w:r>
            <w:rPr>
              <w:rStyle w:val="7"/>
              <w:rFonts w:ascii="Times New Roman" w:hAnsi="Times New Roman"/>
              <w:spacing w:val="-4"/>
              <w:sz w:val="28"/>
              <w:szCs w:val="28"/>
            </w:rPr>
            <w:t>івдня Степу України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_Toc515980966 \h </w:instrText>
          </w:r>
          <w:r>
            <w:rPr>
              <w:rFonts w:ascii="Times New Roman" w:hAnsi="Times New Roman"/>
              <w:sz w:val="28"/>
              <w:szCs w:val="28"/>
            </w:rPr>
            <w:fldChar w:fldCharType="separate"/>
          </w:r>
          <w:r>
            <w:rPr>
              <w:rFonts w:ascii="Times New Roman" w:hAnsi="Times New Roman"/>
              <w:sz w:val="28"/>
              <w:szCs w:val="28"/>
            </w:rPr>
            <w:t>36</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9628"/>
            </w:tabs>
            <w:spacing w:after="0" w:line="360" w:lineRule="auto"/>
            <w:ind w:left="0"/>
            <w:jc w:val="both"/>
            <w:rPr>
              <w:rFonts w:ascii="Times New Roman" w:hAnsi="Times New Roman" w:eastAsiaTheme="minorEastAsia"/>
              <w:sz w:val="28"/>
              <w:szCs w:val="28"/>
            </w:rPr>
          </w:pPr>
          <w:r>
            <w:fldChar w:fldCharType="begin"/>
          </w:r>
          <w:r>
            <w:instrText xml:space="preserve"> HYPERLINK \l "_Toc515980967" </w:instrText>
          </w:r>
          <w:r>
            <w:fldChar w:fldCharType="separate"/>
          </w:r>
          <w:r>
            <w:rPr>
              <w:rStyle w:val="7"/>
              <w:rFonts w:ascii="Times New Roman" w:hAnsi="Times New Roman"/>
              <w:sz w:val="28"/>
              <w:szCs w:val="28"/>
            </w:rPr>
            <w:t>3.2 Динаміка розвитку клопа шкідливої черепашки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_Toc515980967 \h </w:instrText>
          </w:r>
          <w:r>
            <w:rPr>
              <w:rFonts w:ascii="Times New Roman" w:hAnsi="Times New Roman"/>
              <w:sz w:val="28"/>
              <w:szCs w:val="28"/>
            </w:rPr>
            <w:fldChar w:fldCharType="separate"/>
          </w:r>
          <w:r>
            <w:rPr>
              <w:rFonts w:ascii="Times New Roman" w:hAnsi="Times New Roman"/>
              <w:sz w:val="28"/>
              <w:szCs w:val="28"/>
            </w:rPr>
            <w:t>37</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9628"/>
            </w:tabs>
            <w:spacing w:after="0" w:line="360" w:lineRule="auto"/>
            <w:ind w:left="0"/>
            <w:jc w:val="both"/>
            <w:rPr>
              <w:rFonts w:ascii="Times New Roman" w:hAnsi="Times New Roman" w:eastAsiaTheme="minorEastAsia"/>
              <w:sz w:val="28"/>
              <w:szCs w:val="28"/>
            </w:rPr>
          </w:pPr>
          <w:r>
            <w:fldChar w:fldCharType="begin"/>
          </w:r>
          <w:r>
            <w:instrText xml:space="preserve"> HYPERLINK \l "_Toc515980968" </w:instrText>
          </w:r>
          <w:r>
            <w:fldChar w:fldCharType="separate"/>
          </w:r>
          <w:r>
            <w:rPr>
              <w:rStyle w:val="7"/>
              <w:rFonts w:ascii="Times New Roman" w:hAnsi="Times New Roman"/>
              <w:sz w:val="28"/>
              <w:szCs w:val="28"/>
            </w:rPr>
            <w:t>3.3 Динаміка розвитку</w:t>
          </w:r>
          <w:r>
            <w:rPr>
              <w:rStyle w:val="7"/>
              <w:rFonts w:ascii="Times New Roman" w:hAnsi="Times New Roman"/>
              <w:sz w:val="28"/>
              <w:szCs w:val="28"/>
              <w:shd w:val="clear" w:color="auto" w:fill="FFFFFF"/>
            </w:rPr>
            <w:t xml:space="preserve"> трипса пшеничного</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_Toc515980968 \h </w:instrText>
          </w:r>
          <w:r>
            <w:rPr>
              <w:rFonts w:ascii="Times New Roman" w:hAnsi="Times New Roman"/>
              <w:sz w:val="28"/>
              <w:szCs w:val="28"/>
            </w:rPr>
            <w:fldChar w:fldCharType="separate"/>
          </w:r>
          <w:r>
            <w:rPr>
              <w:rFonts w:ascii="Times New Roman" w:hAnsi="Times New Roman"/>
              <w:sz w:val="28"/>
              <w:szCs w:val="28"/>
            </w:rPr>
            <w:t>42</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9628"/>
            </w:tabs>
            <w:spacing w:after="0" w:line="360" w:lineRule="auto"/>
            <w:ind w:left="0"/>
            <w:jc w:val="both"/>
            <w:rPr>
              <w:rFonts w:ascii="Times New Roman" w:hAnsi="Times New Roman" w:eastAsiaTheme="minorEastAsia"/>
              <w:sz w:val="28"/>
              <w:szCs w:val="28"/>
            </w:rPr>
          </w:pPr>
          <w:r>
            <w:fldChar w:fldCharType="begin"/>
          </w:r>
          <w:r>
            <w:instrText xml:space="preserve"> HYPERLINK \l "_Toc515980969" </w:instrText>
          </w:r>
          <w:r>
            <w:fldChar w:fldCharType="separate"/>
          </w:r>
          <w:r>
            <w:rPr>
              <w:rStyle w:val="7"/>
              <w:rFonts w:ascii="Times New Roman" w:hAnsi="Times New Roman"/>
              <w:sz w:val="28"/>
              <w:szCs w:val="28"/>
              <w:shd w:val="clear" w:color="auto" w:fill="FFFFFF"/>
            </w:rPr>
            <w:t>3.4. Вплив агротехнічних заходів на чисельність сисних шкідників</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_Toc515980969 \h </w:instrText>
          </w:r>
          <w:r>
            <w:rPr>
              <w:rFonts w:ascii="Times New Roman" w:hAnsi="Times New Roman"/>
              <w:sz w:val="28"/>
              <w:szCs w:val="28"/>
            </w:rPr>
            <w:fldChar w:fldCharType="separate"/>
          </w:r>
          <w:r>
            <w:rPr>
              <w:rFonts w:ascii="Times New Roman" w:hAnsi="Times New Roman"/>
              <w:sz w:val="28"/>
              <w:szCs w:val="28"/>
            </w:rPr>
            <w:t>49</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9628"/>
            </w:tabs>
            <w:spacing w:after="0" w:line="360" w:lineRule="auto"/>
            <w:ind w:left="0"/>
            <w:jc w:val="both"/>
            <w:rPr>
              <w:rFonts w:ascii="Times New Roman" w:hAnsi="Times New Roman" w:eastAsiaTheme="minorEastAsia"/>
              <w:sz w:val="28"/>
              <w:szCs w:val="28"/>
            </w:rPr>
          </w:pPr>
          <w:r>
            <w:fldChar w:fldCharType="begin"/>
          </w:r>
          <w:r>
            <w:instrText xml:space="preserve"> HYPERLINK \l "_Toc515980970" </w:instrText>
          </w:r>
          <w:r>
            <w:fldChar w:fldCharType="separate"/>
          </w:r>
          <w:r>
            <w:rPr>
              <w:rStyle w:val="7"/>
              <w:rFonts w:ascii="Times New Roman" w:hAnsi="Times New Roman"/>
              <w:sz w:val="28"/>
              <w:szCs w:val="28"/>
            </w:rPr>
            <w:t>3.5 Роль сорту в обмеженні шкодочинності сисних шкідників</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_Toc515980970 \h </w:instrText>
          </w:r>
          <w:r>
            <w:rPr>
              <w:rFonts w:ascii="Times New Roman" w:hAnsi="Times New Roman"/>
              <w:sz w:val="28"/>
              <w:szCs w:val="28"/>
            </w:rPr>
            <w:fldChar w:fldCharType="separate"/>
          </w:r>
          <w:r>
            <w:rPr>
              <w:rFonts w:ascii="Times New Roman" w:hAnsi="Times New Roman"/>
              <w:sz w:val="28"/>
              <w:szCs w:val="28"/>
            </w:rPr>
            <w:t>50</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9628"/>
            </w:tabs>
            <w:spacing w:after="0" w:line="360" w:lineRule="auto"/>
            <w:ind w:left="0"/>
            <w:jc w:val="both"/>
            <w:rPr>
              <w:rFonts w:ascii="Times New Roman" w:hAnsi="Times New Roman" w:eastAsiaTheme="minorEastAsia"/>
              <w:sz w:val="28"/>
              <w:szCs w:val="28"/>
              <w:lang w:val="uk-UA"/>
            </w:rPr>
          </w:pPr>
          <w:r>
            <w:fldChar w:fldCharType="begin"/>
          </w:r>
          <w:r>
            <w:instrText xml:space="preserve"> HYPERLINK \l "_Toc515980971" </w:instrText>
          </w:r>
          <w:r>
            <w:fldChar w:fldCharType="separate"/>
          </w:r>
          <w:r>
            <w:rPr>
              <w:rStyle w:val="7"/>
              <w:rFonts w:ascii="Times New Roman" w:hAnsi="Times New Roman"/>
              <w:sz w:val="28"/>
              <w:szCs w:val="28"/>
              <w:shd w:val="clear" w:color="auto" w:fill="FFFFFF"/>
            </w:rPr>
            <w:t xml:space="preserve">3.6 Хімічний контроль чисельності </w:t>
          </w:r>
          <w:r>
            <w:rPr>
              <w:rStyle w:val="7"/>
              <w:rFonts w:ascii="Times New Roman" w:hAnsi="Times New Roman"/>
              <w:bCs/>
              <w:sz w:val="28"/>
              <w:szCs w:val="28"/>
            </w:rPr>
            <w:t>сисних шкідників</w:t>
          </w:r>
          <w:r>
            <w:rPr>
              <w:rStyle w:val="7"/>
              <w:rFonts w:ascii="Times New Roman" w:hAnsi="Times New Roman"/>
              <w:bCs/>
              <w:sz w:val="28"/>
              <w:szCs w:val="28"/>
              <w:lang w:val="uk-UA"/>
            </w:rPr>
            <w:t xml:space="preserve"> </w:t>
          </w:r>
          <w:r>
            <w:rPr>
              <w:rStyle w:val="7"/>
              <w:rFonts w:ascii="Times New Roman" w:hAnsi="Times New Roman"/>
              <w:sz w:val="28"/>
              <w:szCs w:val="28"/>
              <w:shd w:val="clear" w:color="auto" w:fill="FFFFFF"/>
            </w:rPr>
            <w:t xml:space="preserve">на посівах озимої </w:t>
          </w:r>
          <w:r>
            <w:rPr>
              <w:rStyle w:val="7"/>
              <w:rFonts w:ascii="Times New Roman" w:hAnsi="Times New Roman"/>
              <w:sz w:val="28"/>
              <w:szCs w:val="28"/>
              <w:shd w:val="clear" w:color="auto" w:fill="FFFFFF"/>
              <w:lang w:val="uk-UA"/>
            </w:rPr>
            <w:t xml:space="preserve"> </w:t>
          </w:r>
          <w:r>
            <w:rPr>
              <w:rStyle w:val="7"/>
              <w:rFonts w:ascii="Times New Roman" w:hAnsi="Times New Roman"/>
              <w:sz w:val="28"/>
              <w:szCs w:val="28"/>
              <w:shd w:val="clear" w:color="auto" w:fill="FFFFFF"/>
            </w:rPr>
            <w:t>пшениці</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_Toc515980971 \h </w:instrText>
          </w:r>
          <w:r>
            <w:rPr>
              <w:rFonts w:ascii="Times New Roman" w:hAnsi="Times New Roman"/>
              <w:sz w:val="28"/>
              <w:szCs w:val="28"/>
            </w:rPr>
            <w:fldChar w:fldCharType="separate"/>
          </w:r>
          <w:r>
            <w:rPr>
              <w:rFonts w:ascii="Times New Roman" w:hAnsi="Times New Roman"/>
              <w:sz w:val="28"/>
              <w:szCs w:val="28"/>
            </w:rPr>
            <w:t>5</w:t>
          </w:r>
          <w:r>
            <w:rPr>
              <w:rFonts w:ascii="Times New Roman" w:hAnsi="Times New Roman"/>
              <w:sz w:val="28"/>
              <w:szCs w:val="28"/>
            </w:rPr>
            <w:fldChar w:fldCharType="end"/>
          </w:r>
          <w:r>
            <w:rPr>
              <w:rFonts w:ascii="Times New Roman" w:hAnsi="Times New Roman"/>
              <w:sz w:val="28"/>
              <w:szCs w:val="28"/>
            </w:rPr>
            <w:fldChar w:fldCharType="end"/>
          </w:r>
          <w:r>
            <w:rPr>
              <w:rFonts w:ascii="Times New Roman" w:hAnsi="Times New Roman"/>
              <w:sz w:val="28"/>
              <w:szCs w:val="28"/>
              <w:lang w:val="uk-UA"/>
            </w:rPr>
            <w:t>5</w:t>
          </w:r>
        </w:p>
        <w:p>
          <w:pPr>
            <w:pStyle w:val="12"/>
            <w:tabs>
              <w:tab w:val="right" w:leader="dot" w:pos="9628"/>
            </w:tabs>
            <w:spacing w:after="0" w:line="360" w:lineRule="auto"/>
            <w:ind w:left="0"/>
            <w:jc w:val="both"/>
            <w:rPr>
              <w:rFonts w:ascii="Times New Roman" w:hAnsi="Times New Roman" w:eastAsiaTheme="minorEastAsia"/>
              <w:sz w:val="28"/>
              <w:szCs w:val="28"/>
              <w:lang w:val="uk-UA"/>
            </w:rPr>
          </w:pPr>
          <w:r>
            <w:fldChar w:fldCharType="begin"/>
          </w:r>
          <w:r>
            <w:instrText xml:space="preserve"> HYPERLINK \l "_Toc515980972" </w:instrText>
          </w:r>
          <w:r>
            <w:fldChar w:fldCharType="separate"/>
          </w:r>
          <w:r>
            <w:rPr>
              <w:rStyle w:val="7"/>
              <w:rFonts w:ascii="Times New Roman" w:hAnsi="Times New Roman"/>
              <w:sz w:val="28"/>
              <w:szCs w:val="28"/>
            </w:rPr>
            <w:t>4 ОХОРОНА ПРАЦІ</w:t>
          </w:r>
          <w:r>
            <w:rPr>
              <w:rFonts w:ascii="Times New Roman" w:hAnsi="Times New Roman"/>
              <w:sz w:val="28"/>
              <w:szCs w:val="28"/>
            </w:rPr>
            <w:tab/>
          </w:r>
          <w:r>
            <w:rPr>
              <w:rFonts w:ascii="Times New Roman" w:hAnsi="Times New Roman"/>
              <w:sz w:val="28"/>
              <w:szCs w:val="28"/>
            </w:rPr>
            <w:fldChar w:fldCharType="end"/>
          </w:r>
          <w:r>
            <w:rPr>
              <w:rFonts w:ascii="Times New Roman" w:hAnsi="Times New Roman"/>
              <w:sz w:val="28"/>
              <w:szCs w:val="28"/>
              <w:lang w:val="uk-UA"/>
            </w:rPr>
            <w:t>60</w:t>
          </w:r>
        </w:p>
        <w:p>
          <w:pPr>
            <w:pStyle w:val="12"/>
            <w:tabs>
              <w:tab w:val="right" w:leader="dot" w:pos="9628"/>
            </w:tabs>
            <w:spacing w:after="0" w:line="360" w:lineRule="auto"/>
            <w:ind w:left="0"/>
            <w:jc w:val="both"/>
            <w:rPr>
              <w:rFonts w:ascii="Times New Roman" w:hAnsi="Times New Roman" w:eastAsiaTheme="minorEastAsia"/>
              <w:sz w:val="28"/>
              <w:szCs w:val="28"/>
              <w:lang w:val="uk-UA"/>
            </w:rPr>
          </w:pPr>
          <w:r>
            <w:fldChar w:fldCharType="begin"/>
          </w:r>
          <w:r>
            <w:instrText xml:space="preserve"> HYPERLINK \l "_Toc515980973" </w:instrText>
          </w:r>
          <w:r>
            <w:fldChar w:fldCharType="separate"/>
          </w:r>
          <w:r>
            <w:rPr>
              <w:rStyle w:val="7"/>
              <w:rFonts w:ascii="Times New Roman" w:hAnsi="Times New Roman"/>
              <w:sz w:val="28"/>
              <w:szCs w:val="28"/>
            </w:rPr>
            <w:t>ВИСНОВКИ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_Toc515980973 \h </w:instrText>
          </w:r>
          <w:r>
            <w:rPr>
              <w:rFonts w:ascii="Times New Roman" w:hAnsi="Times New Roman"/>
              <w:sz w:val="28"/>
              <w:szCs w:val="28"/>
            </w:rPr>
            <w:fldChar w:fldCharType="end"/>
          </w:r>
          <w:r>
            <w:rPr>
              <w:rFonts w:ascii="Times New Roman" w:hAnsi="Times New Roman"/>
              <w:sz w:val="28"/>
              <w:szCs w:val="28"/>
            </w:rPr>
            <w:fldChar w:fldCharType="end"/>
          </w:r>
          <w:r>
            <w:rPr>
              <w:rFonts w:ascii="Times New Roman" w:hAnsi="Times New Roman"/>
              <w:sz w:val="28"/>
              <w:szCs w:val="28"/>
              <w:lang w:val="uk-UA"/>
            </w:rPr>
            <w:t>67</w:t>
          </w:r>
        </w:p>
        <w:p>
          <w:pPr>
            <w:pStyle w:val="12"/>
            <w:tabs>
              <w:tab w:val="right" w:leader="dot" w:pos="9628"/>
            </w:tabs>
            <w:spacing w:after="0" w:line="360" w:lineRule="auto"/>
            <w:ind w:left="0"/>
            <w:jc w:val="both"/>
            <w:rPr>
              <w:rFonts w:asciiTheme="minorHAnsi" w:hAnsiTheme="minorHAnsi" w:eastAsiaTheme="minorEastAsia" w:cstheme="minorBidi"/>
              <w:lang w:val="uk-UA"/>
            </w:rPr>
          </w:pPr>
          <w:r>
            <w:fldChar w:fldCharType="begin"/>
          </w:r>
          <w:r>
            <w:instrText xml:space="preserve"> HYPERLINK \l "_Toc515980974" </w:instrText>
          </w:r>
          <w:r>
            <w:fldChar w:fldCharType="separate"/>
          </w:r>
          <w:r>
            <w:rPr>
              <w:rStyle w:val="7"/>
              <w:rFonts w:ascii="Times New Roman" w:hAnsi="Times New Roman" w:eastAsia="SimSun"/>
              <w:sz w:val="28"/>
              <w:szCs w:val="28"/>
              <w:lang w:eastAsia="zh-CN"/>
            </w:rPr>
            <w:t>ПЕРЕЛІК ПОСИЛАНЬ</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_Toc515980974 \h </w:instrText>
          </w:r>
          <w:r>
            <w:rPr>
              <w:rFonts w:ascii="Times New Roman" w:hAnsi="Times New Roman"/>
              <w:sz w:val="28"/>
              <w:szCs w:val="28"/>
            </w:rPr>
            <w:fldChar w:fldCharType="separate"/>
          </w:r>
          <w:r>
            <w:rPr>
              <w:rFonts w:ascii="Times New Roman" w:hAnsi="Times New Roman"/>
              <w:sz w:val="28"/>
              <w:szCs w:val="28"/>
            </w:rPr>
            <w:t>6</w:t>
          </w:r>
          <w:r>
            <w:rPr>
              <w:rFonts w:ascii="Times New Roman" w:hAnsi="Times New Roman"/>
              <w:sz w:val="28"/>
              <w:szCs w:val="28"/>
            </w:rPr>
            <w:fldChar w:fldCharType="end"/>
          </w:r>
          <w:r>
            <w:rPr>
              <w:rFonts w:ascii="Times New Roman" w:hAnsi="Times New Roman"/>
              <w:sz w:val="28"/>
              <w:szCs w:val="28"/>
            </w:rPr>
            <w:fldChar w:fldCharType="end"/>
          </w:r>
          <w:r>
            <w:rPr>
              <w:rFonts w:ascii="Times New Roman" w:hAnsi="Times New Roman"/>
              <w:sz w:val="28"/>
              <w:szCs w:val="28"/>
              <w:lang w:val="uk-UA"/>
            </w:rPr>
            <w:t>8</w:t>
          </w:r>
        </w:p>
        <w:p>
          <w:pPr>
            <w:spacing w:after="0" w:line="360" w:lineRule="auto"/>
          </w:pPr>
          <w:r>
            <w:rPr>
              <w:rFonts w:ascii="Times New Roman" w:hAnsi="Times New Roman"/>
              <w:sz w:val="28"/>
              <w:szCs w:val="28"/>
            </w:rPr>
            <w:fldChar w:fldCharType="end"/>
          </w:r>
        </w:p>
      </w:sdtContent>
    </w:sdt>
    <w:p>
      <w:pPr>
        <w:spacing w:after="0"/>
        <w:rPr>
          <w:rFonts w:ascii="Times New Roman" w:hAnsi="Times New Roman"/>
          <w:sz w:val="28"/>
          <w:szCs w:val="28"/>
          <w:lang w:val="uk-UA"/>
        </w:rPr>
      </w:pPr>
    </w:p>
    <w:p>
      <w:pPr>
        <w:spacing w:after="0" w:line="360" w:lineRule="auto"/>
        <w:rPr>
          <w:rFonts w:ascii="Times New Roman" w:hAnsi="Times New Roman"/>
          <w:sz w:val="28"/>
          <w:szCs w:val="28"/>
          <w:lang w:val="uk-UA"/>
        </w:rPr>
      </w:pPr>
    </w:p>
    <w:p>
      <w:pPr>
        <w:spacing w:after="0" w:line="360" w:lineRule="auto"/>
        <w:contextualSpacing/>
        <w:jc w:val="center"/>
        <w:rPr>
          <w:rFonts w:ascii="Times New Roman" w:hAnsi="Times New Roman"/>
          <w:sz w:val="28"/>
          <w:szCs w:val="28"/>
          <w:lang w:val="uk-UA"/>
        </w:rPr>
      </w:pPr>
    </w:p>
    <w:p>
      <w:pPr>
        <w:spacing w:after="0" w:line="360" w:lineRule="auto"/>
        <w:contextualSpacing/>
        <w:jc w:val="center"/>
        <w:rPr>
          <w:rFonts w:ascii="Times New Roman" w:hAnsi="Times New Roman"/>
          <w:sz w:val="28"/>
          <w:szCs w:val="28"/>
          <w:lang w:val="uk-UA"/>
        </w:rPr>
      </w:pPr>
    </w:p>
    <w:p>
      <w:pPr>
        <w:spacing w:after="0" w:line="259" w:lineRule="auto"/>
        <w:rPr>
          <w:rFonts w:ascii="Times New Roman" w:hAnsi="Times New Roman"/>
          <w:sz w:val="28"/>
          <w:szCs w:val="28"/>
          <w:lang w:val="uk-UA"/>
        </w:rPr>
      </w:pPr>
      <w:r>
        <w:rPr>
          <w:rFonts w:ascii="Times New Roman" w:hAnsi="Times New Roman"/>
          <w:sz w:val="28"/>
          <w:szCs w:val="28"/>
          <w:lang w:val="uk-UA"/>
        </w:rPr>
        <w:br w:type="page"/>
      </w:r>
    </w:p>
    <w:p>
      <w:pPr>
        <w:pStyle w:val="3"/>
        <w:jc w:val="center"/>
        <w:rPr>
          <w:i w:val="0"/>
        </w:rPr>
      </w:pPr>
      <w:bookmarkStart w:id="56" w:name="_Toc515980958"/>
      <w:r>
        <w:rPr>
          <w:i w:val="0"/>
        </w:rPr>
        <w:t>ВСТУП</w:t>
      </w:r>
      <w:bookmarkEnd w:id="56"/>
    </w:p>
    <w:p>
      <w:pPr>
        <w:spacing w:after="0" w:line="360" w:lineRule="auto"/>
        <w:ind w:firstLine="709"/>
        <w:contextualSpacing/>
        <w:jc w:val="center"/>
        <w:rPr>
          <w:rFonts w:ascii="Times New Roman" w:hAnsi="Times New Roman"/>
          <w:sz w:val="28"/>
          <w:szCs w:val="28"/>
          <w:lang w:val="uk-UA"/>
        </w:rPr>
      </w:pPr>
    </w:p>
    <w:p>
      <w:pPr>
        <w:spacing w:after="0" w:line="360" w:lineRule="auto"/>
        <w:ind w:firstLine="709"/>
        <w:contextualSpacing/>
        <w:jc w:val="center"/>
        <w:rPr>
          <w:rFonts w:ascii="Times New Roman" w:hAnsi="Times New Roman"/>
          <w:sz w:val="28"/>
          <w:szCs w:val="28"/>
          <w:lang w:val="uk-UA"/>
        </w:rPr>
      </w:pPr>
    </w:p>
    <w:p>
      <w:pPr>
        <w:spacing w:after="0" w:line="360" w:lineRule="auto"/>
        <w:ind w:firstLine="708"/>
        <w:jc w:val="both"/>
        <w:rPr>
          <w:rFonts w:ascii="Times New Roman" w:hAnsi="Times New Roman" w:eastAsia="Calibri"/>
          <w:sz w:val="24"/>
          <w:szCs w:val="24"/>
          <w:lang w:eastAsia="en-US"/>
        </w:rPr>
      </w:pPr>
      <w:r>
        <w:rPr>
          <w:rFonts w:ascii="Times New Roman" w:hAnsi="Times New Roman" w:eastAsia="Calibri"/>
          <w:sz w:val="24"/>
          <w:szCs w:val="24"/>
          <w:lang w:val="uk-UA" w:eastAsia="en-US"/>
        </w:rPr>
        <w:t>Озима пшениця є провідною зерновою культурою в Україні, за рахунок якої забезпечується загальний рівень виробництва зерна. В останні роки фітосанітарний стан посівів зернових колосових культур, зокрема на озимій пшениці, значно погіршився. Загальне зниження рівня агротехніки, порушення сівозмін, послаблення захисних заходів, зміни клімату та інші чинники сприяють збільшенню  та поширенню багатьох видів шкідників у кількостях, що викликають господарсько-відчутні втрати врожаю. В  окремі  роки  суми негативних температур за зимовий період зменшувалися  у 2–3 рази, що послабило їх негативну дію на шкідливі організми, перезимівля стала кращою, інколи вона сягає 80-95% [1,</w:t>
      </w:r>
      <w:r>
        <w:rPr>
          <w:rFonts w:ascii="Times New Roman" w:hAnsi="Times New Roman" w:eastAsia="Calibri"/>
          <w:sz w:val="24"/>
          <w:szCs w:val="24"/>
          <w:lang w:eastAsia="en-US"/>
        </w:rPr>
        <w:t xml:space="preserve"> </w:t>
      </w:r>
      <w:r>
        <w:rPr>
          <w:rFonts w:ascii="Times New Roman" w:hAnsi="Times New Roman" w:eastAsia="Calibri"/>
          <w:sz w:val="24"/>
          <w:szCs w:val="24"/>
          <w:lang w:val="uk-UA" w:eastAsia="en-US"/>
        </w:rPr>
        <w:t>2].</w:t>
      </w:r>
    </w:p>
    <w:p>
      <w:pPr>
        <w:spacing w:after="0" w:line="360" w:lineRule="auto"/>
        <w:ind w:firstLine="708"/>
        <w:jc w:val="both"/>
        <w:rPr>
          <w:rFonts w:ascii="Times New Roman" w:hAnsi="Times New Roman" w:eastAsia="Calibri"/>
          <w:sz w:val="24"/>
          <w:szCs w:val="24"/>
          <w:lang w:val="uk-UA" w:eastAsia="en-US"/>
        </w:rPr>
      </w:pPr>
      <w:r>
        <w:rPr>
          <w:rFonts w:ascii="Times New Roman" w:hAnsi="Times New Roman" w:eastAsia="Calibri"/>
          <w:sz w:val="24"/>
          <w:szCs w:val="24"/>
          <w:lang w:eastAsia="en-US"/>
        </w:rPr>
        <w:t xml:space="preserve"> </w:t>
      </w:r>
      <w:r>
        <w:rPr>
          <w:rFonts w:ascii="Times New Roman" w:hAnsi="Times New Roman" w:eastAsia="Calibri"/>
          <w:sz w:val="24"/>
          <w:szCs w:val="24"/>
          <w:lang w:val="uk-UA" w:eastAsia="en-US"/>
        </w:rPr>
        <w:t>Стабільному    збільшенню виробництва зерна, що є актуальною і важливою проблемою, сприяють всебічно обґрунтовані заходи захисту рослин від шкідливих організмів, від яких щорічно втрачається понад 30% урожаю, але їх негативний вплив на навколишнє середовище переріс у потужний постійно діючий фактор екологічного ризику. Завдяки своїй високій ефективності, хімічний метод захисту сільськогосподарських культур є основним. Тому дослідження в даній області і в цілому проблеми захисту від сисних шкідників озимої пшениці, а також інших колосових не втрачають своєї актуальності,</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Технологія захисних заходів передбачає не тільки правильний їх вибір, а й раціональне поєднання організаційно-господарських, агротехнічних, хімічних та інших методів захисту рослин. Особливу увагу слід звернути на добір і використання сортів озимої пшениці, стійких проти пошкоджень найбільш поширеними й небезпечними видами [1]. На сьогодні поки що не виведено сортів озимої пшениці, стійких проти пошкоджень клопом-черепашкою. Але сорти озимої пшениці мають різну відповідну реакцію на дію протеолітичних ферментів, котрі вводяться шкідником у зернівку при живленні [1, 2]. </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Об’єктом дослідження є </w:t>
      </w:r>
      <w:r>
        <w:rPr>
          <w:rFonts w:ascii="Times New Roman" w:hAnsi="Times New Roman"/>
          <w:spacing w:val="-4"/>
          <w:sz w:val="28"/>
          <w:szCs w:val="28"/>
          <w:lang w:val="uk-UA"/>
        </w:rPr>
        <w:t>сисні шкідники пшениці озимої</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Предметом дослідження є шкідливість сисних шкідників, що знижують продуктивність озимої пшениці та погіршують якість зерна.</w:t>
      </w:r>
    </w:p>
    <w:p>
      <w:pPr>
        <w:spacing w:after="0" w:line="360" w:lineRule="auto"/>
        <w:ind w:firstLine="708"/>
        <w:jc w:val="both"/>
        <w:rPr>
          <w:rFonts w:ascii="Times New Roman" w:hAnsi="Times New Roman" w:eastAsia="Calibri"/>
          <w:sz w:val="24"/>
          <w:szCs w:val="24"/>
          <w:lang w:val="uk-UA" w:eastAsia="en-US"/>
        </w:rPr>
      </w:pPr>
      <w:r>
        <w:rPr>
          <w:rFonts w:ascii="Times New Roman" w:hAnsi="Times New Roman" w:eastAsia="Calibri"/>
          <w:sz w:val="24"/>
          <w:szCs w:val="24"/>
          <w:lang w:val="uk-UA" w:eastAsia="en-US"/>
        </w:rPr>
        <w:t xml:space="preserve">    Метою наших досліджень було визначення поширення та шкідливості сисних шкідників на посівах озимої пшениці, а також вивчення ефективності дії сучасних інсектицидів проти комплексу фітофагів у агроценозі озимої пшениці сорту Краснодарська безоста.</w:t>
      </w:r>
    </w:p>
    <w:p>
      <w:pPr>
        <w:pStyle w:val="19"/>
        <w:tabs>
          <w:tab w:val="left" w:pos="709"/>
        </w:tabs>
        <w:ind w:firstLine="709"/>
        <w:rPr>
          <w:lang w:val="uk-UA"/>
        </w:rPr>
      </w:pPr>
      <w:r>
        <w:rPr>
          <w:lang w:val="uk-UA"/>
        </w:rPr>
        <w:t xml:space="preserve">Для досягнення поставленої мети вирішувались такі завдання: </w:t>
      </w:r>
    </w:p>
    <w:p>
      <w:pPr>
        <w:pStyle w:val="19"/>
        <w:ind w:firstLine="709"/>
        <w:rPr>
          <w:lang w:val="uk-UA"/>
        </w:rPr>
      </w:pPr>
      <w:r>
        <w:rPr>
          <w:lang w:val="uk-UA"/>
        </w:rPr>
        <w:t>1</w:t>
      </w:r>
      <w:r>
        <w:rPr>
          <w:lang w:val="ru-RU"/>
        </w:rPr>
        <w:t xml:space="preserve">) </w:t>
      </w:r>
      <w:r>
        <w:rPr>
          <w:lang w:val="uk-UA"/>
        </w:rPr>
        <w:t>вивчити видовий склад і структуру ентомокомплексу сисних шкідників, визначити їх шкодочинність;</w:t>
      </w:r>
    </w:p>
    <w:p>
      <w:pPr>
        <w:pStyle w:val="14"/>
        <w:tabs>
          <w:tab w:val="left" w:pos="-2127"/>
          <w:tab w:val="left" w:pos="851"/>
          <w:tab w:val="left" w:pos="1843"/>
          <w:tab w:val="left" w:pos="2127"/>
          <w:tab w:val="left" w:pos="3686"/>
          <w:tab w:val="left" w:pos="9214"/>
        </w:tabs>
        <w:spacing w:line="360" w:lineRule="auto"/>
        <w:ind w:firstLine="709"/>
        <w:jc w:val="both"/>
        <w:rPr>
          <w:szCs w:val="28"/>
          <w:lang w:val="uk-UA"/>
        </w:rPr>
      </w:pPr>
      <w:r>
        <w:rPr>
          <w:b w:val="0"/>
          <w:szCs w:val="28"/>
          <w:lang w:val="uk-UA"/>
        </w:rPr>
        <w:t>2) оцінити вплив агротехнічних заходів на   динаміку чисельності сисних шкідників;</w:t>
      </w:r>
    </w:p>
    <w:p>
      <w:pPr>
        <w:pStyle w:val="14"/>
        <w:tabs>
          <w:tab w:val="left" w:pos="-2127"/>
          <w:tab w:val="left" w:pos="851"/>
          <w:tab w:val="left" w:pos="1843"/>
          <w:tab w:val="left" w:pos="2127"/>
          <w:tab w:val="left" w:pos="3686"/>
          <w:tab w:val="left" w:pos="9214"/>
        </w:tabs>
        <w:spacing w:line="360" w:lineRule="auto"/>
        <w:ind w:firstLine="709"/>
        <w:jc w:val="both"/>
        <w:rPr>
          <w:b w:val="0"/>
          <w:szCs w:val="28"/>
          <w:lang w:val="uk-UA"/>
        </w:rPr>
      </w:pPr>
      <w:r>
        <w:rPr>
          <w:b w:val="0"/>
          <w:szCs w:val="28"/>
          <w:lang w:val="uk-UA"/>
        </w:rPr>
        <w:t>3) визначити роль сорту в обмеженні шкодочинностісисних шкідників;.</w:t>
      </w:r>
    </w:p>
    <w:p>
      <w:pPr>
        <w:pStyle w:val="14"/>
        <w:tabs>
          <w:tab w:val="left" w:pos="-2127"/>
          <w:tab w:val="left" w:pos="851"/>
          <w:tab w:val="left" w:pos="1843"/>
          <w:tab w:val="left" w:pos="2127"/>
          <w:tab w:val="left" w:pos="3686"/>
          <w:tab w:val="left" w:pos="9214"/>
        </w:tabs>
        <w:spacing w:line="360" w:lineRule="auto"/>
        <w:ind w:firstLine="709"/>
        <w:jc w:val="both"/>
        <w:rPr>
          <w:b w:val="0"/>
          <w:szCs w:val="28"/>
          <w:lang w:val="uk-UA"/>
        </w:rPr>
      </w:pPr>
      <w:r>
        <w:rPr>
          <w:b w:val="0"/>
          <w:szCs w:val="28"/>
          <w:lang w:val="uk-UA"/>
        </w:rPr>
        <w:t>4) вивчити біологічну ефективність інсектицидів проти комплексу сисних шкідників.</w:t>
      </w:r>
    </w:p>
    <w:p>
      <w:pPr>
        <w:widowControl w:val="0"/>
        <w:tabs>
          <w:tab w:val="left" w:pos="567"/>
        </w:tabs>
        <w:spacing w:after="0" w:line="360" w:lineRule="auto"/>
        <w:ind w:firstLine="709"/>
        <w:jc w:val="both"/>
        <w:rPr>
          <w:rFonts w:ascii="Times New Roman" w:hAnsi="Times New Roman"/>
          <w:spacing w:val="-3"/>
          <w:sz w:val="28"/>
          <w:szCs w:val="28"/>
          <w:lang w:val="uk-UA"/>
        </w:rPr>
      </w:pPr>
      <w:r>
        <w:rPr>
          <w:rFonts w:ascii="Times New Roman" w:hAnsi="Times New Roman"/>
          <w:sz w:val="28"/>
          <w:szCs w:val="28"/>
          <w:lang w:val="uk-UA"/>
        </w:rPr>
        <w:t>Теоретичне значення роботи полягає у розширенні знань щодо зниження продуктивності озимої пшениці та погіршення якості зерна за рахунок сисних шкідників.</w:t>
      </w:r>
    </w:p>
    <w:p>
      <w:pPr>
        <w:widowControl w:val="0"/>
        <w:tabs>
          <w:tab w:val="left" w:pos="567"/>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Практичне значення одержаних результатів.</w:t>
      </w:r>
      <w:r>
        <w:rPr>
          <w:rFonts w:ascii="Times New Roman" w:hAnsi="Times New Roman"/>
          <w:color w:val="000000"/>
          <w:spacing w:val="-4"/>
          <w:sz w:val="28"/>
          <w:szCs w:val="28"/>
          <w:lang w:val="uk-UA"/>
        </w:rPr>
        <w:t xml:space="preserve"> Обґрунтовано важливість моніторингу динаміки чисельності</w:t>
      </w:r>
      <w:r>
        <w:rPr>
          <w:rFonts w:ascii="Times New Roman" w:hAnsi="Times New Roman"/>
          <w:sz w:val="28"/>
          <w:szCs w:val="28"/>
          <w:lang w:val="uk-UA"/>
        </w:rPr>
        <w:t xml:space="preserve"> сисних шкідників. Встановлено залежність чисельності і шкодочинності сисних шкідників пшениці на різних сортах в умовах Степу України. </w:t>
      </w:r>
    </w:p>
    <w:p>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Матеріали роботи були апробовані у Збірнику  матеріалів VІІІ Регіональної науково-практичної конференції студентів, аспірантів та молодих вчених «Актуальні проблеми та перспективи розвитку природничих, медичних та фармацевтичних наук» Запорізький національний університет. ( Запоріжжя : ЗНУ, 2019) з публікацією тез доповідей</w:t>
      </w:r>
      <w:r>
        <w:rPr>
          <w:rFonts w:ascii="Times New Roman" w:hAnsi="Times New Roman"/>
          <w:color w:val="000000"/>
          <w:sz w:val="28"/>
          <w:szCs w:val="28"/>
          <w:lang w:val="uk-UA"/>
        </w:rPr>
        <w:t>.</w:t>
      </w:r>
    </w:p>
    <w:p>
      <w:pPr>
        <w:spacing w:after="0" w:line="360" w:lineRule="auto"/>
        <w:ind w:firstLine="709"/>
        <w:contextualSpacing/>
        <w:jc w:val="center"/>
        <w:rPr>
          <w:rFonts w:ascii="Times New Roman" w:hAnsi="Times New Roman"/>
          <w:spacing w:val="-1"/>
          <w:sz w:val="28"/>
          <w:szCs w:val="28"/>
          <w:lang w:val="uk-UA"/>
        </w:rPr>
      </w:pPr>
    </w:p>
    <w:p>
      <w:pPr>
        <w:spacing w:after="0" w:line="360" w:lineRule="auto"/>
        <w:ind w:firstLine="709"/>
        <w:contextualSpacing/>
        <w:jc w:val="center"/>
        <w:rPr>
          <w:rFonts w:ascii="Times New Roman" w:hAnsi="Times New Roman"/>
          <w:spacing w:val="-1"/>
          <w:sz w:val="28"/>
          <w:szCs w:val="28"/>
          <w:lang w:val="uk-UA"/>
        </w:rPr>
      </w:pPr>
    </w:p>
    <w:p>
      <w:pPr>
        <w:spacing w:after="0" w:line="240" w:lineRule="auto"/>
        <w:contextualSpacing/>
        <w:rPr>
          <w:rFonts w:ascii="Times New Roman" w:hAnsi="Times New Roman"/>
          <w:spacing w:val="-1"/>
          <w:sz w:val="28"/>
          <w:szCs w:val="28"/>
          <w:lang w:val="uk-UA"/>
        </w:rPr>
      </w:pPr>
    </w:p>
    <w:p>
      <w:pPr>
        <w:spacing w:after="0" w:line="259" w:lineRule="auto"/>
        <w:rPr>
          <w:rFonts w:ascii="Times New Roman" w:hAnsi="Times New Roman"/>
          <w:spacing w:val="-1"/>
          <w:sz w:val="28"/>
          <w:szCs w:val="28"/>
          <w:lang w:val="uk-UA"/>
        </w:rPr>
      </w:pPr>
      <w:r>
        <w:rPr>
          <w:rFonts w:ascii="Times New Roman" w:hAnsi="Times New Roman"/>
          <w:spacing w:val="-1"/>
          <w:sz w:val="28"/>
          <w:szCs w:val="28"/>
          <w:lang w:val="uk-UA"/>
        </w:rPr>
        <w:br w:type="page"/>
      </w:r>
    </w:p>
    <w:p>
      <w:pPr>
        <w:pStyle w:val="3"/>
        <w:jc w:val="center"/>
        <w:rPr>
          <w:i w:val="0"/>
        </w:rPr>
      </w:pPr>
      <w:bookmarkStart w:id="57" w:name="_Toc515980959"/>
      <w:r>
        <w:rPr>
          <w:i w:val="0"/>
        </w:rPr>
        <w:t>1 ОГЛЯД НАУКОВОЇ ЛІТЕРАТУРИ</w:t>
      </w:r>
      <w:bookmarkEnd w:id="57"/>
    </w:p>
    <w:p>
      <w:pPr>
        <w:pStyle w:val="3"/>
        <w:ind w:right="0" w:firstLine="709"/>
        <w:rPr>
          <w:bCs/>
          <w:i w:val="0"/>
          <w:color w:val="000000"/>
        </w:rPr>
      </w:pPr>
      <w:bookmarkStart w:id="58" w:name="_Toc515980960"/>
      <w:r>
        <w:rPr>
          <w:bCs/>
          <w:i w:val="0"/>
          <w:color w:val="000000"/>
          <w:lang w:eastAsia="en-US"/>
        </w:rPr>
        <w:t>1.1 Сисні шкідникі</w:t>
      </w:r>
      <w:r>
        <w:rPr>
          <w:bCs/>
          <w:i w:val="0"/>
          <w:color w:val="000000"/>
        </w:rPr>
        <w:t>: морфологія, розповсюдження, шкодочинність</w:t>
      </w:r>
      <w:bookmarkEnd w:id="58"/>
    </w:p>
    <w:p>
      <w:pPr>
        <w:spacing w:after="0" w:line="360" w:lineRule="auto"/>
        <w:ind w:firstLine="709"/>
        <w:jc w:val="both"/>
        <w:rPr>
          <w:rFonts w:ascii="Times New Roman" w:hAnsi="Times New Roman"/>
          <w:bCs/>
          <w:color w:val="000000"/>
          <w:sz w:val="28"/>
          <w:szCs w:val="28"/>
          <w:lang w:val="uk-UA"/>
        </w:rPr>
      </w:pPr>
    </w:p>
    <w:p>
      <w:pPr>
        <w:spacing w:after="0" w:line="360" w:lineRule="auto"/>
        <w:ind w:firstLine="709"/>
        <w:jc w:val="both"/>
        <w:rPr>
          <w:rFonts w:ascii="Times New Roman" w:hAnsi="Times New Roman"/>
          <w:bCs/>
          <w:color w:val="000000"/>
          <w:sz w:val="28"/>
          <w:szCs w:val="28"/>
          <w:lang w:val="uk-UA"/>
        </w:rPr>
      </w:pPr>
    </w:p>
    <w:p>
      <w:pPr>
        <w:spacing w:after="0" w:line="360" w:lineRule="auto"/>
        <w:ind w:firstLine="709"/>
        <w:jc w:val="both"/>
        <w:rPr>
          <w:rFonts w:ascii="Times New Roman" w:hAnsi="Times New Roman"/>
          <w:bCs/>
          <w:color w:val="000000"/>
          <w:sz w:val="28"/>
          <w:szCs w:val="28"/>
          <w:lang w:val="uk-UA"/>
        </w:rPr>
      </w:pPr>
      <w:r>
        <w:rPr>
          <w:rFonts w:ascii="Times New Roman" w:hAnsi="Times New Roman"/>
          <w:sz w:val="28"/>
          <w:szCs w:val="28"/>
          <w:lang w:val="uk-UA"/>
        </w:rPr>
        <w:t>За результатами досліджень за останні 10 років до групи екологічно константних видів комах-шкідників озимої пшениці в України відносяться: злакові мухи-шведські (</w:t>
      </w:r>
      <w:r>
        <w:rPr>
          <w:rFonts w:ascii="Times New Roman" w:hAnsi="Times New Roman"/>
          <w:i/>
          <w:sz w:val="28"/>
          <w:szCs w:val="28"/>
          <w:lang w:val="uk-UA"/>
        </w:rPr>
        <w:t xml:space="preserve">Oscinosoma frit </w:t>
      </w:r>
      <w:r>
        <w:rPr>
          <w:rFonts w:ascii="Times New Roman" w:hAnsi="Times New Roman"/>
          <w:sz w:val="28"/>
          <w:szCs w:val="28"/>
          <w:lang w:val="uk-UA"/>
        </w:rPr>
        <w:t>L</w:t>
      </w:r>
      <w:r>
        <w:rPr>
          <w:rFonts w:ascii="Times New Roman" w:hAnsi="Times New Roman"/>
          <w:i/>
          <w:sz w:val="28"/>
          <w:szCs w:val="28"/>
          <w:lang w:val="uk-UA"/>
        </w:rPr>
        <w:t xml:space="preserve">. і Oscinella pusilla </w:t>
      </w:r>
      <w:r>
        <w:rPr>
          <w:rFonts w:ascii="Times New Roman" w:hAnsi="Times New Roman"/>
          <w:sz w:val="28"/>
          <w:szCs w:val="28"/>
          <w:lang w:val="uk-UA"/>
        </w:rPr>
        <w:t>Mg</w:t>
      </w:r>
      <w:r>
        <w:rPr>
          <w:rFonts w:ascii="Times New Roman" w:hAnsi="Times New Roman"/>
          <w:i/>
          <w:sz w:val="28"/>
          <w:szCs w:val="28"/>
          <w:lang w:val="uk-UA"/>
        </w:rPr>
        <w:t>.</w:t>
      </w:r>
      <w:r>
        <w:rPr>
          <w:rFonts w:ascii="Times New Roman" w:hAnsi="Times New Roman"/>
          <w:sz w:val="28"/>
          <w:szCs w:val="28"/>
          <w:lang w:val="uk-UA"/>
        </w:rPr>
        <w:t>), гессенська (</w:t>
      </w:r>
      <w:r>
        <w:rPr>
          <w:rFonts w:ascii="Times New Roman" w:hAnsi="Times New Roman"/>
          <w:i/>
          <w:sz w:val="28"/>
          <w:szCs w:val="28"/>
          <w:lang w:val="uk-UA"/>
        </w:rPr>
        <w:t xml:space="preserve">Mayetiola destructor </w:t>
      </w:r>
      <w:r>
        <w:rPr>
          <w:rFonts w:ascii="Times New Roman" w:hAnsi="Times New Roman"/>
          <w:sz w:val="28"/>
          <w:szCs w:val="28"/>
          <w:lang w:val="uk-UA"/>
        </w:rPr>
        <w:t>Say), озима (</w:t>
      </w:r>
      <w:r>
        <w:rPr>
          <w:rFonts w:ascii="Times New Roman" w:hAnsi="Times New Roman"/>
          <w:i/>
          <w:sz w:val="28"/>
          <w:szCs w:val="28"/>
          <w:lang w:val="uk-UA"/>
        </w:rPr>
        <w:t>Hylemyia coarctata Flln</w:t>
      </w:r>
      <w:r>
        <w:rPr>
          <w:rFonts w:ascii="Times New Roman" w:hAnsi="Times New Roman"/>
          <w:sz w:val="28"/>
          <w:szCs w:val="28"/>
          <w:lang w:val="uk-UA"/>
        </w:rPr>
        <w:t>), опоміза (</w:t>
      </w:r>
      <w:r>
        <w:rPr>
          <w:rFonts w:ascii="Times New Roman" w:hAnsi="Times New Roman"/>
          <w:i/>
          <w:sz w:val="28"/>
          <w:szCs w:val="28"/>
          <w:lang w:val="uk-UA"/>
        </w:rPr>
        <w:t xml:space="preserve">Opomyza Florum </w:t>
      </w:r>
      <w:r>
        <w:rPr>
          <w:rFonts w:ascii="Times New Roman" w:hAnsi="Times New Roman"/>
          <w:sz w:val="28"/>
          <w:szCs w:val="28"/>
          <w:lang w:val="uk-UA"/>
        </w:rPr>
        <w:t>F</w:t>
      </w:r>
      <w:r>
        <w:rPr>
          <w:rFonts w:ascii="Times New Roman" w:hAnsi="Times New Roman"/>
          <w:i/>
          <w:sz w:val="28"/>
          <w:szCs w:val="28"/>
          <w:lang w:val="uk-UA"/>
        </w:rPr>
        <w:t>.</w:t>
      </w:r>
      <w:r>
        <w:rPr>
          <w:rFonts w:ascii="Times New Roman" w:hAnsi="Times New Roman"/>
          <w:sz w:val="28"/>
          <w:szCs w:val="28"/>
          <w:lang w:val="uk-UA"/>
        </w:rPr>
        <w:t>), пшенична (</w:t>
      </w:r>
      <w:r>
        <w:rPr>
          <w:rFonts w:ascii="Times New Roman" w:hAnsi="Times New Roman"/>
          <w:i/>
          <w:sz w:val="28"/>
          <w:szCs w:val="28"/>
          <w:lang w:val="uk-UA"/>
        </w:rPr>
        <w:t>Phorbia securis Tiensum</w:t>
      </w:r>
      <w:r>
        <w:rPr>
          <w:rFonts w:ascii="Times New Roman" w:hAnsi="Times New Roman"/>
          <w:sz w:val="28"/>
          <w:szCs w:val="28"/>
          <w:lang w:val="uk-UA"/>
        </w:rPr>
        <w:t>); злакові попелиці – звичайна злакова (</w:t>
      </w:r>
      <w:r>
        <w:rPr>
          <w:rFonts w:ascii="Times New Roman" w:hAnsi="Times New Roman"/>
          <w:i/>
          <w:sz w:val="28"/>
          <w:szCs w:val="28"/>
          <w:lang w:val="uk-UA"/>
        </w:rPr>
        <w:t xml:space="preserve">Schcizaphis graminum </w:t>
      </w:r>
      <w:r>
        <w:rPr>
          <w:rFonts w:ascii="Times New Roman" w:hAnsi="Times New Roman"/>
          <w:sz w:val="28"/>
          <w:szCs w:val="28"/>
          <w:lang w:val="uk-UA"/>
        </w:rPr>
        <w:t>Rond</w:t>
      </w:r>
      <w:r>
        <w:rPr>
          <w:rFonts w:ascii="Times New Roman" w:hAnsi="Times New Roman"/>
          <w:i/>
          <w:sz w:val="28"/>
          <w:szCs w:val="28"/>
          <w:lang w:val="uk-UA"/>
        </w:rPr>
        <w:t>.</w:t>
      </w:r>
      <w:r>
        <w:rPr>
          <w:rFonts w:ascii="Times New Roman" w:hAnsi="Times New Roman"/>
          <w:sz w:val="28"/>
          <w:szCs w:val="28"/>
          <w:lang w:val="uk-UA"/>
        </w:rPr>
        <w:t>), велика злакова (</w:t>
      </w:r>
      <w:r>
        <w:rPr>
          <w:rFonts w:ascii="Times New Roman" w:hAnsi="Times New Roman"/>
          <w:i/>
          <w:sz w:val="28"/>
          <w:szCs w:val="28"/>
          <w:lang w:val="uk-UA"/>
        </w:rPr>
        <w:t xml:space="preserve">Sitobion avenae </w:t>
      </w:r>
      <w:r>
        <w:rPr>
          <w:rFonts w:ascii="Times New Roman" w:hAnsi="Times New Roman"/>
          <w:sz w:val="28"/>
          <w:szCs w:val="28"/>
          <w:lang w:val="uk-UA"/>
        </w:rPr>
        <w:t>F.)</w:t>
      </w:r>
      <w:r>
        <w:rPr>
          <w:rFonts w:ascii="Times New Roman" w:hAnsi="Times New Roman"/>
          <w:i/>
          <w:sz w:val="28"/>
          <w:szCs w:val="28"/>
          <w:lang w:val="uk-UA"/>
        </w:rPr>
        <w:t>;</w:t>
      </w:r>
      <w:r>
        <w:rPr>
          <w:rFonts w:ascii="Times New Roman" w:hAnsi="Times New Roman"/>
          <w:sz w:val="28"/>
          <w:szCs w:val="28"/>
          <w:lang w:val="uk-UA"/>
        </w:rPr>
        <w:t xml:space="preserve"> шкідливі клопи-шкідлива черепашка (</w:t>
      </w:r>
      <w:r>
        <w:rPr>
          <w:rFonts w:ascii="Times New Roman" w:hAnsi="Times New Roman"/>
          <w:i/>
          <w:sz w:val="28"/>
          <w:szCs w:val="28"/>
          <w:lang w:val="uk-UA"/>
        </w:rPr>
        <w:t xml:space="preserve">Eurygaster integriceps </w:t>
      </w:r>
      <w:r>
        <w:rPr>
          <w:rFonts w:ascii="Times New Roman" w:hAnsi="Times New Roman"/>
          <w:sz w:val="28"/>
          <w:szCs w:val="28"/>
          <w:lang w:val="uk-UA"/>
        </w:rPr>
        <w:t>Put</w:t>
      </w:r>
      <w:r>
        <w:rPr>
          <w:rFonts w:ascii="Times New Roman" w:hAnsi="Times New Roman"/>
          <w:i/>
          <w:sz w:val="28"/>
          <w:szCs w:val="28"/>
          <w:lang w:val="uk-UA"/>
        </w:rPr>
        <w:t>.</w:t>
      </w:r>
      <w:r>
        <w:rPr>
          <w:rFonts w:ascii="Times New Roman" w:hAnsi="Times New Roman"/>
          <w:sz w:val="28"/>
          <w:szCs w:val="28"/>
          <w:lang w:val="uk-UA"/>
        </w:rPr>
        <w:t>), маврський клоп (</w:t>
      </w:r>
      <w:r>
        <w:rPr>
          <w:rFonts w:ascii="Times New Roman" w:hAnsi="Times New Roman"/>
          <w:i/>
          <w:sz w:val="28"/>
          <w:szCs w:val="28"/>
          <w:lang w:val="uk-UA"/>
        </w:rPr>
        <w:t xml:space="preserve">E. maura </w:t>
      </w:r>
      <w:r>
        <w:rPr>
          <w:rFonts w:ascii="Times New Roman" w:hAnsi="Times New Roman"/>
          <w:sz w:val="28"/>
          <w:szCs w:val="28"/>
          <w:lang w:val="uk-UA"/>
        </w:rPr>
        <w:t>L</w:t>
      </w:r>
      <w:r>
        <w:rPr>
          <w:rFonts w:ascii="Times New Roman" w:hAnsi="Times New Roman"/>
          <w:i/>
          <w:sz w:val="28"/>
          <w:szCs w:val="28"/>
          <w:lang w:val="uk-UA"/>
        </w:rPr>
        <w:t>.</w:t>
      </w:r>
      <w:r>
        <w:rPr>
          <w:rFonts w:ascii="Times New Roman" w:hAnsi="Times New Roman"/>
          <w:sz w:val="28"/>
          <w:szCs w:val="28"/>
          <w:lang w:val="uk-UA"/>
        </w:rPr>
        <w:t>), австрійський клоп (</w:t>
      </w:r>
      <w:r>
        <w:rPr>
          <w:rFonts w:ascii="Times New Roman" w:hAnsi="Times New Roman"/>
          <w:i/>
          <w:sz w:val="28"/>
          <w:szCs w:val="28"/>
          <w:lang w:val="uk-UA"/>
        </w:rPr>
        <w:t xml:space="preserve">E. austriacus </w:t>
      </w:r>
      <w:r>
        <w:rPr>
          <w:rFonts w:ascii="Times New Roman" w:hAnsi="Times New Roman"/>
          <w:sz w:val="28"/>
          <w:szCs w:val="28"/>
          <w:lang w:val="uk-UA"/>
        </w:rPr>
        <w:t>Schr</w:t>
      </w:r>
      <w:r>
        <w:rPr>
          <w:rFonts w:ascii="Times New Roman" w:hAnsi="Times New Roman"/>
          <w:i/>
          <w:sz w:val="28"/>
          <w:szCs w:val="28"/>
          <w:lang w:val="uk-UA"/>
        </w:rPr>
        <w:t>.</w:t>
      </w:r>
      <w:r>
        <w:rPr>
          <w:rFonts w:ascii="Times New Roman" w:hAnsi="Times New Roman"/>
          <w:sz w:val="28"/>
          <w:szCs w:val="28"/>
          <w:lang w:val="uk-UA"/>
        </w:rPr>
        <w:t>), гостроголовий клоп (</w:t>
      </w:r>
      <w:r>
        <w:rPr>
          <w:rFonts w:ascii="Times New Roman" w:hAnsi="Times New Roman"/>
          <w:i/>
          <w:sz w:val="28"/>
          <w:szCs w:val="28"/>
          <w:lang w:val="uk-UA"/>
        </w:rPr>
        <w:t>Aelia acuminata L.</w:t>
      </w:r>
      <w:r>
        <w:rPr>
          <w:rFonts w:ascii="Times New Roman" w:hAnsi="Times New Roman"/>
          <w:sz w:val="28"/>
          <w:szCs w:val="28"/>
          <w:lang w:val="uk-UA"/>
        </w:rPr>
        <w:t>); хлібні жуки – жук-кузька (</w:t>
      </w:r>
      <w:r>
        <w:rPr>
          <w:rFonts w:ascii="Times New Roman" w:hAnsi="Times New Roman"/>
          <w:i/>
          <w:sz w:val="28"/>
          <w:szCs w:val="28"/>
          <w:lang w:val="uk-UA"/>
        </w:rPr>
        <w:t xml:space="preserve">Anisoplia austriaca </w:t>
      </w:r>
      <w:r>
        <w:rPr>
          <w:rFonts w:ascii="Times New Roman" w:hAnsi="Times New Roman"/>
          <w:sz w:val="28"/>
          <w:szCs w:val="28"/>
          <w:lang w:val="uk-UA"/>
        </w:rPr>
        <w:t>Hrbst.), жук-красун (</w:t>
      </w:r>
      <w:r>
        <w:rPr>
          <w:rFonts w:ascii="Times New Roman" w:hAnsi="Times New Roman"/>
          <w:i/>
          <w:sz w:val="28"/>
          <w:szCs w:val="28"/>
          <w:lang w:val="uk-UA"/>
        </w:rPr>
        <w:t xml:space="preserve">А. segetum </w:t>
      </w:r>
      <w:r>
        <w:rPr>
          <w:rFonts w:ascii="Times New Roman" w:hAnsi="Times New Roman"/>
          <w:sz w:val="28"/>
          <w:szCs w:val="28"/>
          <w:lang w:val="uk-UA"/>
        </w:rPr>
        <w:t>Hrbst</w:t>
      </w:r>
      <w:r>
        <w:rPr>
          <w:rFonts w:ascii="Times New Roman" w:hAnsi="Times New Roman"/>
          <w:i/>
          <w:sz w:val="28"/>
          <w:szCs w:val="28"/>
          <w:lang w:val="uk-UA"/>
        </w:rPr>
        <w:t>.</w:t>
      </w:r>
      <w:r>
        <w:rPr>
          <w:rFonts w:ascii="Times New Roman" w:hAnsi="Times New Roman"/>
          <w:sz w:val="28"/>
          <w:szCs w:val="28"/>
          <w:lang w:val="uk-UA"/>
        </w:rPr>
        <w:t>), жук-хрестоносець (</w:t>
      </w:r>
      <w:r>
        <w:rPr>
          <w:rFonts w:ascii="Times New Roman" w:hAnsi="Times New Roman"/>
          <w:i/>
          <w:sz w:val="28"/>
          <w:szCs w:val="28"/>
          <w:lang w:val="uk-UA"/>
        </w:rPr>
        <w:t>A. agricola Poda.</w:t>
      </w:r>
      <w:r>
        <w:rPr>
          <w:rFonts w:ascii="Times New Roman" w:hAnsi="Times New Roman"/>
          <w:sz w:val="28"/>
          <w:szCs w:val="28"/>
          <w:lang w:val="uk-UA"/>
        </w:rPr>
        <w:t>); трипс пшеничний (</w:t>
      </w:r>
      <w:r>
        <w:rPr>
          <w:rFonts w:ascii="Times New Roman" w:hAnsi="Times New Roman"/>
          <w:i/>
          <w:sz w:val="28"/>
          <w:szCs w:val="28"/>
          <w:lang w:val="uk-UA"/>
        </w:rPr>
        <w:t xml:space="preserve">Haplothrips tritici </w:t>
      </w:r>
      <w:r>
        <w:rPr>
          <w:rFonts w:ascii="Times New Roman" w:hAnsi="Times New Roman"/>
          <w:sz w:val="28"/>
          <w:szCs w:val="28"/>
          <w:lang w:val="uk-UA"/>
        </w:rPr>
        <w:t>Kurd.), совка озима (</w:t>
      </w:r>
      <w:r>
        <w:rPr>
          <w:rFonts w:ascii="Times New Roman" w:hAnsi="Times New Roman"/>
          <w:i/>
          <w:sz w:val="28"/>
          <w:szCs w:val="28"/>
          <w:lang w:val="uk-UA"/>
        </w:rPr>
        <w:t xml:space="preserve">Agrotis segetum </w:t>
      </w:r>
      <w:r>
        <w:rPr>
          <w:rFonts w:ascii="Times New Roman" w:hAnsi="Times New Roman"/>
          <w:sz w:val="28"/>
          <w:szCs w:val="28"/>
          <w:lang w:val="uk-UA"/>
        </w:rPr>
        <w:t>Schiff</w:t>
      </w:r>
      <w:r>
        <w:rPr>
          <w:rFonts w:ascii="Times New Roman" w:hAnsi="Times New Roman"/>
          <w:i/>
          <w:sz w:val="28"/>
          <w:szCs w:val="28"/>
          <w:lang w:val="uk-UA"/>
        </w:rPr>
        <w:t>.</w:t>
      </w:r>
      <w:r>
        <w:rPr>
          <w:rFonts w:ascii="Times New Roman" w:hAnsi="Times New Roman"/>
          <w:sz w:val="28"/>
          <w:szCs w:val="28"/>
          <w:lang w:val="uk-UA"/>
        </w:rPr>
        <w:t>), хлібна жужелиця (</w:t>
      </w:r>
      <w:r>
        <w:rPr>
          <w:rFonts w:ascii="Times New Roman" w:hAnsi="Times New Roman"/>
          <w:i/>
          <w:sz w:val="28"/>
          <w:szCs w:val="28"/>
          <w:lang w:val="uk-UA"/>
        </w:rPr>
        <w:t xml:space="preserve">Zabrus tenebrioides </w:t>
      </w:r>
      <w:r>
        <w:rPr>
          <w:rFonts w:ascii="Times New Roman" w:hAnsi="Times New Roman"/>
          <w:sz w:val="28"/>
          <w:szCs w:val="28"/>
          <w:lang w:val="uk-UA"/>
        </w:rPr>
        <w:t>Geoze.), дротяники та несправжні дротяники.</w:t>
      </w:r>
    </w:p>
    <w:p>
      <w:pPr>
        <w:spacing w:after="0" w:line="360" w:lineRule="auto"/>
        <w:ind w:firstLine="709"/>
        <w:jc w:val="both"/>
        <w:rPr>
          <w:rFonts w:ascii="Times New Roman" w:hAnsi="Times New Roman"/>
          <w:color w:val="000000"/>
          <w:sz w:val="28"/>
          <w:szCs w:val="28"/>
          <w:lang w:val="uk-UA"/>
        </w:rPr>
      </w:pPr>
      <w:r>
        <w:rPr>
          <w:rFonts w:ascii="Times New Roman" w:hAnsi="Times New Roman"/>
          <w:bCs/>
          <w:color w:val="000000"/>
          <w:sz w:val="28"/>
          <w:szCs w:val="28"/>
          <w:lang w:val="uk-UA"/>
        </w:rPr>
        <w:t xml:space="preserve">Пшеничний трипс </w:t>
      </w:r>
      <w:r>
        <w:rPr>
          <w:rFonts w:ascii="Times New Roman" w:hAnsi="Times New Roman"/>
          <w:i/>
          <w:iCs/>
          <w:color w:val="000000"/>
          <w:sz w:val="28"/>
          <w:szCs w:val="28"/>
          <w:lang w:val="uk-UA"/>
        </w:rPr>
        <w:t>(Haplothrips tritici)</w:t>
      </w:r>
      <w:r>
        <w:rPr>
          <w:rFonts w:ascii="Times New Roman" w:hAnsi="Times New Roman"/>
          <w:color w:val="000000"/>
          <w:sz w:val="28"/>
          <w:szCs w:val="28"/>
          <w:lang w:val="uk-UA"/>
        </w:rPr>
        <w:t>. Самки довжиною 1,3-1,5 мм. Тіло дорослої комахи чорно-коричневе або чорне. Вусики 8-членикові, другий членик чорний, на вершині жовтувато-бурий; третій жовтий, лише на вершині затемнений, четвертий біля основи і по боках жовтуватий, п'ятий лише біля основи жовтувато-бурий. Крила прозорі. Гомілки і лапки передніх ніг жовті, основи і краї гомілок блідо-бурі. Останній сегмент черевця витягнутий на кінці у вигляді трубки. Самець менший і вужчий за самку, трапляється дуже рідко. Личинки червоного кольору (рис.1.3).</w:t>
      </w:r>
    </w:p>
    <w:p>
      <w:pPr>
        <w:spacing w:after="0" w:line="360" w:lineRule="auto"/>
        <w:ind w:firstLine="709"/>
        <w:jc w:val="both"/>
        <w:rPr>
          <w:rFonts w:ascii="Times New Roman" w:hAnsi="Times New Roman"/>
          <w:color w:val="000000"/>
          <w:sz w:val="28"/>
          <w:szCs w:val="28"/>
          <w:lang w:val="uk-UA"/>
        </w:rPr>
      </w:pPr>
      <w:r>
        <w:rPr>
          <w:rFonts w:ascii="Times New Roman" w:hAnsi="Times New Roman"/>
          <w:spacing w:val="-1"/>
          <w:sz w:val="28"/>
          <w:szCs w:val="28"/>
          <w:lang w:val="uk-UA"/>
        </w:rPr>
        <w:t xml:space="preserve"> Пшеничний трипс належить до родини флеотріпіди </w:t>
      </w:r>
      <w:r>
        <w:rPr>
          <w:rFonts w:ascii="Times New Roman" w:hAnsi="Times New Roman"/>
          <w:i/>
          <w:spacing w:val="-1"/>
          <w:sz w:val="28"/>
          <w:szCs w:val="28"/>
          <w:lang w:val="uk-UA"/>
        </w:rPr>
        <w:t>Phloothripidae</w:t>
      </w:r>
      <w:r>
        <w:rPr>
          <w:rFonts w:ascii="Times New Roman" w:hAnsi="Times New Roman"/>
          <w:spacing w:val="-1"/>
          <w:sz w:val="28"/>
          <w:szCs w:val="28"/>
          <w:lang w:val="uk-UA"/>
        </w:rPr>
        <w:t xml:space="preserve">, ряду трипсів, або війкокрилих </w:t>
      </w:r>
      <w:r>
        <w:rPr>
          <w:rFonts w:ascii="Times New Roman" w:hAnsi="Times New Roman"/>
          <w:i/>
          <w:spacing w:val="-1"/>
          <w:sz w:val="28"/>
          <w:szCs w:val="28"/>
          <w:lang w:val="uk-UA"/>
        </w:rPr>
        <w:t xml:space="preserve">Thysanoptera </w:t>
      </w:r>
      <w:r>
        <w:rPr>
          <w:rFonts w:ascii="Times New Roman" w:hAnsi="Times New Roman"/>
          <w:spacing w:val="-1"/>
          <w:sz w:val="28"/>
          <w:szCs w:val="28"/>
          <w:lang w:val="uk-UA"/>
        </w:rPr>
        <w:t xml:space="preserve">– це </w:t>
      </w:r>
      <w:r>
        <w:rPr>
          <w:rFonts w:ascii="Times New Roman" w:hAnsi="Times New Roman"/>
          <w:sz w:val="28"/>
          <w:szCs w:val="28"/>
          <w:shd w:val="clear" w:color="auto" w:fill="FFFFFF"/>
          <w:lang w:val="uk-UA"/>
        </w:rPr>
        <w:t>шкідники зернових злакових культур; шкідники овочевих культур; шкідники технічних культур. В залежності від виду трипсів пошкоджу</w:t>
      </w:r>
      <w:r>
        <w:rPr>
          <w:rFonts w:ascii="Times New Roman" w:hAnsi="Times New Roman"/>
          <w:sz w:val="28"/>
          <w:szCs w:val="28"/>
          <w:lang w:val="uk-UA"/>
        </w:rPr>
        <w:t>ються</w:t>
      </w:r>
      <w:r>
        <w:rPr>
          <w:rFonts w:ascii="Times New Roman" w:hAnsi="Times New Roman"/>
          <w:sz w:val="28"/>
          <w:szCs w:val="28"/>
          <w:shd w:val="clear" w:color="auto" w:fill="FFFFFF"/>
          <w:lang w:val="uk-UA"/>
        </w:rPr>
        <w:t xml:space="preserve"> переважно листя або ж вся рослина, при цьому в деяких випадках можливо також перенесення вірусів. </w:t>
      </w:r>
      <w:r>
        <w:rPr>
          <w:rFonts w:ascii="Times New Roman" w:hAnsi="Times New Roman"/>
          <w:sz w:val="28"/>
          <w:szCs w:val="28"/>
        </w:rPr>
        <w:t>Проколюючи лист, тр</w:t>
      </w:r>
      <w:r>
        <w:rPr>
          <w:rFonts w:ascii="Times New Roman" w:hAnsi="Times New Roman"/>
          <w:sz w:val="28"/>
          <w:szCs w:val="28"/>
          <w:lang w:val="uk-UA"/>
        </w:rPr>
        <w:t>и</w:t>
      </w:r>
      <w:r>
        <w:rPr>
          <w:rFonts w:ascii="Times New Roman" w:hAnsi="Times New Roman"/>
          <w:sz w:val="28"/>
          <w:szCs w:val="28"/>
        </w:rPr>
        <w:t xml:space="preserve">псвисмоктує соки. </w:t>
      </w:r>
      <w:r>
        <w:rPr>
          <w:rFonts w:ascii="Times New Roman" w:hAnsi="Times New Roman"/>
          <w:sz w:val="28"/>
          <w:szCs w:val="28"/>
          <w:shd w:val="clear" w:color="auto" w:fill="FFFFFF"/>
        </w:rPr>
        <w:t>Трипси легко переміщуються з ураженої</w:t>
      </w:r>
      <w:r>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rPr>
        <w:t>рослини на</w:t>
      </w:r>
      <w:r>
        <w:rPr>
          <w:rFonts w:ascii="Times New Roman" w:hAnsi="Times New Roman"/>
          <w:sz w:val="28"/>
          <w:szCs w:val="28"/>
          <w:shd w:val="clear" w:color="auto" w:fill="FFFFFF"/>
          <w:lang w:val="uk-UA"/>
        </w:rPr>
        <w:t xml:space="preserve"> ті </w:t>
      </w:r>
      <w:r>
        <w:rPr>
          <w:rFonts w:ascii="Times New Roman" w:hAnsi="Times New Roman"/>
          <w:sz w:val="28"/>
          <w:szCs w:val="28"/>
          <w:shd w:val="clear" w:color="auto" w:fill="FFFFFF"/>
        </w:rPr>
        <w:t>що стоять поручздорові,</w:t>
      </w:r>
      <w:r>
        <w:rPr>
          <w:rFonts w:ascii="Times New Roman" w:hAnsi="Times New Roman"/>
          <w:sz w:val="28"/>
          <w:szCs w:val="28"/>
          <w:shd w:val="clear" w:color="auto" w:fill="FFFFFF"/>
          <w:lang w:val="uk-UA"/>
        </w:rPr>
        <w:t xml:space="preserve"> це </w:t>
      </w:r>
      <w:r>
        <w:rPr>
          <w:rFonts w:ascii="Times New Roman" w:hAnsi="Times New Roman"/>
          <w:sz w:val="28"/>
          <w:szCs w:val="28"/>
          <w:shd w:val="clear" w:color="auto" w:fill="FFFFFF"/>
        </w:rPr>
        <w:t>ускладнює</w:t>
      </w:r>
      <w:r>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rPr>
        <w:t>боротьбу з ними. У закритому</w:t>
      </w:r>
      <w:r>
        <w:rPr>
          <w:rFonts w:ascii="Times New Roman" w:hAnsi="Times New Roman"/>
          <w:sz w:val="28"/>
          <w:szCs w:val="28"/>
          <w:shd w:val="clear" w:color="auto" w:fill="FFFFFF"/>
          <w:lang w:val="uk-UA"/>
        </w:rPr>
        <w:t xml:space="preserve"> ґрунті </w:t>
      </w:r>
      <w:r>
        <w:rPr>
          <w:rFonts w:ascii="Times New Roman" w:hAnsi="Times New Roman"/>
          <w:sz w:val="28"/>
          <w:szCs w:val="28"/>
          <w:shd w:val="clear" w:color="auto" w:fill="FFFFFF"/>
        </w:rPr>
        <w:t>тр</w:t>
      </w:r>
      <w:r>
        <w:rPr>
          <w:rFonts w:ascii="Times New Roman" w:hAnsi="Times New Roman"/>
          <w:sz w:val="28"/>
          <w:szCs w:val="28"/>
          <w:shd w:val="clear" w:color="auto" w:fill="FFFFFF"/>
          <w:lang w:val="uk-UA"/>
        </w:rPr>
        <w:t>и</w:t>
      </w:r>
      <w:r>
        <w:rPr>
          <w:rFonts w:ascii="Times New Roman" w:hAnsi="Times New Roman"/>
          <w:sz w:val="28"/>
          <w:szCs w:val="28"/>
          <w:shd w:val="clear" w:color="auto" w:fill="FFFFFF"/>
        </w:rPr>
        <w:t>пс</w:t>
      </w:r>
      <w:r>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rPr>
        <w:t>може</w:t>
      </w:r>
      <w:r>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rPr>
        <w:t>розвиватися</w:t>
      </w:r>
      <w:r>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rPr>
        <w:t>цілий</w:t>
      </w:r>
      <w:r>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rPr>
        <w:t>рік.</w:t>
      </w:r>
      <w:r>
        <w:rPr>
          <w:rFonts w:ascii="Times New Roman" w:hAnsi="Times New Roman"/>
          <w:sz w:val="28"/>
          <w:szCs w:val="28"/>
          <w:shd w:val="clear" w:color="auto" w:fill="FFFFFF"/>
          <w:lang w:val="uk-UA"/>
        </w:rPr>
        <w:t xml:space="preserve"> </w:t>
      </w:r>
      <w:r>
        <w:rPr>
          <w:rFonts w:ascii="Times New Roman" w:hAnsi="Times New Roman"/>
          <w:sz w:val="28"/>
          <w:szCs w:val="28"/>
          <w:lang w:val="uk-UA"/>
        </w:rPr>
        <w:t>Якщо пошарпати колосок, то личинок можна знайти у борозенках зерен; зовні вони схожі на маленькі клаптики червоної ниточки (рис. 1.4). Внаслідок живлення личинок трипса лусочки знебарвлюються, зменшується вага зерна; ступінь зменшення маси пошкодженого зерна залежить від кількості личинок і коливається від 3 (при наявності 1 личинки на колосок) до 19% і більше (4 личинки на колосок) [6, 7].</w:t>
      </w:r>
      <w:r>
        <w:rPr>
          <w:rFonts w:ascii="Times New Roman" w:hAnsi="Times New Roman"/>
          <w:color w:val="000000"/>
          <w:sz w:val="28"/>
          <w:szCs w:val="28"/>
        </w:rPr>
        <w:drawing>
          <wp:anchor distT="0" distB="0" distL="114300" distR="114300" simplePos="0" relativeHeight="251685888" behindDoc="0" locked="0" layoutInCell="1" allowOverlap="1">
            <wp:simplePos x="0" y="0"/>
            <wp:positionH relativeFrom="margin">
              <wp:posOffset>1504950</wp:posOffset>
            </wp:positionH>
            <wp:positionV relativeFrom="margin">
              <wp:posOffset>4149725</wp:posOffset>
            </wp:positionV>
            <wp:extent cx="2170430" cy="1835150"/>
            <wp:effectExtent l="0" t="0" r="1270" b="0"/>
            <wp:wrapSquare wrapText="bothSides"/>
            <wp:docPr id="2" name="Рисунок 2" descr="Описание: http://www.dszr.poltava.ua/images%20oz%20psen/psenichni%20tri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Описание: http://www.dszr.poltava.ua/images%20oz%20psen/psenichni%20trip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170430" cy="1835150"/>
                    </a:xfrm>
                    <a:prstGeom prst="rect">
                      <a:avLst/>
                    </a:prstGeom>
                    <a:noFill/>
                    <a:ln>
                      <a:noFill/>
                    </a:ln>
                  </pic:spPr>
                </pic:pic>
              </a:graphicData>
            </a:graphic>
          </wp:anchor>
        </w:drawing>
      </w:r>
    </w:p>
    <w:p>
      <w:pPr>
        <w:spacing w:after="0" w:line="360" w:lineRule="auto"/>
        <w:ind w:firstLine="880"/>
        <w:jc w:val="center"/>
        <w:rPr>
          <w:rFonts w:ascii="Times New Roman" w:hAnsi="Times New Roman"/>
          <w:color w:val="000000"/>
          <w:sz w:val="28"/>
          <w:szCs w:val="28"/>
          <w:lang w:val="uk-UA"/>
        </w:rPr>
      </w:pPr>
    </w:p>
    <w:p>
      <w:pPr>
        <w:spacing w:after="0" w:line="360" w:lineRule="auto"/>
        <w:ind w:firstLine="880"/>
        <w:jc w:val="center"/>
        <w:rPr>
          <w:rFonts w:ascii="Times New Roman" w:hAnsi="Times New Roman"/>
          <w:color w:val="000000"/>
          <w:sz w:val="28"/>
          <w:szCs w:val="28"/>
          <w:lang w:val="uk-UA"/>
        </w:rPr>
      </w:pPr>
    </w:p>
    <w:p>
      <w:pPr>
        <w:spacing w:after="0" w:line="360" w:lineRule="auto"/>
        <w:ind w:firstLine="880"/>
        <w:jc w:val="center"/>
        <w:rPr>
          <w:rFonts w:ascii="Times New Roman" w:hAnsi="Times New Roman"/>
          <w:color w:val="000000"/>
          <w:sz w:val="28"/>
          <w:szCs w:val="28"/>
          <w:lang w:val="uk-UA"/>
        </w:rPr>
      </w:pPr>
    </w:p>
    <w:p>
      <w:pPr>
        <w:spacing w:after="0" w:line="360" w:lineRule="auto"/>
        <w:ind w:firstLine="880"/>
        <w:jc w:val="center"/>
        <w:rPr>
          <w:rFonts w:ascii="Times New Roman" w:hAnsi="Times New Roman"/>
          <w:color w:val="000000"/>
          <w:sz w:val="28"/>
          <w:szCs w:val="28"/>
          <w:lang w:val="uk-UA"/>
        </w:rPr>
      </w:pPr>
    </w:p>
    <w:p>
      <w:pPr>
        <w:spacing w:after="0" w:line="360" w:lineRule="auto"/>
        <w:ind w:firstLine="880"/>
        <w:jc w:val="center"/>
        <w:rPr>
          <w:rFonts w:ascii="Times New Roman" w:hAnsi="Times New Roman"/>
          <w:color w:val="000000"/>
          <w:sz w:val="28"/>
          <w:szCs w:val="28"/>
          <w:lang w:val="uk-UA"/>
        </w:rPr>
      </w:pPr>
    </w:p>
    <w:p>
      <w:pPr>
        <w:spacing w:after="0" w:line="360" w:lineRule="auto"/>
        <w:ind w:firstLine="880"/>
        <w:jc w:val="center"/>
        <w:rPr>
          <w:rFonts w:ascii="Times New Roman" w:hAnsi="Times New Roman"/>
          <w:color w:val="000000"/>
          <w:sz w:val="28"/>
          <w:szCs w:val="28"/>
          <w:lang w:val="uk-UA"/>
        </w:rPr>
      </w:pPr>
    </w:p>
    <w:p>
      <w:pPr>
        <w:spacing w:after="0" w:line="360" w:lineRule="auto"/>
        <w:ind w:firstLine="709"/>
        <w:jc w:val="both"/>
        <w:rPr>
          <w:rFonts w:ascii="Times New Roman" w:hAnsi="Times New Roman"/>
          <w:color w:val="000000"/>
          <w:sz w:val="28"/>
          <w:szCs w:val="28"/>
          <w:lang w:val="uk-UA"/>
        </w:rPr>
      </w:pPr>
    </w:p>
    <w:p>
      <w:pPr>
        <w:spacing w:after="0" w:line="360" w:lineRule="auto"/>
        <w:ind w:firstLine="709"/>
        <w:jc w:val="both"/>
        <w:rPr>
          <w:rFonts w:ascii="Times New Roman" w:hAnsi="Times New Roman"/>
          <w:color w:val="000000"/>
          <w:sz w:val="28"/>
          <w:szCs w:val="28"/>
          <w:lang w:val="uk-UA"/>
        </w:rPr>
      </w:pPr>
    </w:p>
    <w:p>
      <w:pPr>
        <w:spacing w:after="0" w:line="360" w:lineRule="auto"/>
        <w:ind w:firstLine="709"/>
        <w:jc w:val="both"/>
        <w:rPr>
          <w:rFonts w:ascii="Times New Roman" w:hAnsi="Times New Roman"/>
          <w:color w:val="000000"/>
          <w:sz w:val="28"/>
          <w:szCs w:val="28"/>
          <w:lang w:val="uk-UA"/>
        </w:rPr>
      </w:pPr>
    </w:p>
    <w:p>
      <w:pPr>
        <w:spacing w:after="0" w:line="360" w:lineRule="auto"/>
        <w:ind w:firstLine="709"/>
        <w:jc w:val="both"/>
        <w:rPr>
          <w:rFonts w:ascii="Times New Roman" w:hAnsi="Times New Roman"/>
          <w:color w:val="000000"/>
          <w:sz w:val="28"/>
          <w:szCs w:val="28"/>
          <w:lang w:val="uk-UA"/>
        </w:rPr>
      </w:pPr>
    </w:p>
    <w:p>
      <w:pPr>
        <w:spacing w:after="0" w:line="360" w:lineRule="auto"/>
        <w:ind w:firstLine="709"/>
        <w:jc w:val="both"/>
        <w:rPr>
          <w:rFonts w:ascii="Times New Roman" w:hAnsi="Times New Roman"/>
          <w:color w:val="000000"/>
          <w:sz w:val="28"/>
          <w:szCs w:val="28"/>
          <w:lang w:val="uk-UA"/>
        </w:rPr>
      </w:pPr>
    </w:p>
    <w:p>
      <w:pPr>
        <w:spacing w:after="0" w:line="360" w:lineRule="auto"/>
        <w:ind w:firstLine="709"/>
        <w:jc w:val="both"/>
        <w:rPr>
          <w:rFonts w:ascii="Times New Roman" w:hAnsi="Times New Roman"/>
          <w:color w:val="000000"/>
          <w:sz w:val="28"/>
          <w:szCs w:val="28"/>
          <w:lang w:val="uk-UA"/>
        </w:rPr>
      </w:pPr>
    </w:p>
    <w:p>
      <w:pPr>
        <w:spacing w:after="0" w:line="360" w:lineRule="auto"/>
        <w:ind w:firstLine="709"/>
        <w:jc w:val="both"/>
        <w:rPr>
          <w:rFonts w:ascii="Times New Roman" w:hAnsi="Times New Roman"/>
          <w:bCs/>
          <w:sz w:val="28"/>
          <w:szCs w:val="28"/>
        </w:rPr>
      </w:pPr>
      <w:r>
        <w:rPr>
          <w:rFonts w:ascii="Times New Roman" w:hAnsi="Times New Roman"/>
          <w:color w:val="000000"/>
          <w:sz w:val="28"/>
          <w:szCs w:val="28"/>
          <w:lang w:val="uk-UA"/>
        </w:rPr>
        <w:t xml:space="preserve">Рисунок 1.3 – Пшеничний трипс (самка та личинка) </w:t>
      </w:r>
      <w:r>
        <w:rPr>
          <w:rFonts w:ascii="Times New Roman" w:hAnsi="Times New Roman"/>
          <w:bCs/>
          <w:color w:val="000000" w:themeColor="text1"/>
          <w:sz w:val="28"/>
          <w:szCs w:val="28"/>
          <w14:textFill>
            <w14:solidFill>
              <w14:schemeClr w14:val="tx1"/>
            </w14:solidFill>
          </w14:textFill>
        </w:rPr>
        <w:t>[</w:t>
      </w:r>
      <w:r>
        <w:rPr>
          <w:rFonts w:ascii="Times New Roman" w:hAnsi="Times New Roman"/>
          <w:bCs/>
          <w:color w:val="000000" w:themeColor="text1"/>
          <w:sz w:val="28"/>
          <w:szCs w:val="28"/>
          <w:lang w:val="uk-UA"/>
          <w14:textFill>
            <w14:solidFill>
              <w14:schemeClr w14:val="tx1"/>
            </w14:solidFill>
          </w14:textFill>
        </w:rPr>
        <w:t>6</w:t>
      </w:r>
      <w:r>
        <w:rPr>
          <w:rFonts w:ascii="Times New Roman" w:hAnsi="Times New Roman"/>
          <w:bCs/>
          <w:color w:val="000000" w:themeColor="text1"/>
          <w:sz w:val="28"/>
          <w:szCs w:val="28"/>
          <w14:textFill>
            <w14:solidFill>
              <w14:schemeClr w14:val="tx1"/>
            </w14:solidFill>
          </w14:textFill>
        </w:rPr>
        <w:t>]</w:t>
      </w:r>
    </w:p>
    <w:p>
      <w:pPr>
        <w:spacing w:after="0" w:line="360" w:lineRule="auto"/>
        <w:ind w:firstLine="709"/>
        <w:jc w:val="both"/>
        <w:rPr>
          <w:rFonts w:ascii="Times New Roman" w:hAnsi="Times New Roman"/>
          <w:bCs/>
          <w:sz w:val="28"/>
          <w:szCs w:val="28"/>
        </w:rPr>
      </w:pPr>
    </w:p>
    <w:p>
      <w:pPr>
        <w:spacing w:after="0" w:line="360" w:lineRule="auto"/>
        <w:ind w:firstLine="709"/>
        <w:jc w:val="both"/>
        <w:rPr>
          <w:rFonts w:ascii="Times New Roman" w:hAnsi="Times New Roman"/>
          <w:color w:val="000000"/>
          <w:sz w:val="28"/>
          <w:szCs w:val="28"/>
          <w:lang w:val="uk-UA"/>
        </w:rPr>
      </w:pPr>
    </w:p>
    <w:p>
      <w:pPr>
        <w:shd w:val="clear" w:color="auto" w:fill="FFFFFF"/>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Масовому розмноженню пшеничного трипса сприяє посушлива жарка погода. Зовнішні ознаки ураження трипсами: лист знебарвлюється, краї його покриваються численними точками – слідами від уколів хоботка. В уражених шкідником рослин з нижнього боку листків з’являються буро-коричневі плями. Часто пошкоджені місця набувають сріблястий відтінок: у клітини позбавлені соку проникає повітря. При сильному пошкодженні листки відмирають</w:t>
      </w:r>
    </w:p>
    <w:p>
      <w:pPr>
        <w:shd w:val="clear" w:color="auto" w:fill="FFFFFF"/>
        <w:spacing w:after="0" w:line="360" w:lineRule="auto"/>
        <w:ind w:firstLine="709"/>
        <w:contextualSpacing/>
        <w:jc w:val="both"/>
        <w:rPr>
          <w:rFonts w:ascii="Times New Roman" w:hAnsi="Times New Roman"/>
          <w:sz w:val="28"/>
          <w:szCs w:val="28"/>
          <w:lang w:val="uk-UA"/>
        </w:rPr>
      </w:pPr>
    </w:p>
    <w:p>
      <w:pPr>
        <w:shd w:val="clear" w:color="auto" w:fill="FFFFFF"/>
        <w:spacing w:after="0" w:line="360" w:lineRule="auto"/>
        <w:ind w:firstLine="709"/>
        <w:contextualSpacing/>
        <w:jc w:val="both"/>
        <w:rPr>
          <w:rFonts w:ascii="Times New Roman" w:hAnsi="Times New Roman"/>
          <w:sz w:val="28"/>
          <w:szCs w:val="28"/>
          <w:lang w:val="uk-UA"/>
        </w:rPr>
      </w:pPr>
    </w:p>
    <w:p>
      <w:pPr>
        <w:shd w:val="clear" w:color="auto" w:fill="FFFFFF"/>
        <w:spacing w:after="0" w:line="360" w:lineRule="auto"/>
        <w:ind w:firstLine="709"/>
        <w:contextualSpacing/>
        <w:jc w:val="both"/>
        <w:rPr>
          <w:rFonts w:ascii="Times New Roman" w:hAnsi="Times New Roman"/>
          <w:sz w:val="28"/>
          <w:szCs w:val="28"/>
          <w:lang w:val="uk-UA"/>
        </w:rPr>
      </w:pPr>
    </w:p>
    <w:p>
      <w:pPr>
        <w:shd w:val="clear" w:color="auto" w:fill="FFFFFF"/>
        <w:spacing w:after="0" w:line="360" w:lineRule="auto"/>
        <w:ind w:firstLine="709"/>
        <w:contextualSpacing/>
        <w:jc w:val="both"/>
        <w:rPr>
          <w:rFonts w:ascii="Times New Roman" w:hAnsi="Times New Roman"/>
          <w:sz w:val="28"/>
          <w:szCs w:val="28"/>
          <w:lang w:val="uk-UA"/>
        </w:rPr>
      </w:pPr>
    </w:p>
    <w:p>
      <w:pPr>
        <w:shd w:val="clear" w:color="auto" w:fill="FFFFFF"/>
        <w:spacing w:after="0" w:line="360" w:lineRule="auto"/>
        <w:ind w:firstLine="709"/>
        <w:contextualSpacing/>
        <w:jc w:val="both"/>
        <w:rPr>
          <w:rFonts w:ascii="Times New Roman" w:hAnsi="Times New Roman"/>
          <w:sz w:val="28"/>
          <w:szCs w:val="28"/>
          <w:lang w:val="uk-UA"/>
        </w:rPr>
      </w:pPr>
    </w:p>
    <w:p>
      <w:pPr>
        <w:shd w:val="clear" w:color="auto" w:fill="FFFFFF"/>
        <w:spacing w:after="0" w:line="360" w:lineRule="auto"/>
        <w:ind w:firstLine="709"/>
        <w:contextualSpacing/>
        <w:jc w:val="both"/>
        <w:rPr>
          <w:rFonts w:ascii="Times New Roman" w:hAnsi="Times New Roman"/>
          <w:sz w:val="28"/>
          <w:szCs w:val="28"/>
          <w:lang w:val="uk-UA"/>
        </w:rPr>
      </w:pPr>
      <w:r>
        <w:rPr>
          <w:rFonts w:ascii="Times New Roman" w:hAnsi="Times New Roman"/>
          <w:color w:val="000000"/>
          <w:sz w:val="28"/>
          <w:szCs w:val="28"/>
        </w:rPr>
        <w:drawing>
          <wp:anchor distT="0" distB="0" distL="114300" distR="114300" simplePos="0" relativeHeight="251686912" behindDoc="0" locked="0" layoutInCell="1" allowOverlap="1">
            <wp:simplePos x="0" y="0"/>
            <wp:positionH relativeFrom="margin">
              <wp:posOffset>1250315</wp:posOffset>
            </wp:positionH>
            <wp:positionV relativeFrom="margin">
              <wp:posOffset>702945</wp:posOffset>
            </wp:positionV>
            <wp:extent cx="3222625" cy="1614805"/>
            <wp:effectExtent l="0" t="0" r="0" b="4445"/>
            <wp:wrapSquare wrapText="bothSides"/>
            <wp:docPr id="8" name="Рисунок 2" descr="https://www.syngenta.kz/sites/g/files/zhg391/f/styles/syngenta_large/public/haplothrips-tritici_03.jpg?itok=i2I0yVn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2" descr="https://www.syngenta.kz/sites/g/files/zhg391/f/styles/syngenta_large/public/haplothrips-tritici_03.jpg?itok=i2I0yVn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222625" cy="1614805"/>
                    </a:xfrm>
                    <a:prstGeom prst="rect">
                      <a:avLst/>
                    </a:prstGeom>
                    <a:noFill/>
                    <a:ln>
                      <a:noFill/>
                    </a:ln>
                  </pic:spPr>
                </pic:pic>
              </a:graphicData>
            </a:graphic>
          </wp:anchor>
        </w:drawing>
      </w:r>
    </w:p>
    <w:p>
      <w:pPr>
        <w:shd w:val="clear" w:color="auto" w:fill="FFFFFF"/>
        <w:spacing w:after="0" w:line="360" w:lineRule="auto"/>
        <w:ind w:firstLine="709"/>
        <w:contextualSpacing/>
        <w:jc w:val="both"/>
        <w:rPr>
          <w:rFonts w:ascii="Times New Roman" w:hAnsi="Times New Roman"/>
          <w:sz w:val="28"/>
          <w:szCs w:val="28"/>
          <w:lang w:val="uk-UA"/>
        </w:rPr>
      </w:pPr>
    </w:p>
    <w:p>
      <w:pPr>
        <w:shd w:val="clear" w:color="auto" w:fill="FFFFFF"/>
        <w:spacing w:after="0" w:line="360" w:lineRule="auto"/>
        <w:ind w:firstLine="709"/>
        <w:contextualSpacing/>
        <w:jc w:val="both"/>
        <w:rPr>
          <w:rFonts w:ascii="Times New Roman" w:hAnsi="Times New Roman"/>
          <w:sz w:val="28"/>
          <w:szCs w:val="28"/>
          <w:lang w:val="uk-UA"/>
        </w:rPr>
      </w:pPr>
    </w:p>
    <w:p>
      <w:pPr>
        <w:shd w:val="clear" w:color="auto" w:fill="FFFFFF"/>
        <w:spacing w:after="0" w:line="360" w:lineRule="auto"/>
        <w:contextualSpacing/>
        <w:jc w:val="both"/>
        <w:rPr>
          <w:rFonts w:ascii="Times New Roman" w:hAnsi="Times New Roman"/>
          <w:sz w:val="28"/>
          <w:szCs w:val="28"/>
          <w:lang w:val="uk-UA"/>
        </w:rPr>
      </w:pPr>
    </w:p>
    <w:p>
      <w:pPr>
        <w:shd w:val="clear" w:color="auto" w:fill="FFFFFF"/>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Рисунок 1.4 – Личинки трипса пшеничного (</w:t>
      </w:r>
      <w:r>
        <w:rPr>
          <w:rFonts w:ascii="Times New Roman" w:hAnsi="Times New Roman"/>
          <w:i/>
          <w:sz w:val="28"/>
          <w:szCs w:val="28"/>
          <w:lang w:val="uk-UA"/>
        </w:rPr>
        <w:t>Нарlothrips trіtісі</w:t>
      </w:r>
      <w:r>
        <w:rPr>
          <w:rFonts w:ascii="Times New Roman" w:hAnsi="Times New Roman"/>
          <w:sz w:val="28"/>
          <w:szCs w:val="28"/>
          <w:lang w:val="uk-UA"/>
        </w:rPr>
        <w:t>) [8]</w:t>
      </w:r>
    </w:p>
    <w:p>
      <w:pPr>
        <w:shd w:val="clear" w:color="auto" w:fill="FFFFFF"/>
        <w:spacing w:after="0" w:line="360" w:lineRule="auto"/>
        <w:ind w:firstLine="709"/>
        <w:contextualSpacing/>
        <w:jc w:val="both"/>
        <w:rPr>
          <w:rFonts w:ascii="Times New Roman" w:hAnsi="Times New Roman"/>
          <w:sz w:val="28"/>
          <w:szCs w:val="28"/>
          <w:lang w:val="uk-UA"/>
        </w:rPr>
      </w:pPr>
    </w:p>
    <w:p>
      <w:pPr>
        <w:shd w:val="clear" w:color="auto" w:fill="FFFFFF"/>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На посівах злакових культур зареєстровано 56 видів рослиноїдних і 11 видів хижих трипсів. Особливо велике значення як шкідники і перенощики вірусних хвороб колоскових культур мають спеціалізовані види. Про ступінь їх спеціалізації свідчить наявність личинок того чи іншого виду на даній  культурі.</w:t>
      </w:r>
    </w:p>
    <w:p>
      <w:pPr>
        <w:shd w:val="clear" w:color="auto" w:fill="FFFFFF"/>
        <w:spacing w:after="0" w:line="360" w:lineRule="auto"/>
        <w:ind w:firstLine="709"/>
        <w:contextualSpacing/>
        <w:jc w:val="both"/>
        <w:rPr>
          <w:rFonts w:ascii="Times New Roman" w:hAnsi="Times New Roman"/>
          <w:spacing w:val="-1"/>
          <w:sz w:val="28"/>
          <w:szCs w:val="28"/>
          <w:lang w:val="uk-UA"/>
        </w:rPr>
      </w:pPr>
      <w:r>
        <w:rPr>
          <w:rFonts w:ascii="Times New Roman" w:hAnsi="Times New Roman"/>
          <w:spacing w:val="-1"/>
          <w:sz w:val="28"/>
          <w:szCs w:val="28"/>
          <w:lang w:val="uk-UA"/>
        </w:rPr>
        <w:t xml:space="preserve">Дорослий трипс чорного кольору </w:t>
      </w:r>
      <w:r>
        <w:rPr>
          <w:rFonts w:ascii="Times New Roman" w:hAnsi="Times New Roman"/>
          <w:sz w:val="28"/>
          <w:szCs w:val="28"/>
          <w:lang w:val="uk-UA"/>
        </w:rPr>
        <w:t>(рис. 1.5)</w:t>
      </w:r>
      <w:r>
        <w:rPr>
          <w:rFonts w:ascii="Times New Roman" w:hAnsi="Times New Roman"/>
          <w:spacing w:val="-1"/>
          <w:sz w:val="28"/>
          <w:szCs w:val="28"/>
          <w:lang w:val="uk-UA"/>
        </w:rPr>
        <w:t xml:space="preserve">, завдовжки 1,5-2 мм. Найбільше пошкоджує пшеницю у степовій зоні. Протягом року дає одне покоління. Довжина самки 1,5-2,2 мм, самця 1,2-1,3 мм. У ряді областей зареєстрована телітокія (самці зустрічаються рідко і практично не беруть участь в розмноженні), в інших </w:t>
      </w:r>
      <w:r>
        <w:rPr>
          <w:rFonts w:ascii="Times New Roman" w:hAnsi="Times New Roman"/>
          <w:sz w:val="28"/>
          <w:szCs w:val="28"/>
          <w:lang w:val="uk-UA"/>
        </w:rPr>
        <w:t xml:space="preserve">– </w:t>
      </w:r>
      <w:r>
        <w:rPr>
          <w:rFonts w:ascii="Times New Roman" w:hAnsi="Times New Roman"/>
          <w:spacing w:val="-1"/>
          <w:sz w:val="28"/>
          <w:szCs w:val="28"/>
          <w:lang w:val="uk-UA"/>
        </w:rPr>
        <w:t xml:space="preserve">арренотокія (співвідношення статей близько 1:1). Яйце блідо-оранжеве, довгасто-овальної форми. Доросла личинка яскраво-червона, розміром 1,4-1,8 мм на кінці черевця з двома щетинками </w:t>
      </w:r>
      <w:r>
        <w:rPr>
          <w:rFonts w:ascii="Times New Roman" w:hAnsi="Times New Roman"/>
          <w:sz w:val="28"/>
          <w:szCs w:val="28"/>
          <w:lang w:val="uk-UA"/>
        </w:rPr>
        <w:t>[8]</w:t>
      </w:r>
      <w:r>
        <w:rPr>
          <w:rFonts w:ascii="Times New Roman" w:hAnsi="Times New Roman"/>
          <w:spacing w:val="-1"/>
          <w:sz w:val="28"/>
          <w:szCs w:val="28"/>
          <w:lang w:val="uk-UA"/>
        </w:rPr>
        <w:t xml:space="preserve">. </w:t>
      </w:r>
    </w:p>
    <w:p>
      <w:pPr>
        <w:shd w:val="clear" w:color="auto" w:fill="FFFFFF"/>
        <w:spacing w:after="0" w:line="360" w:lineRule="auto"/>
        <w:ind w:firstLine="709"/>
        <w:contextualSpacing/>
        <w:jc w:val="both"/>
        <w:rPr>
          <w:rFonts w:ascii="Times New Roman" w:hAnsi="Times New Roman"/>
          <w:spacing w:val="-1"/>
          <w:sz w:val="28"/>
          <w:szCs w:val="28"/>
          <w:lang w:val="uk-UA"/>
        </w:rPr>
      </w:pPr>
      <w:r>
        <w:rPr>
          <w:rFonts w:ascii="Times New Roman" w:hAnsi="Times New Roman"/>
          <w:sz w:val="28"/>
          <w:szCs w:val="28"/>
          <w:lang w:val="uk-UA"/>
        </w:rPr>
        <w:t xml:space="preserve">Трипси гнучкі і досить рухливі комахи. Вони мають дві пари характерних вузьких, прозорих, затемнених біля основи крил по краях яких наявна бахрома з довгих тонких війок, звідси інша їхня назва бахромокрильчаті. Крила розташовані на другому і третьому сегментах грудей (мезотороксі і метатороксі). Передні крила посередині звужені. У спокійному стані, вони складені у вузьку світлу смужку на спинці комахи і практично непомітні. </w:t>
      </w:r>
      <w:r>
        <w:rPr>
          <w:rFonts w:ascii="Times New Roman" w:hAnsi="Times New Roman"/>
          <w:spacing w:val="-1"/>
          <w:sz w:val="28"/>
          <w:szCs w:val="28"/>
          <w:lang w:val="uk-UA"/>
        </w:rPr>
        <w:t>Тіло трипсів розділене на три відділи: голову, груди та черевце. Голова утворюється з шести сегментів, що повністю зливаються у дорослої комахи. Перший і третій сегменти не мають придатків, другий несе пару вусиків (антен). Вусики складаються з 6-10 члеників. Другий членик антен у верховій частині жовтувато-бурий, третій жовтий, перед вершиною затемнений, несе дві сенсили.</w:t>
      </w:r>
    </w:p>
    <w:p>
      <w:pPr>
        <w:shd w:val="clear" w:color="auto" w:fill="FFFFFF"/>
        <w:spacing w:after="0" w:line="360" w:lineRule="auto"/>
        <w:ind w:firstLine="709"/>
        <w:contextualSpacing/>
        <w:jc w:val="both"/>
        <w:rPr>
          <w:rFonts w:ascii="Times New Roman" w:hAnsi="Times New Roman"/>
          <w:spacing w:val="-1"/>
          <w:sz w:val="28"/>
          <w:szCs w:val="28"/>
          <w:lang w:val="uk-UA"/>
        </w:rPr>
      </w:pPr>
      <w:r>
        <w:rPr>
          <w:rFonts w:ascii="Times New Roman" w:hAnsi="Times New Roman"/>
          <w:spacing w:val="-1"/>
          <w:sz w:val="28"/>
          <w:szCs w:val="28"/>
        </w:rPr>
        <w:drawing>
          <wp:anchor distT="0" distB="0" distL="114300" distR="114300" simplePos="0" relativeHeight="251687936" behindDoc="0" locked="0" layoutInCell="1" allowOverlap="1">
            <wp:simplePos x="0" y="0"/>
            <wp:positionH relativeFrom="margin">
              <wp:posOffset>291465</wp:posOffset>
            </wp:positionH>
            <wp:positionV relativeFrom="margin">
              <wp:posOffset>1227455</wp:posOffset>
            </wp:positionV>
            <wp:extent cx="4939665" cy="2731770"/>
            <wp:effectExtent l="0" t="0" r="0" b="0"/>
            <wp:wrapSquare wrapText="bothSides"/>
            <wp:docPr id="16" name="Рисунок 4" descr="Трипс пшеничний – Haplothrips tritici Ku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4" descr="Трипс пшеничний – Haplothrips tritici Kur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939665" cy="2731770"/>
                    </a:xfrm>
                    <a:prstGeom prst="rect">
                      <a:avLst/>
                    </a:prstGeom>
                    <a:noFill/>
                    <a:ln>
                      <a:noFill/>
                    </a:ln>
                  </pic:spPr>
                </pic:pic>
              </a:graphicData>
            </a:graphic>
          </wp:anchor>
        </w:drawing>
      </w:r>
    </w:p>
    <w:p>
      <w:pPr>
        <w:shd w:val="clear" w:color="auto" w:fill="FFFFFF"/>
        <w:spacing w:after="0" w:line="360" w:lineRule="auto"/>
        <w:ind w:firstLine="709"/>
        <w:contextualSpacing/>
        <w:jc w:val="both"/>
        <w:rPr>
          <w:rFonts w:ascii="Times New Roman" w:hAnsi="Times New Roman"/>
          <w:spacing w:val="-1"/>
          <w:sz w:val="28"/>
          <w:szCs w:val="28"/>
          <w:lang w:val="uk-UA"/>
        </w:rPr>
      </w:pPr>
    </w:p>
    <w:p>
      <w:pPr>
        <w:shd w:val="clear" w:color="auto" w:fill="FFFFFF"/>
        <w:spacing w:after="0" w:line="360" w:lineRule="auto"/>
        <w:ind w:firstLine="709"/>
        <w:contextualSpacing/>
        <w:jc w:val="both"/>
        <w:rPr>
          <w:rFonts w:ascii="Times New Roman" w:hAnsi="Times New Roman"/>
          <w:spacing w:val="-1"/>
          <w:sz w:val="28"/>
          <w:szCs w:val="28"/>
          <w:lang w:val="uk-UA"/>
        </w:rPr>
      </w:pPr>
    </w:p>
    <w:p>
      <w:pPr>
        <w:shd w:val="clear" w:color="auto" w:fill="FFFFFF"/>
        <w:spacing w:after="0" w:line="360" w:lineRule="auto"/>
        <w:ind w:firstLine="709"/>
        <w:contextualSpacing/>
        <w:jc w:val="both"/>
        <w:rPr>
          <w:rFonts w:ascii="Times New Roman" w:hAnsi="Times New Roman"/>
          <w:spacing w:val="-1"/>
          <w:sz w:val="28"/>
          <w:szCs w:val="28"/>
          <w:lang w:val="uk-UA"/>
        </w:rPr>
      </w:pPr>
    </w:p>
    <w:p>
      <w:pPr>
        <w:shd w:val="clear" w:color="auto" w:fill="FFFFFF"/>
        <w:spacing w:after="0" w:line="360" w:lineRule="auto"/>
        <w:ind w:firstLine="709"/>
        <w:contextualSpacing/>
        <w:jc w:val="both"/>
        <w:rPr>
          <w:rFonts w:ascii="Times New Roman" w:hAnsi="Times New Roman"/>
          <w:spacing w:val="-1"/>
          <w:sz w:val="28"/>
          <w:szCs w:val="28"/>
          <w:lang w:val="uk-UA"/>
        </w:rPr>
      </w:pPr>
    </w:p>
    <w:p>
      <w:pPr>
        <w:shd w:val="clear" w:color="auto" w:fill="FFFFFF"/>
        <w:spacing w:after="0" w:line="360" w:lineRule="auto"/>
        <w:ind w:firstLine="709"/>
        <w:contextualSpacing/>
        <w:jc w:val="both"/>
        <w:rPr>
          <w:rFonts w:ascii="Times New Roman" w:hAnsi="Times New Roman"/>
          <w:spacing w:val="-1"/>
          <w:sz w:val="28"/>
          <w:szCs w:val="28"/>
          <w:lang w:val="uk-UA"/>
        </w:rPr>
      </w:pPr>
    </w:p>
    <w:p>
      <w:pPr>
        <w:shd w:val="clear" w:color="auto" w:fill="FFFFFF"/>
        <w:spacing w:after="0" w:line="360" w:lineRule="auto"/>
        <w:ind w:firstLine="709"/>
        <w:contextualSpacing/>
        <w:jc w:val="both"/>
        <w:rPr>
          <w:rFonts w:ascii="Times New Roman" w:hAnsi="Times New Roman"/>
          <w:b/>
          <w:spacing w:val="-1"/>
          <w:sz w:val="28"/>
          <w:szCs w:val="28"/>
          <w:lang w:val="uk-UA"/>
        </w:rPr>
      </w:pPr>
    </w:p>
    <w:p>
      <w:pPr>
        <w:shd w:val="clear" w:color="auto" w:fill="FFFFFF"/>
        <w:spacing w:after="0" w:line="360" w:lineRule="auto"/>
        <w:contextualSpacing/>
        <w:jc w:val="both"/>
        <w:rPr>
          <w:rFonts w:ascii="Times New Roman" w:hAnsi="Times New Roman"/>
          <w:b/>
          <w:spacing w:val="-1"/>
          <w:sz w:val="28"/>
          <w:szCs w:val="28"/>
          <w:lang w:val="uk-UA"/>
        </w:rPr>
      </w:pPr>
    </w:p>
    <w:p>
      <w:pPr>
        <w:shd w:val="clear" w:color="auto" w:fill="FFFFFF"/>
        <w:spacing w:after="0" w:line="360" w:lineRule="auto"/>
        <w:ind w:firstLine="709"/>
        <w:contextualSpacing/>
        <w:jc w:val="both"/>
        <w:rPr>
          <w:rFonts w:ascii="Times New Roman" w:hAnsi="Times New Roman"/>
          <w:b/>
          <w:spacing w:val="-1"/>
          <w:sz w:val="28"/>
          <w:szCs w:val="28"/>
          <w:lang w:val="uk-UA"/>
        </w:rPr>
      </w:pPr>
    </w:p>
    <w:p>
      <w:pPr>
        <w:shd w:val="clear" w:color="auto" w:fill="FFFFFF"/>
        <w:spacing w:after="0" w:line="360" w:lineRule="auto"/>
        <w:ind w:firstLine="709"/>
        <w:contextualSpacing/>
        <w:jc w:val="both"/>
        <w:rPr>
          <w:rFonts w:ascii="Times New Roman" w:hAnsi="Times New Roman"/>
          <w:b/>
          <w:spacing w:val="-1"/>
          <w:sz w:val="28"/>
          <w:szCs w:val="28"/>
          <w:lang w:val="uk-UA"/>
        </w:rPr>
      </w:pPr>
    </w:p>
    <w:p>
      <w:pPr>
        <w:shd w:val="clear" w:color="auto" w:fill="FFFFFF"/>
        <w:spacing w:after="0" w:line="360" w:lineRule="auto"/>
        <w:ind w:firstLine="709"/>
        <w:contextualSpacing/>
        <w:jc w:val="both"/>
        <w:rPr>
          <w:rFonts w:ascii="Times New Roman" w:hAnsi="Times New Roman"/>
          <w:spacing w:val="-1"/>
          <w:sz w:val="28"/>
          <w:szCs w:val="28"/>
          <w:lang w:val="uk-UA"/>
        </w:rPr>
      </w:pPr>
      <w:r>
        <w:rPr>
          <w:rFonts w:ascii="Times New Roman" w:hAnsi="Times New Roman"/>
          <w:spacing w:val="-1"/>
          <w:sz w:val="28"/>
          <w:szCs w:val="28"/>
          <w:lang w:val="uk-UA"/>
        </w:rPr>
        <w:t>Рисунок1.</w:t>
      </w:r>
      <w:r>
        <w:rPr>
          <w:rFonts w:ascii="Times New Roman" w:hAnsi="Times New Roman"/>
          <w:spacing w:val="-1"/>
          <w:sz w:val="28"/>
          <w:szCs w:val="28"/>
        </w:rPr>
        <w:t>5</w:t>
      </w:r>
      <w:r>
        <w:rPr>
          <w:rFonts w:ascii="Times New Roman" w:hAnsi="Times New Roman"/>
          <w:sz w:val="28"/>
          <w:szCs w:val="28"/>
          <w:lang w:val="uk-UA"/>
        </w:rPr>
        <w:t xml:space="preserve"> – </w:t>
      </w:r>
      <w:r>
        <w:rPr>
          <w:rFonts w:ascii="Times New Roman" w:hAnsi="Times New Roman"/>
          <w:spacing w:val="-1"/>
          <w:sz w:val="28"/>
          <w:szCs w:val="28"/>
          <w:lang w:val="uk-UA"/>
        </w:rPr>
        <w:t xml:space="preserve">Трипс пшеничний (стадія імаго) </w:t>
      </w:r>
      <w:r>
        <w:rPr>
          <w:rFonts w:ascii="Times New Roman" w:hAnsi="Times New Roman"/>
          <w:sz w:val="28"/>
          <w:szCs w:val="28"/>
          <w:lang w:val="uk-UA"/>
        </w:rPr>
        <w:t>[8]</w:t>
      </w:r>
    </w:p>
    <w:p>
      <w:pPr>
        <w:shd w:val="clear" w:color="auto" w:fill="FFFFFF"/>
        <w:spacing w:after="0" w:line="360" w:lineRule="auto"/>
        <w:ind w:firstLine="709"/>
        <w:contextualSpacing/>
        <w:jc w:val="both"/>
        <w:rPr>
          <w:rFonts w:ascii="Times New Roman" w:hAnsi="Times New Roman"/>
          <w:spacing w:val="-1"/>
          <w:sz w:val="28"/>
          <w:szCs w:val="28"/>
          <w:lang w:val="uk-UA"/>
        </w:rPr>
      </w:pPr>
    </w:p>
    <w:p>
      <w:pPr>
        <w:shd w:val="clear" w:color="auto" w:fill="FFFFFF"/>
        <w:spacing w:after="0" w:line="360" w:lineRule="auto"/>
        <w:ind w:firstLine="709"/>
        <w:contextualSpacing/>
        <w:jc w:val="both"/>
        <w:rPr>
          <w:rFonts w:ascii="Times New Roman" w:hAnsi="Times New Roman"/>
          <w:spacing w:val="-1"/>
          <w:sz w:val="28"/>
          <w:szCs w:val="28"/>
          <w:lang w:val="uk-UA"/>
        </w:rPr>
      </w:pPr>
      <w:r>
        <w:rPr>
          <w:rFonts w:ascii="Times New Roman" w:hAnsi="Times New Roman"/>
          <w:spacing w:val="-1"/>
          <w:sz w:val="28"/>
          <w:szCs w:val="28"/>
          <w:lang w:val="uk-UA"/>
        </w:rPr>
        <w:t xml:space="preserve">Очі фасеточні, темно-сірі, майже чорні, великі, займають від третини до половини довжини голови. Груди складаються з трьох сегментів, які несуть три пари членистих кінцівок. Ноги у трипсів короткі з потовщеннями в області стегна. Передні гомілки за винятком підстави і країв жовті, передні лапки також жовті. На ногах розташовані гострі кігтики, між якими розташована бульбашкова присоска. Завдяки такій будові, трипси можуть легко і швидко переміщатися по поверхні листя і навіть здійснювати стрибки, відштовхуючись від листка черевцем. Черевце трипсів складається з 9-10 сегментів. Останній черевний сегмент у самок витягнутий у трубку з довгими прозорими щетинками. Тіло подовжене, довге, чорно-біле. Хітинова кутикула у трипсів укрита тоненьким шаром воскоподібної речовини, яка перешкоджає випаровуванню води. На тілі комах є численні волоски, що виконують функцію органів дотику або слуху. Колючо-сисний ротовий апарат трипсів асиметричний: права мандибула редукована, а обидві максілли і ліва мандибула перетворені в тонкі стилети. Органи чуття розвинені нормально. Трипси мають злиті сегменти середньогрудки і заднегруди, редуцироване жилкування крил і характеризуються своєрідним перетворенням. З яйця з'являється німфа яка має загальну схожість з дорослою комахою імаго, але відрізняється від нього недорозвиненістю крил, статевих органів і малими розмірами тіла. Однак після певного періоду харчування вона линяє на своєрідну предкуколку з розвиненими зачатками крил і далі, на лялечку, яка у деяких трипсів линяє двічі. В цей же час відбувається гістолітичний метаморфоз, заміна німфальних органів органами імаго, і після скидання куколочной шкурки виходить зрілий організм. Особливість ембріонального розвитку трипсів полягає в тому, що яйце виявляється занадто тісним для розвинення в ньому організма. Скинутий на початку ембріогенезу хоріон функціонально заміщається більш просторим кутикулярним чохлом. При цьому об'єм яйця зростає в 1,5 рази, і всі наступні процеси формування здійснюються поза хоріоном. Серед трипсів відзначений поліморфізм, що виявляється в ступені розвитку крил. Самці, як правило, дрібніші за самок і темніше окрашені. Таким чином, трипси відрізняються від інших комах будовою ніг, крил і голови. За допомогою трьох гострих щетинок, що представляють собою не що інше, як видозмінені щелепи, трипси проколюють поверхню листка і висмоктують з нього поживні соки. Від решти комах трипсів відрізняє також влаштування їх літального апарату з бахромою на кінцях. Така будова крил дозволяє трипсам перепурхувати з одного листка на інший чи на сусідні рослини в пошуках їжі, або для того, щоб відкласти яйця. </w:t>
      </w:r>
    </w:p>
    <w:p>
      <w:pPr>
        <w:shd w:val="clear" w:color="auto" w:fill="FFFFFF"/>
        <w:spacing w:after="0" w:line="360" w:lineRule="auto"/>
        <w:ind w:firstLine="709"/>
        <w:contextualSpacing/>
        <w:jc w:val="both"/>
        <w:rPr>
          <w:rFonts w:ascii="Times New Roman" w:hAnsi="Times New Roman"/>
          <w:spacing w:val="-1"/>
          <w:sz w:val="28"/>
          <w:szCs w:val="28"/>
          <w:lang w:val="uk-UA"/>
        </w:rPr>
      </w:pPr>
      <w:r>
        <w:rPr>
          <w:rFonts w:ascii="Times New Roman" w:hAnsi="Times New Roman"/>
          <w:spacing w:val="-1"/>
          <w:sz w:val="28"/>
          <w:szCs w:val="28"/>
          <w:lang w:val="uk-UA"/>
        </w:rPr>
        <w:t xml:space="preserve">Фенологічний розвиток пшеничного трипса. </w:t>
      </w:r>
      <w:r>
        <w:rPr>
          <w:rFonts w:ascii="Times New Roman" w:hAnsi="Times New Roman"/>
          <w:sz w:val="28"/>
          <w:szCs w:val="28"/>
          <w:lang w:val="uk-UA"/>
        </w:rPr>
        <w:t xml:space="preserve">Розвиток пшеничного трипса проходить з неповним перетворенням. Масова поява дорослих трипсів за часом збігається з початком колосіння ярої та озимої пшениці. </w:t>
      </w:r>
      <w:r>
        <w:rPr>
          <w:rFonts w:ascii="Times New Roman" w:hAnsi="Times New Roman"/>
          <w:spacing w:val="-1"/>
          <w:sz w:val="28"/>
          <w:szCs w:val="28"/>
          <w:lang w:val="uk-UA"/>
        </w:rPr>
        <w:t xml:space="preserve">Дорослі трипси з’являються у фазі трубкування – на початку колосіння озимих злаків (з кінця квітня – початку травня) і концентруються у піхвах найближчих до колоса листків. </w:t>
      </w:r>
      <w:r>
        <w:rPr>
          <w:rFonts w:ascii="Times New Roman" w:hAnsi="Times New Roman"/>
          <w:sz w:val="28"/>
          <w:szCs w:val="28"/>
          <w:lang w:val="uk-UA"/>
        </w:rPr>
        <w:t>Середня тривалість життя дорослої комахи 20-25 днів. Трипси переносяться на поля по повітрю на висоті 1,5-2 м. На рослинах дорослі комахи зосереджуються в районі передостаннього листочка або проникають під нього. Це сприяє висмоктуванню соків з найбільш ніжної частини обгортки колоска. Самок в популяції налічується в 2,2-2,8 рази більше, ніж самців [9, 10].</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Період спарювання настає після 5-10 днів живлення соком зелених тканин, трипси паруються і протягом наступних 30-35 днів відкладають яйця, розмішуючи їх групами на стрижень колоса, квіткові плівки й колоскові луски; одна самка відкладає 23-28 яєць. Відкладання яєць триває 4-5 тижнів. Найбільш інтенсивна яйцекладка до фази повного виколашивання ранніх і озимих сортів пшениці. Після цього самки переселяються на відстаючі в розвитку рослини і на пізні посіви ярої пшениці [8].</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Ембріон розвивається близько восьми днів [11, 12]. Личинкова фаза триває 18-25 днів. Відроджені личинки живляться мало. Линяють через 2-4 дня. Як правило, линька збігається з початком масового цвітіння пшениці. Високі літні температури і невелика кількість опадів сприяють активному розвитку шкідників. До настання воскової стиглості зерна личинки залишають колосся і скупчуються у прикореневих частинах рослин, де й зимують. У посушливі роки трипси особливо численні. Максимум чисельності личинок доводиться на період формування зерна. Зимують дорослі личинки в грунті на глибині орного шару і під рослинними залишками. Пробуджуються навесні при прогріванні грунту до температури +8°C. Личинки просуваються до поверхні грунту і проникають в рослинні залишки [11]. Послідовне перетворення на пронімфу і німфу відбувається в рослинних рештках або безпосередньо в грунті. Розвиток німфи закінчується за 7-13 днів [8,10]. Молоді комахи з'являються на рослинах одночасно з початком колосіння озимої пшениці [11].</w:t>
      </w:r>
    </w:p>
    <w:p>
      <w:pPr>
        <w:autoSpaceDE w:val="0"/>
        <w:autoSpaceDN w:val="0"/>
        <w:adjustRightInd w:val="0"/>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Злакові попелиці. Злакові попелиці можна розділити на мігруючі й немігруючі види. З немігруючих (однодомних) попелиць істотної шкоди злаковим культурам завдають: велика злакова (</w:t>
      </w:r>
      <w:r>
        <w:rPr>
          <w:rFonts w:ascii="Times New Roman" w:hAnsi="Times New Roman"/>
          <w:i/>
          <w:color w:val="000000"/>
          <w:sz w:val="28"/>
          <w:szCs w:val="28"/>
          <w:lang w:val="uk-UA"/>
        </w:rPr>
        <w:t xml:space="preserve">Sitobion avenae </w:t>
      </w:r>
      <w:r>
        <w:rPr>
          <w:rFonts w:ascii="Times New Roman" w:hAnsi="Times New Roman"/>
          <w:color w:val="000000"/>
          <w:sz w:val="28"/>
          <w:szCs w:val="28"/>
          <w:lang w:val="uk-UA"/>
        </w:rPr>
        <w:t>F.), звичайна злакова (</w:t>
      </w:r>
      <w:r>
        <w:rPr>
          <w:rFonts w:ascii="Times New Roman" w:hAnsi="Times New Roman"/>
          <w:i/>
          <w:color w:val="000000"/>
          <w:sz w:val="28"/>
          <w:szCs w:val="28"/>
          <w:lang w:val="uk-UA"/>
        </w:rPr>
        <w:t xml:space="preserve">Schizaphis graminum </w:t>
      </w:r>
      <w:r>
        <w:rPr>
          <w:rFonts w:ascii="Times New Roman" w:hAnsi="Times New Roman"/>
          <w:color w:val="000000"/>
          <w:sz w:val="28"/>
          <w:szCs w:val="28"/>
          <w:lang w:val="uk-UA"/>
        </w:rPr>
        <w:t>Rond</w:t>
      </w:r>
      <w:r>
        <w:rPr>
          <w:rFonts w:ascii="Times New Roman" w:hAnsi="Times New Roman"/>
          <w:i/>
          <w:color w:val="000000"/>
          <w:sz w:val="28"/>
          <w:szCs w:val="28"/>
          <w:lang w:val="uk-UA"/>
        </w:rPr>
        <w:t>.</w:t>
      </w:r>
      <w:r>
        <w:rPr>
          <w:rFonts w:ascii="Times New Roman" w:hAnsi="Times New Roman"/>
          <w:color w:val="000000"/>
          <w:sz w:val="28"/>
          <w:szCs w:val="28"/>
          <w:lang w:val="uk-UA"/>
        </w:rPr>
        <w:t>)</w:t>
      </w:r>
      <w:r>
        <w:rPr>
          <w:rFonts w:ascii="Times New Roman" w:hAnsi="Times New Roman"/>
          <w:i/>
          <w:color w:val="000000"/>
          <w:sz w:val="28"/>
          <w:szCs w:val="28"/>
          <w:lang w:val="uk-UA"/>
        </w:rPr>
        <w:t xml:space="preserve"> </w:t>
      </w:r>
      <w:r>
        <w:rPr>
          <w:rFonts w:ascii="Times New Roman" w:hAnsi="Times New Roman"/>
          <w:color w:val="000000"/>
          <w:sz w:val="28"/>
          <w:szCs w:val="28"/>
          <w:lang w:val="uk-UA"/>
        </w:rPr>
        <w:t>і ячмінна (</w:t>
      </w:r>
      <w:r>
        <w:rPr>
          <w:rFonts w:ascii="Times New Roman" w:hAnsi="Times New Roman"/>
          <w:i/>
          <w:color w:val="000000"/>
          <w:sz w:val="28"/>
          <w:szCs w:val="28"/>
          <w:lang w:val="uk-UA"/>
        </w:rPr>
        <w:t xml:space="preserve">Brachycolus noxius </w:t>
      </w:r>
      <w:r>
        <w:rPr>
          <w:rFonts w:ascii="Times New Roman" w:hAnsi="Times New Roman"/>
          <w:color w:val="000000"/>
          <w:sz w:val="28"/>
          <w:szCs w:val="28"/>
          <w:lang w:val="uk-UA"/>
        </w:rPr>
        <w:t>Mordv.). Вони поширені в усіх агрокліматичних зонах України. Живуть великими колоніями на верхніх і нижніх частинах листків (рис.1.1).</w:t>
      </w: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З мігруючих (дводомних) видів попелиць найбільш поширені черемхова (</w:t>
      </w:r>
      <w:r>
        <w:rPr>
          <w:rFonts w:ascii="Times New Roman" w:hAnsi="Times New Roman"/>
          <w:i/>
          <w:color w:val="000000"/>
          <w:sz w:val="28"/>
          <w:szCs w:val="28"/>
          <w:lang w:val="uk-UA"/>
        </w:rPr>
        <w:t xml:space="preserve">Rhopaldsiphum padi </w:t>
      </w:r>
      <w:r>
        <w:rPr>
          <w:rFonts w:ascii="Times New Roman" w:hAnsi="Times New Roman"/>
          <w:color w:val="000000"/>
          <w:sz w:val="28"/>
          <w:szCs w:val="28"/>
          <w:lang w:val="uk-UA"/>
        </w:rPr>
        <w:t>L</w:t>
      </w:r>
      <w:r>
        <w:rPr>
          <w:rFonts w:ascii="Times New Roman" w:hAnsi="Times New Roman"/>
          <w:i/>
          <w:color w:val="000000"/>
          <w:sz w:val="28"/>
          <w:szCs w:val="28"/>
          <w:lang w:val="uk-UA"/>
        </w:rPr>
        <w:t>.</w:t>
      </w:r>
      <w:r>
        <w:rPr>
          <w:rFonts w:ascii="Times New Roman" w:hAnsi="Times New Roman"/>
          <w:color w:val="000000"/>
          <w:sz w:val="28"/>
          <w:szCs w:val="28"/>
          <w:lang w:val="uk-UA"/>
        </w:rPr>
        <w:t>), в'язово-злакова (</w:t>
      </w:r>
      <w:r>
        <w:rPr>
          <w:rFonts w:ascii="Times New Roman" w:hAnsi="Times New Roman"/>
          <w:i/>
          <w:color w:val="000000"/>
          <w:sz w:val="28"/>
          <w:szCs w:val="28"/>
          <w:lang w:val="uk-UA"/>
        </w:rPr>
        <w:t xml:space="preserve">Tetraneura ulmi </w:t>
      </w:r>
      <w:r>
        <w:rPr>
          <w:rFonts w:ascii="Times New Roman" w:hAnsi="Times New Roman"/>
          <w:color w:val="000000"/>
          <w:sz w:val="28"/>
          <w:szCs w:val="28"/>
          <w:lang w:val="uk-UA"/>
        </w:rPr>
        <w:t>L.), соргова або кукурудзяна (</w:t>
      </w:r>
      <w:r>
        <w:rPr>
          <w:rFonts w:ascii="Times New Roman" w:hAnsi="Times New Roman"/>
          <w:i/>
          <w:color w:val="000000"/>
          <w:sz w:val="28"/>
          <w:szCs w:val="28"/>
          <w:lang w:val="uk-UA"/>
        </w:rPr>
        <w:t xml:space="preserve">R. maydis </w:t>
      </w:r>
      <w:r>
        <w:rPr>
          <w:rFonts w:ascii="Times New Roman" w:hAnsi="Times New Roman"/>
          <w:color w:val="000000"/>
          <w:sz w:val="28"/>
          <w:szCs w:val="28"/>
          <w:lang w:val="uk-UA"/>
        </w:rPr>
        <w:t>Fitch.), яблунево-злакова (</w:t>
      </w:r>
      <w:r>
        <w:rPr>
          <w:rFonts w:ascii="Times New Roman" w:hAnsi="Times New Roman"/>
          <w:i/>
          <w:color w:val="000000"/>
          <w:sz w:val="28"/>
          <w:szCs w:val="28"/>
          <w:lang w:val="uk-UA"/>
        </w:rPr>
        <w:t xml:space="preserve">R. insertum </w:t>
      </w:r>
      <w:r>
        <w:rPr>
          <w:rFonts w:ascii="Times New Roman" w:hAnsi="Times New Roman"/>
          <w:color w:val="000000"/>
          <w:sz w:val="28"/>
          <w:szCs w:val="28"/>
          <w:lang w:val="uk-UA"/>
        </w:rPr>
        <w:t>Walk.). Вони оселяються на багатьох видах злаків, але переходять на них у другому та третьому поколіннях переважно в період виходу злаків у трубку. Найбільша чисельність на культурних злаках спостерігається у фазі формування зернівки – молочної стиглості. Найбільш поширені: коренева рисова (восени на сходах), клоповидна (</w:t>
      </w:r>
      <w:r>
        <w:rPr>
          <w:rFonts w:ascii="Times New Roman" w:hAnsi="Times New Roman"/>
          <w:i/>
          <w:color w:val="000000"/>
          <w:sz w:val="28"/>
          <w:szCs w:val="28"/>
          <w:lang w:val="uk-UA"/>
        </w:rPr>
        <w:t xml:space="preserve">Рагасletus cimiciformis </w:t>
      </w:r>
      <w:r>
        <w:rPr>
          <w:rFonts w:ascii="Times New Roman" w:hAnsi="Times New Roman"/>
          <w:color w:val="000000"/>
          <w:sz w:val="28"/>
          <w:szCs w:val="28"/>
          <w:lang w:val="uk-UA"/>
        </w:rPr>
        <w:t>Heyd</w:t>
      </w:r>
      <w:r>
        <w:rPr>
          <w:rFonts w:ascii="Times New Roman" w:hAnsi="Times New Roman"/>
          <w:i/>
          <w:color w:val="000000"/>
          <w:sz w:val="28"/>
          <w:szCs w:val="28"/>
          <w:lang w:val="uk-UA"/>
        </w:rPr>
        <w:t>.</w:t>
      </w:r>
      <w:r>
        <w:rPr>
          <w:rFonts w:ascii="Times New Roman" w:hAnsi="Times New Roman"/>
          <w:color w:val="000000"/>
          <w:sz w:val="28"/>
          <w:szCs w:val="28"/>
          <w:lang w:val="uk-UA"/>
        </w:rPr>
        <w:t>), свидинно-злакова (</w:t>
      </w:r>
      <w:r>
        <w:rPr>
          <w:rFonts w:ascii="Times New Roman" w:hAnsi="Times New Roman"/>
          <w:i/>
          <w:color w:val="000000"/>
          <w:sz w:val="28"/>
          <w:szCs w:val="28"/>
          <w:lang w:val="uk-UA"/>
        </w:rPr>
        <w:t xml:space="preserve">Anoecia vagans </w:t>
      </w:r>
      <w:r>
        <w:rPr>
          <w:rFonts w:ascii="Times New Roman" w:hAnsi="Times New Roman"/>
          <w:color w:val="000000"/>
          <w:sz w:val="28"/>
          <w:szCs w:val="28"/>
          <w:lang w:val="uk-UA"/>
        </w:rPr>
        <w:t>Koch</w:t>
      </w:r>
      <w:r>
        <w:rPr>
          <w:rFonts w:ascii="Times New Roman" w:hAnsi="Times New Roman"/>
          <w:i/>
          <w:color w:val="000000"/>
          <w:sz w:val="28"/>
          <w:szCs w:val="28"/>
          <w:lang w:val="uk-UA"/>
        </w:rPr>
        <w:t>.</w:t>
      </w:r>
      <w:r>
        <w:rPr>
          <w:rFonts w:ascii="Times New Roman" w:hAnsi="Times New Roman"/>
          <w:color w:val="000000"/>
          <w:sz w:val="28"/>
          <w:szCs w:val="28"/>
          <w:lang w:val="uk-UA"/>
        </w:rPr>
        <w:t>) та волохата кукурудзяна (</w:t>
      </w:r>
      <w:r>
        <w:rPr>
          <w:rFonts w:ascii="Times New Roman" w:hAnsi="Times New Roman"/>
          <w:i/>
          <w:color w:val="000000"/>
          <w:sz w:val="28"/>
          <w:szCs w:val="28"/>
          <w:lang w:val="uk-UA"/>
        </w:rPr>
        <w:t xml:space="preserve">Rungsia maydis </w:t>
      </w:r>
      <w:r>
        <w:rPr>
          <w:rFonts w:ascii="Times New Roman" w:hAnsi="Times New Roman"/>
          <w:color w:val="000000"/>
          <w:sz w:val="28"/>
          <w:szCs w:val="28"/>
          <w:lang w:val="uk-UA"/>
        </w:rPr>
        <w:t>P</w:t>
      </w:r>
      <w:r>
        <w:rPr>
          <w:rFonts w:ascii="Times New Roman" w:hAnsi="Times New Roman"/>
          <w:i/>
          <w:color w:val="000000"/>
          <w:sz w:val="28"/>
          <w:szCs w:val="28"/>
          <w:lang w:val="uk-UA"/>
        </w:rPr>
        <w:t>.</w:t>
      </w:r>
      <w:r>
        <w:rPr>
          <w:rFonts w:ascii="Times New Roman" w:hAnsi="Times New Roman"/>
          <w:color w:val="000000"/>
          <w:sz w:val="28"/>
          <w:szCs w:val="28"/>
          <w:lang w:val="uk-UA"/>
        </w:rPr>
        <w:t xml:space="preserve">) попелиці </w:t>
      </w:r>
      <w:r>
        <w:rPr>
          <w:rFonts w:ascii="Times New Roman" w:hAnsi="Times New Roman"/>
          <w:bCs/>
          <w:color w:val="000000" w:themeColor="text1"/>
          <w:sz w:val="28"/>
          <w:szCs w:val="28"/>
          <w:lang w:val="uk-UA"/>
          <w14:textFill>
            <w14:solidFill>
              <w14:schemeClr w14:val="tx1"/>
            </w14:solidFill>
          </w14:textFill>
        </w:rPr>
        <w:t>[3]</w:t>
      </w:r>
      <w:r>
        <w:rPr>
          <w:rFonts w:ascii="Times New Roman" w:hAnsi="Times New Roman"/>
          <w:color w:val="000000" w:themeColor="text1"/>
          <w:sz w:val="28"/>
          <w:szCs w:val="28"/>
          <w:lang w:val="uk-UA"/>
          <w14:textFill>
            <w14:solidFill>
              <w14:schemeClr w14:val="tx1"/>
            </w14:solidFill>
          </w14:textFill>
        </w:rPr>
        <w:t>.</w:t>
      </w:r>
    </w:p>
    <w:p>
      <w:pPr>
        <w:autoSpaceDE w:val="0"/>
        <w:autoSpaceDN w:val="0"/>
        <w:adjustRightInd w:val="0"/>
        <w:spacing w:after="0" w:line="360" w:lineRule="auto"/>
        <w:ind w:firstLine="709"/>
        <w:jc w:val="both"/>
        <w:rPr>
          <w:rFonts w:ascii="Times New Roman" w:hAnsi="Times New Roman"/>
          <w:color w:val="000000"/>
          <w:sz w:val="28"/>
          <w:szCs w:val="28"/>
          <w:lang w:val="uk-UA"/>
        </w:rPr>
      </w:pPr>
    </w:p>
    <w:p>
      <w:pPr>
        <w:autoSpaceDE w:val="0"/>
        <w:autoSpaceDN w:val="0"/>
        <w:adjustRightInd w:val="0"/>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drawing>
          <wp:anchor distT="0" distB="0" distL="114300" distR="114300" simplePos="0" relativeHeight="251649024" behindDoc="0" locked="0" layoutInCell="1" allowOverlap="1">
            <wp:simplePos x="0" y="0"/>
            <wp:positionH relativeFrom="margin">
              <wp:posOffset>1350010</wp:posOffset>
            </wp:positionH>
            <wp:positionV relativeFrom="margin">
              <wp:posOffset>3077210</wp:posOffset>
            </wp:positionV>
            <wp:extent cx="3305175" cy="2209800"/>
            <wp:effectExtent l="0" t="0" r="9525" b="0"/>
            <wp:wrapSquare wrapText="bothSides"/>
            <wp:docPr id="1" name="Рисунок 1" descr="Описание: http://www.dszr.poltava.ua/images%20oz%20psen/vel%20zlak%20popel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Описание: http://www.dszr.poltava.ua/images%20oz%20psen/vel%20zlak%20popelic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305175" cy="2209800"/>
                    </a:xfrm>
                    <a:prstGeom prst="rect">
                      <a:avLst/>
                    </a:prstGeom>
                    <a:noFill/>
                    <a:ln>
                      <a:noFill/>
                    </a:ln>
                  </pic:spPr>
                </pic:pic>
              </a:graphicData>
            </a:graphic>
          </wp:anchor>
        </w:drawing>
      </w:r>
    </w:p>
    <w:p>
      <w:pPr>
        <w:autoSpaceDE w:val="0"/>
        <w:autoSpaceDN w:val="0"/>
        <w:adjustRightInd w:val="0"/>
        <w:spacing w:after="0" w:line="360" w:lineRule="auto"/>
        <w:ind w:firstLine="709"/>
        <w:jc w:val="both"/>
        <w:rPr>
          <w:rFonts w:ascii="Times New Roman" w:hAnsi="Times New Roman"/>
          <w:color w:val="000000"/>
          <w:sz w:val="28"/>
          <w:szCs w:val="28"/>
          <w:lang w:val="uk-UA"/>
        </w:rPr>
      </w:pPr>
    </w:p>
    <w:p>
      <w:pPr>
        <w:autoSpaceDE w:val="0"/>
        <w:autoSpaceDN w:val="0"/>
        <w:adjustRightInd w:val="0"/>
        <w:spacing w:after="0" w:line="360" w:lineRule="auto"/>
        <w:ind w:firstLine="709"/>
        <w:jc w:val="both"/>
        <w:rPr>
          <w:rFonts w:ascii="Times New Roman" w:hAnsi="Times New Roman"/>
          <w:color w:val="000000"/>
          <w:sz w:val="28"/>
          <w:szCs w:val="28"/>
          <w:lang w:val="uk-UA"/>
        </w:rPr>
      </w:pPr>
    </w:p>
    <w:p>
      <w:pPr>
        <w:autoSpaceDE w:val="0"/>
        <w:autoSpaceDN w:val="0"/>
        <w:adjustRightInd w:val="0"/>
        <w:spacing w:after="0" w:line="360" w:lineRule="auto"/>
        <w:ind w:firstLine="709"/>
        <w:jc w:val="both"/>
        <w:rPr>
          <w:rFonts w:ascii="Times New Roman" w:hAnsi="Times New Roman"/>
          <w:color w:val="000000"/>
          <w:sz w:val="28"/>
          <w:szCs w:val="28"/>
          <w:lang w:val="uk-UA"/>
        </w:rPr>
      </w:pPr>
    </w:p>
    <w:p>
      <w:pPr>
        <w:autoSpaceDE w:val="0"/>
        <w:autoSpaceDN w:val="0"/>
        <w:adjustRightInd w:val="0"/>
        <w:spacing w:after="0" w:line="360" w:lineRule="auto"/>
        <w:ind w:firstLine="709"/>
        <w:jc w:val="both"/>
        <w:rPr>
          <w:rFonts w:ascii="Times New Roman" w:hAnsi="Times New Roman"/>
          <w:color w:val="000000"/>
          <w:sz w:val="28"/>
          <w:szCs w:val="28"/>
          <w:lang w:val="uk-UA"/>
        </w:rPr>
      </w:pPr>
    </w:p>
    <w:p>
      <w:pPr>
        <w:autoSpaceDE w:val="0"/>
        <w:autoSpaceDN w:val="0"/>
        <w:adjustRightInd w:val="0"/>
        <w:spacing w:after="0" w:line="360" w:lineRule="auto"/>
        <w:ind w:firstLine="709"/>
        <w:jc w:val="both"/>
        <w:rPr>
          <w:rFonts w:ascii="Times New Roman" w:hAnsi="Times New Roman"/>
          <w:color w:val="000000"/>
          <w:sz w:val="28"/>
          <w:szCs w:val="28"/>
          <w:lang w:val="uk-UA"/>
        </w:rPr>
      </w:pPr>
    </w:p>
    <w:p>
      <w:pPr>
        <w:autoSpaceDE w:val="0"/>
        <w:autoSpaceDN w:val="0"/>
        <w:adjustRightInd w:val="0"/>
        <w:spacing w:after="0" w:line="360" w:lineRule="auto"/>
        <w:ind w:firstLine="709"/>
        <w:jc w:val="both"/>
        <w:rPr>
          <w:rFonts w:ascii="Times New Roman" w:hAnsi="Times New Roman"/>
          <w:color w:val="000000"/>
          <w:sz w:val="28"/>
          <w:szCs w:val="28"/>
          <w:lang w:val="uk-UA"/>
        </w:rPr>
      </w:pPr>
    </w:p>
    <w:p>
      <w:pPr>
        <w:autoSpaceDE w:val="0"/>
        <w:autoSpaceDN w:val="0"/>
        <w:adjustRightInd w:val="0"/>
        <w:spacing w:after="0" w:line="360" w:lineRule="auto"/>
        <w:ind w:firstLine="709"/>
        <w:jc w:val="both"/>
        <w:rPr>
          <w:rFonts w:ascii="Times New Roman" w:hAnsi="Times New Roman"/>
          <w:color w:val="000000"/>
          <w:sz w:val="28"/>
          <w:szCs w:val="28"/>
          <w:lang w:val="uk-UA"/>
        </w:rPr>
      </w:pPr>
    </w:p>
    <w:p>
      <w:pPr>
        <w:autoSpaceDE w:val="0"/>
        <w:autoSpaceDN w:val="0"/>
        <w:adjustRightInd w:val="0"/>
        <w:spacing w:after="0" w:line="360" w:lineRule="auto"/>
        <w:ind w:firstLine="709"/>
        <w:jc w:val="both"/>
        <w:rPr>
          <w:rFonts w:ascii="Times New Roman" w:hAnsi="Times New Roman"/>
          <w:color w:val="000000"/>
          <w:sz w:val="28"/>
          <w:szCs w:val="28"/>
          <w:lang w:val="uk-UA"/>
        </w:rPr>
      </w:pPr>
    </w:p>
    <w:p>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color w:val="000000"/>
          <w:sz w:val="28"/>
          <w:szCs w:val="28"/>
          <w:lang w:val="uk-UA"/>
        </w:rPr>
        <w:t>Рисунок 1.1 –</w:t>
      </w:r>
      <w:r>
        <w:rPr>
          <w:rFonts w:ascii="Times New Roman" w:hAnsi="Times New Roman"/>
          <w:bCs/>
          <w:color w:val="000000"/>
          <w:sz w:val="28"/>
          <w:szCs w:val="28"/>
          <w:lang w:val="uk-UA"/>
        </w:rPr>
        <w:t xml:space="preserve">Злакова попелиця </w:t>
      </w:r>
      <w:r>
        <w:rPr>
          <w:rFonts w:ascii="Times New Roman" w:hAnsi="Times New Roman"/>
          <w:bCs/>
          <w:color w:val="000000" w:themeColor="text1"/>
          <w:sz w:val="28"/>
          <w:szCs w:val="28"/>
          <w14:textFill>
            <w14:solidFill>
              <w14:schemeClr w14:val="tx1"/>
            </w14:solidFill>
          </w14:textFill>
        </w:rPr>
        <w:t>[3]</w:t>
      </w:r>
    </w:p>
    <w:p>
      <w:pPr>
        <w:spacing w:after="0" w:line="360" w:lineRule="auto"/>
        <w:ind w:firstLine="709"/>
        <w:jc w:val="both"/>
        <w:rPr>
          <w:rFonts w:ascii="Times New Roman" w:hAnsi="Times New Roman"/>
          <w:color w:val="000000"/>
          <w:sz w:val="28"/>
          <w:szCs w:val="28"/>
          <w:lang w:val="uk-UA"/>
        </w:rPr>
      </w:pP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Безкрила живородна самка з струнким веретеноподібним тілом довжиною 2,7-2,9 мм. Вусики 6-членикові, коротші за довжину тіла. Хвостик на кінці черевця чітко помітний; сокові трубочки довші за хвостик. Забарвлення мінливе – від жовто-зеленого до чорного. Крилаті партеногенетичні живородні самки за формою та забарвленням подібні до безкрилих. Личинки і німфи забарвлені так само, як і дорослі попелиці. Яйце спочатку зеленувате, потім стає чорним.</w:t>
      </w: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Немігруючий вид, що розвивається на різноманітних культурних (пшениця, жито, ячмінь, овес, просо, рис, сорго, кукурудза, джугар) та дикорослих злаках. В посушливі роки розмножується у великій кількості, утворюючи численні колонії на листях і стеблах. Протягом літа розмножується партеногенетично і лише з настанням осені з'являються особини обох статей. У вересні-жовтні самки відкладають на листя та стебла озимих злаків запліднені яйця, що зимують. Навесні з них виходять личинки, які після четвертого линяння перетворюються на безкрилих самок-засновниць і крилатих самок-розселювачок. Обидві форми самок є живородними. </w:t>
      </w: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Найбільшої шкоди завдає при ранньому заселенні злаків (під час виходу в трубку). На пошкоджених рослинах збільшується кількість пустих колосків, знижується якість зерна. Пошкоджені рослини жовтіють і в'януть.</w:t>
      </w:r>
    </w:p>
    <w:p>
      <w:pPr>
        <w:spacing w:after="0" w:line="360" w:lineRule="auto"/>
        <w:ind w:firstLine="709"/>
        <w:jc w:val="both"/>
        <w:rPr>
          <w:rFonts w:ascii="Times New Roman" w:hAnsi="Times New Roman"/>
          <w:i/>
          <w:iCs/>
          <w:color w:val="000000"/>
          <w:sz w:val="28"/>
          <w:szCs w:val="28"/>
          <w:lang w:val="uk-UA"/>
        </w:rPr>
      </w:pPr>
      <w:r>
        <w:rPr>
          <w:rFonts w:ascii="Times New Roman" w:hAnsi="Times New Roman"/>
          <w:bCs/>
          <w:color w:val="000000"/>
          <w:sz w:val="28"/>
          <w:szCs w:val="28"/>
          <w:lang w:val="uk-UA"/>
        </w:rPr>
        <w:t>Цикадка смугаста </w:t>
      </w:r>
      <w:r>
        <w:rPr>
          <w:rFonts w:ascii="Times New Roman" w:hAnsi="Times New Roman"/>
          <w:i/>
          <w:iCs/>
          <w:color w:val="000000"/>
          <w:sz w:val="28"/>
          <w:szCs w:val="28"/>
          <w:lang w:val="uk-UA"/>
        </w:rPr>
        <w:t xml:space="preserve">(Psammotettix striatus </w:t>
      </w:r>
      <w:r>
        <w:rPr>
          <w:rFonts w:ascii="Times New Roman" w:hAnsi="Times New Roman"/>
          <w:iCs/>
          <w:color w:val="000000"/>
          <w:sz w:val="28"/>
          <w:szCs w:val="28"/>
          <w:lang w:val="uk-UA"/>
        </w:rPr>
        <w:t>L</w:t>
      </w:r>
      <w:r>
        <w:rPr>
          <w:rFonts w:ascii="Times New Roman" w:hAnsi="Times New Roman"/>
          <w:i/>
          <w:iCs/>
          <w:color w:val="000000"/>
          <w:sz w:val="28"/>
          <w:szCs w:val="28"/>
          <w:lang w:val="uk-UA"/>
        </w:rPr>
        <w:t xml:space="preserve">.). </w:t>
      </w:r>
      <w:r>
        <w:rPr>
          <w:rFonts w:ascii="Times New Roman" w:hAnsi="Times New Roman"/>
          <w:color w:val="000000"/>
          <w:sz w:val="28"/>
          <w:szCs w:val="28"/>
          <w:lang w:val="uk-UA"/>
        </w:rPr>
        <w:t>Тіло довжиною 3,3-4,3 мм, бурувате або бурувато-жовте, з невиразним рисунком. Голова трикутна, на тім'ї з двома перерваними темно-бурими перев'язями і двома плямами біля заднього краю (рис.1.2).</w:t>
      </w:r>
    </w:p>
    <w:p>
      <w:pPr>
        <w:spacing w:after="0" w:line="360" w:lineRule="auto"/>
        <w:ind w:firstLine="709"/>
        <w:jc w:val="center"/>
        <w:rPr>
          <w:rFonts w:ascii="Times New Roman" w:hAnsi="Times New Roman"/>
          <w:color w:val="000000"/>
          <w:sz w:val="28"/>
          <w:szCs w:val="28"/>
          <w:lang w:val="uk-UA" w:eastAsia="en-US"/>
        </w:rPr>
      </w:pPr>
      <w:r>
        <w:rPr>
          <w:rFonts w:ascii="Times New Roman" w:hAnsi="Times New Roman"/>
          <w:color w:val="000000"/>
          <w:sz w:val="28"/>
          <w:szCs w:val="28"/>
        </w:rPr>
        <w:drawing>
          <wp:anchor distT="0" distB="0" distL="114300" distR="114300" simplePos="0" relativeHeight="251650048" behindDoc="0" locked="0" layoutInCell="1" allowOverlap="1">
            <wp:simplePos x="0" y="0"/>
            <wp:positionH relativeFrom="margin">
              <wp:posOffset>1622425</wp:posOffset>
            </wp:positionH>
            <wp:positionV relativeFrom="margin">
              <wp:posOffset>4390390</wp:posOffset>
            </wp:positionV>
            <wp:extent cx="1924050" cy="2171700"/>
            <wp:effectExtent l="0" t="0" r="0" b="0"/>
            <wp:wrapSquare wrapText="bothSides"/>
            <wp:docPr id="3" name="Рисунок 3" descr="Описание: http://www.dszr.poltava.ua/images%20oz%20psen/cikadka%20smuha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Описание: http://www.dszr.poltava.ua/images%20oz%20psen/cikadka%20smuhast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924050" cy="2171700"/>
                    </a:xfrm>
                    <a:prstGeom prst="rect">
                      <a:avLst/>
                    </a:prstGeom>
                    <a:noFill/>
                    <a:ln>
                      <a:noFill/>
                    </a:ln>
                  </pic:spPr>
                </pic:pic>
              </a:graphicData>
            </a:graphic>
          </wp:anchor>
        </w:drawing>
      </w:r>
    </w:p>
    <w:p>
      <w:pPr>
        <w:spacing w:after="0" w:line="360" w:lineRule="auto"/>
        <w:ind w:firstLine="709"/>
        <w:jc w:val="center"/>
        <w:rPr>
          <w:rFonts w:ascii="Times New Roman" w:hAnsi="Times New Roman"/>
          <w:color w:val="000000"/>
          <w:sz w:val="28"/>
          <w:szCs w:val="28"/>
          <w:lang w:val="uk-UA" w:eastAsia="en-US"/>
        </w:rPr>
      </w:pPr>
    </w:p>
    <w:p>
      <w:pPr>
        <w:spacing w:after="0" w:line="360" w:lineRule="auto"/>
        <w:ind w:firstLine="709"/>
        <w:jc w:val="center"/>
        <w:rPr>
          <w:rFonts w:ascii="Times New Roman" w:hAnsi="Times New Roman"/>
          <w:color w:val="000000"/>
          <w:sz w:val="28"/>
          <w:szCs w:val="28"/>
          <w:lang w:val="uk-UA" w:eastAsia="en-US"/>
        </w:rPr>
      </w:pPr>
    </w:p>
    <w:p>
      <w:pPr>
        <w:spacing w:after="0" w:line="360" w:lineRule="auto"/>
        <w:ind w:firstLine="709"/>
        <w:jc w:val="center"/>
        <w:rPr>
          <w:rFonts w:ascii="Times New Roman" w:hAnsi="Times New Roman"/>
          <w:color w:val="000000"/>
          <w:sz w:val="28"/>
          <w:szCs w:val="28"/>
          <w:lang w:val="uk-UA" w:eastAsia="en-US"/>
        </w:rPr>
      </w:pPr>
    </w:p>
    <w:p>
      <w:pPr>
        <w:spacing w:after="0" w:line="360" w:lineRule="auto"/>
        <w:ind w:firstLine="709"/>
        <w:jc w:val="center"/>
        <w:rPr>
          <w:rFonts w:ascii="Times New Roman" w:hAnsi="Times New Roman"/>
          <w:color w:val="000000"/>
          <w:sz w:val="28"/>
          <w:szCs w:val="28"/>
          <w:lang w:val="uk-UA" w:eastAsia="en-US"/>
        </w:rPr>
      </w:pPr>
    </w:p>
    <w:p>
      <w:pPr>
        <w:spacing w:after="0" w:line="360" w:lineRule="auto"/>
        <w:ind w:firstLine="709"/>
        <w:jc w:val="center"/>
        <w:rPr>
          <w:rFonts w:ascii="Times New Roman" w:hAnsi="Times New Roman"/>
          <w:color w:val="000000"/>
          <w:sz w:val="28"/>
          <w:szCs w:val="28"/>
          <w:lang w:val="uk-UA" w:eastAsia="en-US"/>
        </w:rPr>
      </w:pPr>
    </w:p>
    <w:p>
      <w:pPr>
        <w:spacing w:after="0" w:line="360" w:lineRule="auto"/>
        <w:ind w:firstLine="709"/>
        <w:jc w:val="center"/>
        <w:rPr>
          <w:rFonts w:ascii="Times New Roman" w:hAnsi="Times New Roman"/>
          <w:color w:val="000000"/>
          <w:sz w:val="28"/>
          <w:szCs w:val="28"/>
          <w:lang w:val="uk-UA" w:eastAsia="en-US"/>
        </w:rPr>
      </w:pPr>
    </w:p>
    <w:p>
      <w:pPr>
        <w:spacing w:after="0" w:line="360" w:lineRule="auto"/>
        <w:ind w:firstLine="709"/>
        <w:jc w:val="center"/>
        <w:rPr>
          <w:rFonts w:ascii="Times New Roman" w:hAnsi="Times New Roman"/>
          <w:color w:val="000000"/>
          <w:sz w:val="28"/>
          <w:szCs w:val="28"/>
          <w:lang w:val="uk-UA"/>
        </w:rPr>
      </w:pPr>
    </w:p>
    <w:p>
      <w:pPr>
        <w:spacing w:after="0" w:line="360" w:lineRule="auto"/>
        <w:ind w:firstLine="709"/>
        <w:jc w:val="both"/>
        <w:rPr>
          <w:rFonts w:ascii="Times New Roman" w:hAnsi="Times New Roman"/>
          <w:color w:val="000000"/>
          <w:sz w:val="28"/>
          <w:szCs w:val="28"/>
          <w:lang w:val="uk-UA"/>
        </w:rPr>
      </w:pP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Рисунок 1.2 – Цикадка смугаста </w:t>
      </w:r>
      <w:r>
        <w:rPr>
          <w:rFonts w:ascii="Times New Roman" w:hAnsi="Times New Roman"/>
          <w:bCs/>
          <w:color w:val="000000" w:themeColor="text1"/>
          <w:sz w:val="28"/>
          <w:szCs w:val="28"/>
          <w14:textFill>
            <w14:solidFill>
              <w14:schemeClr w14:val="tx1"/>
            </w14:solidFill>
          </w14:textFill>
        </w:rPr>
        <w:t>[</w:t>
      </w:r>
      <w:r>
        <w:rPr>
          <w:rFonts w:ascii="Times New Roman" w:hAnsi="Times New Roman"/>
          <w:bCs/>
          <w:color w:val="000000" w:themeColor="text1"/>
          <w:sz w:val="28"/>
          <w:szCs w:val="28"/>
          <w:lang w:val="uk-UA"/>
          <w14:textFill>
            <w14:solidFill>
              <w14:schemeClr w14:val="tx1"/>
            </w14:solidFill>
          </w14:textFill>
        </w:rPr>
        <w:t>4</w:t>
      </w:r>
      <w:r>
        <w:rPr>
          <w:rFonts w:ascii="Times New Roman" w:hAnsi="Times New Roman"/>
          <w:bCs/>
          <w:color w:val="000000" w:themeColor="text1"/>
          <w:sz w:val="28"/>
          <w:szCs w:val="28"/>
          <w14:textFill>
            <w14:solidFill>
              <w14:schemeClr w14:val="tx1"/>
            </w14:solidFill>
          </w14:textFill>
        </w:rPr>
        <w:t>]</w:t>
      </w:r>
    </w:p>
    <w:p>
      <w:pPr>
        <w:spacing w:after="0" w:line="360" w:lineRule="auto"/>
        <w:ind w:firstLine="709"/>
        <w:jc w:val="both"/>
        <w:rPr>
          <w:rFonts w:ascii="Times New Roman" w:hAnsi="Times New Roman"/>
          <w:color w:val="000000"/>
          <w:sz w:val="28"/>
          <w:szCs w:val="28"/>
          <w:lang w:val="uk-UA"/>
        </w:rPr>
      </w:pP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Передньоспинка з буруватими смужками. Надкрила жовтувато-бурі, з темнооблямованими комірками, інколи прозорі. Ноги бурувато-жовті. Зимує в фазі яйця. Свіжовідкладені яйця жовтуваті, пізніше на одному кінці червоніють; розміщує їх самка по кілька або по одному в зроблені яйцекладом надрізи. В кінці квітня – на початку травня (в лісостепу) з яєць виходять личинки. Спочатку вони темно-коричневі, з віком їх забарвлення поступово стає таким, як і в дорослих комах </w:t>
      </w:r>
      <w:r>
        <w:rPr>
          <w:rFonts w:ascii="Times New Roman" w:hAnsi="Times New Roman"/>
          <w:bCs/>
          <w:color w:val="000000" w:themeColor="text1"/>
          <w:sz w:val="28"/>
          <w:szCs w:val="28"/>
          <w14:textFill>
            <w14:solidFill>
              <w14:schemeClr w14:val="tx1"/>
            </w14:solidFill>
          </w14:textFill>
        </w:rPr>
        <w:t>[</w:t>
      </w:r>
      <w:r>
        <w:rPr>
          <w:rFonts w:ascii="Times New Roman" w:hAnsi="Times New Roman"/>
          <w:bCs/>
          <w:color w:val="000000" w:themeColor="text1"/>
          <w:sz w:val="28"/>
          <w:szCs w:val="28"/>
          <w:lang w:val="uk-UA"/>
          <w14:textFill>
            <w14:solidFill>
              <w14:schemeClr w14:val="tx1"/>
            </w14:solidFill>
          </w14:textFill>
        </w:rPr>
        <w:t>4</w:t>
      </w:r>
      <w:r>
        <w:rPr>
          <w:rFonts w:ascii="Times New Roman" w:hAnsi="Times New Roman"/>
          <w:bCs/>
          <w:color w:val="000000" w:themeColor="text1"/>
          <w:sz w:val="28"/>
          <w:szCs w:val="28"/>
          <w14:textFill>
            <w14:solidFill>
              <w14:schemeClr w14:val="tx1"/>
            </w14:solidFill>
          </w14:textFill>
        </w:rPr>
        <w:t>]</w:t>
      </w:r>
      <w:r>
        <w:rPr>
          <w:rFonts w:ascii="Times New Roman" w:hAnsi="Times New Roman"/>
          <w:color w:val="000000"/>
          <w:sz w:val="28"/>
          <w:szCs w:val="28"/>
          <w:lang w:val="uk-UA"/>
        </w:rPr>
        <w:t>.</w:t>
      </w: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Пошкоджує всі хлібні й кормові злаки, спричинюючи їх зрідження, слабке кущіння і загальне послаблення рослин, що позначається на зимостійкості і стійкості проти грибкових хвороб. На ярих посівах шкодить в період колосіння і молочної стиглості зерна, що знижує його якість і зменшує врожай (іноді до 20-45%). Є переносієм вірусів-збудників мозаїчної хвороби озимої пшениці.</w:t>
      </w: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Після збирання ярих колосових, на яких розвивається друге покоління, цикадки мігрують на кукурудзу, дикорослі злаки, частково залишаються на післяжнивних бур'янах. В серпні й вересні цикадки переселяються на сходи озимих колосових, де відкладають яйця, які зимують </w:t>
      </w:r>
      <w:r>
        <w:rPr>
          <w:rFonts w:ascii="Times New Roman" w:hAnsi="Times New Roman"/>
          <w:bCs/>
          <w:color w:val="000000" w:themeColor="text1"/>
          <w:sz w:val="28"/>
          <w:szCs w:val="28"/>
          <w14:textFill>
            <w14:solidFill>
              <w14:schemeClr w14:val="tx1"/>
            </w14:solidFill>
          </w14:textFill>
        </w:rPr>
        <w:t>[</w:t>
      </w:r>
      <w:r>
        <w:rPr>
          <w:rFonts w:ascii="Times New Roman" w:hAnsi="Times New Roman"/>
          <w:bCs/>
          <w:color w:val="000000" w:themeColor="text1"/>
          <w:sz w:val="28"/>
          <w:szCs w:val="28"/>
          <w:lang w:val="uk-UA"/>
          <w14:textFill>
            <w14:solidFill>
              <w14:schemeClr w14:val="tx1"/>
            </w14:solidFill>
          </w14:textFill>
        </w:rPr>
        <w:t>5</w:t>
      </w:r>
      <w:r>
        <w:rPr>
          <w:rFonts w:ascii="Times New Roman" w:hAnsi="Times New Roman"/>
          <w:bCs/>
          <w:color w:val="000000" w:themeColor="text1"/>
          <w:sz w:val="28"/>
          <w:szCs w:val="28"/>
          <w14:textFill>
            <w14:solidFill>
              <w14:schemeClr w14:val="tx1"/>
            </w14:solidFill>
          </w14:textFill>
        </w:rPr>
        <w:t>]</w:t>
      </w:r>
      <w:r>
        <w:rPr>
          <w:rFonts w:ascii="Times New Roman" w:hAnsi="Times New Roman"/>
          <w:color w:val="000000"/>
          <w:sz w:val="28"/>
          <w:szCs w:val="28"/>
          <w:lang w:val="uk-UA"/>
        </w:rPr>
        <w:t>.</w:t>
      </w:r>
    </w:p>
    <w:p>
      <w:pPr>
        <w:spacing w:after="0" w:line="360" w:lineRule="auto"/>
        <w:ind w:firstLine="709"/>
        <w:jc w:val="both"/>
        <w:rPr>
          <w:rFonts w:ascii="Times New Roman" w:hAnsi="Times New Roman"/>
          <w:color w:val="000000"/>
          <w:sz w:val="28"/>
          <w:szCs w:val="28"/>
          <w:lang w:val="uk-UA"/>
        </w:rPr>
      </w:pPr>
      <w:r>
        <w:rPr>
          <w:rFonts w:ascii="Times New Roman" w:hAnsi="Times New Roman"/>
          <w:bCs/>
          <w:color w:val="000000"/>
          <w:sz w:val="28"/>
          <w:szCs w:val="28"/>
          <w:lang w:val="uk-UA"/>
        </w:rPr>
        <w:t>Клоп</w:t>
      </w:r>
      <w:r>
        <w:rPr>
          <w:rFonts w:ascii="Times New Roman" w:hAnsi="Times New Roman"/>
          <w:sz w:val="28"/>
          <w:szCs w:val="28"/>
          <w:lang w:val="uk-UA"/>
        </w:rPr>
        <w:t>-</w:t>
      </w:r>
      <w:r>
        <w:rPr>
          <w:rFonts w:ascii="Times New Roman" w:hAnsi="Times New Roman"/>
          <w:bCs/>
          <w:color w:val="000000"/>
          <w:sz w:val="28"/>
          <w:szCs w:val="28"/>
          <w:lang w:val="uk-UA"/>
        </w:rPr>
        <w:t xml:space="preserve">шкідлива черепашка: морфологія, розповсюдження, шкодочинність. </w:t>
      </w:r>
      <w:r>
        <w:rPr>
          <w:rFonts w:ascii="Times New Roman" w:hAnsi="Times New Roman"/>
          <w:sz w:val="28"/>
          <w:szCs w:val="28"/>
          <w:lang w:val="uk-UA"/>
        </w:rPr>
        <w:t xml:space="preserve">Шкідливі клопи – шкідлива черепашка </w:t>
      </w:r>
      <w:r>
        <w:rPr>
          <w:rFonts w:ascii="Times New Roman" w:hAnsi="Times New Roman"/>
          <w:i/>
          <w:sz w:val="28"/>
          <w:szCs w:val="28"/>
          <w:lang w:val="uk-UA"/>
        </w:rPr>
        <w:t xml:space="preserve">(Eurygaster integriceps </w:t>
      </w:r>
      <w:r>
        <w:rPr>
          <w:rFonts w:ascii="Times New Roman" w:hAnsi="Times New Roman"/>
          <w:sz w:val="28"/>
          <w:szCs w:val="28"/>
          <w:lang w:val="uk-UA"/>
        </w:rPr>
        <w:t>Put</w:t>
      </w:r>
      <w:r>
        <w:rPr>
          <w:rFonts w:ascii="Times New Roman" w:hAnsi="Times New Roman"/>
          <w:i/>
          <w:sz w:val="28"/>
          <w:szCs w:val="28"/>
          <w:lang w:val="uk-UA"/>
        </w:rPr>
        <w:t>.)</w:t>
      </w:r>
      <w:r>
        <w:rPr>
          <w:rFonts w:ascii="Times New Roman" w:hAnsi="Times New Roman"/>
          <w:sz w:val="28"/>
          <w:szCs w:val="28"/>
          <w:lang w:val="uk-UA"/>
        </w:rPr>
        <w:t xml:space="preserve">, маврський клоп </w:t>
      </w:r>
      <w:r>
        <w:rPr>
          <w:rFonts w:ascii="Times New Roman" w:hAnsi="Times New Roman"/>
          <w:i/>
          <w:sz w:val="28"/>
          <w:szCs w:val="28"/>
          <w:lang w:val="uk-UA"/>
        </w:rPr>
        <w:t xml:space="preserve">(E. maura </w:t>
      </w:r>
      <w:r>
        <w:rPr>
          <w:rFonts w:ascii="Times New Roman" w:hAnsi="Times New Roman"/>
          <w:sz w:val="28"/>
          <w:szCs w:val="28"/>
          <w:lang w:val="uk-UA"/>
        </w:rPr>
        <w:t>L</w:t>
      </w:r>
      <w:r>
        <w:rPr>
          <w:rFonts w:ascii="Times New Roman" w:hAnsi="Times New Roman"/>
          <w:i/>
          <w:sz w:val="28"/>
          <w:szCs w:val="28"/>
          <w:lang w:val="uk-UA"/>
        </w:rPr>
        <w:t>.)</w:t>
      </w:r>
      <w:r>
        <w:rPr>
          <w:rFonts w:ascii="Times New Roman" w:hAnsi="Times New Roman"/>
          <w:sz w:val="28"/>
          <w:szCs w:val="28"/>
          <w:lang w:val="uk-UA"/>
        </w:rPr>
        <w:t xml:space="preserve">, австрійський клоп </w:t>
      </w:r>
      <w:r>
        <w:rPr>
          <w:rFonts w:ascii="Times New Roman" w:hAnsi="Times New Roman"/>
          <w:i/>
          <w:sz w:val="28"/>
          <w:szCs w:val="28"/>
          <w:lang w:val="uk-UA"/>
        </w:rPr>
        <w:t xml:space="preserve">(E. austriacus </w:t>
      </w:r>
      <w:r>
        <w:rPr>
          <w:rFonts w:ascii="Times New Roman" w:hAnsi="Times New Roman"/>
          <w:sz w:val="28"/>
          <w:szCs w:val="28"/>
          <w:lang w:val="uk-UA"/>
        </w:rPr>
        <w:t>Schr</w:t>
      </w:r>
      <w:r>
        <w:rPr>
          <w:rFonts w:ascii="Times New Roman" w:hAnsi="Times New Roman"/>
          <w:i/>
          <w:sz w:val="28"/>
          <w:szCs w:val="28"/>
          <w:lang w:val="uk-UA"/>
        </w:rPr>
        <w:t>.)</w:t>
      </w:r>
      <w:r>
        <w:rPr>
          <w:rFonts w:ascii="Times New Roman" w:hAnsi="Times New Roman"/>
          <w:sz w:val="28"/>
          <w:szCs w:val="28"/>
          <w:lang w:val="uk-UA"/>
        </w:rPr>
        <w:t xml:space="preserve">, гостроголовий клоп </w:t>
      </w:r>
      <w:r>
        <w:rPr>
          <w:rFonts w:ascii="Times New Roman" w:hAnsi="Times New Roman"/>
          <w:i/>
          <w:sz w:val="28"/>
          <w:szCs w:val="28"/>
          <w:lang w:val="uk-UA"/>
        </w:rPr>
        <w:t xml:space="preserve">(Aelia acuminata </w:t>
      </w:r>
      <w:r>
        <w:rPr>
          <w:rFonts w:ascii="Times New Roman" w:hAnsi="Times New Roman"/>
          <w:sz w:val="28"/>
          <w:szCs w:val="28"/>
          <w:lang w:val="uk-UA"/>
        </w:rPr>
        <w:t>L</w:t>
      </w:r>
      <w:r>
        <w:rPr>
          <w:rFonts w:ascii="Times New Roman" w:hAnsi="Times New Roman"/>
          <w:i/>
          <w:sz w:val="28"/>
          <w:szCs w:val="28"/>
          <w:lang w:val="uk-UA"/>
        </w:rPr>
        <w:t>.)</w:t>
      </w:r>
      <w:r>
        <w:rPr>
          <w:rFonts w:ascii="Times New Roman" w:hAnsi="Times New Roman"/>
          <w:i/>
          <w:iCs/>
          <w:color w:val="000000"/>
          <w:sz w:val="28"/>
          <w:szCs w:val="28"/>
          <w:lang w:val="uk-UA"/>
        </w:rPr>
        <w:t xml:space="preserve">. </w:t>
      </w:r>
      <w:r>
        <w:rPr>
          <w:rFonts w:ascii="Times New Roman" w:hAnsi="Times New Roman"/>
          <w:iCs/>
          <w:color w:val="000000"/>
          <w:sz w:val="28"/>
          <w:szCs w:val="28"/>
          <w:lang w:val="uk-UA"/>
        </w:rPr>
        <w:t xml:space="preserve">Їх </w:t>
      </w:r>
      <w:r>
        <w:rPr>
          <w:rFonts w:ascii="Times New Roman" w:hAnsi="Times New Roman"/>
          <w:color w:val="000000"/>
          <w:sz w:val="28"/>
          <w:szCs w:val="28"/>
          <w:lang w:val="uk-UA"/>
        </w:rPr>
        <w:t xml:space="preserve">тіло довжиною 10-13 мм, більш видовжене і опукле, ніж у черепашок попередніх видів. Голова ширша за довжину, спереду притуплена. Вилиці по боках голови однакової довжини з наличником і не закривають його спереду, а лише трохи прикривають з боків. Другий членик вусиків майже у два рази довший за третій і на 1/4 довший за четвертий. Передньоспинка така сама, як у австрійської черепашки, з трохи вигнутими бічними краями і широко заокругленими бічними кутами, які не виходять за краї надкрил. Щиток трохи ширший, ніж у черепашки австрійської, з прямими бічними краями і звичайно заокругленою або прямо усіченою, рідше злегка ввогнутою вершиною (рис.1.6) [1, 10]. </w:t>
      </w: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Поздовжній кіль на щитку звичайно тупий, пунктирований, рідше трохи підвищений, загострений і гладенький, зникає ще до рівня заокруглених бічних країв щитка. По боках біля основи щитка є по гладенькому жовтувато</w:t>
      </w:r>
      <w:r>
        <w:rPr>
          <w:rFonts w:ascii="Times New Roman" w:hAnsi="Times New Roman"/>
          <w:sz w:val="28"/>
          <w:szCs w:val="28"/>
          <w:lang w:val="uk-UA"/>
        </w:rPr>
        <w:t>-</w:t>
      </w:r>
      <w:r>
        <w:rPr>
          <w:rFonts w:ascii="Times New Roman" w:hAnsi="Times New Roman"/>
          <w:color w:val="000000"/>
          <w:sz w:val="28"/>
          <w:szCs w:val="28"/>
          <w:lang w:val="uk-UA"/>
        </w:rPr>
        <w:t>білому горбику.</w:t>
      </w:r>
    </w:p>
    <w:p>
      <w:pPr>
        <w:spacing w:after="0" w:line="360" w:lineRule="auto"/>
        <w:ind w:firstLine="708"/>
        <w:contextualSpacing/>
        <w:jc w:val="both"/>
        <w:rPr>
          <w:rFonts w:ascii="Times New Roman" w:hAnsi="Times New Roman"/>
          <w:bCs/>
          <w:color w:val="000000"/>
          <w:sz w:val="28"/>
          <w:szCs w:val="28"/>
          <w:lang w:val="uk-UA"/>
        </w:rPr>
      </w:pPr>
    </w:p>
    <w:p>
      <w:pPr>
        <w:spacing w:after="0" w:line="360" w:lineRule="auto"/>
        <w:jc w:val="both"/>
        <w:rPr>
          <w:rFonts w:ascii="Times New Roman" w:hAnsi="Times New Roman"/>
          <w:color w:val="000000"/>
          <w:sz w:val="28"/>
          <w:szCs w:val="28"/>
          <w:lang w:val="uk-UA"/>
        </w:rPr>
      </w:pPr>
    </w:p>
    <w:p>
      <w:pPr>
        <w:spacing w:after="0" w:line="360" w:lineRule="auto"/>
        <w:rPr>
          <w:rFonts w:ascii="Times New Roman" w:hAnsi="Times New Roman"/>
          <w:color w:val="000000"/>
          <w:sz w:val="28"/>
          <w:szCs w:val="28"/>
          <w:lang w:val="uk-UA"/>
        </w:rPr>
      </w:pPr>
    </w:p>
    <w:p>
      <w:pPr>
        <w:spacing w:after="0" w:line="360" w:lineRule="auto"/>
        <w:rPr>
          <w:rFonts w:ascii="Times New Roman" w:hAnsi="Times New Roman"/>
          <w:color w:val="000000"/>
          <w:sz w:val="28"/>
          <w:szCs w:val="28"/>
          <w:lang w:val="uk-UA"/>
        </w:rPr>
      </w:pPr>
    </w:p>
    <w:p>
      <w:pPr>
        <w:spacing w:after="0" w:line="360" w:lineRule="auto"/>
        <w:rPr>
          <w:rFonts w:ascii="Times New Roman" w:hAnsi="Times New Roman"/>
          <w:color w:val="000000"/>
          <w:sz w:val="28"/>
          <w:szCs w:val="28"/>
          <w:lang w:val="uk-UA"/>
        </w:rPr>
      </w:pPr>
      <w:r>
        <w:rPr>
          <w:rFonts w:ascii="Times New Roman" w:hAnsi="Times New Roman"/>
          <w:bCs/>
          <w:color w:val="000000"/>
          <w:sz w:val="28"/>
          <w:szCs w:val="28"/>
        </w:rPr>
        <w:drawing>
          <wp:anchor distT="0" distB="0" distL="114300" distR="114300" simplePos="0" relativeHeight="251654144" behindDoc="0" locked="0" layoutInCell="1" allowOverlap="1">
            <wp:simplePos x="0" y="0"/>
            <wp:positionH relativeFrom="margin">
              <wp:posOffset>1354455</wp:posOffset>
            </wp:positionH>
            <wp:positionV relativeFrom="margin">
              <wp:posOffset>-248285</wp:posOffset>
            </wp:positionV>
            <wp:extent cx="2573655" cy="1801495"/>
            <wp:effectExtent l="0" t="0" r="0" b="8255"/>
            <wp:wrapSquare wrapText="bothSides"/>
            <wp:docPr id="14" name="Рисунок 14" descr="клоп шкідл черепа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клоп шкідл черепашка"/>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573655" cy="1801495"/>
                    </a:xfrm>
                    <a:prstGeom prst="rect">
                      <a:avLst/>
                    </a:prstGeom>
                    <a:noFill/>
                    <a:ln>
                      <a:noFill/>
                    </a:ln>
                  </pic:spPr>
                </pic:pic>
              </a:graphicData>
            </a:graphic>
          </wp:anchor>
        </w:drawing>
      </w:r>
    </w:p>
    <w:p>
      <w:pPr>
        <w:spacing w:after="0" w:line="360" w:lineRule="auto"/>
        <w:jc w:val="center"/>
        <w:rPr>
          <w:rFonts w:ascii="Times New Roman" w:hAnsi="Times New Roman"/>
          <w:color w:val="000000"/>
          <w:sz w:val="28"/>
          <w:szCs w:val="28"/>
          <w:lang w:val="uk-UA"/>
        </w:rPr>
      </w:pPr>
    </w:p>
    <w:p>
      <w:pPr>
        <w:spacing w:after="0" w:line="360" w:lineRule="auto"/>
        <w:ind w:firstLine="709"/>
        <w:jc w:val="both"/>
        <w:rPr>
          <w:rFonts w:ascii="Times New Roman" w:hAnsi="Times New Roman"/>
          <w:color w:val="000000" w:themeColor="text1"/>
          <w:sz w:val="28"/>
          <w:szCs w:val="28"/>
          <w:lang w:val="uk-UA"/>
          <w14:textFill>
            <w14:solidFill>
              <w14:schemeClr w14:val="tx1"/>
            </w14:solidFill>
          </w14:textFill>
        </w:rPr>
      </w:pPr>
    </w:p>
    <w:p>
      <w:pPr>
        <w:spacing w:after="0" w:line="360" w:lineRule="auto"/>
        <w:ind w:firstLine="709"/>
        <w:jc w:val="both"/>
        <w:rPr>
          <w:rFonts w:ascii="Times New Roman" w:hAnsi="Times New Roman"/>
          <w:color w:val="000000" w:themeColor="text1"/>
          <w:sz w:val="28"/>
          <w:szCs w:val="28"/>
          <w:lang w:val="uk-UA"/>
          <w14:textFill>
            <w14:solidFill>
              <w14:schemeClr w14:val="tx1"/>
            </w14:solidFill>
          </w14:textFill>
        </w:rPr>
      </w:pPr>
      <w:r>
        <w:rPr>
          <w:rFonts w:ascii="Times New Roman" w:hAnsi="Times New Roman"/>
          <w:color w:val="000000" w:themeColor="text1"/>
          <w:sz w:val="28"/>
          <w:szCs w:val="28"/>
          <w:lang w:val="uk-UA"/>
          <w14:textFill>
            <w14:solidFill>
              <w14:schemeClr w14:val="tx1"/>
            </w14:solidFill>
          </w14:textFill>
        </w:rPr>
        <w:t>Рисунок 1.6 – Клоп–черепашка</w:t>
      </w:r>
    </w:p>
    <w:p>
      <w:pPr>
        <w:spacing w:after="0" w:line="360" w:lineRule="auto"/>
        <w:ind w:firstLine="709"/>
        <w:jc w:val="both"/>
        <w:rPr>
          <w:rFonts w:ascii="Times New Roman" w:hAnsi="Times New Roman"/>
          <w:color w:val="000000" w:themeColor="text1"/>
          <w:sz w:val="28"/>
          <w:szCs w:val="28"/>
          <w:lang w:val="uk-UA"/>
          <w14:textFill>
            <w14:solidFill>
              <w14:schemeClr w14:val="tx1"/>
            </w14:solidFill>
          </w14:textFill>
        </w:rPr>
      </w:pPr>
    </w:p>
    <w:p>
      <w:pPr>
        <w:spacing w:after="0" w:line="360" w:lineRule="auto"/>
        <w:ind w:firstLine="709"/>
        <w:jc w:val="both"/>
        <w:rPr>
          <w:rFonts w:ascii="Times New Roman" w:hAnsi="Times New Roman"/>
          <w:color w:val="000000" w:themeColor="text1"/>
          <w:sz w:val="28"/>
          <w:szCs w:val="28"/>
          <w:lang w:val="uk-UA"/>
          <w14:textFill>
            <w14:solidFill>
              <w14:schemeClr w14:val="tx1"/>
            </w14:solidFill>
          </w14:textFill>
        </w:rPr>
      </w:pPr>
      <w:r>
        <w:rPr>
          <w:rFonts w:ascii="Times New Roman" w:hAnsi="Times New Roman"/>
          <w:color w:val="000000"/>
          <w:sz w:val="28"/>
          <w:szCs w:val="28"/>
          <w:lang w:val="uk-UA"/>
        </w:rPr>
        <w:t>Яйце кулясте, довжиною 1-1,1 мм, спочатку жовтувато</w:t>
      </w:r>
      <w:r>
        <w:rPr>
          <w:rFonts w:ascii="Times New Roman" w:hAnsi="Times New Roman"/>
          <w:sz w:val="28"/>
          <w:szCs w:val="28"/>
          <w:lang w:val="uk-UA"/>
        </w:rPr>
        <w:t>-</w:t>
      </w:r>
      <w:r>
        <w:rPr>
          <w:rFonts w:ascii="Times New Roman" w:hAnsi="Times New Roman"/>
          <w:color w:val="000000"/>
          <w:sz w:val="28"/>
          <w:szCs w:val="28"/>
          <w:lang w:val="uk-UA"/>
        </w:rPr>
        <w:t>зелене, пізніше колір змінюється. Личинка подібна до імаго, але дрібніша. Голова вужча, ніж у личинок черепашки австрійської. Наличник лежить в одній площині з вилицями, на вершині завжди відкритий; за довжиною однаковий з вилицями. Голова спереду притуплена. Бічні краї передньоспинки вигнуті [12, 13].</w:t>
      </w: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Зимують дорослі клопи в листяній підстилці в полезахисних та пришляхових лісосмугах, садах, у лісах. Лише частково вони можуть зимувати на відкритих ділянках </w:t>
      </w:r>
      <w:r>
        <w:rPr>
          <w:rFonts w:ascii="Times New Roman" w:hAnsi="Times New Roman"/>
          <w:sz w:val="28"/>
          <w:szCs w:val="28"/>
        </w:rPr>
        <w:t>–</w:t>
      </w:r>
      <w:r>
        <w:rPr>
          <w:rFonts w:ascii="Times New Roman" w:hAnsi="Times New Roman"/>
          <w:color w:val="000000"/>
          <w:sz w:val="28"/>
          <w:szCs w:val="28"/>
          <w:lang w:val="uk-UA"/>
        </w:rPr>
        <w:t xml:space="preserve"> серед різнотрав'я по схилах ярів, на перелогах, під стернею і бур'янами на полях, на посівах багаторічних трав, під купами соломи на токах тощо. Вологих понижених ділянок зазвичай уникають.</w:t>
      </w: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У кінці березня </w:t>
      </w:r>
      <w:r>
        <w:rPr>
          <w:rFonts w:ascii="Times New Roman" w:hAnsi="Times New Roman"/>
          <w:sz w:val="28"/>
          <w:szCs w:val="28"/>
          <w:lang w:val="uk-UA"/>
        </w:rPr>
        <w:t>–</w:t>
      </w:r>
      <w:r>
        <w:rPr>
          <w:rFonts w:ascii="Times New Roman" w:hAnsi="Times New Roman"/>
          <w:color w:val="000000"/>
          <w:sz w:val="28"/>
          <w:szCs w:val="28"/>
          <w:lang w:val="uk-UA"/>
        </w:rPr>
        <w:t xml:space="preserve"> на початку квітня, а в північній частині ареалу </w:t>
      </w:r>
      <w:r>
        <w:rPr>
          <w:rFonts w:ascii="Times New Roman" w:hAnsi="Times New Roman"/>
          <w:sz w:val="28"/>
          <w:szCs w:val="28"/>
          <w:lang w:val="uk-UA"/>
        </w:rPr>
        <w:t>–</w:t>
      </w:r>
      <w:r>
        <w:rPr>
          <w:rFonts w:ascii="Times New Roman" w:hAnsi="Times New Roman"/>
          <w:color w:val="000000"/>
          <w:sz w:val="28"/>
          <w:szCs w:val="28"/>
          <w:lang w:val="uk-UA"/>
        </w:rPr>
        <w:t xml:space="preserve"> в другій половині квітня клопи виходять з місць зимівлі і на початку травня в масовій кількості перелітають на посіви колосових злаків. Клопи часто летять великими групами, долаючи по 5</w:t>
      </w:r>
      <w:r>
        <w:rPr>
          <w:rFonts w:ascii="Times New Roman" w:hAnsi="Times New Roman"/>
          <w:sz w:val="28"/>
          <w:szCs w:val="28"/>
          <w:lang w:val="uk-UA"/>
        </w:rPr>
        <w:t>-</w:t>
      </w:r>
      <w:r>
        <w:rPr>
          <w:rFonts w:ascii="Times New Roman" w:hAnsi="Times New Roman"/>
          <w:color w:val="000000"/>
          <w:sz w:val="28"/>
          <w:szCs w:val="28"/>
          <w:lang w:val="uk-UA"/>
        </w:rPr>
        <w:t>20 км за один переліт. Відстань, на яку перелітають ці комахи, досягає 50</w:t>
      </w:r>
      <w:r>
        <w:rPr>
          <w:rFonts w:ascii="Times New Roman" w:hAnsi="Times New Roman"/>
          <w:sz w:val="28"/>
          <w:szCs w:val="28"/>
          <w:lang w:val="uk-UA"/>
        </w:rPr>
        <w:t>-</w:t>
      </w:r>
      <w:r>
        <w:rPr>
          <w:rFonts w:ascii="Times New Roman" w:hAnsi="Times New Roman"/>
          <w:color w:val="000000"/>
          <w:sz w:val="28"/>
          <w:szCs w:val="28"/>
          <w:lang w:val="uk-UA"/>
        </w:rPr>
        <w:t>100 км. Часто величезні їх маси заносяться вітром в Чорне та Азовське моря. Там вони гинуть або досягають узбережжя і знову летять на посіви злаків [10].</w:t>
      </w: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На Україні черепашка найбільш численна на посівах озимої пшениці, рослинами якої клопи посилено живляться. В кінці квітня </w:t>
      </w:r>
      <w:r>
        <w:rPr>
          <w:rFonts w:ascii="Times New Roman" w:hAnsi="Times New Roman"/>
          <w:sz w:val="28"/>
          <w:szCs w:val="28"/>
        </w:rPr>
        <w:t>–</w:t>
      </w:r>
      <w:r>
        <w:rPr>
          <w:rFonts w:ascii="Times New Roman" w:hAnsi="Times New Roman"/>
          <w:color w:val="000000"/>
          <w:sz w:val="28"/>
          <w:szCs w:val="28"/>
          <w:lang w:val="uk-UA"/>
        </w:rPr>
        <w:t xml:space="preserve"> на початку червня відбувається масове відкладання яєць. Загальна плодючість самки становить від 14 до 300 яєць. Відкладає їх вона на різні частини злаків, розміщуючи звичайно по 7 яєць у два ряди. Іноді кількість яєць у кладці і її форма варіюють. Середня тривалість фази яйця 6</w:t>
      </w:r>
      <w:r>
        <w:rPr>
          <w:rFonts w:ascii="Times New Roman" w:hAnsi="Times New Roman"/>
          <w:sz w:val="28"/>
          <w:szCs w:val="28"/>
          <w:lang w:val="uk-UA"/>
        </w:rPr>
        <w:t>-</w:t>
      </w:r>
      <w:r>
        <w:rPr>
          <w:rFonts w:ascii="Times New Roman" w:hAnsi="Times New Roman"/>
          <w:color w:val="000000"/>
          <w:sz w:val="28"/>
          <w:szCs w:val="28"/>
          <w:lang w:val="uk-UA"/>
        </w:rPr>
        <w:t xml:space="preserve">10 днів (при температурі 22°С), рідше </w:t>
      </w:r>
      <w:r>
        <w:rPr>
          <w:rFonts w:ascii="Times New Roman" w:hAnsi="Times New Roman"/>
          <w:sz w:val="28"/>
          <w:szCs w:val="28"/>
          <w:lang w:val="uk-UA"/>
        </w:rPr>
        <w:t>–</w:t>
      </w:r>
      <w:r>
        <w:rPr>
          <w:rFonts w:ascii="Times New Roman" w:hAnsi="Times New Roman"/>
          <w:color w:val="000000"/>
          <w:sz w:val="28"/>
          <w:szCs w:val="28"/>
          <w:lang w:val="uk-UA"/>
        </w:rPr>
        <w:t xml:space="preserve"> від 5 до 20 і більше днів. Розвиток личинки триває близько 35</w:t>
      </w:r>
      <w:r>
        <w:rPr>
          <w:rFonts w:ascii="Times New Roman" w:hAnsi="Times New Roman"/>
          <w:sz w:val="28"/>
          <w:szCs w:val="28"/>
          <w:lang w:val="uk-UA"/>
        </w:rPr>
        <w:t>-</w:t>
      </w:r>
      <w:r>
        <w:rPr>
          <w:rFonts w:ascii="Times New Roman" w:hAnsi="Times New Roman"/>
          <w:color w:val="000000"/>
          <w:sz w:val="28"/>
          <w:szCs w:val="28"/>
          <w:lang w:val="uk-UA"/>
        </w:rPr>
        <w:t xml:space="preserve">40, рідше </w:t>
      </w:r>
      <w:r>
        <w:rPr>
          <w:rFonts w:ascii="Times New Roman" w:hAnsi="Times New Roman"/>
          <w:sz w:val="28"/>
          <w:szCs w:val="28"/>
        </w:rPr>
        <w:t>–</w:t>
      </w:r>
      <w:r>
        <w:rPr>
          <w:rFonts w:ascii="Times New Roman" w:hAnsi="Times New Roman"/>
          <w:color w:val="000000"/>
          <w:sz w:val="28"/>
          <w:szCs w:val="28"/>
          <w:lang w:val="uk-UA"/>
        </w:rPr>
        <w:t xml:space="preserve"> від 28 до 80 днів і за цей час вона проходить 5 віків. Личинки висисають сік з вегетативних і генеративних органів рослин. Як у личинковій, так і в дорослій фазі шкідлива черепашка живиться на озимій і ярій пшеницях, житі, ячмені, вівсі, а також на різноманітних посівних злакових травах. Масові розмноження шкідливої черепашки спостерігаються в роки, яким передують два</w:t>
      </w:r>
      <w:r>
        <w:rPr>
          <w:rFonts w:ascii="Times New Roman" w:hAnsi="Times New Roman"/>
          <w:sz w:val="28"/>
          <w:szCs w:val="28"/>
          <w:lang w:val="uk-UA"/>
        </w:rPr>
        <w:t>-</w:t>
      </w:r>
      <w:r>
        <w:rPr>
          <w:rFonts w:ascii="Times New Roman" w:hAnsi="Times New Roman"/>
          <w:color w:val="000000"/>
          <w:sz w:val="28"/>
          <w:szCs w:val="28"/>
          <w:lang w:val="uk-UA"/>
        </w:rPr>
        <w:t>три роки з ранніми строками виходу клопів із зимівлі та сприятливими умовами для відкладання яєць і розвитку личинок. Спалахи чисельності шкідливої черепашки циклічні, тобто повторюються через різні проміжки часу, вони синхронізовані із циклами погоди, клімату, врожайності зернових колосових культур і сонячної активності, що чинить як прямий, так і опосередкований вплив на динаміку біосфери, агроекосистем і популяції, які їх заселяють [14, 15].</w:t>
      </w: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Залежно від метеорологічних умов кількість яєць може істотно варіювати, становлячи в роки масового розмноження 60</w:t>
      </w:r>
      <w:r>
        <w:rPr>
          <w:rFonts w:ascii="Times New Roman" w:hAnsi="Times New Roman"/>
          <w:sz w:val="28"/>
          <w:szCs w:val="28"/>
          <w:lang w:val="uk-UA"/>
        </w:rPr>
        <w:t>-</w:t>
      </w:r>
      <w:r>
        <w:rPr>
          <w:rFonts w:ascii="Times New Roman" w:hAnsi="Times New Roman"/>
          <w:color w:val="000000"/>
          <w:sz w:val="28"/>
          <w:szCs w:val="28"/>
          <w:lang w:val="uk-UA"/>
        </w:rPr>
        <w:t xml:space="preserve">80%, а в роки депресії </w:t>
      </w:r>
      <w:r>
        <w:rPr>
          <w:rFonts w:ascii="Times New Roman" w:hAnsi="Times New Roman"/>
          <w:sz w:val="28"/>
          <w:szCs w:val="28"/>
        </w:rPr>
        <w:t>–</w:t>
      </w:r>
      <w:r>
        <w:rPr>
          <w:rFonts w:ascii="Times New Roman" w:hAnsi="Times New Roman"/>
          <w:color w:val="000000"/>
          <w:sz w:val="28"/>
          <w:szCs w:val="28"/>
          <w:lang w:val="uk-UA"/>
        </w:rPr>
        <w:t xml:space="preserve"> до 10</w:t>
      </w:r>
      <w:r>
        <w:rPr>
          <w:rFonts w:ascii="Times New Roman" w:hAnsi="Times New Roman"/>
          <w:sz w:val="28"/>
          <w:szCs w:val="28"/>
          <w:lang w:val="uk-UA"/>
        </w:rPr>
        <w:t>-</w:t>
      </w:r>
      <w:r>
        <w:rPr>
          <w:rFonts w:ascii="Times New Roman" w:hAnsi="Times New Roman"/>
          <w:color w:val="000000"/>
          <w:sz w:val="28"/>
          <w:szCs w:val="28"/>
          <w:lang w:val="uk-UA"/>
        </w:rPr>
        <w:t xml:space="preserve">20% загальної яйцепродукції. </w:t>
      </w: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Через 6</w:t>
      </w:r>
      <w:r>
        <w:rPr>
          <w:rFonts w:ascii="Times New Roman" w:hAnsi="Times New Roman"/>
          <w:sz w:val="28"/>
          <w:szCs w:val="28"/>
          <w:lang w:val="uk-UA"/>
        </w:rPr>
        <w:t>-</w:t>
      </w:r>
      <w:r>
        <w:rPr>
          <w:rFonts w:ascii="Times New Roman" w:hAnsi="Times New Roman"/>
          <w:color w:val="000000"/>
          <w:sz w:val="28"/>
          <w:szCs w:val="28"/>
          <w:lang w:val="uk-UA"/>
        </w:rPr>
        <w:t>20 діб із яєць відроджуються личинки, які не живляться до першого линяння. Живлення їх вегетативними і генеративними частинами злаків починається з другого віку. Найбільшої шкоди завдають личинки старших віків і клопи нової генерації, цикл їх може завершитися тільки при живленні зерном [16].</w:t>
      </w: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Личинка першого віку (що вийшла з яйця) майже куляста, спочатку світло-зелена, пізніше стає майже чорна. Личинка другого віку довжиною 2,2 мм, шириною 1,5 мм. Голова, передньоспинка, краї і середина черевних члеників зверху темні, інші частини тіла світлі. Личинка третього віку яйцеподібні форми, довжиною 3,5</w:t>
      </w:r>
      <w:r>
        <w:rPr>
          <w:rFonts w:ascii="Times New Roman" w:hAnsi="Times New Roman"/>
          <w:sz w:val="28"/>
          <w:szCs w:val="28"/>
          <w:lang w:val="uk-UA"/>
        </w:rPr>
        <w:t>-</w:t>
      </w:r>
      <w:r>
        <w:rPr>
          <w:rFonts w:ascii="Times New Roman" w:hAnsi="Times New Roman"/>
          <w:color w:val="000000"/>
          <w:sz w:val="28"/>
          <w:szCs w:val="28"/>
          <w:lang w:val="uk-UA"/>
        </w:rPr>
        <w:t>4,5 мм, шириною близько 2,5 мм. Голова, черевних членики темні, брюшко світле. Личинки старших віків і імаго. Личинка четвертого віку довжиною 5</w:t>
      </w:r>
      <w:r>
        <w:rPr>
          <w:rFonts w:ascii="Times New Roman" w:hAnsi="Times New Roman"/>
          <w:sz w:val="28"/>
          <w:szCs w:val="28"/>
          <w:lang w:val="uk-UA"/>
        </w:rPr>
        <w:t>-</w:t>
      </w:r>
      <w:r>
        <w:rPr>
          <w:rFonts w:ascii="Times New Roman" w:hAnsi="Times New Roman"/>
          <w:color w:val="000000"/>
          <w:sz w:val="28"/>
          <w:szCs w:val="28"/>
          <w:lang w:val="uk-UA"/>
        </w:rPr>
        <w:t>6 мм, шириною3,5</w:t>
      </w:r>
      <w:r>
        <w:rPr>
          <w:rFonts w:ascii="Times New Roman" w:hAnsi="Times New Roman"/>
          <w:sz w:val="28"/>
          <w:szCs w:val="28"/>
          <w:lang w:val="uk-UA"/>
        </w:rPr>
        <w:t>-</w:t>
      </w:r>
      <w:r>
        <w:rPr>
          <w:rFonts w:ascii="Times New Roman" w:hAnsi="Times New Roman"/>
          <w:color w:val="000000"/>
          <w:sz w:val="28"/>
          <w:szCs w:val="28"/>
          <w:lang w:val="uk-UA"/>
        </w:rPr>
        <w:t>4,5 мм. Тіло жовтувато</w:t>
      </w:r>
      <w:r>
        <w:rPr>
          <w:rFonts w:ascii="Times New Roman" w:hAnsi="Times New Roman"/>
          <w:sz w:val="28"/>
          <w:szCs w:val="28"/>
          <w:lang w:val="uk-UA"/>
        </w:rPr>
        <w:t>-</w:t>
      </w:r>
      <w:r>
        <w:rPr>
          <w:rFonts w:ascii="Times New Roman" w:hAnsi="Times New Roman"/>
          <w:color w:val="000000"/>
          <w:sz w:val="28"/>
          <w:szCs w:val="28"/>
          <w:lang w:val="uk-UA"/>
        </w:rPr>
        <w:t>сірого кольору. На средньоспинці ясно виражені бічні виступи- зачатки передніх крил. Личину п'ятого віку довжиною 8</w:t>
      </w:r>
      <w:r>
        <w:rPr>
          <w:rFonts w:ascii="Times New Roman" w:hAnsi="Times New Roman"/>
          <w:sz w:val="28"/>
          <w:szCs w:val="28"/>
          <w:lang w:val="uk-UA"/>
        </w:rPr>
        <w:t>-</w:t>
      </w:r>
      <w:r>
        <w:rPr>
          <w:rFonts w:ascii="Times New Roman" w:hAnsi="Times New Roman"/>
          <w:color w:val="000000"/>
          <w:sz w:val="28"/>
          <w:szCs w:val="28"/>
          <w:lang w:val="uk-UA"/>
        </w:rPr>
        <w:t>10 мм, шириною 6</w:t>
      </w:r>
      <w:r>
        <w:rPr>
          <w:rFonts w:ascii="Times New Roman" w:hAnsi="Times New Roman"/>
          <w:sz w:val="28"/>
          <w:szCs w:val="28"/>
          <w:lang w:val="uk-UA"/>
        </w:rPr>
        <w:t>-</w:t>
      </w:r>
      <w:r>
        <w:rPr>
          <w:rFonts w:ascii="Times New Roman" w:hAnsi="Times New Roman"/>
          <w:color w:val="000000"/>
          <w:sz w:val="28"/>
          <w:szCs w:val="28"/>
          <w:lang w:val="uk-UA"/>
        </w:rPr>
        <w:t>6,5 мм. Бокові виступи довший середнього. За забарвленням не відрізняються від личинки четвертого віку. Потім личинка, минаючи стадію лялечки, окрилюється і стає дорослою комахою. Середня тривалість розвитку будь-якого віку личинки в умовах степової зони становить 30</w:t>
      </w:r>
      <w:r>
        <w:rPr>
          <w:rFonts w:ascii="Times New Roman" w:hAnsi="Times New Roman"/>
          <w:sz w:val="28"/>
          <w:szCs w:val="28"/>
          <w:lang w:val="uk-UA"/>
        </w:rPr>
        <w:t>-</w:t>
      </w:r>
      <w:r>
        <w:rPr>
          <w:rFonts w:ascii="Times New Roman" w:hAnsi="Times New Roman"/>
          <w:color w:val="000000"/>
          <w:sz w:val="28"/>
          <w:szCs w:val="28"/>
          <w:lang w:val="uk-UA"/>
        </w:rPr>
        <w:t>45 днів. Личинка другого і подальших віків і молодий клоп харчуються на колосі. За період повного розвитку одна особина шкідливої черепашки пошкоджує 200</w:t>
      </w:r>
      <w:r>
        <w:rPr>
          <w:rFonts w:ascii="Times New Roman" w:hAnsi="Times New Roman"/>
          <w:sz w:val="28"/>
          <w:szCs w:val="28"/>
          <w:lang w:val="uk-UA"/>
        </w:rPr>
        <w:t>-</w:t>
      </w:r>
      <w:r>
        <w:rPr>
          <w:rFonts w:ascii="Times New Roman" w:hAnsi="Times New Roman"/>
          <w:color w:val="000000"/>
          <w:sz w:val="28"/>
          <w:szCs w:val="28"/>
          <w:lang w:val="uk-UA"/>
        </w:rPr>
        <w:t>270 зерен. При щільності заселення посівів одна личинка на 1 кв.м. пошкодженість зерна може досягти до 2% [1</w:t>
      </w:r>
      <w:r>
        <w:rPr>
          <w:rFonts w:ascii="Times New Roman" w:hAnsi="Times New Roman"/>
          <w:color w:val="000000"/>
          <w:sz w:val="28"/>
          <w:szCs w:val="28"/>
        </w:rPr>
        <w:t>6</w:t>
      </w:r>
      <w:r>
        <w:rPr>
          <w:rFonts w:ascii="Times New Roman" w:hAnsi="Times New Roman"/>
          <w:color w:val="000000"/>
          <w:sz w:val="28"/>
          <w:szCs w:val="28"/>
          <w:lang w:val="uk-UA"/>
        </w:rPr>
        <w:t>]. Молоді клопи впродовж 8</w:t>
      </w:r>
      <w:r>
        <w:rPr>
          <w:rFonts w:ascii="Times New Roman" w:hAnsi="Times New Roman"/>
          <w:sz w:val="28"/>
          <w:szCs w:val="28"/>
          <w:lang w:val="uk-UA"/>
        </w:rPr>
        <w:t>-</w:t>
      </w:r>
      <w:r>
        <w:rPr>
          <w:rFonts w:ascii="Times New Roman" w:hAnsi="Times New Roman"/>
          <w:color w:val="000000"/>
          <w:sz w:val="28"/>
          <w:szCs w:val="28"/>
          <w:lang w:val="uk-UA"/>
        </w:rPr>
        <w:t xml:space="preserve">14 діб інтенсивно живляться зерном для накопичення в тілі поживних речовин. </w:t>
      </w: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Під час збирання озимих недогодовані клопи розселяються по різних біотопах, часто скупчуючись на ярих культурах, зокрема на кукурудзі, частина їх летить у місця зимівлі, де продовжує живитись насінням злакових трав, а інколи й деревних порід (клен, ясен тощо) [7].</w:t>
      </w: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Клопи, які накопичили жировий запас, у перші ж дні після міграції на зимівлю ще в липні укриваються під підстилкою в пухкому, трохи зволоженому шарі ґрунту й залишаються там нерухомими до весни. В ареалі шкідлива черепашка повсюдно розвивається в одній генерації. </w:t>
      </w: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Характерною особливістю життєвого циклу цього шкідника є міграції. За їх інтенсивністю розрізняють міграційний і осілий типи популяцій шкідника. Перший з них поширений у Криму. За міграцію його особини зазвичай долають значні (150</w:t>
      </w:r>
      <w:r>
        <w:rPr>
          <w:rFonts w:ascii="Times New Roman" w:hAnsi="Times New Roman"/>
          <w:sz w:val="28"/>
          <w:szCs w:val="28"/>
          <w:lang w:val="uk-UA"/>
        </w:rPr>
        <w:t>-</w:t>
      </w:r>
      <w:r>
        <w:rPr>
          <w:rFonts w:ascii="Times New Roman" w:hAnsi="Times New Roman"/>
          <w:color w:val="000000"/>
          <w:sz w:val="28"/>
          <w:szCs w:val="28"/>
          <w:lang w:val="uk-UA"/>
        </w:rPr>
        <w:t>200 км) відстані від місця зимівлі до посівів зернових і назад. Для осілих популяцій характерні недалекі (20</w:t>
      </w:r>
      <w:r>
        <w:rPr>
          <w:rFonts w:ascii="Times New Roman" w:hAnsi="Times New Roman"/>
          <w:sz w:val="28"/>
          <w:szCs w:val="28"/>
          <w:lang w:val="uk-UA"/>
        </w:rPr>
        <w:t>-</w:t>
      </w:r>
      <w:r>
        <w:rPr>
          <w:rFonts w:ascii="Times New Roman" w:hAnsi="Times New Roman"/>
          <w:color w:val="000000"/>
          <w:sz w:val="28"/>
          <w:szCs w:val="28"/>
          <w:lang w:val="uk-UA"/>
        </w:rPr>
        <w:t>50 км) перельоти від місць зимівлі до посівів. У зв'язку з цим і характер динаміки міграційних і осілих популяцій істотно різниться. У перших відбувається постійний перерозподіл особин, за якого навіть велика територія може бути єдиним осередком розмноження шкідливої черепашки. У осілих популяцій можлива значна строкатість, зумовлена існуванням численних і достатньо автономних осередків або локальних популяцій (мікропопуляцій). Зазвичай радіус перельоту 10</w:t>
      </w:r>
      <w:r>
        <w:rPr>
          <w:rFonts w:ascii="Times New Roman" w:hAnsi="Times New Roman"/>
          <w:sz w:val="28"/>
          <w:szCs w:val="28"/>
          <w:lang w:val="uk-UA"/>
        </w:rPr>
        <w:t>-</w:t>
      </w:r>
      <w:r>
        <w:rPr>
          <w:rFonts w:ascii="Times New Roman" w:hAnsi="Times New Roman"/>
          <w:color w:val="000000"/>
          <w:sz w:val="28"/>
          <w:szCs w:val="28"/>
          <w:lang w:val="uk-UA"/>
        </w:rPr>
        <w:t>15 км, інколи в рівнинних районах до 50 км [16].</w:t>
      </w:r>
    </w:p>
    <w:p>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lang w:val="uk-UA"/>
        </w:rPr>
        <w:t xml:space="preserve">У період жнив черепашки перелітають на інші злаки, а частково </w:t>
      </w:r>
      <w:r>
        <w:rPr>
          <w:rFonts w:ascii="Times New Roman" w:hAnsi="Times New Roman"/>
          <w:sz w:val="28"/>
          <w:szCs w:val="28"/>
        </w:rPr>
        <w:t>–</w:t>
      </w:r>
      <w:r>
        <w:rPr>
          <w:rFonts w:ascii="Times New Roman" w:hAnsi="Times New Roman"/>
          <w:color w:val="000000"/>
          <w:sz w:val="28"/>
          <w:szCs w:val="28"/>
          <w:lang w:val="uk-UA"/>
        </w:rPr>
        <w:t xml:space="preserve"> в місця зимівлі. Переліт шкідливої черепашки в місця зимівлі починається в період збирання озимих. </w:t>
      </w:r>
    </w:p>
    <w:p>
      <w:pPr>
        <w:spacing w:after="0" w:line="360" w:lineRule="auto"/>
        <w:ind w:firstLine="709"/>
        <w:jc w:val="both"/>
        <w:rPr>
          <w:rFonts w:ascii="Times New Roman" w:hAnsi="Times New Roman"/>
          <w:color w:val="000000" w:themeColor="text1"/>
          <w:sz w:val="28"/>
          <w:szCs w:val="28"/>
          <w:lang w:val="uk-UA"/>
          <w14:textFill>
            <w14:solidFill>
              <w14:schemeClr w14:val="tx1"/>
            </w14:solidFill>
          </w14:textFill>
        </w:rPr>
      </w:pPr>
      <w:r>
        <w:rPr>
          <w:rFonts w:ascii="Times New Roman" w:hAnsi="Times New Roman"/>
          <w:color w:val="000000" w:themeColor="text1"/>
          <w:sz w:val="28"/>
          <w:szCs w:val="28"/>
          <w:lang w:val="uk-UA"/>
          <w14:textFill>
            <w14:solidFill>
              <w14:schemeClr w14:val="tx1"/>
            </w14:solidFill>
          </w14:textFill>
        </w:rPr>
        <w:t>Клопи мігрують з полів як поодиноко, так і групами, в денні й вечірні години. У вологу дощову осінь і зиму рослинна підстилка в місцях зимівлі дуже зволожується і популяція клопів на 35-80% гине від бактеріальних і грибних хвороб [9].</w:t>
      </w:r>
    </w:p>
    <w:p>
      <w:pPr>
        <w:spacing w:after="0" w:line="360" w:lineRule="auto"/>
        <w:ind w:firstLine="709"/>
        <w:jc w:val="both"/>
        <w:rPr>
          <w:rFonts w:ascii="Times New Roman" w:hAnsi="Times New Roman"/>
          <w:color w:val="000000" w:themeColor="text1"/>
          <w:sz w:val="28"/>
          <w:szCs w:val="28"/>
          <w:lang w:val="uk-UA"/>
          <w14:textFill>
            <w14:solidFill>
              <w14:schemeClr w14:val="tx1"/>
            </w14:solidFill>
          </w14:textFill>
        </w:rPr>
      </w:pPr>
      <w:r>
        <w:rPr>
          <w:rFonts w:ascii="Times New Roman" w:hAnsi="Times New Roman"/>
          <w:color w:val="000000" w:themeColor="text1"/>
          <w:sz w:val="28"/>
          <w:szCs w:val="28"/>
          <w:lang w:val="uk-UA"/>
          <w14:textFill>
            <w14:solidFill>
              <w14:schemeClr w14:val="tx1"/>
            </w14:solidFill>
          </w14:textFill>
        </w:rPr>
        <w:t>Серед паразитів черепашки відомо 14 видів комах, з яких найбільше значення мають теленомус Соколова, мікрофанурус Васильєва і мікрофанурус напівштрихуватий. В кінці періоду масового відкладання яєць в природних умовах від 50 до 90%, інколи 100% яйцекладок бувають уражені яйцеїдами.</w:t>
      </w:r>
    </w:p>
    <w:p>
      <w:pPr>
        <w:spacing w:after="0" w:line="360" w:lineRule="auto"/>
        <w:ind w:firstLine="709"/>
        <w:jc w:val="both"/>
        <w:rPr>
          <w:rFonts w:ascii="Times New Roman" w:hAnsi="Times New Roman"/>
          <w:color w:val="000000" w:themeColor="text1"/>
          <w:sz w:val="28"/>
          <w:szCs w:val="28"/>
          <w:lang w:val="uk-UA"/>
          <w14:textFill>
            <w14:solidFill>
              <w14:schemeClr w14:val="tx1"/>
            </w14:solidFill>
          </w14:textFill>
        </w:rPr>
      </w:pPr>
      <w:r>
        <w:rPr>
          <w:rFonts w:ascii="Times New Roman" w:hAnsi="Times New Roman"/>
          <w:color w:val="000000" w:themeColor="text1"/>
          <w:sz w:val="28"/>
          <w:szCs w:val="28"/>
          <w:lang w:val="uk-UA" w:eastAsia="en-US"/>
          <w14:textFill>
            <w14:solidFill>
              <w14:schemeClr w14:val="tx1"/>
            </w14:solidFill>
          </w14:textFill>
        </w:rPr>
        <w:t>В останні роки через глобальне потепління клімату спостерігається тенденція розширення ареалу шкідливої черепашки та збільшення питомої частки її серед інших клопів, зокрема маврського, австрійського, гостроголового тощо, які заселяють та пошкоджують зернові культури скрізь. Зростання чисельності шкідливої черепашки має місце також у центральній частині лісостепу т  прилеглих областях, а саме Вінницькій, Київській, Полтавській, Черкаській, де цей фітофаг обраховується в надпороговій кількості (вище економічних порогів шкідливості). В степу показники чисельності клопа та пошкодження зерна в 2-10 і більше разів вище.</w:t>
      </w:r>
      <w:r>
        <w:rPr>
          <w:rFonts w:ascii="Times New Roman" w:hAnsi="Times New Roman"/>
          <w:color w:val="000000" w:themeColor="text1"/>
          <w:sz w:val="28"/>
          <w:szCs w:val="28"/>
          <w:lang w:val="uk-UA"/>
          <w14:textFill>
            <w14:solidFill>
              <w14:schemeClr w14:val="tx1"/>
            </w14:solidFill>
          </w14:textFill>
        </w:rPr>
        <w:t xml:space="preserve"> Шкідлива черепашка на посівах зернових культур перебуває всього 2-3 місяці, протягом яких відбувається розвиток одного покоління фітофага, решту часу вони знаходиться в місцях зимівлі (лісосмугах, лісах). Але за цей невеликий проміжок часу, пошкоджуючи переважно колосові зернові, насамперед пшеницю, черепашка здатна значно знизити врожай, особливо його якість. Кількісних втрат врожаю завдають дорослі клопи, які перезимували. Пошкоджені рослини під час кущіння засихають, а в період колосіння утворюють часткову або повну білоколосицю [10].</w:t>
      </w:r>
    </w:p>
    <w:p>
      <w:pPr>
        <w:autoSpaceDE w:val="0"/>
        <w:autoSpaceDN w:val="0"/>
        <w:adjustRightInd w:val="0"/>
        <w:spacing w:after="0" w:line="360" w:lineRule="auto"/>
        <w:ind w:firstLine="709"/>
        <w:jc w:val="both"/>
        <w:rPr>
          <w:rFonts w:ascii="Times New Roman" w:hAnsi="Times New Roman"/>
          <w:color w:val="000000" w:themeColor="text1"/>
          <w:sz w:val="28"/>
          <w:szCs w:val="28"/>
          <w:lang w:val="uk-UA" w:eastAsia="en-US"/>
          <w14:textFill>
            <w14:solidFill>
              <w14:schemeClr w14:val="tx1"/>
            </w14:solidFill>
          </w14:textFill>
        </w:rPr>
      </w:pPr>
      <w:r>
        <w:rPr>
          <w:rFonts w:ascii="Times New Roman" w:hAnsi="Times New Roman"/>
          <w:color w:val="000000" w:themeColor="text1"/>
          <w:sz w:val="28"/>
          <w:szCs w:val="28"/>
          <w:lang w:val="uk-UA" w:eastAsia="en-US"/>
          <w14:textFill>
            <w14:solidFill>
              <w14:schemeClr w14:val="tx1"/>
            </w14:solidFill>
          </w14:textFill>
        </w:rPr>
        <w:t>Пошкодження рослин клопами, які перезимували виражається в кількісному зниженні урожаю за рахунок загибелі продуктивних стебел. Основна шкодочинність личинок і жуків нового покоління обумовлена способом перетравлення їжі. Вони вводять в зернівку слину з ферментами, за допомогою яких відбувається перетравлення рослинного білка, після чого всмоктують вже підготовлену їжу. У результаті цього різко знижується вміст і якість клейковини у зерні. Шкідливість личинок клопа залежить від їх віку [</w:t>
      </w:r>
      <w:r>
        <w:rPr>
          <w:rFonts w:ascii="Times New Roman" w:hAnsi="Times New Roman"/>
          <w:color w:val="000000" w:themeColor="text1"/>
          <w:sz w:val="28"/>
          <w:szCs w:val="28"/>
          <w:lang w:eastAsia="en-US"/>
          <w14:textFill>
            <w14:solidFill>
              <w14:schemeClr w14:val="tx1"/>
            </w14:solidFill>
          </w14:textFill>
        </w:rPr>
        <w:t>11</w:t>
      </w:r>
      <w:r>
        <w:rPr>
          <w:rFonts w:ascii="Times New Roman" w:hAnsi="Times New Roman"/>
          <w:color w:val="000000" w:themeColor="text1"/>
          <w:sz w:val="28"/>
          <w:szCs w:val="28"/>
          <w:lang w:val="uk-UA" w:eastAsia="en-US"/>
          <w14:textFill>
            <w14:solidFill>
              <w14:schemeClr w14:val="tx1"/>
            </w14:solidFill>
          </w14:textFill>
        </w:rPr>
        <w:t>]. Зерно, пошкоджене личинками молодших віків (другого і третього) у фазу наливання і молочної стиглості, деформується. Його маса в порівнянні із здоровим зменшується на 50</w:t>
      </w:r>
      <w:r>
        <w:rPr>
          <w:rFonts w:ascii="Times New Roman" w:hAnsi="Times New Roman"/>
          <w:color w:val="000000" w:themeColor="text1"/>
          <w:sz w:val="28"/>
          <w:szCs w:val="28"/>
          <w:lang w:val="uk-UA"/>
          <w14:textFill>
            <w14:solidFill>
              <w14:schemeClr w14:val="tx1"/>
            </w14:solidFill>
          </w14:textFill>
        </w:rPr>
        <w:t>-</w:t>
      </w:r>
      <w:r>
        <w:rPr>
          <w:rFonts w:ascii="Times New Roman" w:hAnsi="Times New Roman"/>
          <w:color w:val="000000" w:themeColor="text1"/>
          <w:sz w:val="28"/>
          <w:szCs w:val="28"/>
          <w:lang w:val="uk-UA" w:eastAsia="en-US"/>
          <w14:textFill>
            <w14:solidFill>
              <w14:schemeClr w14:val="tx1"/>
            </w14:solidFill>
          </w14:textFill>
        </w:rPr>
        <w:t>70%. Під час збирання велика частина такого пошкодженого зерна відходить в полову. Личинки в цей період знижують масу зерна і частково впливають на його якість. Личинки старших віків (четвертого і п'ятого) і клопи нового покоління менше впливають на кількість урожаю, але різко погіршують хлібопекарські якості борошна. Пошкоджене ними зерно в період молочновоскової і повної стиглості по масі мало відрізняється від здорового і під час збирання потрапляє на тік. У процесі помолу борошно із пошкоджених зерен змішується з борошном із здорових. Поки воно знаходиться в сухому вигляді, ферменти не діють, та варто додати в нього води для отримання тіста, як починається процес розщеплювання білкових молекул.</w:t>
      </w:r>
    </w:p>
    <w:p>
      <w:pPr>
        <w:autoSpaceDE w:val="0"/>
        <w:autoSpaceDN w:val="0"/>
        <w:adjustRightInd w:val="0"/>
        <w:spacing w:after="0" w:line="360" w:lineRule="auto"/>
        <w:ind w:firstLine="709"/>
        <w:jc w:val="both"/>
        <w:rPr>
          <w:rFonts w:ascii="Times New Roman" w:hAnsi="Times New Roman"/>
          <w:color w:val="000000" w:themeColor="text1"/>
          <w:sz w:val="28"/>
          <w:szCs w:val="28"/>
          <w:lang w:val="uk-UA" w:eastAsia="en-US"/>
          <w14:textFill>
            <w14:solidFill>
              <w14:schemeClr w14:val="tx1"/>
            </w14:solidFill>
          </w14:textFill>
        </w:rPr>
      </w:pPr>
      <w:r>
        <w:rPr>
          <w:rFonts w:ascii="Times New Roman" w:hAnsi="Times New Roman"/>
          <w:color w:val="000000" w:themeColor="text1"/>
          <w:sz w:val="28"/>
          <w:szCs w:val="28"/>
          <w:lang w:val="uk-UA" w:eastAsia="en-US"/>
          <w14:textFill>
            <w14:solidFill>
              <w14:schemeClr w14:val="tx1"/>
            </w14:solidFill>
          </w14:textFill>
        </w:rPr>
        <w:t>У результаті клейковина втрачає свої властивості. Домішка 2</w:t>
      </w:r>
      <w:r>
        <w:rPr>
          <w:rFonts w:ascii="Times New Roman" w:hAnsi="Times New Roman"/>
          <w:color w:val="000000" w:themeColor="text1"/>
          <w:sz w:val="28"/>
          <w:szCs w:val="28"/>
          <w:lang w:val="uk-UA"/>
          <w14:textFill>
            <w14:solidFill>
              <w14:schemeClr w14:val="tx1"/>
            </w14:solidFill>
          </w14:textFill>
        </w:rPr>
        <w:t>-</w:t>
      </w:r>
      <w:r>
        <w:rPr>
          <w:rFonts w:ascii="Times New Roman" w:hAnsi="Times New Roman"/>
          <w:color w:val="000000" w:themeColor="text1"/>
          <w:sz w:val="28"/>
          <w:szCs w:val="28"/>
          <w:lang w:val="uk-UA" w:eastAsia="en-US"/>
          <w14:textFill>
            <w14:solidFill>
              <w14:schemeClr w14:val="tx1"/>
            </w14:solidFill>
          </w14:textFill>
        </w:rPr>
        <w:t>3% пошкодженого зерна вже погіршує якість муки. Тісто з такої муки має низьку пружність, розпливається, не зберігає надану йому форму [12].</w:t>
      </w:r>
    </w:p>
    <w:p>
      <w:pPr>
        <w:spacing w:after="0" w:line="360" w:lineRule="auto"/>
        <w:ind w:firstLine="709"/>
        <w:jc w:val="both"/>
        <w:rPr>
          <w:rFonts w:ascii="Times New Roman" w:hAnsi="Times New Roman"/>
          <w:color w:val="000000" w:themeColor="text1"/>
          <w:sz w:val="28"/>
          <w:szCs w:val="28"/>
          <w:lang w:val="uk-UA"/>
          <w14:textFill>
            <w14:solidFill>
              <w14:schemeClr w14:val="tx1"/>
            </w14:solidFill>
          </w14:textFill>
        </w:rPr>
      </w:pPr>
      <w:r>
        <w:rPr>
          <w:rFonts w:ascii="Times New Roman" w:hAnsi="Times New Roman"/>
          <w:color w:val="000000" w:themeColor="text1"/>
          <w:sz w:val="28"/>
          <w:szCs w:val="28"/>
          <w:lang w:val="uk-UA"/>
          <w14:textFill>
            <w14:solidFill>
              <w14:schemeClr w14:val="tx1"/>
            </w14:solidFill>
          </w14:textFill>
        </w:rPr>
        <w:t>Під час формування молочної, воскової й повної стиглості зерном харчуються личинки та молоді клопи, які наносять найвідчутніших пошкоджень, здебільшого погіршуючи якість зерна. При цьому навіть незначні (2-3%) домішки пошкодженого зерна здатні відчутно погіршувати технологічні, смакові та хлібопекарські якості пшениці. Це обумовлюється руйнуванням білкових, вуглеводних і жирових компонентів ферментами слини черепашки, які знаходяться у пошкодженому зерні [</w:t>
      </w:r>
      <w:r>
        <w:rPr>
          <w:rFonts w:ascii="Times New Roman" w:hAnsi="Times New Roman"/>
          <w:color w:val="000000" w:themeColor="text1"/>
          <w:sz w:val="28"/>
          <w:szCs w:val="28"/>
          <w14:textFill>
            <w14:solidFill>
              <w14:schemeClr w14:val="tx1"/>
            </w14:solidFill>
          </w14:textFill>
        </w:rPr>
        <w:t>13</w:t>
      </w:r>
      <w:r>
        <w:rPr>
          <w:rFonts w:ascii="Times New Roman" w:hAnsi="Times New Roman"/>
          <w:color w:val="000000" w:themeColor="text1"/>
          <w:sz w:val="28"/>
          <w:szCs w:val="28"/>
          <w:lang w:val="uk-UA"/>
          <w14:textFill>
            <w14:solidFill>
              <w14:schemeClr w14:val="tx1"/>
            </w14:solidFill>
          </w14:textFill>
        </w:rPr>
        <w:t>].</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Зменшити втрати врожаю від шкідливих організмів, у т. ч. і шкідників, можна завдяки широкому впровадженню системи інтегрованого захисту озимої пшениці. Технологія захисних заходів передбачає не тільки правильний їх вибір, а й раціональне поєднання організаційно-господарських, агротехнічних, хімічних та інших методів захисту рослин. Особливу увагу слід звернути на добір і використання сортів озимої пшецниі, стійких проти пошкоджень найбільш поширеними й небезпечними видами. На сьогодні поки що не виведено сортів озимої пшениці, стійких проти пошкоджень клопом-черепашкою. Але сорти озимої пшениці мають різну відповідну реакцію на дію протеолітичних ферментів, котрі вводяться шкідником у зернівку при живленні [14-16].</w:t>
      </w:r>
    </w:p>
    <w:p>
      <w:pPr>
        <w:spacing w:after="0" w:line="360" w:lineRule="auto"/>
        <w:ind w:firstLine="709"/>
        <w:jc w:val="both"/>
        <w:rPr>
          <w:rFonts w:ascii="Times New Roman" w:hAnsi="Times New Roman"/>
          <w:sz w:val="24"/>
          <w:szCs w:val="24"/>
          <w:lang w:val="uk-UA"/>
        </w:rPr>
      </w:pPr>
      <w:r>
        <w:rPr>
          <w:rFonts w:ascii="Times New Roman" w:hAnsi="Times New Roman"/>
          <w:sz w:val="28"/>
          <w:szCs w:val="28"/>
          <w:lang w:val="uk-UA"/>
        </w:rPr>
        <w:t>Тому нами були проведені дослідження з вивчення особливостей розвитку, розповсюдження та шкідливості клопа-черепашки на посівах озимої пшениці різних сортів в умовах Південного Степу</w:t>
      </w:r>
      <w:r>
        <w:rPr>
          <w:rFonts w:ascii="Times New Roman" w:hAnsi="Times New Roman"/>
          <w:sz w:val="24"/>
          <w:szCs w:val="24"/>
          <w:lang w:val="uk-UA"/>
        </w:rPr>
        <w:t>.</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Зерно, пошкоджене клопом-черепашкою під час наливу,зсихається і набуває блідо-жовтого кольору. Воно стає щуплим, зморшкуватим, з жовтими плямами і часто помітними на них чорними крапками – сліди уколу клопа-черепашки. Пошкодження у фазі молочного стану менше змінює форму зерна, ніж у період наливу. Унаслідок пошкодження в цій фазі на поверхні зерна утворюються вм’ятини з жовто-кремовими або блід-жовтими плямами, які розміщуються з обох його боків по всій поверхні [17, 18]. Інколи бувають зморшки, але не такі чіткі, як від пошкодження в процесі наливу зерна. Якщо клоп-черепашка пошкоджує зерно на початку воскової стиглості, воно здебільшого зберігає свою форму, інколи в окремих місцях, частіше біля борозенки, спостерігається зморшкуватість. Проколюючи зерна, клоп-черепашка виділяє слину, яка не поширюється по ендосперму, як у попередні строки пошкодження, а локалізується в зоні уколу. На поверхні зерна утворюється жовто-кремова пляма,часто з чорною крапкою. Від пошкодження зерна у фазі повної стиглості зберігається його форма і розмір, але утворюється жовто-кремова пляма з різко вираженим контуром з однією або декількома крапками. Часто клоп-черепашка пошкоджує зародок, особливо у фазі повної стиглості зерна. Навколо зародка формується біла пляма без зморшок і слідів уколу [19, 20].</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Згідно зі стандартом, за зовнішнім виглядом розрізняють три ознаки пошкодження зерна клопом-черепашкою на поверхні зерна:</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 є слід уколу у вигляді темної цятки, навколо якої утворюється світло–жовта пляма округлої або неправильної форми;</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2) утворюється така ж пляма, але в її межах є вдавленість чи зморшкуватість без слідів уколу;</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3) біля зародка утворюється світло–жовта пляма без здавленості або зморшкуватості і без слідів уколу (рис. 1.7) [20].</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rPr>
        <w:drawing>
          <wp:anchor distT="0" distB="0" distL="114300" distR="114300" simplePos="0" relativeHeight="251655168" behindDoc="0" locked="0" layoutInCell="1" allowOverlap="1">
            <wp:simplePos x="0" y="0"/>
            <wp:positionH relativeFrom="margin">
              <wp:posOffset>774065</wp:posOffset>
            </wp:positionH>
            <wp:positionV relativeFrom="margin">
              <wp:posOffset>2691765</wp:posOffset>
            </wp:positionV>
            <wp:extent cx="4504690" cy="2943860"/>
            <wp:effectExtent l="0" t="0" r="0" b="8890"/>
            <wp:wrapSquare wrapText="bothSides"/>
            <wp:docPr id="1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504690" cy="2943860"/>
                    </a:xfrm>
                    <a:prstGeom prst="rect">
                      <a:avLst/>
                    </a:prstGeom>
                    <a:noFill/>
                    <a:ln>
                      <a:noFill/>
                    </a:ln>
                  </pic:spPr>
                </pic:pic>
              </a:graphicData>
            </a:graphic>
          </wp:anchor>
        </w:drawing>
      </w:r>
    </w:p>
    <w:p>
      <w:pPr>
        <w:spacing w:after="0" w:line="360" w:lineRule="auto"/>
        <w:jc w:val="both"/>
        <w:rPr>
          <w:rFonts w:ascii="Times New Roman" w:hAnsi="Times New Roman"/>
          <w:sz w:val="28"/>
          <w:szCs w:val="28"/>
          <w:lang w:val="uk-UA"/>
        </w:rPr>
      </w:pPr>
    </w:p>
    <w:p>
      <w:pPr>
        <w:spacing w:after="0" w:line="360" w:lineRule="auto"/>
        <w:jc w:val="center"/>
        <w:rPr>
          <w:rFonts w:ascii="Times New Roman" w:hAnsi="Times New Roman"/>
          <w:sz w:val="28"/>
          <w:szCs w:val="28"/>
          <w:lang w:val="uk-UA"/>
        </w:rPr>
      </w:pPr>
    </w:p>
    <w:p>
      <w:pPr>
        <w:spacing w:after="0" w:line="360" w:lineRule="auto"/>
        <w:jc w:val="center"/>
        <w:rPr>
          <w:rFonts w:ascii="Times New Roman" w:hAnsi="Times New Roman"/>
          <w:sz w:val="28"/>
          <w:szCs w:val="28"/>
          <w:lang w:val="uk-UA"/>
        </w:rPr>
      </w:pPr>
    </w:p>
    <w:p>
      <w:pPr>
        <w:spacing w:after="0" w:line="360" w:lineRule="auto"/>
        <w:jc w:val="center"/>
        <w:rPr>
          <w:rFonts w:ascii="Times New Roman" w:hAnsi="Times New Roman"/>
          <w:sz w:val="28"/>
          <w:szCs w:val="28"/>
          <w:lang w:val="uk-UA"/>
        </w:rPr>
      </w:pPr>
    </w:p>
    <w:p>
      <w:pPr>
        <w:spacing w:after="0" w:line="360" w:lineRule="auto"/>
        <w:jc w:val="center"/>
        <w:rPr>
          <w:rFonts w:ascii="Times New Roman" w:hAnsi="Times New Roman"/>
          <w:sz w:val="28"/>
          <w:szCs w:val="28"/>
          <w:lang w:val="uk-UA"/>
        </w:rPr>
      </w:pPr>
    </w:p>
    <w:p>
      <w:pPr>
        <w:spacing w:after="0" w:line="360" w:lineRule="auto"/>
        <w:jc w:val="center"/>
        <w:rPr>
          <w:rFonts w:ascii="Times New Roman" w:hAnsi="Times New Roman"/>
          <w:sz w:val="28"/>
          <w:szCs w:val="28"/>
          <w:lang w:val="uk-UA"/>
        </w:rPr>
      </w:pPr>
    </w:p>
    <w:p>
      <w:pPr>
        <w:spacing w:after="0" w:line="360" w:lineRule="auto"/>
        <w:jc w:val="center"/>
        <w:rPr>
          <w:rFonts w:ascii="Times New Roman" w:hAnsi="Times New Roman"/>
          <w:sz w:val="28"/>
          <w:szCs w:val="28"/>
          <w:lang w:val="uk-UA"/>
        </w:rPr>
      </w:pPr>
    </w:p>
    <w:p>
      <w:pPr>
        <w:spacing w:after="0" w:line="360" w:lineRule="auto"/>
        <w:jc w:val="center"/>
        <w:rPr>
          <w:rFonts w:ascii="Times New Roman" w:hAnsi="Times New Roman"/>
          <w:sz w:val="28"/>
          <w:szCs w:val="28"/>
          <w:lang w:val="uk-UA"/>
        </w:rPr>
      </w:pPr>
    </w:p>
    <w:p>
      <w:pPr>
        <w:spacing w:after="0" w:line="360" w:lineRule="auto"/>
        <w:jc w:val="center"/>
        <w:rPr>
          <w:rFonts w:ascii="Times New Roman" w:hAnsi="Times New Roman"/>
          <w:sz w:val="28"/>
          <w:szCs w:val="28"/>
          <w:lang w:val="uk-UA"/>
        </w:rPr>
      </w:pPr>
    </w:p>
    <w:p>
      <w:pPr>
        <w:spacing w:after="0" w:line="360" w:lineRule="auto"/>
        <w:rPr>
          <w:rFonts w:ascii="Times New Roman" w:hAnsi="Times New Roman"/>
          <w:sz w:val="28"/>
          <w:szCs w:val="28"/>
          <w:lang w:val="uk-UA"/>
        </w:rPr>
      </w:pPr>
    </w:p>
    <w:p>
      <w:pPr>
        <w:spacing w:after="0" w:line="360" w:lineRule="auto"/>
        <w:ind w:firstLine="709"/>
        <w:jc w:val="both"/>
        <w:rPr>
          <w:rFonts w:ascii="Times New Roman" w:hAnsi="Times New Roman"/>
          <w:sz w:val="28"/>
          <w:szCs w:val="28"/>
        </w:rPr>
      </w:pPr>
      <w:r>
        <w:rPr>
          <w:rFonts w:ascii="Times New Roman" w:hAnsi="Times New Roman"/>
          <w:sz w:val="28"/>
          <w:szCs w:val="28"/>
          <w:lang w:val="uk-UA"/>
        </w:rPr>
        <w:t>Рисунок</w:t>
      </w:r>
      <w:r>
        <w:rPr>
          <w:rFonts w:ascii="Times New Roman" w:hAnsi="Times New Roman"/>
          <w:sz w:val="28"/>
          <w:szCs w:val="28"/>
        </w:rPr>
        <w:t xml:space="preserve"> 1</w:t>
      </w:r>
      <w:r>
        <w:rPr>
          <w:rFonts w:ascii="Times New Roman" w:hAnsi="Times New Roman"/>
          <w:sz w:val="28"/>
          <w:szCs w:val="28"/>
          <w:lang w:val="uk-UA"/>
        </w:rPr>
        <w:t>.7</w:t>
      </w:r>
      <w:r>
        <w:rPr>
          <w:rFonts w:ascii="Times New Roman" w:hAnsi="Times New Roman"/>
          <w:sz w:val="28"/>
          <w:szCs w:val="28"/>
        </w:rPr>
        <w:t xml:space="preserve"> –</w:t>
      </w:r>
      <w:r>
        <w:rPr>
          <w:rFonts w:ascii="Times New Roman" w:hAnsi="Times New Roman"/>
          <w:sz w:val="28"/>
          <w:szCs w:val="28"/>
          <w:lang w:val="uk-UA"/>
        </w:rPr>
        <w:t xml:space="preserve"> Зерно, пошкоджене клопом-черепашкою</w:t>
      </w:r>
      <w:r>
        <w:rPr>
          <w:rFonts w:ascii="Times New Roman" w:hAnsi="Times New Roman"/>
          <w:sz w:val="28"/>
          <w:szCs w:val="28"/>
        </w:rPr>
        <w:t xml:space="preserve"> [</w:t>
      </w:r>
      <w:r>
        <w:rPr>
          <w:rFonts w:ascii="Times New Roman" w:hAnsi="Times New Roman"/>
          <w:sz w:val="28"/>
          <w:szCs w:val="28"/>
          <w:lang w:val="uk-UA"/>
        </w:rPr>
        <w:t>14</w:t>
      </w:r>
      <w:r>
        <w:rPr>
          <w:rFonts w:ascii="Times New Roman" w:hAnsi="Times New Roman"/>
          <w:sz w:val="28"/>
          <w:szCs w:val="28"/>
        </w:rPr>
        <w:t>]</w:t>
      </w:r>
    </w:p>
    <w:p>
      <w:pPr>
        <w:spacing w:after="0" w:line="360" w:lineRule="auto"/>
        <w:jc w:val="both"/>
        <w:rPr>
          <w:rFonts w:ascii="Times New Roman" w:hAnsi="Times New Roman"/>
          <w:sz w:val="28"/>
          <w:szCs w:val="28"/>
        </w:rPr>
      </w:pPr>
    </w:p>
    <w:p>
      <w:pPr>
        <w:autoSpaceDE w:val="0"/>
        <w:autoSpaceDN w:val="0"/>
        <w:adjustRightInd w:val="0"/>
        <w:spacing w:after="0" w:line="360" w:lineRule="auto"/>
        <w:ind w:firstLine="709"/>
        <w:jc w:val="both"/>
        <w:rPr>
          <w:rFonts w:ascii="Times New Roman" w:hAnsi="Times New Roman" w:eastAsia="Calibri"/>
          <w:color w:val="000000"/>
          <w:sz w:val="28"/>
          <w:szCs w:val="28"/>
          <w:lang w:eastAsia="en-US"/>
        </w:rPr>
      </w:pPr>
      <w:r>
        <w:rPr>
          <w:rFonts w:ascii="Times New Roman" w:hAnsi="Times New Roman" w:eastAsia="Calibri"/>
          <w:color w:val="000000"/>
          <w:sz w:val="28"/>
          <w:szCs w:val="28"/>
          <w:lang w:eastAsia="en-US"/>
        </w:rPr>
        <w:t>Пошкодження дорослими особинами зерна пшениці у воскову й, особливо, у повну спілість, приводить до погіршення якості зерна й, у першу чергу, до зниження білків (у цьому випадку мало щуплих зерен, видимі лише укуси клопом) [2</w:t>
      </w:r>
      <w:r>
        <w:rPr>
          <w:rFonts w:ascii="Times New Roman" w:hAnsi="Times New Roman" w:eastAsia="Calibri"/>
          <w:color w:val="000000"/>
          <w:sz w:val="28"/>
          <w:szCs w:val="28"/>
          <w:lang w:val="uk-UA" w:eastAsia="en-US"/>
        </w:rPr>
        <w:t>1</w:t>
      </w:r>
      <w:r>
        <w:rPr>
          <w:rFonts w:ascii="Times New Roman" w:hAnsi="Times New Roman" w:eastAsia="Calibri"/>
          <w:color w:val="000000"/>
          <w:sz w:val="28"/>
          <w:szCs w:val="28"/>
          <w:lang w:eastAsia="en-US"/>
        </w:rPr>
        <w:t>].</w:t>
      </w:r>
    </w:p>
    <w:p>
      <w:pPr>
        <w:autoSpaceDE w:val="0"/>
        <w:autoSpaceDN w:val="0"/>
        <w:adjustRightInd w:val="0"/>
        <w:spacing w:after="0" w:line="360" w:lineRule="auto"/>
        <w:ind w:firstLine="709"/>
        <w:jc w:val="both"/>
        <w:rPr>
          <w:rFonts w:ascii="Times New Roman" w:hAnsi="Times New Roman" w:eastAsia="Calibri"/>
          <w:color w:val="000000"/>
          <w:sz w:val="28"/>
          <w:szCs w:val="28"/>
          <w:lang w:eastAsia="en-US"/>
        </w:rPr>
      </w:pPr>
      <w:r>
        <w:rPr>
          <w:rFonts w:ascii="Times New Roman" w:hAnsi="Times New Roman" w:eastAsia="Calibri"/>
          <w:color w:val="000000"/>
          <w:sz w:val="28"/>
          <w:szCs w:val="28"/>
          <w:lang w:eastAsia="en-US"/>
        </w:rPr>
        <w:t>Як правило, високій шкідливості клопа сприяє жарка суха погода в перезбиральний і збиральний періоди. Клоп</w:t>
      </w:r>
      <w:r>
        <w:rPr>
          <w:rFonts w:ascii="Times New Roman" w:hAnsi="Times New Roman"/>
          <w:sz w:val="28"/>
          <w:szCs w:val="28"/>
          <w:lang w:val="uk-UA"/>
        </w:rPr>
        <w:t>-</w:t>
      </w:r>
      <w:r>
        <w:rPr>
          <w:rFonts w:ascii="Times New Roman" w:hAnsi="Times New Roman" w:eastAsia="Calibri"/>
          <w:color w:val="000000"/>
          <w:sz w:val="28"/>
          <w:szCs w:val="28"/>
          <w:lang w:eastAsia="en-US"/>
        </w:rPr>
        <w:t>черепашка, проколюючи своїм довгим (до 6 мм) хоботком оболонку зерна, уводить у центр зернівки близько зародка рідину, що містить дуже сильні ферменти, типу тріптази з оптимумом дії при слаболужній реакції. При цьому в місці укусу утворюється біла пляма із чорною крапкою. При натисненні ендосперм у місці поразки легко кришиться [</w:t>
      </w:r>
      <w:r>
        <w:rPr>
          <w:rFonts w:ascii="Times New Roman" w:hAnsi="Times New Roman" w:eastAsia="Calibri"/>
          <w:color w:val="000000"/>
          <w:sz w:val="28"/>
          <w:szCs w:val="28"/>
          <w:lang w:val="uk-UA" w:eastAsia="en-US"/>
        </w:rPr>
        <w:t>16</w:t>
      </w:r>
      <w:r>
        <w:rPr>
          <w:rFonts w:ascii="Times New Roman" w:hAnsi="Times New Roman" w:eastAsia="Calibri"/>
          <w:color w:val="000000"/>
          <w:sz w:val="28"/>
          <w:szCs w:val="28"/>
          <w:lang w:eastAsia="en-US"/>
        </w:rPr>
        <w:t>].</w:t>
      </w:r>
    </w:p>
    <w:p>
      <w:pPr>
        <w:autoSpaceDE w:val="0"/>
        <w:autoSpaceDN w:val="0"/>
        <w:adjustRightInd w:val="0"/>
        <w:spacing w:after="0" w:line="360" w:lineRule="auto"/>
        <w:ind w:firstLine="709"/>
        <w:jc w:val="both"/>
        <w:rPr>
          <w:rFonts w:ascii="Times New Roman" w:hAnsi="Times New Roman" w:eastAsia="Calibri"/>
          <w:color w:val="000000"/>
          <w:sz w:val="28"/>
          <w:szCs w:val="28"/>
          <w:lang w:eastAsia="en-US"/>
        </w:rPr>
      </w:pPr>
      <w:r>
        <w:rPr>
          <w:rFonts w:ascii="Times New Roman" w:hAnsi="Times New Roman" w:eastAsia="Calibri"/>
          <w:color w:val="000000"/>
          <w:sz w:val="28"/>
          <w:szCs w:val="28"/>
          <w:lang w:eastAsia="en-US"/>
        </w:rPr>
        <w:t>Уведені клопом</w:t>
      </w:r>
      <w:r>
        <w:rPr>
          <w:rFonts w:ascii="Times New Roman" w:hAnsi="Times New Roman"/>
          <w:sz w:val="28"/>
          <w:szCs w:val="28"/>
          <w:lang w:val="uk-UA"/>
        </w:rPr>
        <w:t>-</w:t>
      </w:r>
      <w:r>
        <w:rPr>
          <w:rFonts w:ascii="Times New Roman" w:hAnsi="Times New Roman" w:eastAsia="Calibri"/>
          <w:color w:val="000000"/>
          <w:sz w:val="28"/>
          <w:szCs w:val="28"/>
          <w:lang w:eastAsia="en-US"/>
        </w:rPr>
        <w:t>черепашкою ферменти залишаються в зерні й надовго зберігають активність. Після розмелу зерна, поки борошно залишається в сухому стані, ферменти не діють або діють слабко, залежно від її вологості й відносної вологості навколишнього повітря. Як тільки з борошна починають місити тісто, ферменти активізуються, і починається бурхливий процес розщеплення білкових молекул. У результаті клейковина втрачає свої пружноеластичні властивості, стає липкою, тягнеться; здобуває сірий або темно</w:t>
      </w:r>
      <w:r>
        <w:rPr>
          <w:rFonts w:ascii="Times New Roman" w:hAnsi="Times New Roman"/>
          <w:sz w:val="28"/>
          <w:szCs w:val="28"/>
          <w:lang w:val="uk-UA"/>
        </w:rPr>
        <w:t>-</w:t>
      </w:r>
      <w:r>
        <w:rPr>
          <w:rFonts w:ascii="Times New Roman" w:hAnsi="Times New Roman" w:eastAsia="Calibri"/>
          <w:color w:val="000000"/>
          <w:sz w:val="28"/>
          <w:szCs w:val="28"/>
          <w:lang w:eastAsia="en-US"/>
        </w:rPr>
        <w:t>сірий колір [2</w:t>
      </w:r>
      <w:r>
        <w:rPr>
          <w:rFonts w:ascii="Times New Roman" w:hAnsi="Times New Roman" w:eastAsia="Calibri"/>
          <w:color w:val="000000"/>
          <w:sz w:val="28"/>
          <w:szCs w:val="28"/>
          <w:lang w:val="uk-UA" w:eastAsia="en-US"/>
        </w:rPr>
        <w:t>2</w:t>
      </w:r>
      <w:r>
        <w:rPr>
          <w:rFonts w:ascii="Times New Roman" w:hAnsi="Times New Roman" w:eastAsia="Calibri"/>
          <w:color w:val="000000"/>
          <w:sz w:val="28"/>
          <w:szCs w:val="28"/>
          <w:lang w:eastAsia="en-US"/>
        </w:rPr>
        <w:t>].</w:t>
      </w:r>
    </w:p>
    <w:p>
      <w:pPr>
        <w:autoSpaceDE w:val="0"/>
        <w:autoSpaceDN w:val="0"/>
        <w:adjustRightInd w:val="0"/>
        <w:spacing w:after="0" w:line="360" w:lineRule="auto"/>
        <w:ind w:firstLine="709"/>
        <w:jc w:val="both"/>
        <w:rPr>
          <w:rFonts w:ascii="Times New Roman" w:hAnsi="Times New Roman" w:eastAsia="Calibri"/>
          <w:color w:val="000000"/>
          <w:sz w:val="28"/>
          <w:szCs w:val="28"/>
          <w:lang w:eastAsia="en-US"/>
        </w:rPr>
      </w:pPr>
      <w:r>
        <w:rPr>
          <w:rFonts w:ascii="Times New Roman" w:hAnsi="Times New Roman" w:eastAsia="Calibri"/>
          <w:color w:val="000000"/>
          <w:sz w:val="28"/>
          <w:szCs w:val="28"/>
          <w:lang w:eastAsia="en-US"/>
        </w:rPr>
        <w:t>Послаблення клейковини й різке погіршення її фізичних властивостей є результатом змін білково</w:t>
      </w:r>
      <w:r>
        <w:rPr>
          <w:rFonts w:ascii="Times New Roman" w:hAnsi="Times New Roman"/>
          <w:sz w:val="28"/>
          <w:szCs w:val="28"/>
          <w:lang w:val="uk-UA"/>
        </w:rPr>
        <w:t>-</w:t>
      </w:r>
      <w:r>
        <w:rPr>
          <w:rFonts w:ascii="Times New Roman" w:hAnsi="Times New Roman" w:eastAsia="Calibri"/>
          <w:color w:val="000000"/>
          <w:sz w:val="28"/>
          <w:szCs w:val="28"/>
          <w:lang w:eastAsia="en-US"/>
        </w:rPr>
        <w:t>протеіназного комплексу. При цьому вміст у зерні загального й білкового азоту різко знижується й зростає вміст водорозчинних азотистих речовин, а також різко підвищується протеолітична активність зерна. Відзначене зростання гідратації клейковини, за рахунок чого створюється ілюзія збільшення кількості клейковини при ушкодженні зерна клопом</w:t>
      </w:r>
      <w:r>
        <w:rPr>
          <w:rFonts w:ascii="Times New Roman" w:hAnsi="Times New Roman"/>
          <w:sz w:val="28"/>
          <w:szCs w:val="28"/>
          <w:lang w:val="uk-UA"/>
        </w:rPr>
        <w:t>-</w:t>
      </w:r>
      <w:r>
        <w:rPr>
          <w:rFonts w:ascii="Times New Roman" w:hAnsi="Times New Roman" w:eastAsia="Calibri"/>
          <w:color w:val="000000"/>
          <w:sz w:val="28"/>
          <w:szCs w:val="28"/>
          <w:lang w:eastAsia="en-US"/>
        </w:rPr>
        <w:t xml:space="preserve">черепашкою, хоча насправді зростання маси сирої клейковини відбувається за рахунок її більшої обводненості, яка збільшується в 2 рази (330 замість 160). </w:t>
      </w:r>
    </w:p>
    <w:p>
      <w:pPr>
        <w:autoSpaceDE w:val="0"/>
        <w:autoSpaceDN w:val="0"/>
        <w:adjustRightInd w:val="0"/>
        <w:spacing w:after="0" w:line="360" w:lineRule="auto"/>
        <w:ind w:firstLine="709"/>
        <w:jc w:val="both"/>
        <w:rPr>
          <w:rFonts w:ascii="Times New Roman" w:hAnsi="Times New Roman" w:eastAsia="Calibri"/>
          <w:color w:val="000000"/>
          <w:sz w:val="28"/>
          <w:szCs w:val="28"/>
          <w:lang w:eastAsia="en-US"/>
        </w:rPr>
      </w:pPr>
      <w:r>
        <w:rPr>
          <w:rFonts w:ascii="Times New Roman" w:hAnsi="Times New Roman" w:eastAsia="Calibri"/>
          <w:color w:val="000000"/>
          <w:sz w:val="28"/>
          <w:szCs w:val="28"/>
          <w:lang w:eastAsia="en-US"/>
        </w:rPr>
        <w:t>Дезагрегуючі клейковину протеолітичні ферменти клопа</w:t>
      </w:r>
      <w:r>
        <w:rPr>
          <w:rFonts w:ascii="Times New Roman" w:hAnsi="Times New Roman"/>
          <w:sz w:val="28"/>
          <w:szCs w:val="28"/>
          <w:lang w:val="uk-UA"/>
        </w:rPr>
        <w:t>-</w:t>
      </w:r>
      <w:r>
        <w:rPr>
          <w:rFonts w:ascii="Times New Roman" w:hAnsi="Times New Roman" w:eastAsia="Calibri"/>
          <w:color w:val="000000"/>
          <w:sz w:val="28"/>
          <w:szCs w:val="28"/>
          <w:lang w:eastAsia="en-US"/>
        </w:rPr>
        <w:t>черепашки зрушують і її сульфгідрильно</w:t>
      </w:r>
      <w:r>
        <w:rPr>
          <w:rFonts w:ascii="Times New Roman" w:hAnsi="Times New Roman"/>
          <w:sz w:val="28"/>
          <w:szCs w:val="28"/>
          <w:lang w:val="uk-UA"/>
        </w:rPr>
        <w:t>-</w:t>
      </w:r>
      <w:r>
        <w:rPr>
          <w:rFonts w:ascii="Times New Roman" w:hAnsi="Times New Roman" w:eastAsia="Calibri"/>
          <w:color w:val="000000"/>
          <w:sz w:val="28"/>
          <w:szCs w:val="28"/>
          <w:lang w:eastAsia="en-US"/>
        </w:rPr>
        <w:t>диоульфінду систему, що веде до розслаблення клейковини [</w:t>
      </w:r>
      <w:r>
        <w:rPr>
          <w:rFonts w:ascii="Times New Roman" w:hAnsi="Times New Roman" w:eastAsia="Calibri"/>
          <w:color w:val="000000"/>
          <w:sz w:val="28"/>
          <w:szCs w:val="28"/>
          <w:lang w:val="uk-UA" w:eastAsia="en-US"/>
        </w:rPr>
        <w:t>23</w:t>
      </w:r>
      <w:r>
        <w:rPr>
          <w:rFonts w:ascii="Times New Roman" w:hAnsi="Times New Roman" w:eastAsia="Calibri"/>
          <w:color w:val="000000"/>
          <w:sz w:val="28"/>
          <w:szCs w:val="28"/>
          <w:lang w:eastAsia="en-US"/>
        </w:rPr>
        <w:t>].</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Спеціальними дослідженнями встановлено, що в зерні, ушкодженому клопом-черепашкою, збільшується в 3,5 рази протеолітична активність (138,5% проти 45-39% у нормальнім зерні); в 1,5 рази підвищується вміст вільних амінокислот. Змінюється склад білка: знижується зміст клейковиних білків – 69% проти 88% – у нормальному зерні, що пов'язане з гальмуванням синтезу білків і, у першу чергу, глютеніна: його в 4 рази менше, ніж у нормальнім зерні.</w:t>
      </w:r>
    </w:p>
    <w:p>
      <w:pPr>
        <w:autoSpaceDE w:val="0"/>
        <w:autoSpaceDN w:val="0"/>
        <w:adjustRightInd w:val="0"/>
        <w:spacing w:after="0" w:line="360" w:lineRule="auto"/>
        <w:ind w:firstLine="709"/>
        <w:jc w:val="both"/>
        <w:rPr>
          <w:rFonts w:ascii="Times New Roman" w:hAnsi="Times New Roman" w:eastAsia="Calibri"/>
          <w:color w:val="000000"/>
          <w:sz w:val="28"/>
          <w:szCs w:val="28"/>
          <w:lang w:val="uk-UA" w:eastAsia="en-US"/>
        </w:rPr>
      </w:pPr>
      <w:r>
        <w:rPr>
          <w:rFonts w:ascii="Times New Roman" w:hAnsi="Times New Roman" w:eastAsia="Calibri"/>
          <w:color w:val="000000"/>
          <w:sz w:val="28"/>
          <w:szCs w:val="28"/>
          <w:lang w:val="uk-UA" w:eastAsia="en-US"/>
        </w:rPr>
        <w:t xml:space="preserve">Протеолітична активність збільшується тем вище, чим у більш пізню фазу відбулося ушкодження зерна </w:t>
      </w:r>
      <w:r>
        <w:rPr>
          <w:rFonts w:ascii="Times New Roman" w:hAnsi="Times New Roman" w:eastAsia="Calibri"/>
          <w:color w:val="000000"/>
          <w:sz w:val="28"/>
          <w:szCs w:val="28"/>
          <w:lang w:eastAsia="en-US"/>
        </w:rPr>
        <w:t>клопом</w:t>
      </w:r>
      <w:r>
        <w:rPr>
          <w:rFonts w:ascii="Times New Roman" w:hAnsi="Times New Roman"/>
          <w:sz w:val="28"/>
          <w:szCs w:val="28"/>
          <w:lang w:val="uk-UA"/>
        </w:rPr>
        <w:t>-</w:t>
      </w:r>
      <w:r>
        <w:rPr>
          <w:rFonts w:ascii="Times New Roman" w:hAnsi="Times New Roman" w:eastAsia="Calibri"/>
          <w:color w:val="000000"/>
          <w:sz w:val="28"/>
          <w:szCs w:val="28"/>
          <w:lang w:eastAsia="en-US"/>
        </w:rPr>
        <w:t>черепашкою</w:t>
      </w:r>
      <w:r>
        <w:rPr>
          <w:rFonts w:ascii="Times New Roman" w:hAnsi="Times New Roman" w:eastAsia="Calibri"/>
          <w:color w:val="000000"/>
          <w:sz w:val="28"/>
          <w:szCs w:val="28"/>
          <w:lang w:val="uk-UA" w:eastAsia="en-US"/>
        </w:rPr>
        <w:t>. У зерна, ушкодженого клопом</w:t>
      </w:r>
      <w:r>
        <w:rPr>
          <w:rFonts w:ascii="Times New Roman" w:hAnsi="Times New Roman"/>
          <w:sz w:val="28"/>
          <w:szCs w:val="28"/>
          <w:lang w:val="uk-UA"/>
        </w:rPr>
        <w:t>-</w:t>
      </w:r>
      <w:r>
        <w:rPr>
          <w:rFonts w:ascii="Times New Roman" w:hAnsi="Times New Roman" w:eastAsia="Calibri"/>
          <w:color w:val="000000"/>
          <w:sz w:val="28"/>
          <w:szCs w:val="28"/>
          <w:lang w:val="uk-UA" w:eastAsia="en-US"/>
        </w:rPr>
        <w:t>черепашкою, різко підвищується мікробіологічна зараженість, знижується схожість [17].</w:t>
      </w:r>
    </w:p>
    <w:p>
      <w:pPr>
        <w:autoSpaceDE w:val="0"/>
        <w:autoSpaceDN w:val="0"/>
        <w:adjustRightInd w:val="0"/>
        <w:spacing w:after="0" w:line="360" w:lineRule="auto"/>
        <w:ind w:firstLine="709"/>
        <w:jc w:val="both"/>
        <w:rPr>
          <w:rFonts w:ascii="Times New Roman" w:hAnsi="Times New Roman" w:eastAsia="Calibri"/>
          <w:color w:val="000000"/>
          <w:sz w:val="28"/>
          <w:szCs w:val="28"/>
          <w:lang w:eastAsia="en-US"/>
        </w:rPr>
      </w:pPr>
      <w:r>
        <w:rPr>
          <w:rFonts w:ascii="Times New Roman" w:hAnsi="Times New Roman" w:eastAsia="Calibri"/>
          <w:color w:val="000000"/>
          <w:sz w:val="28"/>
          <w:szCs w:val="28"/>
          <w:lang w:eastAsia="en-US"/>
        </w:rPr>
        <w:t xml:space="preserve">Що стосується фізичних властивостей тісту, то вони різко погіршуються зі збільшенням показників на приладах </w:t>
      </w:r>
      <w:r>
        <w:rPr>
          <w:rFonts w:ascii="Times New Roman" w:hAnsi="Times New Roman" w:eastAsia="Calibri"/>
          <w:color w:val="000000"/>
          <w:sz w:val="28"/>
          <w:szCs w:val="28"/>
          <w:lang w:val="uk-UA" w:eastAsia="en-US"/>
        </w:rPr>
        <w:t>І</w:t>
      </w:r>
      <w:r>
        <w:rPr>
          <w:rFonts w:ascii="Times New Roman" w:hAnsi="Times New Roman" w:eastAsia="Calibri"/>
          <w:color w:val="000000"/>
          <w:sz w:val="28"/>
          <w:szCs w:val="28"/>
          <w:lang w:eastAsia="en-US"/>
        </w:rPr>
        <w:t>ДК</w:t>
      </w:r>
      <w:r>
        <w:rPr>
          <w:rFonts w:ascii="Times New Roman" w:hAnsi="Times New Roman"/>
          <w:sz w:val="28"/>
          <w:szCs w:val="28"/>
          <w:lang w:val="uk-UA"/>
        </w:rPr>
        <w:t>-</w:t>
      </w:r>
      <w:r>
        <w:rPr>
          <w:rFonts w:ascii="Times New Roman" w:hAnsi="Times New Roman" w:eastAsia="Calibri"/>
          <w:color w:val="000000"/>
          <w:sz w:val="28"/>
          <w:szCs w:val="28"/>
          <w:lang w:eastAsia="en-US"/>
        </w:rPr>
        <w:t xml:space="preserve">2 або </w:t>
      </w:r>
      <w:r>
        <w:rPr>
          <w:rFonts w:ascii="Times New Roman" w:hAnsi="Times New Roman" w:eastAsia="Calibri"/>
          <w:color w:val="000000"/>
          <w:sz w:val="28"/>
          <w:szCs w:val="28"/>
          <w:lang w:val="uk-UA" w:eastAsia="en-US"/>
        </w:rPr>
        <w:t>І</w:t>
      </w:r>
      <w:r>
        <w:rPr>
          <w:rFonts w:ascii="Times New Roman" w:hAnsi="Times New Roman" w:eastAsia="Calibri"/>
          <w:color w:val="000000"/>
          <w:sz w:val="28"/>
          <w:szCs w:val="28"/>
          <w:lang w:eastAsia="en-US"/>
        </w:rPr>
        <w:t>ДК</w:t>
      </w:r>
      <w:r>
        <w:rPr>
          <w:rFonts w:ascii="Times New Roman" w:hAnsi="Times New Roman"/>
          <w:sz w:val="28"/>
          <w:szCs w:val="28"/>
          <w:lang w:val="uk-UA"/>
        </w:rPr>
        <w:t>-</w:t>
      </w:r>
      <w:r>
        <w:rPr>
          <w:rFonts w:ascii="Times New Roman" w:hAnsi="Times New Roman" w:eastAsia="Calibri"/>
          <w:color w:val="000000"/>
          <w:sz w:val="28"/>
          <w:szCs w:val="28"/>
          <w:lang w:eastAsia="en-US"/>
        </w:rPr>
        <w:t xml:space="preserve">3. </w:t>
      </w:r>
    </w:p>
    <w:p>
      <w:pPr>
        <w:autoSpaceDE w:val="0"/>
        <w:autoSpaceDN w:val="0"/>
        <w:adjustRightInd w:val="0"/>
        <w:spacing w:after="0" w:line="360" w:lineRule="auto"/>
        <w:ind w:firstLine="709"/>
        <w:jc w:val="both"/>
        <w:rPr>
          <w:rFonts w:ascii="Times New Roman" w:hAnsi="Times New Roman" w:eastAsia="Calibri"/>
          <w:color w:val="000000"/>
          <w:sz w:val="28"/>
          <w:szCs w:val="28"/>
          <w:lang w:eastAsia="en-US"/>
        </w:rPr>
      </w:pPr>
      <w:r>
        <w:rPr>
          <w:rFonts w:ascii="Times New Roman" w:hAnsi="Times New Roman" w:eastAsia="Calibri"/>
          <w:color w:val="000000"/>
          <w:sz w:val="28"/>
          <w:szCs w:val="28"/>
          <w:lang w:eastAsia="en-US"/>
        </w:rPr>
        <w:t xml:space="preserve">Те ж відбувається й з якістю хліба. Хліб, випечений із зерна з показаннями </w:t>
      </w:r>
      <w:r>
        <w:rPr>
          <w:rFonts w:ascii="Times New Roman" w:hAnsi="Times New Roman" w:eastAsia="Calibri"/>
          <w:color w:val="000000"/>
          <w:sz w:val="28"/>
          <w:szCs w:val="28"/>
          <w:lang w:val="uk-UA" w:eastAsia="en-US"/>
        </w:rPr>
        <w:t>І</w:t>
      </w:r>
      <w:r>
        <w:rPr>
          <w:rFonts w:ascii="Times New Roman" w:hAnsi="Times New Roman" w:eastAsia="Calibri"/>
          <w:color w:val="000000"/>
          <w:sz w:val="28"/>
          <w:szCs w:val="28"/>
          <w:lang w:eastAsia="en-US"/>
        </w:rPr>
        <w:t>ДК понад 103 од</w:t>
      </w:r>
      <w:r>
        <w:rPr>
          <w:rFonts w:ascii="Times New Roman" w:hAnsi="Times New Roman" w:eastAsia="Calibri"/>
          <w:color w:val="000000"/>
          <w:sz w:val="28"/>
          <w:szCs w:val="28"/>
          <w:lang w:val="uk-UA" w:eastAsia="en-US"/>
        </w:rPr>
        <w:t>.</w:t>
      </w:r>
      <w:r>
        <w:rPr>
          <w:rFonts w:ascii="Times New Roman" w:hAnsi="Times New Roman" w:eastAsia="Calibri"/>
          <w:color w:val="000000"/>
          <w:sz w:val="28"/>
          <w:szCs w:val="28"/>
          <w:lang w:eastAsia="en-US"/>
        </w:rPr>
        <w:t>, не відповідає вимогам стандарту по об'ємному виходу хліба (нижче 300) або по формостійкості (нижче 0,30). Дані підтвердили раніше проведені дослідження, що партія з наявністю зерен, ушкоджених клопом</w:t>
      </w:r>
      <w:r>
        <w:rPr>
          <w:rFonts w:ascii="Times New Roman" w:hAnsi="Times New Roman"/>
          <w:sz w:val="28"/>
          <w:szCs w:val="28"/>
          <w:lang w:val="uk-UA"/>
        </w:rPr>
        <w:t>-</w:t>
      </w:r>
      <w:r>
        <w:rPr>
          <w:rFonts w:ascii="Times New Roman" w:hAnsi="Times New Roman" w:eastAsia="Calibri"/>
          <w:color w:val="000000"/>
          <w:sz w:val="28"/>
          <w:szCs w:val="28"/>
          <w:lang w:eastAsia="en-US"/>
        </w:rPr>
        <w:t>черепашкою, понад 3% не придатна для випічки хліба (якість клейковини III гр.) [2</w:t>
      </w:r>
      <w:r>
        <w:rPr>
          <w:rFonts w:ascii="Times New Roman" w:hAnsi="Times New Roman" w:eastAsia="Calibri"/>
          <w:color w:val="000000"/>
          <w:sz w:val="28"/>
          <w:szCs w:val="28"/>
          <w:lang w:val="uk-UA" w:eastAsia="en-US"/>
        </w:rPr>
        <w:t>4</w:t>
      </w:r>
      <w:r>
        <w:rPr>
          <w:rFonts w:ascii="Times New Roman" w:hAnsi="Times New Roman" w:eastAsia="Calibri"/>
          <w:color w:val="000000"/>
          <w:sz w:val="28"/>
          <w:szCs w:val="28"/>
          <w:lang w:eastAsia="en-US"/>
        </w:rPr>
        <w:t>].</w:t>
      </w:r>
    </w:p>
    <w:p>
      <w:pPr>
        <w:autoSpaceDE w:val="0"/>
        <w:autoSpaceDN w:val="0"/>
        <w:adjustRightInd w:val="0"/>
        <w:spacing w:after="0" w:line="360" w:lineRule="auto"/>
        <w:ind w:firstLine="709"/>
        <w:jc w:val="both"/>
        <w:rPr>
          <w:rFonts w:ascii="Times New Roman" w:hAnsi="Times New Roman" w:eastAsia="Calibri"/>
          <w:color w:val="000000"/>
          <w:sz w:val="28"/>
          <w:szCs w:val="28"/>
          <w:lang w:val="uk-UA" w:eastAsia="en-US"/>
        </w:rPr>
      </w:pPr>
      <w:r>
        <w:rPr>
          <w:rFonts w:ascii="Times New Roman" w:hAnsi="Times New Roman" w:eastAsia="Calibri"/>
          <w:color w:val="000000"/>
          <w:sz w:val="28"/>
          <w:szCs w:val="28"/>
          <w:lang w:eastAsia="en-US"/>
        </w:rPr>
        <w:t>На посівах з високим рівнем заселеності хлібними клопами за відсутності хімічного захисту знижуються не лише хлібопекарські, а й насіннєві якості зерна. Причому втрати або зниження схожості насіння значною мірою визначаються не тільки чисельністю шкідника, а й місцем пошкодження. Найбільш небезпечними є пошкодження безпосередньо зародка, особливо в період повної стиглості зерна. Так, при експертизі зразків зерна виявлено, наприклад, що при 6%</w:t>
      </w:r>
      <w:r>
        <w:rPr>
          <w:rFonts w:ascii="Times New Roman" w:hAnsi="Times New Roman"/>
          <w:sz w:val="28"/>
          <w:szCs w:val="28"/>
          <w:lang w:val="uk-UA"/>
        </w:rPr>
        <w:t>-</w:t>
      </w:r>
      <w:r>
        <w:rPr>
          <w:rFonts w:ascii="Times New Roman" w:hAnsi="Times New Roman" w:eastAsia="Calibri"/>
          <w:color w:val="000000"/>
          <w:sz w:val="28"/>
          <w:szCs w:val="28"/>
          <w:lang w:eastAsia="en-US"/>
        </w:rPr>
        <w:t>ному рівні пошкодження зернівки схожість і енергія проростання зерна знижуються на 2</w:t>
      </w:r>
      <w:r>
        <w:rPr>
          <w:rFonts w:ascii="Times New Roman" w:hAnsi="Times New Roman" w:eastAsia="Calibri"/>
          <w:color w:val="000000"/>
          <w:sz w:val="28"/>
          <w:szCs w:val="28"/>
          <w:lang w:val="uk-UA" w:eastAsia="en-US"/>
        </w:rPr>
        <w:t>-</w:t>
      </w:r>
      <w:r>
        <w:rPr>
          <w:rFonts w:ascii="Times New Roman" w:hAnsi="Times New Roman" w:eastAsia="Calibri"/>
          <w:color w:val="000000"/>
          <w:sz w:val="28"/>
          <w:szCs w:val="28"/>
          <w:lang w:eastAsia="en-US"/>
        </w:rPr>
        <w:t xml:space="preserve">3%, а при такому ж пошкодженні зародка </w:t>
      </w:r>
      <w:r>
        <w:rPr>
          <w:rFonts w:ascii="Times New Roman" w:hAnsi="Times New Roman"/>
          <w:sz w:val="28"/>
          <w:szCs w:val="28"/>
        </w:rPr>
        <w:t>–</w:t>
      </w:r>
      <w:r>
        <w:rPr>
          <w:rFonts w:ascii="Times New Roman" w:hAnsi="Times New Roman" w:eastAsia="Calibri"/>
          <w:color w:val="000000"/>
          <w:sz w:val="28"/>
          <w:szCs w:val="28"/>
          <w:lang w:eastAsia="en-US"/>
        </w:rPr>
        <w:t xml:space="preserve"> на 22</w:t>
      </w:r>
      <w:r>
        <w:rPr>
          <w:rFonts w:ascii="Times New Roman" w:hAnsi="Times New Roman" w:eastAsia="Calibri"/>
          <w:color w:val="000000"/>
          <w:sz w:val="28"/>
          <w:szCs w:val="28"/>
          <w:lang w:val="uk-UA" w:eastAsia="en-US"/>
        </w:rPr>
        <w:t>-</w:t>
      </w:r>
      <w:r>
        <w:rPr>
          <w:rFonts w:ascii="Times New Roman" w:hAnsi="Times New Roman" w:eastAsia="Calibri"/>
          <w:color w:val="000000"/>
          <w:sz w:val="28"/>
          <w:szCs w:val="28"/>
          <w:lang w:eastAsia="en-US"/>
        </w:rPr>
        <w:t>26% [2</w:t>
      </w:r>
      <w:r>
        <w:rPr>
          <w:rFonts w:ascii="Times New Roman" w:hAnsi="Times New Roman" w:eastAsia="Calibri"/>
          <w:color w:val="000000"/>
          <w:sz w:val="28"/>
          <w:szCs w:val="28"/>
          <w:lang w:val="uk-UA" w:eastAsia="en-US"/>
        </w:rPr>
        <w:t>5</w:t>
      </w:r>
      <w:r>
        <w:rPr>
          <w:rFonts w:ascii="Times New Roman" w:hAnsi="Times New Roman" w:eastAsia="Calibri"/>
          <w:color w:val="000000"/>
          <w:sz w:val="28"/>
          <w:szCs w:val="28"/>
          <w:lang w:eastAsia="en-US"/>
        </w:rPr>
        <w:t>].</w:t>
      </w:r>
    </w:p>
    <w:p>
      <w:pPr>
        <w:autoSpaceDE w:val="0"/>
        <w:autoSpaceDN w:val="0"/>
        <w:adjustRightInd w:val="0"/>
        <w:spacing w:after="0" w:line="360" w:lineRule="auto"/>
        <w:ind w:firstLine="880"/>
        <w:jc w:val="both"/>
        <w:rPr>
          <w:rFonts w:ascii="Times New Roman" w:hAnsi="Times New Roman"/>
          <w:color w:val="191919"/>
          <w:sz w:val="28"/>
          <w:szCs w:val="28"/>
        </w:rPr>
      </w:pPr>
    </w:p>
    <w:p>
      <w:pPr>
        <w:autoSpaceDE w:val="0"/>
        <w:autoSpaceDN w:val="0"/>
        <w:adjustRightInd w:val="0"/>
        <w:spacing w:after="0" w:line="360" w:lineRule="auto"/>
        <w:ind w:firstLine="880"/>
        <w:jc w:val="both"/>
        <w:rPr>
          <w:rFonts w:ascii="Times New Roman" w:hAnsi="Times New Roman"/>
          <w:color w:val="191919"/>
          <w:sz w:val="28"/>
          <w:szCs w:val="28"/>
        </w:rPr>
      </w:pPr>
    </w:p>
    <w:p>
      <w:pPr>
        <w:pStyle w:val="3"/>
        <w:ind w:right="0" w:firstLine="709"/>
        <w:rPr>
          <w:i w:val="0"/>
        </w:rPr>
      </w:pPr>
      <w:bookmarkStart w:id="59" w:name="_Toc515980961"/>
      <w:r>
        <w:rPr>
          <w:i w:val="0"/>
        </w:rPr>
        <w:t>1.2 Територіально-метерологічна характеристика дослідження</w:t>
      </w:r>
      <w:bookmarkEnd w:id="59"/>
    </w:p>
    <w:p>
      <w:pPr>
        <w:tabs>
          <w:tab w:val="left" w:pos="840"/>
          <w:tab w:val="center" w:pos="4677"/>
        </w:tabs>
        <w:spacing w:after="0" w:line="360" w:lineRule="auto"/>
        <w:ind w:firstLine="709"/>
        <w:jc w:val="both"/>
        <w:rPr>
          <w:rFonts w:ascii="Times New Roman" w:hAnsi="Times New Roman"/>
          <w:spacing w:val="-1"/>
          <w:sz w:val="28"/>
          <w:szCs w:val="28"/>
          <w:lang w:val="uk-UA"/>
        </w:rPr>
      </w:pPr>
    </w:p>
    <w:p>
      <w:pPr>
        <w:tabs>
          <w:tab w:val="left" w:pos="840"/>
          <w:tab w:val="center" w:pos="4677"/>
        </w:tabs>
        <w:spacing w:after="0" w:line="360" w:lineRule="auto"/>
        <w:ind w:firstLine="709"/>
        <w:jc w:val="both"/>
        <w:rPr>
          <w:rFonts w:ascii="Times New Roman" w:hAnsi="Times New Roman"/>
          <w:spacing w:val="-1"/>
          <w:sz w:val="28"/>
          <w:szCs w:val="28"/>
          <w:lang w:val="uk-UA"/>
        </w:rPr>
      </w:pPr>
    </w:p>
    <w:p>
      <w:pPr>
        <w:widowControl w:val="0"/>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Площа Василівського району складає 1,5 тисяч км</w:t>
      </w:r>
      <w:r>
        <w:rPr>
          <w:rFonts w:ascii="Times New Roman" w:hAnsi="Times New Roman"/>
          <w:sz w:val="28"/>
          <w:szCs w:val="28"/>
          <w:vertAlign w:val="superscript"/>
          <w:lang w:val="uk-UA"/>
        </w:rPr>
        <w:t>2</w:t>
      </w:r>
      <w:r>
        <w:rPr>
          <w:rFonts w:ascii="Times New Roman" w:hAnsi="Times New Roman"/>
          <w:sz w:val="28"/>
          <w:szCs w:val="28"/>
          <w:lang w:val="uk-UA"/>
        </w:rPr>
        <w:t>. Західна частина району лежить на південних схилах Придніпровської височини, східно-низовинна. Поверхня Запорізького району – хвиляста лісовина рівнина, розчленована ярами та балками; трапляються зсуви. Пересічна температура січня -5,0</w:t>
      </w:r>
      <w:r>
        <w:rPr>
          <w:rFonts w:ascii="Times New Roman" w:hAnsi="Times New Roman"/>
          <w:sz w:val="28"/>
          <w:szCs w:val="28"/>
          <w:vertAlign w:val="superscript"/>
          <w:lang w:val="uk-UA"/>
        </w:rPr>
        <w:t>о</w:t>
      </w:r>
      <w:r>
        <w:rPr>
          <w:rFonts w:ascii="Times New Roman" w:hAnsi="Times New Roman"/>
          <w:sz w:val="28"/>
          <w:szCs w:val="28"/>
          <w:lang w:val="uk-UA"/>
        </w:rPr>
        <w:t>С; липня +22,5</w:t>
      </w:r>
      <w:r>
        <w:rPr>
          <w:rFonts w:ascii="Times New Roman" w:hAnsi="Times New Roman"/>
          <w:sz w:val="28"/>
          <w:szCs w:val="28"/>
          <w:vertAlign w:val="superscript"/>
          <w:lang w:val="uk-UA"/>
        </w:rPr>
        <w:t>о</w:t>
      </w:r>
      <w:r>
        <w:rPr>
          <w:rFonts w:ascii="Times New Roman" w:hAnsi="Times New Roman"/>
          <w:sz w:val="28"/>
          <w:szCs w:val="28"/>
          <w:lang w:val="uk-UA"/>
        </w:rPr>
        <w:t>С. Опадів 450 мм на рік. Період з температурою понад +10</w:t>
      </w:r>
      <w:r>
        <w:rPr>
          <w:rFonts w:ascii="Times New Roman" w:hAnsi="Times New Roman"/>
          <w:sz w:val="28"/>
          <w:szCs w:val="28"/>
          <w:vertAlign w:val="superscript"/>
          <w:lang w:val="uk-UA"/>
        </w:rPr>
        <w:t>о</w:t>
      </w:r>
      <w:r>
        <w:rPr>
          <w:rFonts w:ascii="Times New Roman" w:hAnsi="Times New Roman"/>
          <w:sz w:val="28"/>
          <w:szCs w:val="28"/>
          <w:lang w:val="uk-UA"/>
        </w:rPr>
        <w:t xml:space="preserve">С становить 170 днів. Висота снігового покрову 15 см. Опадів 425-450 мм, найбільше влітку </w:t>
      </w:r>
      <w:r>
        <w:rPr>
          <w:rFonts w:ascii="Times New Roman" w:hAnsi="Times New Roman"/>
          <w:sz w:val="28"/>
          <w:szCs w:val="28"/>
        </w:rPr>
        <w:t>[</w:t>
      </w:r>
      <w:r>
        <w:rPr>
          <w:rFonts w:ascii="Times New Roman" w:hAnsi="Times New Roman"/>
          <w:sz w:val="28"/>
          <w:szCs w:val="28"/>
          <w:lang w:val="uk-UA"/>
        </w:rPr>
        <w:t>26</w:t>
      </w:r>
      <w:r>
        <w:rPr>
          <w:rFonts w:ascii="Times New Roman" w:hAnsi="Times New Roman"/>
          <w:sz w:val="28"/>
          <w:szCs w:val="28"/>
        </w:rPr>
        <w:t>]</w:t>
      </w:r>
      <w:r>
        <w:rPr>
          <w:rFonts w:ascii="Times New Roman" w:hAnsi="Times New Roman"/>
          <w:sz w:val="28"/>
          <w:szCs w:val="28"/>
          <w:lang w:val="uk-UA"/>
        </w:rPr>
        <w:t>.</w:t>
      </w:r>
    </w:p>
    <w:p>
      <w:pPr>
        <w:widowControl w:val="0"/>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Запорізький район належить до посушливої, дуже теплої агрокліматичної зони. З півночі на південь протікає Дніпро з притокою Кінською. Основні типові ґрунти – звичайні малогумусні (86,5% площі району). Природна степова рослинність збереглася на схилах ярів та балок. Площа лісових насаджень – 6,2 тисяч га, у тому числі полезахисних смуг 2,1 тисяча га.</w:t>
      </w:r>
    </w:p>
    <w:p>
      <w:pPr>
        <w:widowControl w:val="0"/>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Територія Василівського району розташовується в зоні помірних широт з достатньо активною атмосферною циркуляцією, переважно з перенесенням повітряних мас. Клімат району досліджень є помірно-континентальним. Відрізняється спекотним і сухим тривалим літом та зимою з періодичними відлигами й нестійким сніговим покривом (товщина снігового покриву не перевищує 5-10 см). Однією з особливостей клімату території є значні коливання погодних умов в окремі роки. Помірно вологі роки змінюються різко засушливими, які супроводжуються додатковою дією суховіїв. Пори року характеризуються спекотним літом, тривалою й відносно теплою осінню, не стійкою, але інколи холодною зимою та достатньо короткою весною, яка часто супроводжується суховіями.</w:t>
      </w:r>
    </w:p>
    <w:p>
      <w:pPr>
        <w:widowControl w:val="0"/>
        <w:autoSpaceDE w:val="0"/>
        <w:autoSpaceDN w:val="0"/>
        <w:adjustRightInd w:val="0"/>
        <w:spacing w:after="0" w:line="360" w:lineRule="auto"/>
        <w:ind w:firstLine="709"/>
        <w:jc w:val="both"/>
        <w:rPr>
          <w:rFonts w:ascii="Times New Roman" w:hAnsi="Times New Roman"/>
          <w:color w:val="000000" w:themeColor="text1"/>
          <w:sz w:val="28"/>
          <w:szCs w:val="28"/>
          <w:lang w:val="uk-UA"/>
          <w14:textFill>
            <w14:solidFill>
              <w14:schemeClr w14:val="tx1"/>
            </w14:solidFill>
          </w14:textFill>
        </w:rPr>
      </w:pPr>
      <w:r>
        <w:rPr>
          <w:rFonts w:ascii="Times New Roman" w:hAnsi="Times New Roman"/>
          <w:color w:val="000000" w:themeColor="text1"/>
          <w:sz w:val="28"/>
          <w:szCs w:val="28"/>
          <w:lang w:val="uk-UA"/>
          <w14:textFill>
            <w14:solidFill>
              <w14:schemeClr w14:val="tx1"/>
            </w14:solidFill>
          </w14:textFill>
        </w:rPr>
        <w:t>Середня температура січня складає – -2 … -9</w:t>
      </w:r>
      <w:r>
        <w:rPr>
          <w:rFonts w:ascii="Times New Roman" w:hAnsi="Times New Roman"/>
          <w:color w:val="000000" w:themeColor="text1"/>
          <w:sz w:val="28"/>
          <w:szCs w:val="28"/>
          <w:vertAlign w:val="superscript"/>
          <w:lang w:val="uk-UA"/>
          <w14:textFill>
            <w14:solidFill>
              <w14:schemeClr w14:val="tx1"/>
            </w14:solidFill>
          </w14:textFill>
        </w:rPr>
        <w:t xml:space="preserve">о </w:t>
      </w:r>
      <w:r>
        <w:rPr>
          <w:rFonts w:ascii="Times New Roman" w:hAnsi="Times New Roman"/>
          <w:color w:val="000000" w:themeColor="text1"/>
          <w:sz w:val="28"/>
          <w:szCs w:val="28"/>
          <w:lang w:val="uk-UA"/>
          <w14:textFill>
            <w14:solidFill>
              <w14:schemeClr w14:val="tx1"/>
            </w14:solidFill>
          </w14:textFill>
        </w:rPr>
        <w:t>С, липня – +20 …+24</w:t>
      </w:r>
      <w:r>
        <w:rPr>
          <w:rFonts w:ascii="Times New Roman" w:hAnsi="Times New Roman"/>
          <w:color w:val="000000" w:themeColor="text1"/>
          <w:sz w:val="28"/>
          <w:szCs w:val="28"/>
          <w:vertAlign w:val="superscript"/>
          <w:lang w:val="uk-UA"/>
          <w14:textFill>
            <w14:solidFill>
              <w14:schemeClr w14:val="tx1"/>
            </w14:solidFill>
          </w14:textFill>
        </w:rPr>
        <w:t xml:space="preserve">о </w:t>
      </w:r>
      <w:r>
        <w:rPr>
          <w:rFonts w:ascii="Times New Roman" w:hAnsi="Times New Roman"/>
          <w:color w:val="000000" w:themeColor="text1"/>
          <w:sz w:val="28"/>
          <w:szCs w:val="28"/>
          <w:lang w:val="uk-UA"/>
          <w14:textFill>
            <w14:solidFill>
              <w14:schemeClr w14:val="tx1"/>
            </w14:solidFill>
          </w14:textFill>
        </w:rPr>
        <w:t>С, безморозний період триває 220 діб, вегетаційний період становить 210-245 діб. Найбільш сонячними місяцями є червень-серпень, а мінімальна кількість сонячного світла припадає на грудень, коли спостерігається коротка доба і велика імовірність похмурого неба. У середньому спостерігається 85-90 діб на рік, коли сонячне світло повністю відсутнє через наявність хмар. Взимку щомісячно спостерігається 15-20 похмурих діб, влітку – 1-2.</w:t>
      </w:r>
    </w:p>
    <w:p>
      <w:pPr>
        <w:widowControl w:val="0"/>
        <w:autoSpaceDE w:val="0"/>
        <w:autoSpaceDN w:val="0"/>
        <w:adjustRightInd w:val="0"/>
        <w:spacing w:after="0" w:line="360" w:lineRule="auto"/>
        <w:ind w:firstLine="709"/>
        <w:jc w:val="both"/>
        <w:rPr>
          <w:rFonts w:ascii="Times New Roman" w:hAnsi="Times New Roman"/>
          <w:color w:val="000000" w:themeColor="text1"/>
          <w:sz w:val="28"/>
          <w:szCs w:val="28"/>
          <w:lang w:val="uk-UA"/>
          <w14:textFill>
            <w14:solidFill>
              <w14:schemeClr w14:val="tx1"/>
            </w14:solidFill>
          </w14:textFill>
        </w:rPr>
      </w:pPr>
      <w:r>
        <w:rPr>
          <w:rFonts w:ascii="Times New Roman" w:hAnsi="Times New Roman"/>
          <w:color w:val="000000" w:themeColor="text1"/>
          <w:sz w:val="28"/>
          <w:szCs w:val="28"/>
          <w:lang w:val="uk-UA"/>
          <w14:textFill>
            <w14:solidFill>
              <w14:schemeClr w14:val="tx1"/>
            </w14:solidFill>
          </w14:textFill>
        </w:rPr>
        <w:t>Кількість опадів на рік коливається у межах 450-330 мм. Максимум опадів припадає на першу половину літа. Разом з тим, достатньо часто спостерігається наявність весняно-літніх засух. Для степової зони властиве значне випаровування – близько 900-1000 мм/рік.</w:t>
      </w:r>
    </w:p>
    <w:p>
      <w:pPr>
        <w:widowControl w:val="0"/>
        <w:autoSpaceDE w:val="0"/>
        <w:autoSpaceDN w:val="0"/>
        <w:adjustRightInd w:val="0"/>
        <w:spacing w:after="0" w:line="360" w:lineRule="auto"/>
        <w:ind w:firstLine="709"/>
        <w:jc w:val="both"/>
        <w:rPr>
          <w:rFonts w:ascii="Times New Roman" w:hAnsi="Times New Roman"/>
          <w:color w:val="000000" w:themeColor="text1"/>
          <w:sz w:val="28"/>
          <w:szCs w:val="28"/>
          <w:lang w:val="uk-UA"/>
          <w14:textFill>
            <w14:solidFill>
              <w14:schemeClr w14:val="tx1"/>
            </w14:solidFill>
          </w14:textFill>
        </w:rPr>
      </w:pPr>
      <w:r>
        <w:rPr>
          <w:rFonts w:ascii="Times New Roman" w:hAnsi="Times New Roman"/>
          <w:color w:val="000000" w:themeColor="text1"/>
          <w:sz w:val="28"/>
          <w:szCs w:val="28"/>
          <w:lang w:val="uk-UA"/>
          <w14:textFill>
            <w14:solidFill>
              <w14:schemeClr w14:val="tx1"/>
            </w14:solidFill>
          </w14:textFill>
        </w:rPr>
        <w:t>Ксерофільне багатолітнє різнотрав’я: синьоголівник представлене цмином піщаним (</w:t>
      </w:r>
      <w:r>
        <w:rPr>
          <w:rFonts w:ascii="Times New Roman" w:hAnsi="Times New Roman"/>
          <w:i/>
          <w:color w:val="000000" w:themeColor="text1"/>
          <w:sz w:val="28"/>
          <w:szCs w:val="28"/>
          <w:lang w:val="uk-UA"/>
          <w14:textFill>
            <w14:solidFill>
              <w14:schemeClr w14:val="tx1"/>
            </w14:solidFill>
          </w14:textFill>
        </w:rPr>
        <w:t xml:space="preserve">Helichrysum arenarium </w:t>
      </w:r>
      <w:r>
        <w:rPr>
          <w:rFonts w:ascii="Times New Roman" w:hAnsi="Times New Roman"/>
          <w:color w:val="000000" w:themeColor="text1"/>
          <w:sz w:val="28"/>
          <w:szCs w:val="28"/>
          <w:lang w:val="uk-UA"/>
          <w14:textFill>
            <w14:solidFill>
              <w14:schemeClr w14:val="tx1"/>
            </w14:solidFill>
          </w14:textFill>
        </w:rPr>
        <w:t>Dl.), люцерною серповидною (</w:t>
      </w:r>
      <w:r>
        <w:rPr>
          <w:rFonts w:ascii="Times New Roman" w:hAnsi="Times New Roman"/>
          <w:i/>
          <w:color w:val="000000" w:themeColor="text1"/>
          <w:sz w:val="28"/>
          <w:szCs w:val="28"/>
          <w:lang w:val="uk-UA"/>
          <w14:textFill>
            <w14:solidFill>
              <w14:schemeClr w14:val="tx1"/>
            </w14:solidFill>
          </w14:textFill>
        </w:rPr>
        <w:t xml:space="preserve">Medicago falcata </w:t>
      </w:r>
      <w:r>
        <w:rPr>
          <w:rFonts w:ascii="Times New Roman" w:hAnsi="Times New Roman"/>
          <w:color w:val="000000" w:themeColor="text1"/>
          <w:sz w:val="28"/>
          <w:szCs w:val="28"/>
          <w:lang w:val="uk-UA"/>
          <w14:textFill>
            <w14:solidFill>
              <w14:schemeClr w14:val="tx1"/>
            </w14:solidFill>
          </w14:textFill>
        </w:rPr>
        <w:t>L.), чистецем прямим (</w:t>
      </w:r>
      <w:r>
        <w:rPr>
          <w:rFonts w:ascii="Times New Roman" w:hAnsi="Times New Roman"/>
          <w:i/>
          <w:color w:val="000000" w:themeColor="text1"/>
          <w:sz w:val="28"/>
          <w:szCs w:val="28"/>
          <w:lang w:val="uk-UA"/>
          <w14:textFill>
            <w14:solidFill>
              <w14:schemeClr w14:val="tx1"/>
            </w14:solidFill>
          </w14:textFill>
        </w:rPr>
        <w:t xml:space="preserve">Stachys recta </w:t>
      </w:r>
      <w:r>
        <w:rPr>
          <w:rFonts w:ascii="Times New Roman" w:hAnsi="Times New Roman"/>
          <w:color w:val="000000" w:themeColor="text1"/>
          <w:sz w:val="28"/>
          <w:szCs w:val="28"/>
          <w:lang w:val="uk-UA"/>
          <w14:textFill>
            <w14:solidFill>
              <w14:schemeClr w14:val="tx1"/>
            </w14:solidFill>
          </w14:textFill>
        </w:rPr>
        <w:t>L</w:t>
      </w:r>
      <w:r>
        <w:rPr>
          <w:rFonts w:ascii="Times New Roman" w:hAnsi="Times New Roman"/>
          <w:i/>
          <w:color w:val="000000" w:themeColor="text1"/>
          <w:sz w:val="28"/>
          <w:szCs w:val="28"/>
          <w:lang w:val="uk-UA"/>
          <w14:textFill>
            <w14:solidFill>
              <w14:schemeClr w14:val="tx1"/>
            </w14:solidFill>
          </w14:textFill>
        </w:rPr>
        <w:t>.</w:t>
      </w:r>
      <w:r>
        <w:rPr>
          <w:rFonts w:ascii="Times New Roman" w:hAnsi="Times New Roman"/>
          <w:color w:val="000000" w:themeColor="text1"/>
          <w:sz w:val="28"/>
          <w:szCs w:val="28"/>
          <w:lang w:val="uk-UA"/>
          <w14:textFill>
            <w14:solidFill>
              <w14:schemeClr w14:val="tx1"/>
            </w14:solidFill>
          </w14:textFill>
        </w:rPr>
        <w:t>), жовтушником сірим (</w:t>
      </w:r>
      <w:r>
        <w:rPr>
          <w:rFonts w:ascii="Times New Roman" w:hAnsi="Times New Roman"/>
          <w:i/>
          <w:color w:val="000000" w:themeColor="text1"/>
          <w:sz w:val="28"/>
          <w:szCs w:val="28"/>
          <w:lang w:val="uk-UA"/>
          <w14:textFill>
            <w14:solidFill>
              <w14:schemeClr w14:val="tx1"/>
            </w14:solidFill>
          </w14:textFill>
        </w:rPr>
        <w:t>Erysimum canescans Roth</w:t>
      </w:r>
      <w:r>
        <w:rPr>
          <w:rFonts w:ascii="Times New Roman" w:hAnsi="Times New Roman"/>
          <w:color w:val="000000" w:themeColor="text1"/>
          <w:sz w:val="28"/>
          <w:szCs w:val="28"/>
          <w:lang w:val="uk-UA"/>
          <w14:textFill>
            <w14:solidFill>
              <w14:schemeClr w14:val="tx1"/>
            </w14:solidFill>
          </w14:textFill>
        </w:rPr>
        <w:t>). Мезофільне різнотрав’я представлене різноманітними дводольними мезофітами або мезоксерофітами, наприклад конюшиною (</w:t>
      </w:r>
      <w:r>
        <w:rPr>
          <w:rFonts w:ascii="Times New Roman" w:hAnsi="Times New Roman"/>
          <w:i/>
          <w:color w:val="000000" w:themeColor="text1"/>
          <w:sz w:val="28"/>
          <w:szCs w:val="28"/>
          <w:lang w:val="uk-UA"/>
          <w14:textFill>
            <w14:solidFill>
              <w14:schemeClr w14:val="tx1"/>
            </w14:solidFill>
          </w14:textFill>
        </w:rPr>
        <w:t xml:space="preserve">Trifolium montanum </w:t>
      </w:r>
      <w:r>
        <w:rPr>
          <w:rFonts w:ascii="Times New Roman" w:hAnsi="Times New Roman"/>
          <w:color w:val="000000" w:themeColor="text1"/>
          <w:sz w:val="28"/>
          <w:szCs w:val="28"/>
          <w:lang w:val="uk-UA"/>
          <w14:textFill>
            <w14:solidFill>
              <w14:schemeClr w14:val="tx1"/>
            </w14:solidFill>
          </w14:textFill>
        </w:rPr>
        <w:t xml:space="preserve">L., </w:t>
      </w:r>
      <w:r>
        <w:rPr>
          <w:rFonts w:ascii="Times New Roman" w:hAnsi="Times New Roman"/>
          <w:i/>
          <w:color w:val="000000" w:themeColor="text1"/>
          <w:sz w:val="28"/>
          <w:szCs w:val="28"/>
          <w:lang w:val="uk-UA"/>
          <w14:textFill>
            <w14:solidFill>
              <w14:schemeClr w14:val="tx1"/>
            </w14:solidFill>
          </w14:textFill>
        </w:rPr>
        <w:t xml:space="preserve">Trifolium aplestre </w:t>
      </w:r>
      <w:r>
        <w:rPr>
          <w:rFonts w:ascii="Times New Roman" w:hAnsi="Times New Roman"/>
          <w:color w:val="000000" w:themeColor="text1"/>
          <w:sz w:val="28"/>
          <w:szCs w:val="28"/>
          <w:lang w:val="uk-UA"/>
          <w14:textFill>
            <w14:solidFill>
              <w14:schemeClr w14:val="tx1"/>
            </w14:solidFill>
          </w14:textFill>
        </w:rPr>
        <w:t>L.). Ксерофільні рослини представлені чабрецем Маршала (</w:t>
      </w:r>
      <w:r>
        <w:rPr>
          <w:rFonts w:ascii="Times New Roman" w:hAnsi="Times New Roman"/>
          <w:i/>
          <w:color w:val="000000" w:themeColor="text1"/>
          <w:sz w:val="28"/>
          <w:szCs w:val="28"/>
          <w:lang w:val="uk-UA"/>
          <w14:textFill>
            <w14:solidFill>
              <w14:schemeClr w14:val="tx1"/>
            </w14:solidFill>
          </w14:textFill>
        </w:rPr>
        <w:t>Thymus maarschallianus Willd</w:t>
      </w:r>
      <w:r>
        <w:rPr>
          <w:rFonts w:ascii="Times New Roman" w:hAnsi="Times New Roman"/>
          <w:color w:val="000000" w:themeColor="text1"/>
          <w:sz w:val="28"/>
          <w:szCs w:val="28"/>
          <w:lang w:val="uk-UA"/>
          <w14:textFill>
            <w14:solidFill>
              <w14:schemeClr w14:val="tx1"/>
            </w14:solidFill>
          </w14:textFill>
        </w:rPr>
        <w:t>), австрійським полинем (</w:t>
      </w:r>
      <w:r>
        <w:rPr>
          <w:rFonts w:ascii="Times New Roman" w:hAnsi="Times New Roman"/>
          <w:i/>
          <w:color w:val="000000" w:themeColor="text1"/>
          <w:sz w:val="28"/>
          <w:szCs w:val="28"/>
          <w:lang w:val="uk-UA"/>
          <w14:textFill>
            <w14:solidFill>
              <w14:schemeClr w14:val="tx1"/>
            </w14:solidFill>
          </w14:textFill>
        </w:rPr>
        <w:t xml:space="preserve">Artemisia austriaca </w:t>
      </w:r>
      <w:r>
        <w:rPr>
          <w:rFonts w:ascii="Times New Roman" w:hAnsi="Times New Roman"/>
          <w:color w:val="000000" w:themeColor="text1"/>
          <w:sz w:val="28"/>
          <w:szCs w:val="28"/>
          <w:lang w:val="uk-UA"/>
          <w14:textFill>
            <w14:solidFill>
              <w14:schemeClr w14:val="tx1"/>
            </w14:solidFill>
          </w14:textFill>
        </w:rPr>
        <w:t>Jacq.). Крім злаків у складі травостою степів достатньо багато дводольних, ефемерів, ефемероїдів – крупка весняна (</w:t>
      </w:r>
      <w:r>
        <w:rPr>
          <w:rFonts w:ascii="Times New Roman" w:hAnsi="Times New Roman"/>
          <w:i/>
          <w:color w:val="000000" w:themeColor="text1"/>
          <w:sz w:val="28"/>
          <w:szCs w:val="28"/>
          <w:lang w:val="uk-UA"/>
          <w14:textFill>
            <w14:solidFill>
              <w14:schemeClr w14:val="tx1"/>
            </w14:solidFill>
          </w14:textFill>
        </w:rPr>
        <w:t xml:space="preserve">Drab averna </w:t>
      </w:r>
      <w:r>
        <w:rPr>
          <w:rFonts w:ascii="Times New Roman" w:hAnsi="Times New Roman"/>
          <w:color w:val="000000" w:themeColor="text1"/>
          <w:sz w:val="28"/>
          <w:szCs w:val="28"/>
          <w:lang w:val="uk-UA"/>
          <w14:textFill>
            <w14:solidFill>
              <w14:schemeClr w14:val="tx1"/>
            </w14:solidFill>
          </w14:textFill>
        </w:rPr>
        <w:t>L</w:t>
      </w:r>
      <w:r>
        <w:rPr>
          <w:rFonts w:ascii="Times New Roman" w:hAnsi="Times New Roman"/>
          <w:i/>
          <w:color w:val="000000" w:themeColor="text1"/>
          <w:sz w:val="28"/>
          <w:szCs w:val="28"/>
          <w:lang w:val="uk-UA"/>
          <w14:textFill>
            <w14:solidFill>
              <w14:schemeClr w14:val="tx1"/>
            </w14:solidFill>
          </w14:textFill>
        </w:rPr>
        <w:t>.</w:t>
      </w:r>
      <w:r>
        <w:rPr>
          <w:rFonts w:ascii="Times New Roman" w:hAnsi="Times New Roman"/>
          <w:color w:val="000000" w:themeColor="text1"/>
          <w:sz w:val="28"/>
          <w:szCs w:val="28"/>
          <w:lang w:val="uk-UA"/>
          <w14:textFill>
            <w14:solidFill>
              <w14:schemeClr w14:val="tx1"/>
            </w14:solidFill>
          </w14:textFill>
        </w:rPr>
        <w:t xml:space="preserve">), адоніс гіацинтик (Hyacintella leucophaea </w:t>
      </w:r>
      <w:r>
        <w:rPr>
          <w:rFonts w:ascii="Times New Roman" w:hAnsi="Times New Roman"/>
          <w:i/>
          <w:color w:val="000000" w:themeColor="text1"/>
          <w:sz w:val="28"/>
          <w:szCs w:val="28"/>
          <w:lang w:val="uk-UA"/>
          <w14:textFill>
            <w14:solidFill>
              <w14:schemeClr w14:val="tx1"/>
            </w14:solidFill>
          </w14:textFill>
        </w:rPr>
        <w:t>Schur</w:t>
      </w:r>
      <w:r>
        <w:rPr>
          <w:rFonts w:ascii="Times New Roman" w:hAnsi="Times New Roman"/>
          <w:color w:val="000000" w:themeColor="text1"/>
          <w:sz w:val="28"/>
          <w:szCs w:val="28"/>
          <w:lang w:val="uk-UA"/>
          <w14:textFill>
            <w14:solidFill>
              <w14:schemeClr w14:val="tx1"/>
            </w14:solidFill>
          </w14:textFill>
        </w:rPr>
        <w:t>), тюльпан (</w:t>
      </w:r>
      <w:r>
        <w:rPr>
          <w:rFonts w:ascii="Times New Roman" w:hAnsi="Times New Roman"/>
          <w:i/>
          <w:color w:val="000000" w:themeColor="text1"/>
          <w:sz w:val="28"/>
          <w:szCs w:val="28"/>
          <w:lang w:val="uk-UA"/>
          <w14:textFill>
            <w14:solidFill>
              <w14:schemeClr w14:val="tx1"/>
            </w14:solidFill>
          </w14:textFill>
        </w:rPr>
        <w:t>Tulipa monticola Wulff</w:t>
      </w:r>
      <w:r>
        <w:rPr>
          <w:rFonts w:ascii="Times New Roman" w:hAnsi="Times New Roman"/>
          <w:color w:val="000000" w:themeColor="text1"/>
          <w:sz w:val="28"/>
          <w:szCs w:val="28"/>
          <w:lang w:val="uk-UA"/>
          <w14:textFill>
            <w14:solidFill>
              <w14:schemeClr w14:val="tx1"/>
            </w14:solidFill>
          </w14:textFill>
        </w:rPr>
        <w:t>), горицвіт весняний (</w:t>
      </w:r>
      <w:r>
        <w:rPr>
          <w:rFonts w:ascii="Times New Roman" w:hAnsi="Times New Roman"/>
          <w:i/>
          <w:color w:val="000000" w:themeColor="text1"/>
          <w:sz w:val="28"/>
          <w:szCs w:val="28"/>
          <w:lang w:val="uk-UA"/>
          <w14:textFill>
            <w14:solidFill>
              <w14:schemeClr w14:val="tx1"/>
            </w14:solidFill>
          </w14:textFill>
        </w:rPr>
        <w:t>Adonis vernalis</w:t>
      </w:r>
      <w:r>
        <w:rPr>
          <w:rFonts w:ascii="Times New Roman" w:hAnsi="Times New Roman"/>
          <w:color w:val="000000" w:themeColor="text1"/>
          <w:sz w:val="28"/>
          <w:szCs w:val="28"/>
          <w:lang w:val="uk-UA"/>
          <w14:textFill>
            <w14:solidFill>
              <w14:schemeClr w14:val="tx1"/>
            </w14:solidFill>
          </w14:textFill>
        </w:rPr>
        <w:t>), тощо.</w:t>
      </w:r>
    </w:p>
    <w:p>
      <w:pPr>
        <w:widowControl w:val="0"/>
        <w:autoSpaceDE w:val="0"/>
        <w:autoSpaceDN w:val="0"/>
        <w:adjustRightInd w:val="0"/>
        <w:spacing w:after="0" w:line="360" w:lineRule="auto"/>
        <w:ind w:firstLine="709"/>
        <w:jc w:val="both"/>
        <w:rPr>
          <w:rFonts w:ascii="Times New Roman" w:hAnsi="Times New Roman"/>
          <w:color w:val="000000" w:themeColor="text1"/>
          <w:sz w:val="28"/>
          <w:szCs w:val="28"/>
          <w:lang w:val="uk-UA"/>
          <w14:textFill>
            <w14:solidFill>
              <w14:schemeClr w14:val="tx1"/>
            </w14:solidFill>
          </w14:textFill>
        </w:rPr>
      </w:pPr>
      <w:r>
        <w:rPr>
          <w:rFonts w:ascii="Times New Roman" w:hAnsi="Times New Roman"/>
          <w:color w:val="000000" w:themeColor="text1"/>
          <w:sz w:val="28"/>
          <w:szCs w:val="28"/>
          <w:lang w:val="uk-UA"/>
          <w14:textFill>
            <w14:solidFill>
              <w14:schemeClr w14:val="tx1"/>
            </w14:solidFill>
          </w14:textFill>
        </w:rPr>
        <w:t>Поряд із степовим типом рослинності (підтипи різнотравно-ковилових степів та їх петрофільні й псамофільні різновиди, лугові й чагарникові степи) тут зустрічаються лісовий (підтип байрачний, заплавний та штучний ліси), луговий, болотяний та водяний типи рослинності [12].</w:t>
      </w:r>
    </w:p>
    <w:p>
      <w:pPr>
        <w:widowControl w:val="0"/>
        <w:autoSpaceDE w:val="0"/>
        <w:autoSpaceDN w:val="0"/>
        <w:adjustRightInd w:val="0"/>
        <w:spacing w:after="0" w:line="360" w:lineRule="auto"/>
        <w:ind w:firstLine="709"/>
        <w:jc w:val="both"/>
        <w:rPr>
          <w:rFonts w:ascii="Times New Roman" w:hAnsi="Times New Roman"/>
          <w:color w:val="000000" w:themeColor="text1"/>
          <w:sz w:val="28"/>
          <w:szCs w:val="28"/>
          <w:lang w:val="uk-UA"/>
          <w14:textFill>
            <w14:solidFill>
              <w14:schemeClr w14:val="tx1"/>
            </w14:solidFill>
          </w14:textFill>
        </w:rPr>
      </w:pPr>
      <w:r>
        <w:rPr>
          <w:rFonts w:ascii="Times New Roman" w:hAnsi="Times New Roman"/>
          <w:color w:val="000000" w:themeColor="text1"/>
          <w:sz w:val="28"/>
          <w:szCs w:val="28"/>
          <w:lang w:val="uk-UA"/>
          <w14:textFill>
            <w14:solidFill>
              <w14:schemeClr w14:val="tx1"/>
            </w14:solidFill>
          </w14:textFill>
        </w:rPr>
        <w:t>Байрачні ліси зустрічаються переважно серед ярів степу, їх основу складає дуб (</w:t>
      </w:r>
      <w:r>
        <w:rPr>
          <w:rFonts w:ascii="Times New Roman" w:hAnsi="Times New Roman"/>
          <w:i/>
          <w:color w:val="000000" w:themeColor="text1"/>
          <w:sz w:val="28"/>
          <w:szCs w:val="28"/>
          <w:lang w:val="uk-UA"/>
          <w14:textFill>
            <w14:solidFill>
              <w14:schemeClr w14:val="tx1"/>
            </w14:solidFill>
          </w14:textFill>
        </w:rPr>
        <w:t>Quercus robur</w:t>
      </w:r>
      <w:r>
        <w:rPr>
          <w:rFonts w:ascii="Times New Roman" w:hAnsi="Times New Roman"/>
          <w:color w:val="000000" w:themeColor="text1"/>
          <w:sz w:val="28"/>
          <w:szCs w:val="28"/>
          <w:lang w:val="uk-UA"/>
          <w14:textFill>
            <w14:solidFill>
              <w14:schemeClr w14:val="tx1"/>
            </w14:solidFill>
          </w14:textFill>
        </w:rPr>
        <w:t>), присутні в’яз дрібнолистковий (</w:t>
      </w:r>
      <w:r>
        <w:rPr>
          <w:rFonts w:ascii="Times New Roman" w:hAnsi="Times New Roman"/>
          <w:i/>
          <w:color w:val="000000" w:themeColor="text1"/>
          <w:sz w:val="28"/>
          <w:szCs w:val="28"/>
          <w:lang w:val="uk-UA"/>
          <w14:textFill>
            <w14:solidFill>
              <w14:schemeClr w14:val="tx1"/>
            </w14:solidFill>
          </w14:textFill>
        </w:rPr>
        <w:t>Ulmus laevis</w:t>
      </w:r>
      <w:r>
        <w:rPr>
          <w:rFonts w:ascii="Times New Roman" w:hAnsi="Times New Roman"/>
          <w:color w:val="000000" w:themeColor="text1"/>
          <w:sz w:val="28"/>
          <w:szCs w:val="28"/>
          <w:lang w:val="uk-UA"/>
          <w14:textFill>
            <w14:solidFill>
              <w14:schemeClr w14:val="tx1"/>
            </w14:solidFill>
          </w14:textFill>
        </w:rPr>
        <w:t>), липа дрібнолисткова (</w:t>
      </w:r>
      <w:r>
        <w:rPr>
          <w:rFonts w:ascii="Times New Roman" w:hAnsi="Times New Roman"/>
          <w:i/>
          <w:color w:val="000000" w:themeColor="text1"/>
          <w:sz w:val="28"/>
          <w:szCs w:val="28"/>
          <w:lang w:val="uk-UA"/>
          <w14:textFill>
            <w14:solidFill>
              <w14:schemeClr w14:val="tx1"/>
            </w14:solidFill>
          </w14:textFill>
        </w:rPr>
        <w:t>Tilia cordata</w:t>
      </w:r>
      <w:r>
        <w:rPr>
          <w:rFonts w:ascii="Times New Roman" w:hAnsi="Times New Roman"/>
          <w:color w:val="000000" w:themeColor="text1"/>
          <w:sz w:val="28"/>
          <w:szCs w:val="28"/>
          <w:lang w:val="uk-UA"/>
          <w14:textFill>
            <w14:solidFill>
              <w14:schemeClr w14:val="tx1"/>
            </w14:solidFill>
          </w14:textFill>
        </w:rPr>
        <w:t>), береза (</w:t>
      </w:r>
      <w:r>
        <w:rPr>
          <w:rFonts w:ascii="Times New Roman" w:hAnsi="Times New Roman"/>
          <w:i/>
          <w:color w:val="000000" w:themeColor="text1"/>
          <w:sz w:val="28"/>
          <w:szCs w:val="28"/>
          <w:lang w:val="uk-UA"/>
          <w14:textFill>
            <w14:solidFill>
              <w14:schemeClr w14:val="tx1"/>
            </w14:solidFill>
          </w14:textFill>
        </w:rPr>
        <w:t>Betula pendula</w:t>
      </w:r>
      <w:r>
        <w:rPr>
          <w:rFonts w:ascii="Times New Roman" w:hAnsi="Times New Roman"/>
          <w:color w:val="000000" w:themeColor="text1"/>
          <w:sz w:val="28"/>
          <w:szCs w:val="28"/>
          <w:lang w:val="uk-UA"/>
          <w14:textFill>
            <w14:solidFill>
              <w14:schemeClr w14:val="tx1"/>
            </w14:solidFill>
          </w14:textFill>
        </w:rPr>
        <w:t>), яблуня дика (</w:t>
      </w:r>
      <w:r>
        <w:rPr>
          <w:rFonts w:ascii="Times New Roman" w:hAnsi="Times New Roman"/>
          <w:i/>
          <w:color w:val="000000" w:themeColor="text1"/>
          <w:sz w:val="28"/>
          <w:szCs w:val="28"/>
          <w:lang w:val="uk-UA"/>
          <w14:textFill>
            <w14:solidFill>
              <w14:schemeClr w14:val="tx1"/>
            </w14:solidFill>
          </w14:textFill>
        </w:rPr>
        <w:t>Malus sylvestris</w:t>
      </w:r>
      <w:r>
        <w:rPr>
          <w:rFonts w:ascii="Times New Roman" w:hAnsi="Times New Roman"/>
          <w:color w:val="000000" w:themeColor="text1"/>
          <w:sz w:val="28"/>
          <w:szCs w:val="28"/>
          <w:lang w:val="uk-UA"/>
          <w14:textFill>
            <w14:solidFill>
              <w14:schemeClr w14:val="tx1"/>
            </w14:solidFill>
          </w14:textFill>
        </w:rPr>
        <w:t>), груша звичайна (</w:t>
      </w:r>
      <w:r>
        <w:rPr>
          <w:rFonts w:ascii="Times New Roman" w:hAnsi="Times New Roman"/>
          <w:i/>
          <w:color w:val="000000" w:themeColor="text1"/>
          <w:sz w:val="28"/>
          <w:szCs w:val="28"/>
          <w:lang w:val="uk-UA"/>
          <w14:textFill>
            <w14:solidFill>
              <w14:schemeClr w14:val="tx1"/>
            </w14:solidFill>
          </w14:textFill>
        </w:rPr>
        <w:t>Pyrus communis</w:t>
      </w:r>
      <w:r>
        <w:rPr>
          <w:rFonts w:ascii="Times New Roman" w:hAnsi="Times New Roman"/>
          <w:color w:val="000000" w:themeColor="text1"/>
          <w:sz w:val="28"/>
          <w:szCs w:val="28"/>
          <w:lang w:val="uk-UA"/>
          <w14:textFill>
            <w14:solidFill>
              <w14:schemeClr w14:val="tx1"/>
            </w14:solidFill>
          </w14:textFill>
        </w:rPr>
        <w:t>), глід (</w:t>
      </w:r>
      <w:r>
        <w:rPr>
          <w:rFonts w:ascii="Times New Roman" w:hAnsi="Times New Roman"/>
          <w:i/>
          <w:color w:val="000000" w:themeColor="text1"/>
          <w:sz w:val="28"/>
          <w:szCs w:val="28"/>
          <w:lang w:val="uk-UA"/>
          <w14:textFill>
            <w14:solidFill>
              <w14:schemeClr w14:val="tx1"/>
            </w14:solidFill>
          </w14:textFill>
        </w:rPr>
        <w:t>Cataegus monogyna</w:t>
      </w:r>
      <w:r>
        <w:rPr>
          <w:rFonts w:ascii="Times New Roman" w:hAnsi="Times New Roman"/>
          <w:color w:val="000000" w:themeColor="text1"/>
          <w:sz w:val="28"/>
          <w:szCs w:val="28"/>
          <w:lang w:val="uk-UA"/>
          <w14:textFill>
            <w14:solidFill>
              <w14:schemeClr w14:val="tx1"/>
            </w14:solidFill>
          </w14:textFill>
        </w:rPr>
        <w:t>), шипшина (</w:t>
      </w:r>
      <w:r>
        <w:rPr>
          <w:rFonts w:ascii="Times New Roman" w:hAnsi="Times New Roman"/>
          <w:i/>
          <w:color w:val="000000" w:themeColor="text1"/>
          <w:sz w:val="28"/>
          <w:szCs w:val="28"/>
          <w:lang w:val="uk-UA"/>
          <w14:textFill>
            <w14:solidFill>
              <w14:schemeClr w14:val="tx1"/>
            </w14:solidFill>
          </w14:textFill>
        </w:rPr>
        <w:t>Rosa canina</w:t>
      </w:r>
      <w:r>
        <w:rPr>
          <w:rFonts w:ascii="Times New Roman" w:hAnsi="Times New Roman"/>
          <w:color w:val="000000" w:themeColor="text1"/>
          <w:sz w:val="28"/>
          <w:szCs w:val="28"/>
          <w:lang w:val="uk-UA"/>
          <w14:textFill>
            <w14:solidFill>
              <w14:schemeClr w14:val="tx1"/>
            </w14:solidFill>
          </w14:textFill>
        </w:rPr>
        <w:t>), терен (</w:t>
      </w:r>
      <w:r>
        <w:rPr>
          <w:rFonts w:ascii="Times New Roman" w:hAnsi="Times New Roman"/>
          <w:i/>
          <w:color w:val="000000" w:themeColor="text1"/>
          <w:sz w:val="28"/>
          <w:szCs w:val="28"/>
          <w:lang w:val="uk-UA"/>
          <w14:textFill>
            <w14:solidFill>
              <w14:schemeClr w14:val="tx1"/>
            </w14:solidFill>
          </w14:textFill>
        </w:rPr>
        <w:t>Prunus spinosa</w:t>
      </w:r>
      <w:r>
        <w:rPr>
          <w:rFonts w:ascii="Times New Roman" w:hAnsi="Times New Roman"/>
          <w:color w:val="000000" w:themeColor="text1"/>
          <w:sz w:val="28"/>
          <w:szCs w:val="28"/>
          <w:lang w:val="uk-UA"/>
          <w14:textFill>
            <w14:solidFill>
              <w14:schemeClr w14:val="tx1"/>
            </w14:solidFill>
          </w14:textFill>
        </w:rPr>
        <w:t>). У заплаві річки Дніпро розвинені невеличкі ліси – зустрічаються збіднені діброви й переважають ділянки з чорної тополі (</w:t>
      </w:r>
      <w:r>
        <w:rPr>
          <w:rFonts w:ascii="Times New Roman" w:hAnsi="Times New Roman"/>
          <w:i/>
          <w:color w:val="000000" w:themeColor="text1"/>
          <w:sz w:val="28"/>
          <w:szCs w:val="28"/>
          <w:lang w:val="uk-UA"/>
          <w14:textFill>
            <w14:solidFill>
              <w14:schemeClr w14:val="tx1"/>
            </w14:solidFill>
          </w14:textFill>
        </w:rPr>
        <w:t>Populus nig</w:t>
      </w:r>
      <w:r>
        <w:rPr>
          <w:rFonts w:ascii="Times New Roman" w:hAnsi="Times New Roman"/>
          <w:color w:val="000000" w:themeColor="text1"/>
          <w:sz w:val="28"/>
          <w:szCs w:val="28"/>
          <w:lang w:val="uk-UA"/>
          <w14:textFill>
            <w14:solidFill>
              <w14:schemeClr w14:val="tx1"/>
            </w14:solidFill>
          </w14:textFill>
        </w:rPr>
        <w:t>ra), білої верби (</w:t>
      </w:r>
      <w:r>
        <w:rPr>
          <w:rFonts w:ascii="Times New Roman" w:hAnsi="Times New Roman"/>
          <w:i/>
          <w:color w:val="000000" w:themeColor="text1"/>
          <w:sz w:val="28"/>
          <w:szCs w:val="28"/>
          <w:lang w:val="uk-UA"/>
          <w14:textFill>
            <w14:solidFill>
              <w14:schemeClr w14:val="tx1"/>
            </w14:solidFill>
          </w14:textFill>
        </w:rPr>
        <w:t>Salix alba</w:t>
      </w:r>
      <w:r>
        <w:rPr>
          <w:rFonts w:ascii="Times New Roman" w:hAnsi="Times New Roman"/>
          <w:color w:val="000000" w:themeColor="text1"/>
          <w:sz w:val="28"/>
          <w:szCs w:val="28"/>
          <w:lang w:val="uk-UA"/>
          <w14:textFill>
            <w14:solidFill>
              <w14:schemeClr w14:val="tx1"/>
            </w14:solidFill>
          </w14:textFill>
        </w:rPr>
        <w:t>); значні простори зайняті верболозом. Достатньо добре розвинений ярус кущів, у якому переважають аморфа (</w:t>
      </w:r>
      <w:r>
        <w:rPr>
          <w:rFonts w:ascii="Times New Roman" w:hAnsi="Times New Roman"/>
          <w:i/>
          <w:color w:val="000000" w:themeColor="text1"/>
          <w:sz w:val="28"/>
          <w:szCs w:val="28"/>
          <w:lang w:val="uk-UA"/>
          <w14:textFill>
            <w14:solidFill>
              <w14:schemeClr w14:val="tx1"/>
            </w14:solidFill>
          </w14:textFill>
        </w:rPr>
        <w:t>Amorpha fruticosa</w:t>
      </w:r>
      <w:r>
        <w:rPr>
          <w:rFonts w:ascii="Times New Roman" w:hAnsi="Times New Roman"/>
          <w:color w:val="000000" w:themeColor="text1"/>
          <w:sz w:val="28"/>
          <w:szCs w:val="28"/>
          <w:lang w:val="uk-UA"/>
          <w14:textFill>
            <w14:solidFill>
              <w14:schemeClr w14:val="tx1"/>
            </w14:solidFill>
          </w14:textFill>
        </w:rPr>
        <w:t>), бузина чорна (</w:t>
      </w:r>
      <w:r>
        <w:rPr>
          <w:rFonts w:ascii="Times New Roman" w:hAnsi="Times New Roman"/>
          <w:i/>
          <w:color w:val="000000" w:themeColor="text1"/>
          <w:sz w:val="28"/>
          <w:szCs w:val="28"/>
          <w:lang w:val="uk-UA"/>
          <w14:textFill>
            <w14:solidFill>
              <w14:schemeClr w14:val="tx1"/>
            </w14:solidFill>
          </w14:textFill>
        </w:rPr>
        <w:t>Sambucus nigra</w:t>
      </w:r>
      <w:r>
        <w:rPr>
          <w:rFonts w:ascii="Times New Roman" w:hAnsi="Times New Roman"/>
          <w:color w:val="000000" w:themeColor="text1"/>
          <w:sz w:val="28"/>
          <w:szCs w:val="28"/>
          <w:lang w:val="uk-UA"/>
          <w14:textFill>
            <w14:solidFill>
              <w14:schemeClr w14:val="tx1"/>
            </w14:solidFill>
          </w14:textFill>
        </w:rPr>
        <w:t>), шипшина (</w:t>
      </w:r>
      <w:r>
        <w:rPr>
          <w:rFonts w:ascii="Times New Roman" w:hAnsi="Times New Roman"/>
          <w:i/>
          <w:color w:val="000000" w:themeColor="text1"/>
          <w:sz w:val="28"/>
          <w:szCs w:val="28"/>
          <w:lang w:val="uk-UA"/>
          <w14:textFill>
            <w14:solidFill>
              <w14:schemeClr w14:val="tx1"/>
            </w14:solidFill>
          </w14:textFill>
        </w:rPr>
        <w:t>Rosa canina</w:t>
      </w:r>
      <w:r>
        <w:rPr>
          <w:rFonts w:ascii="Times New Roman" w:hAnsi="Times New Roman"/>
          <w:color w:val="000000" w:themeColor="text1"/>
          <w:sz w:val="28"/>
          <w:szCs w:val="28"/>
          <w:lang w:val="uk-UA"/>
          <w14:textFill>
            <w14:solidFill>
              <w14:schemeClr w14:val="tx1"/>
            </w14:solidFill>
          </w14:textFill>
        </w:rPr>
        <w:t>), терен (</w:t>
      </w:r>
      <w:r>
        <w:rPr>
          <w:rFonts w:ascii="Times New Roman" w:hAnsi="Times New Roman"/>
          <w:i/>
          <w:color w:val="000000" w:themeColor="text1"/>
          <w:sz w:val="28"/>
          <w:szCs w:val="28"/>
          <w:lang w:val="uk-UA"/>
          <w14:textFill>
            <w14:solidFill>
              <w14:schemeClr w14:val="tx1"/>
            </w14:solidFill>
          </w14:textFill>
        </w:rPr>
        <w:t>Prunus spinosa</w:t>
      </w:r>
      <w:r>
        <w:rPr>
          <w:rFonts w:ascii="Times New Roman" w:hAnsi="Times New Roman"/>
          <w:color w:val="000000" w:themeColor="text1"/>
          <w:sz w:val="28"/>
          <w:szCs w:val="28"/>
          <w:lang w:val="uk-UA"/>
          <w14:textFill>
            <w14:solidFill>
              <w14:schemeClr w14:val="tx1"/>
            </w14:solidFill>
          </w14:textFill>
        </w:rPr>
        <w:t xml:space="preserve">). </w:t>
      </w:r>
    </w:p>
    <w:p>
      <w:pPr>
        <w:spacing w:after="0" w:line="360" w:lineRule="auto"/>
        <w:ind w:firstLine="709"/>
        <w:jc w:val="both"/>
        <w:rPr>
          <w:rFonts w:ascii="Times New Roman" w:hAnsi="Times New Roman" w:eastAsia="DejaVu Sans"/>
          <w:kern w:val="2"/>
          <w:position w:val="2"/>
          <w:sz w:val="28"/>
          <w:szCs w:val="28"/>
          <w:lang w:val="uk-UA"/>
        </w:rPr>
      </w:pPr>
      <w:r>
        <w:rPr>
          <w:rFonts w:ascii="Times New Roman" w:hAnsi="Times New Roman"/>
          <w:sz w:val="28"/>
          <w:szCs w:val="28"/>
          <w:lang w:val="uk-UA"/>
        </w:rPr>
        <w:t>Ентомофауна характеризується багаточисельністю і значним різноманіттям. Фауна широколистяних лісів збіднена, але деякі види набувають значення як шкідники (</w:t>
      </w:r>
      <w:r>
        <w:rPr>
          <w:rFonts w:ascii="Times New Roman" w:hAnsi="Times New Roman"/>
          <w:i/>
          <w:sz w:val="28"/>
          <w:szCs w:val="28"/>
          <w:lang w:val="uk-UA"/>
        </w:rPr>
        <w:t>Cerambyx cerdo, Zeuzera pyrina, Tortrix viridana, Porthetria dispar</w:t>
      </w:r>
      <w:r>
        <w:rPr>
          <w:rFonts w:ascii="Times New Roman" w:hAnsi="Times New Roman"/>
          <w:sz w:val="28"/>
          <w:szCs w:val="28"/>
          <w:lang w:val="uk-UA"/>
        </w:rPr>
        <w:t>); зустрічаються деякі види, властиві лише степовій зоні (</w:t>
      </w:r>
      <w:r>
        <w:rPr>
          <w:rFonts w:ascii="Times New Roman" w:hAnsi="Times New Roman"/>
          <w:i/>
          <w:sz w:val="28"/>
          <w:szCs w:val="28"/>
          <w:lang w:val="uk-UA"/>
        </w:rPr>
        <w:t>Megopis scabricornis</w:t>
      </w:r>
      <w:r>
        <w:rPr>
          <w:rFonts w:ascii="Times New Roman" w:hAnsi="Times New Roman"/>
          <w:sz w:val="28"/>
          <w:szCs w:val="28"/>
          <w:lang w:val="uk-UA"/>
        </w:rPr>
        <w:t>), лугові види зустрічаються переважно на пониженому рельєфі. На плато переважають мезофільні або ксерофільні види; стають характерними степові ксерофіли.</w:t>
      </w:r>
    </w:p>
    <w:p>
      <w:pPr>
        <w:pStyle w:val="3"/>
        <w:jc w:val="center"/>
        <w:rPr>
          <w:i w:val="0"/>
        </w:rPr>
      </w:pPr>
      <w:bookmarkStart w:id="60" w:name="_Toc515980962"/>
      <w:r>
        <w:rPr>
          <w:i w:val="0"/>
        </w:rPr>
        <w:t>2 МАТЕРІАЛИ ТА МЕТОДИ ДОСЛІДЖЕНЬ</w:t>
      </w:r>
      <w:bookmarkEnd w:id="60"/>
    </w:p>
    <w:p>
      <w:pPr>
        <w:pStyle w:val="3"/>
        <w:ind w:right="0" w:firstLine="709"/>
        <w:rPr>
          <w:i w:val="0"/>
        </w:rPr>
      </w:pPr>
      <w:bookmarkStart w:id="61" w:name="_Toc515980963"/>
      <w:r>
        <w:rPr>
          <w:i w:val="0"/>
        </w:rPr>
        <w:t>2.1 Матеріали та методи дослідженя</w:t>
      </w:r>
      <w:bookmarkEnd w:id="61"/>
    </w:p>
    <w:p>
      <w:pPr>
        <w:spacing w:after="0" w:line="360" w:lineRule="auto"/>
        <w:ind w:firstLine="709"/>
        <w:jc w:val="both"/>
        <w:rPr>
          <w:rFonts w:ascii="Times New Roman" w:hAnsi="Times New Roman"/>
          <w:sz w:val="28"/>
          <w:szCs w:val="28"/>
          <w:lang w:val="uk-UA"/>
        </w:rPr>
      </w:pPr>
    </w:p>
    <w:p>
      <w:pPr>
        <w:spacing w:after="0" w:line="360" w:lineRule="auto"/>
        <w:ind w:firstLine="709"/>
        <w:jc w:val="both"/>
        <w:rPr>
          <w:rFonts w:ascii="Times New Roman" w:hAnsi="Times New Roman"/>
          <w:sz w:val="28"/>
          <w:szCs w:val="28"/>
          <w:lang w:val="uk-UA"/>
        </w:rPr>
      </w:pPr>
    </w:p>
    <w:p>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lang w:val="uk-UA"/>
        </w:rPr>
        <w:t>Кваліфікаційну роботу виконували на протязі 2017-2019 рр. в</w:t>
      </w:r>
      <w:r>
        <w:rPr>
          <w:rFonts w:ascii="Times New Roman" w:hAnsi="Times New Roman"/>
          <w:sz w:val="28"/>
          <w:szCs w:val="28"/>
          <w:lang w:val="uk-UA"/>
        </w:rPr>
        <w:t xml:space="preserve"> ФГ «Транзит» Василівського району Запорізької області.</w:t>
      </w:r>
    </w:p>
    <w:p>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Дослідження проводили в північній підзоні Степу України, яка характеризується помірно континентальним кліматом з недостатнім і нестійким зволоженням, а також суттєвими коливаннями погодних умов по роках.</w:t>
      </w:r>
    </w:p>
    <w:p>
      <w:pPr>
        <w:widowControl w:val="0"/>
        <w:autoSpaceDN w:val="0"/>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Для вирішення поставлених завдань були закладені лабораторні, лабораторно-польові та польові досліди</w:t>
      </w:r>
      <w:r>
        <w:rPr>
          <w:rFonts w:ascii="Times New Roman" w:hAnsi="Times New Roman"/>
          <w:color w:val="000000"/>
          <w:sz w:val="28"/>
          <w:szCs w:val="28"/>
          <w:lang w:val="uk-UA"/>
        </w:rPr>
        <w:t xml:space="preserve">. </w:t>
      </w:r>
      <w:r>
        <w:rPr>
          <w:rFonts w:ascii="Times New Roman" w:hAnsi="Times New Roman"/>
          <w:spacing w:val="-4"/>
          <w:sz w:val="28"/>
          <w:szCs w:val="28"/>
          <w:lang w:val="uk-UA"/>
        </w:rPr>
        <w:t xml:space="preserve">Особливості екології, біології та динаміки чисельності шкідників вивчали за методиками И. Я. Полякова, 2009, В. П. Омелюти та ін. 2011, В. Ф. Пересипкіна, (1989). Польові досліди закладали згідно загальноприйнятих методик Б. О. Доспехов, (1985); В. О. Єщенко (2005). Випробування інсектицидів проводили згідно методики С. О. Трибеля та ін. </w:t>
      </w:r>
      <w:r>
        <w:rPr>
          <w:rFonts w:ascii="Times New Roman" w:hAnsi="Times New Roman"/>
          <w:color w:val="000000"/>
          <w:sz w:val="28"/>
          <w:szCs w:val="28"/>
          <w:lang w:val="uk-UA"/>
        </w:rPr>
        <w:t>[27]. Система спостережень за хлібними клопами передбачає кілька обстежень посівів та місць зимівлі шкідників (галявин лісів, лісосмуг тощо). Так, можливу чисельність шкідників на другий рік і їх перезимівлю встановлюють обстеженням лісосмуг, інших місць зимівлі восени (кінець жовтня) і навесні (кінець березня – початок квітня). Для визначення динаміки заселення озимої пшениці та інших зернових клопами, що перезимували, навесні у період відновлення вегетації і на початку виходу в трубку обстежують посіви. Інтенсивність пошкодження і необхідність захисних заходів проти личинок клопів встановлюють обстеженням на початку цвітіння у фазі формування зернівки і на початку молочної стиглості пшениці.</w:t>
      </w: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Місця зимівлі обстежують за методом облікових ділянок 50x50 см з розрахунку одна ділянка на 1 га лісу або по 20 ділянок на квартал. Розміщують ділянки в лісі у шаховому порядку на однаковій віддалі. В глибині лісу проби відбирають до</w:t>
      </w:r>
      <w:r>
        <w:rPr>
          <w:rFonts w:ascii="Times New Roman" w:hAnsi="Times New Roman"/>
          <w:color w:val="000000"/>
          <w:sz w:val="28"/>
          <w:szCs w:val="28"/>
          <w:lang w:val="uk-UA"/>
        </w:rPr>
        <w:t>ти</w:t>
      </w:r>
      <w:r>
        <w:rPr>
          <w:rFonts w:ascii="Times New Roman" w:hAnsi="Times New Roman"/>
          <w:color w:val="000000"/>
          <w:sz w:val="28"/>
          <w:szCs w:val="28"/>
        </w:rPr>
        <w:t>, поки зустрічаються клопи. В лісосмугах відбирають одну ділянку на 0,5 га, але не менше 8 на досліджувану смугу, розміщуючи їх зигзагом: перша у лівому крайньому ряду, друга – в середньому, третя – в правому крайньому, четверта – посередині і т. п</w:t>
      </w:r>
      <w:r>
        <w:rPr>
          <w:rFonts w:ascii="Times New Roman" w:hAnsi="Times New Roman"/>
          <w:color w:val="000000"/>
          <w:sz w:val="28"/>
          <w:szCs w:val="28"/>
          <w:lang w:val="uk-UA"/>
        </w:rPr>
        <w:t xml:space="preserve">. </w:t>
      </w:r>
      <w:r>
        <w:rPr>
          <w:rFonts w:ascii="Times New Roman" w:hAnsi="Times New Roman"/>
          <w:color w:val="000000"/>
          <w:sz w:val="28"/>
          <w:szCs w:val="28"/>
        </w:rPr>
        <w:t>У кожній пробі старанно перебирають або пересіюють підстилку через сито, вибирають окремо живих і загиблих клопів, встановлюючи процентну кількість перезимованих. В разі необхідності визначають видовий склад зібраних клопів, статеве співвідношення тощо</w:t>
      </w:r>
      <w:r>
        <w:rPr>
          <w:rFonts w:ascii="Times New Roman" w:hAnsi="Times New Roman"/>
          <w:color w:val="000000"/>
          <w:sz w:val="28"/>
          <w:szCs w:val="28"/>
          <w:lang w:val="uk-UA"/>
        </w:rPr>
        <w:t xml:space="preserve"> [28]</w:t>
      </w:r>
      <w:r>
        <w:rPr>
          <w:rFonts w:ascii="Times New Roman" w:hAnsi="Times New Roman"/>
          <w:color w:val="000000"/>
          <w:sz w:val="28"/>
          <w:szCs w:val="28"/>
        </w:rPr>
        <w:t>.</w:t>
      </w:r>
    </w:p>
    <w:p>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lang w:val="uk-UA"/>
        </w:rPr>
        <w:t xml:space="preserve">Посіви озимої пшениці та інших колосових зернових обстежують у фазі весняного кущіння з метою встановлення динаміки заселення їх шкідниками і необхідності хімічних обробок. </w:t>
      </w:r>
      <w:r>
        <w:rPr>
          <w:rFonts w:ascii="Times New Roman" w:hAnsi="Times New Roman"/>
          <w:color w:val="000000"/>
          <w:sz w:val="28"/>
          <w:szCs w:val="28"/>
        </w:rPr>
        <w:t>На ділянках 50х50 см (0,25 м</w:t>
      </w:r>
      <w:r>
        <w:rPr>
          <w:rFonts w:ascii="Times New Roman" w:hAnsi="Times New Roman"/>
          <w:color w:val="000000"/>
          <w:sz w:val="28"/>
          <w:szCs w:val="28"/>
          <w:vertAlign w:val="superscript"/>
        </w:rPr>
        <w:t>2</w:t>
      </w:r>
      <w:r>
        <w:rPr>
          <w:rFonts w:ascii="Times New Roman" w:hAnsi="Times New Roman"/>
          <w:color w:val="000000"/>
          <w:sz w:val="28"/>
          <w:szCs w:val="28"/>
        </w:rPr>
        <w:t>), розміщених у шаховому порядку рівномірно на всьому полі, провадять обліки за допомогою рамки, яку накладають на рослини випадково. Всі стебла всередині рамки струшують на землю і підраховують кількість клопів. При цьому оглядають грудочки рослинні рештки тощо, куди черепашка ховається в похмуру, прохолодну погоду. На 100 га площі беруть 16 проб, при більших розмірах полів на кожних 50 га обстежують ще 4 ділянки. В результаті встановлюють середню чисельність шкідників на 1 м</w:t>
      </w:r>
      <w:r>
        <w:rPr>
          <w:rFonts w:ascii="Times New Roman" w:hAnsi="Times New Roman"/>
          <w:color w:val="000000"/>
          <w:sz w:val="28"/>
          <w:szCs w:val="28"/>
          <w:vertAlign w:val="superscript"/>
        </w:rPr>
        <w:t>2</w:t>
      </w:r>
      <w:r>
        <w:rPr>
          <w:rFonts w:ascii="Times New Roman" w:hAnsi="Times New Roman"/>
          <w:color w:val="000000"/>
          <w:sz w:val="28"/>
          <w:szCs w:val="28"/>
        </w:rPr>
        <w:t xml:space="preserve"> посіву.</w:t>
      </w:r>
    </w:p>
    <w:p>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За таким же методом провадять й інші обліки. Для встановлення кількості відкладених яєць і ураження їх теленомінами уважно оглядають листки і стебла злаків. Личинок розподіляють за віком і підраховують віковий склад популяції у процентах (за 100% беруть всіх зібраних комах). Ураженість яєць теленомінами також визначають у процентах до всіх знайдених яєць, їх розподіляють за групами: личинки уже вийшли (прозорі шкаралупки), свіжо відкладені, "з якорем", уражені теленомусами.</w:t>
      </w:r>
    </w:p>
    <w:p>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У фазах формування зернівки і початку молочної стиглості обліковують за вищеописаним способом. При небезпечній чисельності шкідників визначають доцільність обробок. Для обчислення пошкодження стебел і білоколосиці пшениці під час повного виколошування обліковують пошкоджене колосся, що добре помітне на фоні зелених здорових рослин. Для цього на 12 облікових ділянках розміром 0,25 м</w:t>
      </w:r>
      <w:r>
        <w:rPr>
          <w:rFonts w:ascii="Times New Roman" w:hAnsi="Times New Roman"/>
          <w:color w:val="000000"/>
          <w:sz w:val="28"/>
          <w:szCs w:val="28"/>
          <w:vertAlign w:val="superscript"/>
        </w:rPr>
        <w:t>2</w:t>
      </w:r>
      <w:r>
        <w:rPr>
          <w:rFonts w:ascii="Times New Roman" w:hAnsi="Times New Roman"/>
          <w:color w:val="000000"/>
          <w:sz w:val="28"/>
          <w:szCs w:val="28"/>
        </w:rPr>
        <w:t xml:space="preserve"> вираховують загальну кількість колосся та кількість солом'яно-жовтих, пустоколосих. Результати записують у процентах на 1 м</w:t>
      </w:r>
      <w:r>
        <w:rPr>
          <w:rFonts w:ascii="Times New Roman" w:hAnsi="Times New Roman"/>
          <w:color w:val="000000"/>
          <w:sz w:val="28"/>
          <w:szCs w:val="28"/>
          <w:vertAlign w:val="superscript"/>
        </w:rPr>
        <w:t>2</w:t>
      </w:r>
      <w:r>
        <w:rPr>
          <w:rFonts w:ascii="Times New Roman" w:hAnsi="Times New Roman"/>
          <w:color w:val="000000"/>
          <w:sz w:val="28"/>
          <w:szCs w:val="28"/>
          <w:lang w:val="uk-UA"/>
        </w:rPr>
        <w:t xml:space="preserve">. </w:t>
      </w:r>
      <w:r>
        <w:rPr>
          <w:rFonts w:ascii="Times New Roman" w:hAnsi="Times New Roman"/>
          <w:color w:val="000000"/>
          <w:sz w:val="28"/>
          <w:szCs w:val="28"/>
        </w:rPr>
        <w:t>Для визначення пошкодження зерна на певному полі відбирають пробний сніп перед обмолочуванням валків. Якщо потрібно знати пошкодження зерна на різних ділянках поля, то снопи відбирають прямо в полі перед збиранням чи скошуванням. Сніп беруть так: стебла захвачують жменями близько до основи, щоб захопити і підгін. З нього після обмолочування відбирають середню пробу очищеного зерна і зважують три наважки по 10 г. Зерно кожної наважки переглядають, відбирають пошкоджене, зважують і вираховують процент, приймаючи за 100 масу зерна в пробі.</w:t>
      </w:r>
      <w:r>
        <w:rPr>
          <w:rFonts w:ascii="Times New Roman" w:hAnsi="Times New Roman"/>
          <w:color w:val="000000"/>
          <w:sz w:val="28"/>
          <w:szCs w:val="28"/>
          <w:lang w:val="uk-UA"/>
        </w:rPr>
        <w:t xml:space="preserve"> Для обліку чисельності листкових злакових попелиць, цикадок і ентомофагів використовували загальноприйняті для ентомологічних досліджень методики: методи облікових рядків, облікових рослин та облікових ділянок, метод ентомологічного косіння, облік чисельності дрібних рухливих комах з використанням ящика Петлюка.</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color w:val="000000"/>
          <w:sz w:val="28"/>
          <w:szCs w:val="28"/>
          <w:lang w:val="uk-UA"/>
        </w:rPr>
        <w:t>Значення агротехнічних заходів вирощування озимої пшениці у регулюванні чисельності листкових злакових попелиць і цикадок та в розповсюдженості вірусних хвороб проводили в багатофакторному досліді Площа ділянки</w:t>
      </w:r>
      <w:r>
        <w:rPr>
          <w:rFonts w:ascii="Times New Roman" w:hAnsi="Times New Roman"/>
          <w:color w:val="000000"/>
          <w:sz w:val="28"/>
          <w:szCs w:val="28"/>
        </w:rPr>
        <w:t> </w:t>
      </w:r>
      <w:r>
        <w:rPr>
          <w:rFonts w:ascii="Times New Roman" w:hAnsi="Times New Roman"/>
          <w:color w:val="000000"/>
          <w:sz w:val="28"/>
          <w:szCs w:val="28"/>
          <w:lang w:val="uk-UA"/>
        </w:rPr>
        <w:t>–</w:t>
      </w:r>
      <w:r>
        <w:rPr>
          <w:rFonts w:ascii="Times New Roman" w:hAnsi="Times New Roman"/>
          <w:color w:val="000000"/>
          <w:sz w:val="28"/>
          <w:szCs w:val="28"/>
        </w:rPr>
        <w:t> </w:t>
      </w:r>
      <w:r>
        <w:rPr>
          <w:rFonts w:ascii="Times New Roman" w:hAnsi="Times New Roman"/>
          <w:color w:val="000000"/>
          <w:sz w:val="28"/>
          <w:szCs w:val="28"/>
          <w:lang w:val="uk-UA"/>
        </w:rPr>
        <w:t>100 м</w:t>
      </w:r>
      <w:r>
        <w:rPr>
          <w:rFonts w:ascii="Times New Roman" w:hAnsi="Times New Roman"/>
          <w:color w:val="000000"/>
          <w:sz w:val="28"/>
          <w:szCs w:val="28"/>
          <w:vertAlign w:val="superscript"/>
          <w:lang w:val="uk-UA"/>
        </w:rPr>
        <w:t>2</w:t>
      </w:r>
      <w:r>
        <w:rPr>
          <w:rFonts w:ascii="Times New Roman" w:hAnsi="Times New Roman"/>
          <w:color w:val="000000"/>
          <w:sz w:val="28"/>
          <w:szCs w:val="28"/>
          <w:lang w:val="uk-UA"/>
        </w:rPr>
        <w:t>, облікова</w:t>
      </w:r>
      <w:r>
        <w:rPr>
          <w:rFonts w:ascii="Times New Roman" w:hAnsi="Times New Roman"/>
          <w:color w:val="000000"/>
          <w:sz w:val="28"/>
          <w:szCs w:val="28"/>
        </w:rPr>
        <w:t> </w:t>
      </w:r>
      <w:r>
        <w:rPr>
          <w:rFonts w:ascii="Times New Roman" w:hAnsi="Times New Roman"/>
          <w:color w:val="000000"/>
          <w:sz w:val="28"/>
          <w:szCs w:val="28"/>
          <w:lang w:val="uk-UA"/>
        </w:rPr>
        <w:t>–</w:t>
      </w:r>
      <w:r>
        <w:rPr>
          <w:rFonts w:ascii="Times New Roman" w:hAnsi="Times New Roman"/>
          <w:color w:val="000000"/>
          <w:sz w:val="28"/>
          <w:szCs w:val="28"/>
        </w:rPr>
        <w:t> </w:t>
      </w:r>
      <w:r>
        <w:rPr>
          <w:rFonts w:ascii="Times New Roman" w:hAnsi="Times New Roman"/>
          <w:color w:val="000000"/>
          <w:sz w:val="28"/>
          <w:szCs w:val="28"/>
          <w:lang w:val="uk-UA"/>
        </w:rPr>
        <w:t>70 м</w:t>
      </w:r>
      <w:r>
        <w:rPr>
          <w:rFonts w:ascii="Times New Roman" w:hAnsi="Times New Roman"/>
          <w:color w:val="000000"/>
          <w:sz w:val="28"/>
          <w:szCs w:val="28"/>
          <w:vertAlign w:val="superscript"/>
          <w:lang w:val="uk-UA"/>
        </w:rPr>
        <w:t>2</w:t>
      </w:r>
      <w:r>
        <w:rPr>
          <w:rFonts w:ascii="Times New Roman" w:hAnsi="Times New Roman"/>
          <w:color w:val="000000"/>
          <w:sz w:val="28"/>
          <w:szCs w:val="28"/>
          <w:lang w:val="uk-UA"/>
        </w:rPr>
        <w:t>, повторність</w:t>
      </w:r>
      <w:r>
        <w:rPr>
          <w:rFonts w:ascii="Times New Roman" w:hAnsi="Times New Roman"/>
          <w:color w:val="000000"/>
          <w:sz w:val="28"/>
          <w:szCs w:val="28"/>
        </w:rPr>
        <w:t> </w:t>
      </w:r>
      <w:r>
        <w:rPr>
          <w:rFonts w:ascii="Times New Roman" w:hAnsi="Times New Roman"/>
          <w:color w:val="000000"/>
          <w:sz w:val="28"/>
          <w:szCs w:val="28"/>
          <w:lang w:val="uk-UA"/>
        </w:rPr>
        <w:t>–</w:t>
      </w:r>
      <w:r>
        <w:rPr>
          <w:rFonts w:ascii="Times New Roman" w:hAnsi="Times New Roman"/>
          <w:color w:val="000000"/>
          <w:sz w:val="28"/>
          <w:szCs w:val="28"/>
        </w:rPr>
        <w:t> </w:t>
      </w:r>
      <w:r>
        <w:rPr>
          <w:rFonts w:ascii="Times New Roman" w:hAnsi="Times New Roman"/>
          <w:color w:val="000000"/>
          <w:sz w:val="28"/>
          <w:szCs w:val="28"/>
          <w:lang w:val="uk-UA"/>
        </w:rPr>
        <w:t xml:space="preserve">3-кратна. </w:t>
      </w:r>
      <w:r>
        <w:rPr>
          <w:rFonts w:ascii="Times New Roman" w:hAnsi="Times New Roman"/>
          <w:sz w:val="28"/>
          <w:szCs w:val="28"/>
        </w:rPr>
        <w:t>Для виявлення й обліку комах на рослинах</w:t>
      </w:r>
      <w:r>
        <w:rPr>
          <w:rFonts w:ascii="Times New Roman" w:hAnsi="Times New Roman"/>
          <w:sz w:val="28"/>
          <w:szCs w:val="28"/>
          <w:lang w:val="uk-UA"/>
        </w:rPr>
        <w:t xml:space="preserve"> </w:t>
      </w:r>
      <w:r>
        <w:rPr>
          <w:rFonts w:ascii="Times New Roman" w:hAnsi="Times New Roman"/>
          <w:sz w:val="28"/>
          <w:szCs w:val="28"/>
        </w:rPr>
        <w:t>використову</w:t>
      </w:r>
      <w:r>
        <w:rPr>
          <w:rFonts w:ascii="Times New Roman" w:hAnsi="Times New Roman"/>
          <w:sz w:val="28"/>
          <w:szCs w:val="28"/>
          <w:lang w:val="uk-UA"/>
        </w:rPr>
        <w:t xml:space="preserve">вали </w:t>
      </w:r>
      <w:r>
        <w:rPr>
          <w:rFonts w:ascii="Times New Roman" w:hAnsi="Times New Roman"/>
          <w:sz w:val="28"/>
          <w:szCs w:val="28"/>
        </w:rPr>
        <w:t>ентомологічн</w:t>
      </w:r>
      <w:r>
        <w:rPr>
          <w:rFonts w:ascii="Times New Roman" w:hAnsi="Times New Roman"/>
          <w:sz w:val="28"/>
          <w:szCs w:val="28"/>
          <w:lang w:val="uk-UA"/>
        </w:rPr>
        <w:t xml:space="preserve">ий </w:t>
      </w:r>
      <w:r>
        <w:rPr>
          <w:rFonts w:ascii="Times New Roman" w:hAnsi="Times New Roman"/>
          <w:sz w:val="28"/>
          <w:szCs w:val="28"/>
        </w:rPr>
        <w:t>сачк</w:t>
      </w:r>
      <w:r>
        <w:rPr>
          <w:rFonts w:ascii="Times New Roman" w:hAnsi="Times New Roman"/>
          <w:sz w:val="28"/>
          <w:szCs w:val="28"/>
          <w:lang w:val="uk-UA"/>
        </w:rPr>
        <w:t xml:space="preserve">ок </w:t>
      </w:r>
      <w:r>
        <w:rPr>
          <w:rFonts w:ascii="Times New Roman" w:hAnsi="Times New Roman"/>
          <w:sz w:val="28"/>
          <w:szCs w:val="28"/>
        </w:rPr>
        <w:t>із</w:t>
      </w:r>
      <w:r>
        <w:rPr>
          <w:rFonts w:ascii="Times New Roman" w:hAnsi="Times New Roman"/>
          <w:sz w:val="28"/>
          <w:szCs w:val="28"/>
          <w:lang w:val="uk-UA"/>
        </w:rPr>
        <w:t xml:space="preserve"> </w:t>
      </w:r>
      <w:r>
        <w:rPr>
          <w:rFonts w:ascii="Times New Roman" w:hAnsi="Times New Roman"/>
          <w:sz w:val="28"/>
          <w:szCs w:val="28"/>
        </w:rPr>
        <w:t>змінними</w:t>
      </w:r>
      <w:r>
        <w:rPr>
          <w:rFonts w:ascii="Times New Roman" w:hAnsi="Times New Roman"/>
          <w:sz w:val="28"/>
          <w:szCs w:val="28"/>
          <w:lang w:val="uk-UA"/>
        </w:rPr>
        <w:t xml:space="preserve"> </w:t>
      </w:r>
      <w:r>
        <w:rPr>
          <w:rFonts w:ascii="Times New Roman" w:hAnsi="Times New Roman"/>
          <w:sz w:val="28"/>
          <w:szCs w:val="28"/>
        </w:rPr>
        <w:t>комахозбірниками. В</w:t>
      </w:r>
      <w:r>
        <w:rPr>
          <w:rFonts w:ascii="Times New Roman" w:hAnsi="Times New Roman"/>
          <w:sz w:val="28"/>
          <w:szCs w:val="28"/>
          <w:lang w:val="uk-UA"/>
        </w:rPr>
        <w:t>і</w:t>
      </w:r>
      <w:r>
        <w:rPr>
          <w:rFonts w:ascii="Times New Roman" w:hAnsi="Times New Roman"/>
          <w:sz w:val="28"/>
          <w:szCs w:val="28"/>
        </w:rPr>
        <w:t>н склада</w:t>
      </w:r>
      <w:r>
        <w:rPr>
          <w:rFonts w:ascii="Times New Roman" w:hAnsi="Times New Roman"/>
          <w:sz w:val="28"/>
          <w:szCs w:val="28"/>
          <w:lang w:val="uk-UA"/>
        </w:rPr>
        <w:t>є</w:t>
      </w:r>
      <w:r>
        <w:rPr>
          <w:rFonts w:ascii="Times New Roman" w:hAnsi="Times New Roman"/>
          <w:sz w:val="28"/>
          <w:szCs w:val="28"/>
        </w:rPr>
        <w:t>ться</w:t>
      </w:r>
      <w:r>
        <w:rPr>
          <w:rFonts w:ascii="Times New Roman" w:hAnsi="Times New Roman"/>
          <w:sz w:val="28"/>
          <w:szCs w:val="28"/>
          <w:lang w:val="uk-UA"/>
        </w:rPr>
        <w:t xml:space="preserve"> </w:t>
      </w:r>
      <w:r>
        <w:rPr>
          <w:rFonts w:ascii="Times New Roman" w:hAnsi="Times New Roman"/>
          <w:sz w:val="28"/>
          <w:szCs w:val="28"/>
        </w:rPr>
        <w:t>із</w:t>
      </w:r>
      <w:r>
        <w:rPr>
          <w:rFonts w:ascii="Times New Roman" w:hAnsi="Times New Roman"/>
          <w:sz w:val="28"/>
          <w:szCs w:val="28"/>
          <w:lang w:val="uk-UA"/>
        </w:rPr>
        <w:t xml:space="preserve"> </w:t>
      </w:r>
      <w:r>
        <w:rPr>
          <w:rFonts w:ascii="Times New Roman" w:hAnsi="Times New Roman"/>
          <w:sz w:val="28"/>
          <w:szCs w:val="28"/>
        </w:rPr>
        <w:t>закріпленого на палиці</w:t>
      </w:r>
      <w:r>
        <w:rPr>
          <w:rFonts w:ascii="Times New Roman" w:hAnsi="Times New Roman"/>
          <w:sz w:val="28"/>
          <w:szCs w:val="28"/>
          <w:lang w:val="uk-UA"/>
        </w:rPr>
        <w:t xml:space="preserve"> </w:t>
      </w:r>
      <w:r>
        <w:rPr>
          <w:rFonts w:ascii="Times New Roman" w:hAnsi="Times New Roman"/>
          <w:sz w:val="28"/>
          <w:szCs w:val="28"/>
        </w:rPr>
        <w:t>довжиною 1</w:t>
      </w:r>
      <w:r>
        <w:rPr>
          <w:rFonts w:ascii="Times New Roman" w:hAnsi="Times New Roman"/>
          <w:sz w:val="28"/>
          <w:szCs w:val="28"/>
          <w:lang w:val="uk-UA"/>
        </w:rPr>
        <w:t>,5</w:t>
      </w:r>
      <w:r>
        <w:rPr>
          <w:rFonts w:ascii="Times New Roman" w:hAnsi="Times New Roman"/>
          <w:sz w:val="28"/>
          <w:szCs w:val="28"/>
        </w:rPr>
        <w:t xml:space="preserve"> м металевого обруча діаметром 30 см, на який</w:t>
      </w:r>
      <w:r>
        <w:rPr>
          <w:rFonts w:ascii="Times New Roman" w:hAnsi="Times New Roman"/>
          <w:sz w:val="28"/>
          <w:szCs w:val="28"/>
          <w:lang w:val="uk-UA"/>
        </w:rPr>
        <w:t xml:space="preserve"> </w:t>
      </w:r>
      <w:r>
        <w:rPr>
          <w:rFonts w:ascii="Times New Roman" w:hAnsi="Times New Roman"/>
          <w:sz w:val="28"/>
          <w:szCs w:val="28"/>
        </w:rPr>
        <w:t>пришивають</w:t>
      </w:r>
      <w:r>
        <w:rPr>
          <w:rFonts w:ascii="Times New Roman" w:hAnsi="Times New Roman"/>
          <w:sz w:val="28"/>
          <w:szCs w:val="28"/>
          <w:lang w:val="uk-UA"/>
        </w:rPr>
        <w:t xml:space="preserve"> </w:t>
      </w:r>
      <w:r>
        <w:rPr>
          <w:rFonts w:ascii="Times New Roman" w:hAnsi="Times New Roman"/>
          <w:sz w:val="28"/>
          <w:szCs w:val="28"/>
        </w:rPr>
        <w:t>мішок, зшитий з легкої</w:t>
      </w:r>
      <w:r>
        <w:rPr>
          <w:rFonts w:ascii="Times New Roman" w:hAnsi="Times New Roman"/>
          <w:sz w:val="28"/>
          <w:szCs w:val="28"/>
          <w:lang w:val="uk-UA"/>
        </w:rPr>
        <w:t xml:space="preserve"> </w:t>
      </w:r>
      <w:r>
        <w:rPr>
          <w:rFonts w:ascii="Times New Roman" w:hAnsi="Times New Roman"/>
          <w:sz w:val="28"/>
          <w:szCs w:val="28"/>
        </w:rPr>
        <w:t>тканини, глибиною</w:t>
      </w:r>
      <w:r>
        <w:rPr>
          <w:rFonts w:ascii="Times New Roman" w:hAnsi="Times New Roman"/>
          <w:sz w:val="28"/>
          <w:szCs w:val="28"/>
          <w:lang w:val="uk-UA"/>
        </w:rPr>
        <w:t xml:space="preserve"> </w:t>
      </w:r>
      <w:r>
        <w:rPr>
          <w:rFonts w:ascii="Times New Roman" w:hAnsi="Times New Roman"/>
          <w:sz w:val="28"/>
          <w:szCs w:val="28"/>
        </w:rPr>
        <w:t>близько 60 см, що</w:t>
      </w:r>
      <w:r>
        <w:rPr>
          <w:rFonts w:ascii="Times New Roman" w:hAnsi="Times New Roman"/>
          <w:sz w:val="28"/>
          <w:szCs w:val="28"/>
          <w:lang w:val="uk-UA"/>
        </w:rPr>
        <w:t xml:space="preserve"> </w:t>
      </w:r>
      <w:r>
        <w:rPr>
          <w:rFonts w:ascii="Times New Roman" w:hAnsi="Times New Roman"/>
          <w:sz w:val="28"/>
          <w:szCs w:val="28"/>
        </w:rPr>
        <w:t>закінчується</w:t>
      </w:r>
      <w:r>
        <w:rPr>
          <w:rFonts w:ascii="Times New Roman" w:hAnsi="Times New Roman"/>
          <w:sz w:val="28"/>
          <w:szCs w:val="28"/>
          <w:lang w:val="uk-UA"/>
        </w:rPr>
        <w:t xml:space="preserve"> </w:t>
      </w:r>
      <w:r>
        <w:rPr>
          <w:rFonts w:ascii="Times New Roman" w:hAnsi="Times New Roman"/>
          <w:sz w:val="28"/>
          <w:szCs w:val="28"/>
        </w:rPr>
        <w:t>конусоподібним</w:t>
      </w:r>
      <w:r>
        <w:rPr>
          <w:rFonts w:ascii="Times New Roman" w:hAnsi="Times New Roman"/>
          <w:sz w:val="28"/>
          <w:szCs w:val="28"/>
          <w:lang w:val="uk-UA"/>
        </w:rPr>
        <w:t xml:space="preserve"> </w:t>
      </w:r>
      <w:r>
        <w:rPr>
          <w:rFonts w:ascii="Times New Roman" w:hAnsi="Times New Roman"/>
          <w:sz w:val="28"/>
          <w:szCs w:val="28"/>
        </w:rPr>
        <w:t>краєм</w:t>
      </w:r>
      <w:r>
        <w:rPr>
          <w:rFonts w:ascii="Times New Roman" w:hAnsi="Times New Roman"/>
          <w:sz w:val="28"/>
          <w:szCs w:val="28"/>
          <w:lang w:val="uk-UA"/>
        </w:rPr>
        <w:t xml:space="preserve"> </w:t>
      </w:r>
      <w:r>
        <w:rPr>
          <w:rFonts w:ascii="Times New Roman" w:hAnsi="Times New Roman"/>
          <w:sz w:val="28"/>
          <w:szCs w:val="28"/>
        </w:rPr>
        <w:t>із</w:t>
      </w:r>
      <w:r>
        <w:rPr>
          <w:rFonts w:ascii="Times New Roman" w:hAnsi="Times New Roman"/>
          <w:sz w:val="28"/>
          <w:szCs w:val="28"/>
          <w:lang w:val="uk-UA"/>
        </w:rPr>
        <w:t xml:space="preserve"> </w:t>
      </w:r>
      <w:r>
        <w:rPr>
          <w:rFonts w:ascii="Times New Roman" w:hAnsi="Times New Roman"/>
          <w:sz w:val="28"/>
          <w:szCs w:val="28"/>
        </w:rPr>
        <w:t>змінним</w:t>
      </w:r>
      <w:r>
        <w:rPr>
          <w:rFonts w:ascii="Times New Roman" w:hAnsi="Times New Roman"/>
          <w:sz w:val="28"/>
          <w:szCs w:val="28"/>
          <w:lang w:val="uk-UA"/>
        </w:rPr>
        <w:t xml:space="preserve"> </w:t>
      </w:r>
      <w:r>
        <w:rPr>
          <w:rFonts w:ascii="Times New Roman" w:hAnsi="Times New Roman"/>
          <w:sz w:val="28"/>
          <w:szCs w:val="28"/>
        </w:rPr>
        <w:t>мішечком</w:t>
      </w:r>
      <w:r>
        <w:rPr>
          <w:rFonts w:ascii="Times New Roman" w:hAnsi="Times New Roman"/>
          <w:sz w:val="28"/>
          <w:szCs w:val="28"/>
          <w:lang w:val="uk-UA"/>
        </w:rPr>
        <w:t xml:space="preserve"> </w:t>
      </w:r>
      <w:r>
        <w:rPr>
          <w:rFonts w:ascii="Times New Roman" w:hAnsi="Times New Roman"/>
          <w:sz w:val="28"/>
          <w:szCs w:val="28"/>
        </w:rPr>
        <w:t>комахо</w:t>
      </w:r>
      <w:r>
        <w:rPr>
          <w:rFonts w:ascii="Times New Roman" w:hAnsi="Times New Roman"/>
          <w:sz w:val="28"/>
          <w:szCs w:val="28"/>
          <w:lang w:val="uk-UA"/>
        </w:rPr>
        <w:t xml:space="preserve"> </w:t>
      </w:r>
      <w:r>
        <w:rPr>
          <w:rFonts w:ascii="Times New Roman" w:hAnsi="Times New Roman"/>
          <w:sz w:val="28"/>
          <w:szCs w:val="28"/>
        </w:rPr>
        <w:t>збірника на кінці.</w:t>
      </w:r>
      <w:r>
        <w:rPr>
          <w:rFonts w:ascii="Times New Roman" w:hAnsi="Times New Roman"/>
          <w:sz w:val="28"/>
          <w:szCs w:val="28"/>
          <w:lang w:val="uk-UA"/>
        </w:rPr>
        <w:t xml:space="preserve"> Сачком виявляли значну кількість дрібних і рухливих комах на рослинах. </w:t>
      </w:r>
      <w:r>
        <w:rPr>
          <w:rFonts w:ascii="Times New Roman" w:hAnsi="Times New Roman"/>
          <w:sz w:val="28"/>
          <w:szCs w:val="28"/>
        </w:rPr>
        <w:t>Обстежув</w:t>
      </w:r>
      <w:r>
        <w:rPr>
          <w:rFonts w:ascii="Times New Roman" w:hAnsi="Times New Roman"/>
          <w:sz w:val="28"/>
          <w:szCs w:val="28"/>
          <w:lang w:val="uk-UA"/>
        </w:rPr>
        <w:t>али</w:t>
      </w:r>
      <w:r>
        <w:rPr>
          <w:rFonts w:ascii="Times New Roman" w:hAnsi="Times New Roman"/>
          <w:sz w:val="28"/>
          <w:szCs w:val="28"/>
        </w:rPr>
        <w:t>, рухаючись по полю, змаху</w:t>
      </w:r>
      <w:r>
        <w:rPr>
          <w:rFonts w:ascii="Times New Roman" w:hAnsi="Times New Roman"/>
          <w:sz w:val="28"/>
          <w:szCs w:val="28"/>
          <w:lang w:val="uk-UA"/>
        </w:rPr>
        <w:t xml:space="preserve">я </w:t>
      </w:r>
      <w:r>
        <w:rPr>
          <w:rFonts w:ascii="Times New Roman" w:hAnsi="Times New Roman"/>
          <w:sz w:val="28"/>
          <w:szCs w:val="28"/>
        </w:rPr>
        <w:t>попереду себе сачком, ніби косою, з кутом захвату 90°, проводячи</w:t>
      </w:r>
      <w:r>
        <w:rPr>
          <w:rFonts w:ascii="Times New Roman" w:hAnsi="Times New Roman"/>
          <w:sz w:val="28"/>
          <w:szCs w:val="28"/>
          <w:lang w:val="uk-UA"/>
        </w:rPr>
        <w:t xml:space="preserve"> </w:t>
      </w:r>
      <w:r>
        <w:rPr>
          <w:rFonts w:ascii="Times New Roman" w:hAnsi="Times New Roman"/>
          <w:sz w:val="28"/>
          <w:szCs w:val="28"/>
        </w:rPr>
        <w:t>краєм обруча по рослинах.</w:t>
      </w:r>
      <w:r>
        <w:rPr>
          <w:rFonts w:ascii="Times New Roman" w:hAnsi="Times New Roman" w:eastAsia="SimSun"/>
          <w:sz w:val="28"/>
          <w:szCs w:val="28"/>
          <w:lang w:val="uk-UA" w:eastAsia="zh-CN"/>
        </w:rPr>
        <w:t xml:space="preserve"> Робили 100 змахів, узятих у кілька прийомів (по 20-25 змахів). Добутих комах заморювали, переносили у банки й </w:t>
      </w:r>
      <w:r>
        <w:rPr>
          <w:rFonts w:ascii="Times New Roman" w:hAnsi="Times New Roman"/>
          <w:sz w:val="28"/>
          <w:szCs w:val="28"/>
          <w:lang w:val="uk-UA"/>
        </w:rPr>
        <w:t>аналізували</w:t>
      </w:r>
      <w:r>
        <w:rPr>
          <w:rFonts w:ascii="Times New Roman" w:hAnsi="Times New Roman" w:eastAsia="SimSun"/>
          <w:sz w:val="28"/>
          <w:szCs w:val="28"/>
          <w:lang w:val="uk-UA" w:eastAsia="zh-CN"/>
        </w:rPr>
        <w:t xml:space="preserve"> у лабораторії. Дані заносили у щоденник </w:t>
      </w:r>
      <w:r>
        <w:rPr>
          <w:rFonts w:ascii="Times New Roman" w:hAnsi="Times New Roman"/>
          <w:sz w:val="28"/>
          <w:szCs w:val="28"/>
          <w:lang w:val="uk-UA"/>
        </w:rPr>
        <w:t>[27].</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У зв</w:t>
      </w:r>
      <w:r>
        <w:rPr>
          <w:rFonts w:ascii="Times New Roman" w:hAnsi="Times New Roman"/>
          <w:sz w:val="28"/>
          <w:szCs w:val="28"/>
        </w:rPr>
        <w:t>’</w:t>
      </w:r>
      <w:r>
        <w:rPr>
          <w:rFonts w:ascii="Times New Roman" w:hAnsi="Times New Roman"/>
          <w:sz w:val="28"/>
          <w:szCs w:val="28"/>
          <w:lang w:val="uk-UA"/>
        </w:rPr>
        <w:t>язку з тим, що максимальна чисельність дорослих трипсів на посівах пшениці спостерігалась на початку її колосіння, у цей час проводили їх облік.</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У першу чергу перевіряли посіви для виявлення трипсів на насінних ділянках, а також у вогнищах високої чисельності цих шкідників. Чисельність личинок трипсів на колоссі обчислювали в кінці наливання – на початку молочної стиглості зерна. Методика обліку була аналогічною, як і за підрахунками дорослих комах. Для визначення динаміки заселення озимої пшениці зараженой трипсом, що перезимував, навесні у період відновлення вегетації і на початку виходу в трубку обстежували посіви. Інтенсивність пошкодження і необхідність захисних заходів проти личинок трипсів встановлювали обстеженням на початку цвітіння у фазі формування зернівки і на початку молочної стиглості пшениці.</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Посіви озимої пшениці обстежували у фазі весняного кущіння з метою встановлення динаміки заселення їх шкідниками і необхідності хімічних обробок. На ділянках 50х50 см (0,25 м</w:t>
      </w:r>
      <w:r>
        <w:rPr>
          <w:rFonts w:ascii="Times New Roman" w:hAnsi="Times New Roman"/>
          <w:sz w:val="28"/>
          <w:szCs w:val="28"/>
          <w:vertAlign w:val="superscript"/>
          <w:lang w:val="uk-UA"/>
        </w:rPr>
        <w:t>2</w:t>
      </w:r>
      <w:r>
        <w:rPr>
          <w:rFonts w:ascii="Times New Roman" w:hAnsi="Times New Roman"/>
          <w:sz w:val="28"/>
          <w:szCs w:val="28"/>
          <w:lang w:val="uk-UA"/>
        </w:rPr>
        <w:t xml:space="preserve">), розміщених у шаховому порядку рівномірно на всьому полі, проводили обліки за допомогою рамки, яку накладали на рослини випадково. Всі стебла всередині рамки струшували на землю і підраховували кількість трипсів. При цьому оглядали грудочки рослинних рештків тощо, куди трипс може сховатися в похмуру або прохолодну погоду. На 100 га площі брали 16 проб. </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У фазах формування зернівки і початку молочної стиглості обліковували за вищеописаним способом. При небезпечній чисельності шкідників визначали доцільність обробок. </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Для обліку трипсів використовували загальноприйняті для ентомологічних досліджень методики: методи облікових рядків, облікових рослин та облікових ділянок, метод ентомологічного косіння [28].</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Облік трипсів проводили восени та влітку. Чисельність немігруючих злакових трипсів визначали аналізом рослинних проб. Одну пробу складали рослини, зібрані на 0,5 м рядка посіву, а сума всіх проб дорівнювала кількості рослин на 1 м</w:t>
      </w:r>
      <w:r>
        <w:rPr>
          <w:rFonts w:ascii="Times New Roman" w:hAnsi="Times New Roman"/>
          <w:sz w:val="28"/>
          <w:szCs w:val="28"/>
          <w:vertAlign w:val="superscript"/>
          <w:lang w:val="uk-UA"/>
        </w:rPr>
        <w:t>2</w:t>
      </w:r>
      <w:r>
        <w:rPr>
          <w:rFonts w:ascii="Times New Roman" w:hAnsi="Times New Roman"/>
          <w:sz w:val="28"/>
          <w:szCs w:val="28"/>
          <w:lang w:val="uk-UA"/>
        </w:rPr>
        <w:t>, у тому числі й заселених шкідником. На кожному полі відбирали 16 проб: чотири – вздовж лісосмуги або з боку переважаючих вітрів (звідки може спостерігатися інтенсивне залітання трипсів) на віддалі 15-20 м від краю поля. Аналіз провадили у лабораторії. Враховували і те, коли після осіннього обліку стоїть тепла погода, то самки продовжують відкладати яйця і при наявності 5-10 яєць на 1 м</w:t>
      </w:r>
      <w:r>
        <w:rPr>
          <w:rFonts w:ascii="Times New Roman" w:hAnsi="Times New Roman"/>
          <w:sz w:val="28"/>
          <w:szCs w:val="28"/>
          <w:vertAlign w:val="superscript"/>
          <w:lang w:val="uk-UA"/>
        </w:rPr>
        <w:t xml:space="preserve">2 </w:t>
      </w:r>
      <w:r>
        <w:rPr>
          <w:rFonts w:ascii="Times New Roman" w:hAnsi="Times New Roman"/>
          <w:sz w:val="28"/>
          <w:szCs w:val="28"/>
          <w:lang w:val="uk-UA"/>
        </w:rPr>
        <w:t>– посівам загрожує небезпека масового розмноження шкідника в наступному році, особливо за сприятливих погодних умов на весні і літом.</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Облік в період активного розвитку визначали чисельність і розміщення трипса пшеничного на тонкостеблих злаках – регулярним оглядом рослин. Перший облік проводили у фазі повного кущіння і на початку виходу в трубку озимої пшениці. Проби рослин переглядали за схемою, запропонованою для обліку чисельності зимуючого шкідника [29, 30]. </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Усіх зібраних комах заморювали в марильці, систематично викладали на ентомологічні матрасики, оформлювали етикетками на якій зазначали назву місцевості, точну дату, умови збору, прізвище збирача.</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Ступінь заселення рослин встановлювали за шестибальною шкалою [31]:</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0 – рослини не заселені; </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1 – окремі особини або поодинокі невеликі колонії (3-5трипсів) на рослині; </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2 – колон</w:t>
      </w:r>
      <w:r>
        <w:rPr>
          <w:rFonts w:ascii="Times New Roman" w:hAnsi="Times New Roman"/>
          <w:sz w:val="28"/>
          <w:szCs w:val="28"/>
          <w:lang w:val="en-US"/>
        </w:rPr>
        <w:t>i</w:t>
      </w:r>
      <w:r>
        <w:rPr>
          <w:rFonts w:ascii="Times New Roman" w:hAnsi="Times New Roman"/>
          <w:sz w:val="28"/>
          <w:szCs w:val="28"/>
        </w:rPr>
        <w:t>я (10</w:t>
      </w:r>
      <w:r>
        <w:rPr>
          <w:rFonts w:ascii="Times New Roman" w:hAnsi="Times New Roman"/>
          <w:sz w:val="28"/>
          <w:szCs w:val="28"/>
          <w:lang w:val="uk-UA"/>
        </w:rPr>
        <w:t>-</w:t>
      </w:r>
      <w:r>
        <w:rPr>
          <w:rFonts w:ascii="Times New Roman" w:hAnsi="Times New Roman"/>
          <w:sz w:val="28"/>
          <w:szCs w:val="28"/>
        </w:rPr>
        <w:t>15 особин) займають ¼ частини колоска</w:t>
      </w:r>
      <w:r>
        <w:rPr>
          <w:rFonts w:ascii="Times New Roman" w:hAnsi="Times New Roman"/>
          <w:sz w:val="28"/>
          <w:szCs w:val="28"/>
          <w:lang w:val="uk-UA"/>
        </w:rPr>
        <w:t xml:space="preserve">; </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3 – дек</w:t>
      </w:r>
      <w:r>
        <w:rPr>
          <w:rFonts w:ascii="Times New Roman" w:hAnsi="Times New Roman"/>
          <w:sz w:val="28"/>
          <w:szCs w:val="28"/>
          <w:lang w:val="en-US"/>
        </w:rPr>
        <w:t>i</w:t>
      </w:r>
      <w:r>
        <w:rPr>
          <w:rFonts w:ascii="Times New Roman" w:hAnsi="Times New Roman"/>
          <w:sz w:val="28"/>
          <w:szCs w:val="28"/>
        </w:rPr>
        <w:t xml:space="preserve">лька </w:t>
      </w:r>
      <w:r>
        <w:rPr>
          <w:rFonts w:ascii="Times New Roman" w:hAnsi="Times New Roman"/>
          <w:sz w:val="28"/>
          <w:szCs w:val="28"/>
          <w:lang w:val="uk-UA"/>
        </w:rPr>
        <w:t>колоній займають половину колоска (20-30 трипс</w:t>
      </w:r>
      <w:r>
        <w:rPr>
          <w:rFonts w:ascii="Times New Roman" w:hAnsi="Times New Roman"/>
          <w:sz w:val="28"/>
          <w:szCs w:val="28"/>
          <w:lang w:val="en-US"/>
        </w:rPr>
        <w:t>i</w:t>
      </w:r>
      <w:r>
        <w:rPr>
          <w:rFonts w:ascii="Times New Roman" w:hAnsi="Times New Roman"/>
          <w:sz w:val="28"/>
          <w:szCs w:val="28"/>
        </w:rPr>
        <w:t>в)</w:t>
      </w:r>
      <w:r>
        <w:rPr>
          <w:rFonts w:ascii="Times New Roman" w:hAnsi="Times New Roman"/>
          <w:sz w:val="28"/>
          <w:szCs w:val="28"/>
          <w:lang w:val="uk-UA"/>
        </w:rPr>
        <w:t>;</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 – дек</w:t>
      </w:r>
      <w:r>
        <w:rPr>
          <w:rFonts w:ascii="Times New Roman" w:hAnsi="Times New Roman"/>
          <w:sz w:val="28"/>
          <w:szCs w:val="28"/>
          <w:lang w:val="en-US"/>
        </w:rPr>
        <w:t>i</w:t>
      </w:r>
      <w:r>
        <w:rPr>
          <w:rFonts w:ascii="Times New Roman" w:hAnsi="Times New Roman"/>
          <w:sz w:val="28"/>
          <w:szCs w:val="28"/>
        </w:rPr>
        <w:t xml:space="preserve">лька </w:t>
      </w:r>
      <w:r>
        <w:rPr>
          <w:rFonts w:ascii="Times New Roman" w:hAnsi="Times New Roman"/>
          <w:sz w:val="28"/>
          <w:szCs w:val="28"/>
          <w:lang w:val="uk-UA"/>
        </w:rPr>
        <w:t>колоній, як</w:t>
      </w:r>
      <w:r>
        <w:rPr>
          <w:rFonts w:ascii="Times New Roman" w:hAnsi="Times New Roman"/>
          <w:sz w:val="28"/>
          <w:szCs w:val="28"/>
          <w:lang w:val="en-US"/>
        </w:rPr>
        <w:t>i</w:t>
      </w:r>
      <w:r>
        <w:rPr>
          <w:rFonts w:ascii="Times New Roman" w:hAnsi="Times New Roman"/>
          <w:sz w:val="28"/>
          <w:szCs w:val="28"/>
        </w:rPr>
        <w:t xml:space="preserve"> займают ¾ к</w:t>
      </w:r>
      <w:r>
        <w:rPr>
          <w:rFonts w:ascii="Times New Roman" w:hAnsi="Times New Roman"/>
          <w:sz w:val="28"/>
          <w:szCs w:val="28"/>
          <w:lang w:val="uk-UA"/>
        </w:rPr>
        <w:t xml:space="preserve">олоска (30-50 особин); </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5 – весь колосок покритий трипсами (понад 50 особи). </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У фазі початку цвітіння озимої пшениці проводили наступний облік чисельності трипса пшеничного, підраховували їх на колоссях [32, 33].</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Поведінка, особливості розселення трипсів, плодючість самок і інтенсивність відкладання яєць вивчались візуально в польових і лабораторних умовах [34, 35]. </w:t>
      </w:r>
    </w:p>
    <w:p>
      <w:pPr>
        <w:pStyle w:val="3"/>
        <w:ind w:right="0" w:firstLine="709"/>
        <w:rPr>
          <w:i w:val="0"/>
        </w:rPr>
      </w:pPr>
    </w:p>
    <w:p>
      <w:pPr>
        <w:pStyle w:val="3"/>
        <w:ind w:right="0" w:firstLine="709"/>
        <w:rPr>
          <w:i w:val="0"/>
        </w:rPr>
      </w:pPr>
    </w:p>
    <w:p>
      <w:pPr>
        <w:spacing w:after="160" w:line="259" w:lineRule="auto"/>
        <w:rPr>
          <w:rFonts w:ascii="Times New Roman" w:hAnsi="Times New Roman"/>
          <w:sz w:val="28"/>
          <w:szCs w:val="20"/>
          <w:lang w:val="uk-UA"/>
        </w:rPr>
      </w:pPr>
      <w:r>
        <w:rPr>
          <w:i/>
          <w:lang w:val="uk-UA"/>
        </w:rPr>
        <w:br w:type="page"/>
      </w:r>
    </w:p>
    <w:p>
      <w:pPr>
        <w:pStyle w:val="3"/>
        <w:ind w:right="0" w:firstLine="709"/>
        <w:rPr>
          <w:i w:val="0"/>
        </w:rPr>
      </w:pPr>
      <w:bookmarkStart w:id="62" w:name="_Toc515980964"/>
      <w:r>
        <w:rPr>
          <w:i w:val="0"/>
        </w:rPr>
        <w:t>2.2 Статистична обробка отриманих результатів</w:t>
      </w:r>
      <w:bookmarkEnd w:id="62"/>
    </w:p>
    <w:p>
      <w:pPr>
        <w:pStyle w:val="17"/>
        <w:ind w:left="0" w:right="0" w:firstLine="709"/>
        <w:rPr>
          <w:szCs w:val="28"/>
        </w:rPr>
      </w:pPr>
    </w:p>
    <w:p>
      <w:pPr>
        <w:pStyle w:val="17"/>
        <w:ind w:left="0" w:right="0" w:firstLine="709"/>
        <w:rPr>
          <w:szCs w:val="28"/>
        </w:rPr>
      </w:pPr>
    </w:p>
    <w:p>
      <w:pPr>
        <w:spacing w:after="0" w:line="360" w:lineRule="auto"/>
        <w:ind w:firstLine="709"/>
        <w:jc w:val="both"/>
        <w:rPr>
          <w:rFonts w:ascii="Times New Roman" w:hAnsi="Times New Roman"/>
          <w:sz w:val="28"/>
          <w:szCs w:val="28"/>
          <w:lang w:val="uk-UA"/>
        </w:rPr>
      </w:pPr>
      <w:r>
        <w:rPr>
          <w:rFonts w:ascii="Times New Roman" w:hAnsi="Times New Roman"/>
          <w:sz w:val="28"/>
          <w:szCs w:val="28"/>
        </w:rPr>
        <w:t>Отримані результати були статистично оброблені за Доспеховим [</w:t>
      </w:r>
      <w:r>
        <w:rPr>
          <w:rFonts w:ascii="Times New Roman" w:hAnsi="Times New Roman"/>
          <w:sz w:val="28"/>
          <w:szCs w:val="28"/>
          <w:lang w:val="uk-UA"/>
        </w:rPr>
        <w:t>36</w:t>
      </w:r>
      <w:r>
        <w:rPr>
          <w:rFonts w:ascii="Times New Roman" w:hAnsi="Times New Roman"/>
          <w:sz w:val="28"/>
          <w:szCs w:val="28"/>
        </w:rPr>
        <w:t>], Г.Ф. Лакіним [</w:t>
      </w:r>
      <w:r>
        <w:rPr>
          <w:rFonts w:ascii="Times New Roman" w:hAnsi="Times New Roman"/>
          <w:sz w:val="28"/>
          <w:szCs w:val="28"/>
          <w:lang w:val="uk-UA"/>
        </w:rPr>
        <w:t>37</w:t>
      </w:r>
      <w:r>
        <w:rPr>
          <w:rFonts w:ascii="Times New Roman" w:hAnsi="Times New Roman"/>
          <w:sz w:val="28"/>
          <w:szCs w:val="28"/>
        </w:rPr>
        <w:t xml:space="preserve">] та з використанням програми Microsoft Excel. </w:t>
      </w:r>
      <w:r>
        <w:rPr>
          <w:rFonts w:ascii="Times New Roman" w:hAnsi="Times New Roman"/>
          <w:sz w:val="28"/>
          <w:szCs w:val="28"/>
        </w:rPr>
        <w:tab/>
      </w:r>
    </w:p>
    <w:p>
      <w:pPr>
        <w:spacing w:after="0" w:line="360" w:lineRule="auto"/>
        <w:ind w:firstLine="709"/>
        <w:jc w:val="both"/>
        <w:rPr>
          <w:rFonts w:ascii="Times New Roman" w:hAnsi="Times New Roman"/>
          <w:b/>
          <w:sz w:val="28"/>
          <w:szCs w:val="28"/>
          <w:lang w:val="uk-UA"/>
        </w:rPr>
      </w:pPr>
      <w:r>
        <w:rPr>
          <w:rFonts w:ascii="Times New Roman" w:hAnsi="Times New Roman"/>
          <w:sz w:val="28"/>
          <w:szCs w:val="28"/>
        </w:rPr>
        <w:t>Усі дослідження проводилися у 3</w:t>
      </w:r>
      <w:r>
        <w:rPr>
          <w:rFonts w:ascii="Times New Roman" w:hAnsi="Times New Roman"/>
          <w:sz w:val="28"/>
          <w:szCs w:val="28"/>
          <w:lang w:val="uk-UA"/>
        </w:rPr>
        <w:t>-</w:t>
      </w:r>
      <w:r>
        <w:rPr>
          <w:rFonts w:ascii="Times New Roman" w:hAnsi="Times New Roman"/>
          <w:sz w:val="28"/>
          <w:szCs w:val="28"/>
        </w:rPr>
        <w:t>кратній повторюваності, тому для математичної обробки використовували формули для малої вибірки. За допомогою статистичних формул було визначено такі параметри:</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rPr>
        <w:t>Середнє значення, яке визначалось за формулою</w:t>
      </w:r>
      <w:r>
        <w:rPr>
          <w:rFonts w:ascii="Times New Roman" w:hAnsi="Times New Roman"/>
          <w:sz w:val="28"/>
          <w:szCs w:val="28"/>
          <w:lang w:val="uk-UA"/>
        </w:rPr>
        <w:t xml:space="preserve"> </w:t>
      </w:r>
      <w:r>
        <w:rPr>
          <w:rFonts w:ascii="Times New Roman" w:hAnsi="Times New Roman"/>
          <w:sz w:val="28"/>
          <w:szCs w:val="28"/>
        </w:rPr>
        <w:t>[</w:t>
      </w:r>
      <w:r>
        <w:rPr>
          <w:rFonts w:ascii="Times New Roman" w:hAnsi="Times New Roman"/>
          <w:sz w:val="28"/>
          <w:szCs w:val="28"/>
          <w:lang w:val="uk-UA"/>
        </w:rPr>
        <w:t>2.1</w:t>
      </w:r>
      <w:r>
        <w:rPr>
          <w:rFonts w:ascii="Times New Roman" w:hAnsi="Times New Roman"/>
          <w:sz w:val="28"/>
          <w:szCs w:val="28"/>
        </w:rPr>
        <w:t>]</w:t>
      </w:r>
      <w:r>
        <w:rPr>
          <w:rFonts w:ascii="Times New Roman" w:hAnsi="Times New Roman"/>
          <w:sz w:val="28"/>
          <w:szCs w:val="28"/>
          <w:lang w:val="uk-UA"/>
        </w:rPr>
        <w:t>:</w:t>
      </w:r>
    </w:p>
    <w:p>
      <w:pPr>
        <w:spacing w:after="0" w:line="360" w:lineRule="auto"/>
        <w:ind w:firstLine="709"/>
        <w:jc w:val="both"/>
        <w:rPr>
          <w:rFonts w:ascii="Times New Roman" w:hAnsi="Times New Roman"/>
          <w:sz w:val="28"/>
          <w:szCs w:val="28"/>
        </w:rPr>
      </w:pPr>
    </w:p>
    <w:p>
      <w:pPr>
        <w:spacing w:after="0" w:line="360" w:lineRule="auto"/>
        <w:ind w:firstLine="1620"/>
        <w:jc w:val="right"/>
        <w:rPr>
          <w:rFonts w:ascii="Times New Roman" w:hAnsi="Times New Roman"/>
          <w:bCs/>
          <w:sz w:val="28"/>
          <w:szCs w:val="28"/>
          <w:lang w:val="uk-UA"/>
        </w:rPr>
      </w:pPr>
      <w:r>
        <w:rPr>
          <w:rFonts w:ascii="Times New Roman" w:hAnsi="Times New Roman"/>
          <w:b/>
          <w:sz w:val="28"/>
          <w:szCs w:val="28"/>
          <w:lang w:val="uk-UA"/>
        </w:rPr>
        <w:object>
          <v:shape id="_x0000_i1025" o:spt="75" type="#_x0000_t75" style="height:15pt;width:8.25pt;" o:ole="t" filled="f" o:preferrelative="t" stroked="f" coordsize="21600,21600">
            <v:path/>
            <v:fill on="f" focussize="0,0"/>
            <v:stroke on="f" joinstyle="miter"/>
            <v:imagedata r:id="rId15" o:title=""/>
            <o:lock v:ext="edit" aspectratio="t"/>
            <w10:wrap type="none"/>
            <w10:anchorlock/>
          </v:shape>
          <o:OLEObject Type="Embed" ProgID="Equation.3" ShapeID="_x0000_i1025" DrawAspect="Content" ObjectID="_1468075725" r:id="rId14">
            <o:LockedField>false</o:LockedField>
          </o:OLEObject>
        </w:object>
      </w:r>
      <w:r>
        <w:rPr>
          <w:rFonts w:ascii="Times New Roman" w:hAnsi="Times New Roman"/>
          <w:color w:val="FF0000"/>
          <w:position w:val="-28"/>
          <w:sz w:val="28"/>
          <w:szCs w:val="28"/>
          <w:lang w:val="uk-UA"/>
        </w:rPr>
        <w:object>
          <v:shape id="_x0000_i1026" o:spt="75" type="#_x0000_t75" style="height:51pt;width:99.75pt;" o:ole="t" filled="f" o:preferrelative="t" stroked="f" coordsize="21600,21600">
            <v:path/>
            <v:fill on="f" focussize="0,0"/>
            <v:stroke on="f" joinstyle="miter"/>
            <v:imagedata r:id="rId17" o:title=""/>
            <o:lock v:ext="edit" aspectratio="t"/>
            <w10:wrap type="none"/>
            <w10:anchorlock/>
          </v:shape>
          <o:OLEObject Type="Embed" ProgID="Equation.3" ShapeID="_x0000_i1026" DrawAspect="Content" ObjectID="_1468075726" r:id="rId16">
            <o:LockedField>false</o:LockedField>
          </o:OLEObject>
        </w:object>
      </w:r>
      <w:r>
        <w:rPr>
          <w:rFonts w:ascii="Times New Roman" w:hAnsi="Times New Roman"/>
          <w:position w:val="-28"/>
          <w:sz w:val="28"/>
          <w:szCs w:val="28"/>
          <w:lang w:val="uk-UA"/>
        </w:rPr>
        <w:t xml:space="preserve">                                          </w:t>
      </w:r>
      <w:r>
        <w:rPr>
          <w:rFonts w:ascii="Times New Roman" w:hAnsi="Times New Roman"/>
          <w:bCs/>
          <w:sz w:val="28"/>
          <w:szCs w:val="28"/>
          <w:lang w:val="uk-UA"/>
        </w:rPr>
        <w:t>(2.1)</w:t>
      </w:r>
    </w:p>
    <w:p>
      <w:pPr>
        <w:tabs>
          <w:tab w:val="left" w:pos="720"/>
        </w:tabs>
        <w:spacing w:after="0" w:line="360" w:lineRule="auto"/>
        <w:ind w:firstLine="709"/>
        <w:rPr>
          <w:rFonts w:ascii="Times New Roman" w:hAnsi="Times New Roman"/>
          <w:sz w:val="28"/>
          <w:szCs w:val="28"/>
          <w:lang w:val="uk-UA"/>
        </w:rPr>
      </w:pPr>
    </w:p>
    <w:p>
      <w:pPr>
        <w:tabs>
          <w:tab w:val="left" w:pos="720"/>
        </w:tabs>
        <w:spacing w:after="0" w:line="360" w:lineRule="auto"/>
        <w:ind w:firstLine="709"/>
        <w:rPr>
          <w:rFonts w:ascii="Times New Roman" w:hAnsi="Times New Roman"/>
          <w:sz w:val="28"/>
          <w:szCs w:val="28"/>
        </w:rPr>
      </w:pPr>
      <w:r>
        <w:rPr>
          <w:rFonts w:ascii="Times New Roman" w:hAnsi="Times New Roman"/>
          <w:sz w:val="28"/>
          <w:szCs w:val="28"/>
          <w:lang w:val="uk-UA"/>
        </w:rPr>
        <w:t xml:space="preserve">де </w:t>
      </w:r>
      <m:oMath>
        <m:bar>
          <m:barPr>
            <m:pos m:val="top"/>
            <m:ctrlPr>
              <w:rPr>
                <w:rFonts w:ascii="Cambria Math" w:hAnsi="Times New Roman"/>
                <w:i/>
                <w:sz w:val="28"/>
                <w:szCs w:val="28"/>
              </w:rPr>
            </m:ctrlPr>
          </m:barPr>
          <m:e>
            <m:r>
              <m:rPr/>
              <w:rPr>
                <w:rFonts w:ascii="Cambria Math" w:hAnsi="Cambria Math"/>
                <w:sz w:val="28"/>
                <w:szCs w:val="28"/>
                <w:lang w:val="en-US"/>
              </w:rPr>
              <m:t>x</m:t>
            </m:r>
            <m:ctrlPr>
              <w:rPr>
                <w:rFonts w:ascii="Cambria Math" w:hAnsi="Times New Roman"/>
                <w:i/>
                <w:sz w:val="28"/>
                <w:szCs w:val="28"/>
              </w:rPr>
            </m:ctrlPr>
          </m:e>
        </m:bar>
      </m:oMath>
      <w:r>
        <w:rPr>
          <w:rFonts w:ascii="Times New Roman" w:hAnsi="Times New Roman"/>
          <w:sz w:val="28"/>
          <w:szCs w:val="28"/>
        </w:rPr>
        <w:t>–</w:t>
      </w:r>
      <w:r>
        <w:rPr>
          <w:rFonts w:ascii="Times New Roman" w:hAnsi="Times New Roman"/>
          <w:sz w:val="28"/>
          <w:szCs w:val="28"/>
          <w:lang w:val="uk-UA"/>
        </w:rPr>
        <w:t xml:space="preserve"> середнє значення;</w:t>
      </w:r>
    </w:p>
    <w:p>
      <w:pPr>
        <w:tabs>
          <w:tab w:val="left" w:pos="720"/>
        </w:tabs>
        <w:spacing w:after="0" w:line="360" w:lineRule="auto"/>
        <w:ind w:firstLine="709"/>
        <w:rPr>
          <w:rFonts w:ascii="Times New Roman" w:hAnsi="Times New Roman"/>
          <w:sz w:val="28"/>
          <w:szCs w:val="28"/>
          <w:lang w:val="uk-UA"/>
        </w:rPr>
      </w:pPr>
      <w:r>
        <w:rPr>
          <w:rFonts w:ascii="Times New Roman" w:hAnsi="Times New Roman"/>
          <w:i/>
          <w:sz w:val="28"/>
          <w:szCs w:val="28"/>
          <w:lang w:val="en-US"/>
        </w:rPr>
        <w:t>x</w:t>
      </w:r>
      <w:r>
        <w:rPr>
          <w:rFonts w:ascii="Times New Roman" w:hAnsi="Times New Roman"/>
          <w:i/>
          <w:sz w:val="28"/>
          <w:szCs w:val="28"/>
          <w:vertAlign w:val="subscript"/>
          <w:lang w:val="en-US"/>
        </w:rPr>
        <w:t>i</w:t>
      </w:r>
      <w:r>
        <w:rPr>
          <w:rFonts w:ascii="Times New Roman" w:hAnsi="Times New Roman"/>
          <w:sz w:val="28"/>
          <w:szCs w:val="28"/>
        </w:rPr>
        <w:t>–</w:t>
      </w:r>
      <w:r>
        <w:rPr>
          <w:rFonts w:ascii="Times New Roman" w:hAnsi="Times New Roman"/>
          <w:sz w:val="28"/>
          <w:szCs w:val="28"/>
          <w:lang w:val="uk-UA"/>
        </w:rPr>
        <w:t xml:space="preserve"> значення варіанта;</w:t>
      </w:r>
    </w:p>
    <w:p>
      <w:pPr>
        <w:spacing w:after="0" w:line="360" w:lineRule="auto"/>
        <w:ind w:firstLine="709"/>
        <w:rPr>
          <w:rFonts w:ascii="Times New Roman" w:hAnsi="Times New Roman"/>
          <w:sz w:val="28"/>
          <w:szCs w:val="28"/>
          <w:lang w:val="uk-UA"/>
        </w:rPr>
      </w:pPr>
      <w:r>
        <w:rPr>
          <w:rFonts w:ascii="Times New Roman" w:hAnsi="Times New Roman"/>
          <w:sz w:val="28"/>
          <w:szCs w:val="28"/>
          <w:lang w:val="uk-UA"/>
        </w:rPr>
        <w:t>n – загальне число варіантів;</w:t>
      </w:r>
    </w:p>
    <w:p>
      <w:pPr>
        <w:spacing w:after="0" w:line="360" w:lineRule="auto"/>
        <w:ind w:firstLine="708"/>
        <w:rPr>
          <w:rFonts w:ascii="Times New Roman" w:hAnsi="Times New Roman"/>
          <w:sz w:val="28"/>
          <w:szCs w:val="28"/>
          <w:lang w:val="uk-UA"/>
        </w:rPr>
      </w:pPr>
      <w:r>
        <w:rPr>
          <w:rFonts w:ascii="Times New Roman" w:hAnsi="Times New Roman"/>
          <w:sz w:val="28"/>
          <w:szCs w:val="28"/>
          <w:lang w:val="uk-UA"/>
        </w:rPr>
        <w:object>
          <v:shape id="_x0000_i1027" o:spt="75" type="#_x0000_t75" style="height:27.75pt;width:22.5pt;" o:ole="t" filled="f" o:preferrelative="t" stroked="f" coordsize="21600,21600">
            <v:path/>
            <v:fill on="f" focussize="0,0"/>
            <v:stroke on="f" joinstyle="miter"/>
            <v:imagedata r:id="rId19" o:title=""/>
            <o:lock v:ext="edit" aspectratio="t"/>
            <w10:wrap type="none"/>
            <w10:anchorlock/>
          </v:shape>
          <o:OLEObject Type="Embed" ProgID="Equation.3" ShapeID="_x0000_i1027" DrawAspect="Content" ObjectID="_1468075727" r:id="rId18">
            <o:LockedField>false</o:LockedField>
          </o:OLEObject>
        </w:object>
      </w:r>
      <w:r>
        <w:rPr>
          <w:rFonts w:ascii="Times New Roman" w:hAnsi="Times New Roman"/>
          <w:sz w:val="28"/>
          <w:szCs w:val="28"/>
        </w:rPr>
        <w:t>–</w:t>
      </w:r>
      <w:r>
        <w:rPr>
          <w:rFonts w:ascii="Times New Roman" w:hAnsi="Times New Roman"/>
          <w:sz w:val="28"/>
          <w:szCs w:val="28"/>
          <w:lang w:val="uk-UA"/>
        </w:rPr>
        <w:t xml:space="preserve"> знак сумування варіантів в межах від першого до n-го варіанту.</w:t>
      </w:r>
    </w:p>
    <w:p>
      <w:pPr>
        <w:spacing w:after="0" w:line="360" w:lineRule="auto"/>
        <w:ind w:firstLine="709"/>
        <w:rPr>
          <w:rFonts w:ascii="Times New Roman" w:hAnsi="Times New Roman"/>
          <w:sz w:val="28"/>
          <w:szCs w:val="28"/>
          <w:lang w:val="uk-UA"/>
        </w:rPr>
      </w:pPr>
      <w:r>
        <w:rPr>
          <w:rFonts w:ascii="Times New Roman" w:hAnsi="Times New Roman"/>
          <w:sz w:val="28"/>
          <w:szCs w:val="28"/>
          <w:lang w:val="uk-UA"/>
        </w:rPr>
        <w:t xml:space="preserve">Середнє відхилення, яке визначалось за формулою </w:t>
      </w:r>
      <w:r>
        <w:rPr>
          <w:rFonts w:ascii="Times New Roman" w:hAnsi="Times New Roman"/>
          <w:sz w:val="28"/>
          <w:szCs w:val="28"/>
        </w:rPr>
        <w:t>[</w:t>
      </w:r>
      <w:r>
        <w:rPr>
          <w:rFonts w:ascii="Times New Roman" w:hAnsi="Times New Roman"/>
          <w:sz w:val="28"/>
          <w:szCs w:val="28"/>
          <w:lang w:val="uk-UA"/>
        </w:rPr>
        <w:t>2.2</w:t>
      </w:r>
      <w:r>
        <w:rPr>
          <w:rFonts w:ascii="Times New Roman" w:hAnsi="Times New Roman"/>
          <w:sz w:val="28"/>
          <w:szCs w:val="28"/>
        </w:rPr>
        <w:t>]</w:t>
      </w:r>
      <w:r>
        <w:rPr>
          <w:rFonts w:ascii="Times New Roman" w:hAnsi="Times New Roman"/>
          <w:sz w:val="28"/>
          <w:szCs w:val="28"/>
          <w:lang w:val="uk-UA"/>
        </w:rPr>
        <w:t>:</w:t>
      </w:r>
    </w:p>
    <w:p>
      <w:pPr>
        <w:spacing w:after="0" w:line="360" w:lineRule="auto"/>
        <w:rPr>
          <w:rFonts w:ascii="Times New Roman" w:hAnsi="Times New Roman"/>
          <w:sz w:val="28"/>
          <w:szCs w:val="28"/>
          <w:lang w:val="uk-UA"/>
        </w:rPr>
      </w:pPr>
    </w:p>
    <w:p>
      <w:pPr>
        <w:spacing w:after="0" w:line="360" w:lineRule="auto"/>
        <w:ind w:firstLine="1440"/>
        <w:jc w:val="right"/>
        <w:rPr>
          <w:rFonts w:ascii="Times New Roman" w:hAnsi="Times New Roman"/>
          <w:bCs/>
          <w:sz w:val="28"/>
          <w:szCs w:val="28"/>
          <w:lang w:val="uk-UA"/>
        </w:rPr>
      </w:pPr>
      <w:r>
        <w:rPr>
          <w:rFonts w:ascii="Times New Roman" w:hAnsi="Times New Roman"/>
          <w:b/>
          <w:sz w:val="28"/>
          <w:szCs w:val="28"/>
          <w:lang w:val="uk-UA"/>
        </w:rPr>
        <w:object>
          <v:shape id="_x0000_i1028" o:spt="75" type="#_x0000_t75" style="height:15pt;width:8.25pt;" o:ole="t" filled="f" o:preferrelative="t" stroked="f" coordsize="21600,21600">
            <v:path/>
            <v:fill on="f" focussize="0,0"/>
            <v:stroke on="f" joinstyle="miter"/>
            <v:imagedata r:id="rId15" o:title=""/>
            <o:lock v:ext="edit" aspectratio="t"/>
            <w10:wrap type="none"/>
            <w10:anchorlock/>
          </v:shape>
          <o:OLEObject Type="Embed" ProgID="Equation.3" ShapeID="_x0000_i1028" DrawAspect="Content" ObjectID="_1468075728" r:id="rId20">
            <o:LockedField>false</o:LockedField>
          </o:OLEObject>
        </w:object>
      </w:r>
      <w:r>
        <w:rPr>
          <w:rFonts w:ascii="Times New Roman" w:hAnsi="Times New Roman"/>
          <w:b/>
          <w:sz w:val="28"/>
          <w:szCs w:val="28"/>
          <w:lang w:val="uk-UA"/>
        </w:rPr>
        <w:object>
          <v:shape id="_x0000_i1029" o:spt="75" type="#_x0000_t75" style="height:15pt;width:8.25pt;" o:ole="t" filled="f" o:preferrelative="t" stroked="f" coordsize="21600,21600">
            <v:path/>
            <v:fill on="f" focussize="0,0"/>
            <v:stroke on="f" joinstyle="miter"/>
            <v:imagedata r:id="rId15" o:title=""/>
            <o:lock v:ext="edit" aspectratio="t"/>
            <w10:wrap type="none"/>
            <w10:anchorlock/>
          </v:shape>
          <o:OLEObject Type="Embed" ProgID="Equation.3" ShapeID="_x0000_i1029" DrawAspect="Content" ObjectID="_1468075729" r:id="rId21">
            <o:LockedField>false</o:LockedField>
          </o:OLEObject>
        </w:object>
      </w:r>
      <w:r>
        <w:rPr>
          <w:rFonts w:ascii="Times New Roman" w:hAnsi="Times New Roman"/>
          <w:position w:val="-26"/>
          <w:sz w:val="28"/>
          <w:szCs w:val="28"/>
          <w:lang w:val="uk-UA"/>
        </w:rPr>
        <w:object>
          <v:shape id="_x0000_i1030" o:spt="75" type="#_x0000_t75" style="height:44.25pt;width:120.75pt;" o:ole="t" filled="f" o:preferrelative="t" stroked="f" coordsize="21600,21600">
            <v:path/>
            <v:fill on="f" focussize="0,0"/>
            <v:stroke on="f" joinstyle="miter"/>
            <v:imagedata r:id="rId23" o:title=""/>
            <o:lock v:ext="edit" aspectratio="t"/>
            <w10:wrap type="none"/>
            <w10:anchorlock/>
          </v:shape>
          <o:OLEObject Type="Embed" ProgID="Equation.3" ShapeID="_x0000_i1030" DrawAspect="Content" ObjectID="_1468075730" r:id="rId22">
            <o:LockedField>false</o:LockedField>
          </o:OLEObject>
        </w:object>
      </w:r>
      <w:r>
        <w:rPr>
          <w:rFonts w:ascii="Times New Roman" w:hAnsi="Times New Roman"/>
          <w:position w:val="-26"/>
          <w:sz w:val="28"/>
          <w:szCs w:val="28"/>
          <w:lang w:val="uk-UA"/>
        </w:rPr>
        <w:t xml:space="preserve">                                       </w:t>
      </w:r>
      <w:r>
        <w:rPr>
          <w:rFonts w:ascii="Times New Roman" w:hAnsi="Times New Roman"/>
          <w:bCs/>
          <w:sz w:val="28"/>
          <w:szCs w:val="28"/>
          <w:lang w:val="uk-UA"/>
        </w:rPr>
        <w:t>(2.2)</w:t>
      </w:r>
    </w:p>
    <w:p>
      <w:pPr>
        <w:spacing w:after="0" w:line="360" w:lineRule="auto"/>
        <w:ind w:firstLine="1440"/>
        <w:jc w:val="right"/>
        <w:rPr>
          <w:rFonts w:ascii="Times New Roman" w:hAnsi="Times New Roman"/>
          <w:bCs/>
          <w:sz w:val="28"/>
          <w:szCs w:val="28"/>
          <w:lang w:val="uk-UA"/>
        </w:rPr>
      </w:pPr>
    </w:p>
    <w:p>
      <w:pPr>
        <w:spacing w:after="0" w:line="360" w:lineRule="auto"/>
        <w:ind w:firstLine="709"/>
        <w:rPr>
          <w:rFonts w:ascii="Times New Roman" w:hAnsi="Times New Roman"/>
          <w:b/>
          <w:sz w:val="28"/>
          <w:szCs w:val="28"/>
          <w:lang w:val="uk-UA"/>
        </w:rPr>
      </w:pPr>
      <w:r>
        <w:rPr>
          <w:rFonts w:ascii="Times New Roman" w:hAnsi="Times New Roman"/>
          <w:bCs/>
          <w:sz w:val="28"/>
          <w:szCs w:val="28"/>
          <w:lang w:val="uk-UA"/>
        </w:rPr>
        <w:t>Де</w:t>
      </w:r>
      <w:r>
        <w:rPr>
          <w:rFonts w:ascii="Times New Roman" w:hAnsi="Times New Roman"/>
          <w:bCs/>
          <w:sz w:val="28"/>
          <w:szCs w:val="28"/>
        </w:rPr>
        <w:t xml:space="preserve"> </w:t>
      </w:r>
      <w:r>
        <w:rPr>
          <w:rFonts w:ascii="Times New Roman" w:hAnsi="Times New Roman"/>
          <w:sz w:val="28"/>
          <w:szCs w:val="28"/>
          <w:lang w:val="en-US"/>
        </w:rPr>
        <w:t>S</w:t>
      </w:r>
      <w:r>
        <w:rPr>
          <w:rFonts w:ascii="Times New Roman" w:hAnsi="Times New Roman"/>
          <w:i/>
          <w:sz w:val="28"/>
          <w:szCs w:val="28"/>
          <w:vertAlign w:val="subscript"/>
          <w:lang w:val="uk-UA"/>
        </w:rPr>
        <w:t>х</w:t>
      </w:r>
      <w:r>
        <w:rPr>
          <w:rFonts w:ascii="Times New Roman" w:hAnsi="Times New Roman"/>
          <w:sz w:val="28"/>
          <w:szCs w:val="28"/>
        </w:rPr>
        <w:t>–</w:t>
      </w:r>
      <w:r>
        <w:rPr>
          <w:rFonts w:ascii="Times New Roman" w:hAnsi="Times New Roman"/>
          <w:sz w:val="28"/>
          <w:szCs w:val="28"/>
          <w:lang w:val="uk-UA"/>
        </w:rPr>
        <w:t xml:space="preserve"> середнє відхилення;</w:t>
      </w:r>
    </w:p>
    <w:p>
      <w:pPr>
        <w:tabs>
          <w:tab w:val="left" w:pos="720"/>
        </w:tabs>
        <w:spacing w:after="0" w:line="360" w:lineRule="auto"/>
        <w:ind w:firstLine="709"/>
        <w:rPr>
          <w:rFonts w:ascii="Times New Roman" w:hAnsi="Times New Roman"/>
          <w:sz w:val="28"/>
          <w:szCs w:val="28"/>
          <w:lang w:val="uk-UA"/>
        </w:rPr>
      </w:pPr>
      <m:oMath>
        <m:bar>
          <m:barPr>
            <m:pos m:val="top"/>
            <m:ctrlPr>
              <w:rPr>
                <w:rFonts w:ascii="Cambria Math" w:hAnsi="Times New Roman"/>
                <w:i/>
                <w:sz w:val="28"/>
                <w:szCs w:val="28"/>
              </w:rPr>
            </m:ctrlPr>
          </m:barPr>
          <m:e>
            <m:r>
              <m:rPr/>
              <w:rPr>
                <w:rFonts w:ascii="Cambria Math" w:hAnsi="Cambria Math"/>
                <w:sz w:val="28"/>
                <w:szCs w:val="28"/>
                <w:lang w:val="en-US"/>
              </w:rPr>
              <m:t>x</m:t>
            </m:r>
            <m:ctrlPr>
              <w:rPr>
                <w:rFonts w:ascii="Cambria Math" w:hAnsi="Times New Roman"/>
                <w:i/>
                <w:sz w:val="28"/>
                <w:szCs w:val="28"/>
              </w:rPr>
            </m:ctrlPr>
          </m:e>
        </m:bar>
      </m:oMath>
      <w:r>
        <w:rPr>
          <w:rFonts w:ascii="Times New Roman" w:hAnsi="Times New Roman"/>
          <w:sz w:val="28"/>
          <w:szCs w:val="28"/>
          <w:lang w:val="uk-UA"/>
        </w:rPr>
        <w:t xml:space="preserve"> </w:t>
      </w:r>
      <w:r>
        <w:rPr>
          <w:rFonts w:ascii="Times New Roman" w:hAnsi="Times New Roman"/>
          <w:sz w:val="28"/>
          <w:szCs w:val="28"/>
        </w:rPr>
        <w:t>–</w:t>
      </w:r>
      <w:r>
        <w:rPr>
          <w:rFonts w:ascii="Times New Roman" w:hAnsi="Times New Roman"/>
          <w:sz w:val="28"/>
          <w:szCs w:val="28"/>
          <w:lang w:val="uk-UA"/>
        </w:rPr>
        <w:t xml:space="preserve"> середнє значення;</w:t>
      </w:r>
    </w:p>
    <w:p>
      <w:pPr>
        <w:spacing w:after="0" w:line="360" w:lineRule="auto"/>
        <w:ind w:firstLine="709"/>
        <w:jc w:val="both"/>
        <w:rPr>
          <w:rFonts w:ascii="Times New Roman" w:hAnsi="Times New Roman"/>
          <w:sz w:val="28"/>
          <w:szCs w:val="28"/>
          <w:lang w:val="uk-UA"/>
        </w:rPr>
      </w:pPr>
      <w:r>
        <w:rPr>
          <w:rFonts w:ascii="Times New Roman" w:hAnsi="Times New Roman"/>
          <w:i/>
          <w:sz w:val="28"/>
          <w:szCs w:val="28"/>
          <w:lang w:val="en-US"/>
        </w:rPr>
        <w:t>x</w:t>
      </w:r>
      <w:r>
        <w:rPr>
          <w:rFonts w:ascii="Times New Roman" w:hAnsi="Times New Roman"/>
          <w:i/>
          <w:sz w:val="28"/>
          <w:szCs w:val="28"/>
          <w:vertAlign w:val="subscript"/>
          <w:lang w:val="en-US"/>
        </w:rPr>
        <w:t>i</w:t>
      </w:r>
      <w:r>
        <w:rPr>
          <w:rFonts w:ascii="Times New Roman" w:hAnsi="Times New Roman"/>
          <w:sz w:val="28"/>
          <w:szCs w:val="28"/>
        </w:rPr>
        <w:t xml:space="preserve"> –</w:t>
      </w:r>
      <w:r>
        <w:rPr>
          <w:rFonts w:ascii="Times New Roman" w:hAnsi="Times New Roman"/>
          <w:sz w:val="28"/>
          <w:szCs w:val="28"/>
          <w:lang w:val="uk-UA"/>
        </w:rPr>
        <w:t xml:space="preserve"> значення варіанта;</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n – загальне число варіантів;</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w:t>
      </w:r>
      <w:r>
        <w:rPr>
          <w:rFonts w:ascii="Times New Roman" w:hAnsi="Times New Roman"/>
          <w:sz w:val="28"/>
          <w:szCs w:val="28"/>
        </w:rPr>
        <w:t>–</w:t>
      </w:r>
      <w:r>
        <w:rPr>
          <w:rFonts w:ascii="Times New Roman" w:hAnsi="Times New Roman"/>
          <w:sz w:val="28"/>
          <w:szCs w:val="28"/>
          <w:lang w:val="uk-UA"/>
        </w:rPr>
        <w:t xml:space="preserve"> сума.</w:t>
      </w:r>
    </w:p>
    <w:p>
      <w:pPr>
        <w:spacing w:after="0" w:line="360" w:lineRule="auto"/>
        <w:ind w:firstLine="709"/>
        <w:jc w:val="both"/>
        <w:rPr>
          <w:rFonts w:ascii="Times New Roman" w:hAnsi="Times New Roman"/>
          <w:sz w:val="28"/>
          <w:szCs w:val="28"/>
          <w:lang w:val="uk-UA"/>
        </w:rPr>
      </w:pPr>
    </w:p>
    <w:p>
      <w:pPr>
        <w:spacing w:after="0" w:line="360" w:lineRule="auto"/>
        <w:ind w:firstLine="709"/>
        <w:jc w:val="both"/>
        <w:rPr>
          <w:rFonts w:ascii="Times New Roman" w:hAnsi="Times New Roman"/>
          <w:sz w:val="28"/>
          <w:szCs w:val="28"/>
          <w:lang w:val="uk-UA"/>
        </w:rPr>
      </w:pP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Коефіцієнт кореляції, який визначався за формулою </w:t>
      </w:r>
      <w:r>
        <w:rPr>
          <w:rFonts w:ascii="Times New Roman" w:hAnsi="Times New Roman"/>
          <w:sz w:val="28"/>
          <w:szCs w:val="28"/>
        </w:rPr>
        <w:t>[</w:t>
      </w:r>
      <w:r>
        <w:rPr>
          <w:rFonts w:ascii="Times New Roman" w:hAnsi="Times New Roman"/>
          <w:sz w:val="28"/>
          <w:szCs w:val="28"/>
          <w:lang w:val="uk-UA"/>
        </w:rPr>
        <w:t>2.3</w:t>
      </w:r>
      <w:r>
        <w:rPr>
          <w:rFonts w:ascii="Times New Roman" w:hAnsi="Times New Roman"/>
          <w:sz w:val="28"/>
          <w:szCs w:val="28"/>
        </w:rPr>
        <w:t>]</w:t>
      </w:r>
      <w:r>
        <w:rPr>
          <w:rFonts w:ascii="Times New Roman" w:hAnsi="Times New Roman"/>
          <w:sz w:val="28"/>
          <w:szCs w:val="28"/>
          <w:lang w:val="uk-UA"/>
        </w:rPr>
        <w:t>:</w:t>
      </w:r>
    </w:p>
    <w:p>
      <w:pPr>
        <w:spacing w:after="0" w:line="360" w:lineRule="auto"/>
        <w:ind w:firstLine="709"/>
        <w:jc w:val="both"/>
        <w:rPr>
          <w:rFonts w:ascii="Times New Roman" w:hAnsi="Times New Roman"/>
          <w:sz w:val="28"/>
          <w:szCs w:val="28"/>
          <w:lang w:val="uk-UA"/>
        </w:rPr>
      </w:pPr>
    </w:p>
    <w:p>
      <w:pPr>
        <w:spacing w:after="0" w:line="360" w:lineRule="auto"/>
        <w:ind w:firstLine="708"/>
        <w:jc w:val="right"/>
        <w:rPr>
          <w:rFonts w:ascii="Times New Roman" w:hAnsi="Times New Roman"/>
          <w:bCs/>
          <w:sz w:val="28"/>
          <w:szCs w:val="28"/>
          <w:lang w:val="uk-UA"/>
        </w:rPr>
      </w:pPr>
      <w:r>
        <w:rPr>
          <w:rFonts w:ascii="Times New Roman" w:hAnsi="Times New Roman"/>
          <w:position w:val="-32"/>
          <w:sz w:val="20"/>
          <w:szCs w:val="20"/>
          <w:lang w:val="uk-UA"/>
        </w:rPr>
        <w:object>
          <v:shape id="_x0000_i1031" o:spt="75" type="#_x0000_t75" style="height:51pt;width:188.25pt;" o:ole="t" filled="f" o:preferrelative="t" stroked="f" coordsize="21600,21600">
            <v:path/>
            <v:fill on="f" focussize="0,0"/>
            <v:stroke on="f" joinstyle="miter"/>
            <v:imagedata r:id="rId25" o:title=""/>
            <o:lock v:ext="edit" aspectratio="t"/>
            <w10:wrap type="none"/>
            <w10:anchorlock/>
          </v:shape>
          <o:OLEObject Type="Embed" ProgID="Equation.3" ShapeID="_x0000_i1031" DrawAspect="Content" ObjectID="_1468075731" r:id="rId24">
            <o:LockedField>false</o:LockedField>
          </o:OLEObject>
        </w:object>
      </w:r>
      <w:r>
        <w:rPr>
          <w:rFonts w:ascii="Times New Roman" w:hAnsi="Times New Roman"/>
          <w:sz w:val="20"/>
          <w:szCs w:val="20"/>
          <w:lang w:val="uk-UA"/>
        </w:rPr>
        <w:t xml:space="preserve">,                                              </w:t>
      </w:r>
      <w:r>
        <w:rPr>
          <w:rFonts w:ascii="Times New Roman" w:hAnsi="Times New Roman"/>
          <w:bCs/>
          <w:sz w:val="28"/>
          <w:szCs w:val="28"/>
          <w:lang w:val="uk-UA"/>
        </w:rPr>
        <w:t xml:space="preserve">(2.3) </w:t>
      </w:r>
    </w:p>
    <w:p>
      <w:pPr>
        <w:spacing w:after="0" w:line="360" w:lineRule="auto"/>
        <w:ind w:firstLine="708"/>
        <w:rPr>
          <w:rFonts w:ascii="Times New Roman" w:hAnsi="Times New Roman"/>
          <w:bCs/>
          <w:sz w:val="28"/>
          <w:szCs w:val="28"/>
          <w:lang w:val="uk-UA"/>
        </w:rPr>
      </w:pPr>
    </w:p>
    <w:p>
      <w:pPr>
        <w:spacing w:after="0" w:line="360" w:lineRule="auto"/>
        <w:ind w:firstLine="708"/>
        <w:rPr>
          <w:rFonts w:ascii="Times New Roman" w:hAnsi="Times New Roman"/>
          <w:b/>
          <w:sz w:val="28"/>
          <w:szCs w:val="28"/>
          <w:lang w:val="uk-UA"/>
        </w:rPr>
      </w:pPr>
      <w:r>
        <w:rPr>
          <w:rFonts w:ascii="Times New Roman" w:hAnsi="Times New Roman"/>
          <w:bCs/>
          <w:sz w:val="28"/>
          <w:szCs w:val="28"/>
          <w:lang w:val="uk-UA"/>
        </w:rPr>
        <w:t>Де</w:t>
      </w:r>
      <w:r>
        <w:rPr>
          <w:rFonts w:ascii="Times New Roman" w:hAnsi="Times New Roman"/>
          <w:sz w:val="28"/>
          <w:szCs w:val="28"/>
          <w:lang w:val="uk-UA"/>
        </w:rPr>
        <w:t xml:space="preserve"> ρ</w:t>
      </w:r>
      <w:r>
        <w:rPr>
          <w:rFonts w:ascii="Times New Roman" w:hAnsi="Times New Roman"/>
          <w:i/>
          <w:sz w:val="28"/>
          <w:szCs w:val="28"/>
          <w:vertAlign w:val="subscript"/>
          <w:lang w:val="en-US"/>
        </w:rPr>
        <w:t>x</w:t>
      </w:r>
      <w:r>
        <w:rPr>
          <w:rFonts w:ascii="Times New Roman" w:hAnsi="Times New Roman"/>
          <w:sz w:val="28"/>
          <w:szCs w:val="28"/>
          <w:vertAlign w:val="subscript"/>
          <w:lang w:val="uk-UA"/>
        </w:rPr>
        <w:t>у</w:t>
      </w:r>
      <w:r>
        <w:rPr>
          <w:rFonts w:ascii="Times New Roman" w:hAnsi="Times New Roman"/>
          <w:sz w:val="28"/>
          <w:szCs w:val="28"/>
        </w:rPr>
        <w:t>–</w:t>
      </w:r>
      <w:r>
        <w:rPr>
          <w:rFonts w:ascii="Times New Roman" w:hAnsi="Times New Roman"/>
          <w:sz w:val="28"/>
          <w:szCs w:val="28"/>
          <w:lang w:val="uk-UA"/>
        </w:rPr>
        <w:t xml:space="preserve"> коефіцієнт кореляції;</w:t>
      </w:r>
    </w:p>
    <w:p>
      <w:pPr>
        <w:tabs>
          <w:tab w:val="left" w:pos="720"/>
        </w:tabs>
        <w:spacing w:after="0" w:line="360" w:lineRule="auto"/>
        <w:ind w:firstLine="708"/>
        <w:rPr>
          <w:rFonts w:ascii="Times New Roman" w:hAnsi="Times New Roman"/>
          <w:sz w:val="28"/>
          <w:szCs w:val="28"/>
          <w:lang w:val="uk-UA"/>
        </w:rPr>
      </w:pPr>
      <m:oMath>
        <m:bar>
          <m:barPr>
            <m:pos m:val="top"/>
            <m:ctrlPr>
              <w:rPr>
                <w:rFonts w:ascii="Cambria Math" w:hAnsi="Times New Roman"/>
                <w:i/>
                <w:sz w:val="28"/>
                <w:szCs w:val="28"/>
              </w:rPr>
            </m:ctrlPr>
          </m:barPr>
          <m:e>
            <m:r>
              <m:rPr/>
              <w:rPr>
                <w:rFonts w:ascii="Cambria Math" w:hAnsi="Cambria Math"/>
                <w:sz w:val="28"/>
                <w:szCs w:val="28"/>
                <w:lang w:val="en-US"/>
              </w:rPr>
              <m:t>x</m:t>
            </m:r>
            <m:ctrlPr>
              <w:rPr>
                <w:rFonts w:ascii="Cambria Math" w:hAnsi="Times New Roman"/>
                <w:i/>
                <w:sz w:val="28"/>
                <w:szCs w:val="28"/>
              </w:rPr>
            </m:ctrlPr>
          </m:e>
        </m:bar>
      </m:oMath>
      <w:r>
        <w:rPr>
          <w:rFonts w:ascii="Times New Roman" w:hAnsi="Times New Roman"/>
          <w:sz w:val="28"/>
          <w:szCs w:val="28"/>
          <w:lang w:val="uk-UA"/>
        </w:rPr>
        <w:t xml:space="preserve"> </w:t>
      </w:r>
      <w:r>
        <w:rPr>
          <w:rFonts w:ascii="Times New Roman" w:hAnsi="Times New Roman"/>
          <w:sz w:val="28"/>
          <w:szCs w:val="28"/>
        </w:rPr>
        <w:t xml:space="preserve">– </w:t>
      </w:r>
      <w:r>
        <w:rPr>
          <w:rFonts w:ascii="Times New Roman" w:hAnsi="Times New Roman"/>
          <w:sz w:val="28"/>
          <w:szCs w:val="28"/>
          <w:lang w:val="uk-UA"/>
        </w:rPr>
        <w:t>середнє значення першого ряду показників;</w:t>
      </w:r>
    </w:p>
    <w:p>
      <w:pPr>
        <w:spacing w:after="0" w:line="360" w:lineRule="auto"/>
        <w:ind w:firstLine="708"/>
        <w:rPr>
          <w:rFonts w:ascii="Times New Roman" w:hAnsi="Times New Roman"/>
          <w:sz w:val="28"/>
          <w:szCs w:val="28"/>
          <w:lang w:val="uk-UA"/>
        </w:rPr>
      </w:pPr>
      <w:r>
        <w:rPr>
          <w:rFonts w:ascii="Times New Roman" w:hAnsi="Times New Roman"/>
          <w:i/>
          <w:sz w:val="28"/>
          <w:szCs w:val="28"/>
          <w:lang w:val="en-US"/>
        </w:rPr>
        <w:t>x</w:t>
      </w:r>
      <w:r>
        <w:rPr>
          <w:rFonts w:ascii="Times New Roman" w:hAnsi="Times New Roman"/>
          <w:i/>
          <w:sz w:val="28"/>
          <w:szCs w:val="28"/>
          <w:vertAlign w:val="subscript"/>
          <w:lang w:val="en-US"/>
        </w:rPr>
        <w:t>i</w:t>
      </w:r>
      <w:r>
        <w:rPr>
          <w:rFonts w:ascii="Times New Roman" w:hAnsi="Times New Roman"/>
          <w:sz w:val="28"/>
          <w:szCs w:val="28"/>
        </w:rPr>
        <w:t xml:space="preserve"> – </w:t>
      </w:r>
      <w:r>
        <w:rPr>
          <w:rFonts w:ascii="Times New Roman" w:hAnsi="Times New Roman"/>
          <w:sz w:val="28"/>
          <w:szCs w:val="28"/>
          <w:lang w:val="uk-UA"/>
        </w:rPr>
        <w:t>значення варіанта першого ряду показників;</w:t>
      </w:r>
    </w:p>
    <w:p>
      <w:pPr>
        <w:tabs>
          <w:tab w:val="left" w:pos="720"/>
        </w:tabs>
        <w:spacing w:after="0" w:line="360" w:lineRule="auto"/>
        <w:ind w:firstLine="708"/>
        <w:rPr>
          <w:rFonts w:ascii="Times New Roman" w:hAnsi="Times New Roman"/>
          <w:sz w:val="28"/>
          <w:szCs w:val="28"/>
          <w:lang w:val="uk-UA"/>
        </w:rPr>
      </w:pPr>
      <m:oMath>
        <m:bar>
          <m:barPr>
            <m:pos m:val="top"/>
            <m:ctrlPr>
              <w:rPr>
                <w:rFonts w:ascii="Cambria Math" w:hAnsi="Times New Roman"/>
                <w:i/>
                <w:sz w:val="28"/>
                <w:szCs w:val="28"/>
              </w:rPr>
            </m:ctrlPr>
          </m:barPr>
          <m:e>
            <m:r>
              <m:rPr/>
              <w:rPr>
                <w:rFonts w:ascii="Cambria Math" w:hAnsi="Cambria Math"/>
                <w:sz w:val="28"/>
                <w:szCs w:val="28"/>
              </w:rPr>
              <m:t>у</m:t>
            </m:r>
            <m:ctrlPr>
              <w:rPr>
                <w:rFonts w:ascii="Cambria Math" w:hAnsi="Times New Roman"/>
                <w:i/>
                <w:sz w:val="28"/>
                <w:szCs w:val="28"/>
              </w:rPr>
            </m:ctrlPr>
          </m:e>
        </m:bar>
      </m:oMath>
      <w:r>
        <w:rPr>
          <w:rFonts w:ascii="Times New Roman" w:hAnsi="Times New Roman"/>
          <w:sz w:val="28"/>
          <w:szCs w:val="28"/>
          <w:lang w:val="uk-UA"/>
        </w:rPr>
        <w:t xml:space="preserve"> </w:t>
      </w:r>
      <w:r>
        <w:rPr>
          <w:rFonts w:ascii="Times New Roman" w:hAnsi="Times New Roman"/>
          <w:sz w:val="28"/>
          <w:szCs w:val="28"/>
        </w:rPr>
        <w:t xml:space="preserve">– </w:t>
      </w:r>
      <w:r>
        <w:rPr>
          <w:rFonts w:ascii="Times New Roman" w:hAnsi="Times New Roman"/>
          <w:sz w:val="28"/>
          <w:szCs w:val="28"/>
          <w:lang w:val="uk-UA"/>
        </w:rPr>
        <w:t>середнє значення другого ряду показників;</w:t>
      </w:r>
    </w:p>
    <w:p>
      <w:pPr>
        <w:spacing w:after="0" w:line="360" w:lineRule="auto"/>
        <w:ind w:firstLine="708"/>
        <w:rPr>
          <w:rFonts w:ascii="Times New Roman" w:hAnsi="Times New Roman"/>
          <w:sz w:val="28"/>
          <w:szCs w:val="28"/>
          <w:lang w:val="uk-UA"/>
        </w:rPr>
      </w:pPr>
      <w:r>
        <w:rPr>
          <w:rFonts w:ascii="Times New Roman" w:hAnsi="Times New Roman"/>
          <w:i/>
          <w:sz w:val="28"/>
          <w:szCs w:val="28"/>
          <w:lang w:val="uk-UA"/>
        </w:rPr>
        <w:t>у</w:t>
      </w:r>
      <w:r>
        <w:rPr>
          <w:rFonts w:ascii="Times New Roman" w:hAnsi="Times New Roman"/>
          <w:i/>
          <w:sz w:val="28"/>
          <w:szCs w:val="28"/>
          <w:vertAlign w:val="subscript"/>
          <w:lang w:val="en-US"/>
        </w:rPr>
        <w:t>i</w:t>
      </w:r>
      <w:r>
        <w:rPr>
          <w:rFonts w:ascii="Times New Roman" w:hAnsi="Times New Roman"/>
          <w:sz w:val="28"/>
          <w:szCs w:val="28"/>
        </w:rPr>
        <w:t xml:space="preserve"> – </w:t>
      </w:r>
      <w:r>
        <w:rPr>
          <w:rFonts w:ascii="Times New Roman" w:hAnsi="Times New Roman"/>
          <w:sz w:val="28"/>
          <w:szCs w:val="28"/>
          <w:lang w:val="uk-UA"/>
        </w:rPr>
        <w:t>значення варіанта другого ряду показників;</w:t>
      </w:r>
    </w:p>
    <w:p>
      <w:pPr>
        <w:spacing w:after="0" w:line="360" w:lineRule="auto"/>
        <w:ind w:firstLine="708"/>
        <w:rPr>
          <w:rFonts w:ascii="Times New Roman" w:hAnsi="Times New Roman"/>
          <w:sz w:val="28"/>
          <w:szCs w:val="28"/>
          <w:lang w:val="uk-UA"/>
        </w:rPr>
      </w:pPr>
      <w:r>
        <w:rPr>
          <w:rFonts w:ascii="Times New Roman" w:hAnsi="Times New Roman"/>
          <w:sz w:val="28"/>
          <w:szCs w:val="28"/>
          <w:lang w:val="uk-UA"/>
        </w:rPr>
        <w:t>n – загальне число варіантів;</w:t>
      </w:r>
    </w:p>
    <w:p>
      <w:pPr>
        <w:spacing w:after="0" w:line="360" w:lineRule="auto"/>
        <w:ind w:firstLine="708"/>
        <w:rPr>
          <w:rFonts w:ascii="Times New Roman" w:hAnsi="Times New Roman"/>
          <w:sz w:val="28"/>
          <w:szCs w:val="28"/>
          <w:lang w:val="uk-UA"/>
        </w:rPr>
      </w:pPr>
      <w:r>
        <w:rPr>
          <w:rFonts w:ascii="Times New Roman" w:hAnsi="Times New Roman"/>
          <w:sz w:val="28"/>
          <w:szCs w:val="28"/>
          <w:lang w:val="en-US"/>
        </w:rPr>
        <w:t>S</w:t>
      </w:r>
      <w:r>
        <w:rPr>
          <w:rFonts w:ascii="Times New Roman" w:hAnsi="Times New Roman"/>
          <w:i/>
          <w:sz w:val="28"/>
          <w:szCs w:val="28"/>
          <w:vertAlign w:val="subscript"/>
          <w:lang w:val="uk-UA"/>
        </w:rPr>
        <w:t>х</w:t>
      </w:r>
      <w:r>
        <w:rPr>
          <w:rFonts w:ascii="Times New Roman" w:hAnsi="Times New Roman"/>
          <w:sz w:val="28"/>
          <w:szCs w:val="28"/>
          <w:lang w:val="uk-UA"/>
        </w:rPr>
        <w:t xml:space="preserve"> – середнє відхилення першого ряду показників;</w:t>
      </w:r>
    </w:p>
    <w:p>
      <w:pPr>
        <w:spacing w:after="0" w:line="360" w:lineRule="auto"/>
        <w:ind w:firstLine="708"/>
        <w:rPr>
          <w:rFonts w:ascii="Times New Roman" w:hAnsi="Times New Roman"/>
          <w:sz w:val="28"/>
          <w:szCs w:val="28"/>
          <w:lang w:val="uk-UA"/>
        </w:rPr>
      </w:pPr>
      <w:r>
        <w:rPr>
          <w:rFonts w:ascii="Times New Roman" w:hAnsi="Times New Roman"/>
          <w:sz w:val="28"/>
          <w:szCs w:val="28"/>
          <w:lang w:val="en-US"/>
        </w:rPr>
        <w:t>S</w:t>
      </w:r>
      <w:r>
        <w:rPr>
          <w:rFonts w:ascii="Times New Roman" w:hAnsi="Times New Roman"/>
          <w:i/>
          <w:sz w:val="28"/>
          <w:szCs w:val="28"/>
          <w:vertAlign w:val="subscript"/>
          <w:lang w:val="uk-UA"/>
        </w:rPr>
        <w:t>у</w:t>
      </w:r>
      <w:r>
        <w:rPr>
          <w:rFonts w:ascii="Times New Roman" w:hAnsi="Times New Roman"/>
          <w:sz w:val="28"/>
          <w:szCs w:val="28"/>
          <w:lang w:val="uk-UA"/>
        </w:rPr>
        <w:t xml:space="preserve"> – середнє відхилення другого ряду показників;</w:t>
      </w:r>
    </w:p>
    <w:p>
      <w:pPr>
        <w:shd w:val="clear" w:color="auto" w:fill="FFFFFF"/>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object>
          <v:shape id="_x0000_i1032" o:spt="75" type="#_x0000_t75" style="height:27.75pt;width:24.75pt;" o:ole="t" filled="f" o:preferrelative="t" stroked="f" coordsize="21600,21600">
            <v:path/>
            <v:fill on="f" focussize="0,0"/>
            <v:stroke on="f" joinstyle="miter"/>
            <v:imagedata r:id="rId19" o:title=""/>
            <o:lock v:ext="edit" aspectratio="t"/>
            <w10:wrap type="none"/>
            <w10:anchorlock/>
          </v:shape>
          <o:OLEObject Type="Embed" ProgID="Equation.3" ShapeID="_x0000_i1032" DrawAspect="Content" ObjectID="_1468075732" r:id="rId26">
            <o:LockedField>false</o:LockedField>
          </o:OLEObject>
        </w:object>
      </w:r>
      <w:r>
        <w:rPr>
          <w:rFonts w:ascii="Times New Roman" w:hAnsi="Times New Roman"/>
          <w:sz w:val="28"/>
          <w:szCs w:val="28"/>
        </w:rPr>
        <w:t xml:space="preserve">– </w:t>
      </w:r>
      <w:r>
        <w:rPr>
          <w:rFonts w:ascii="Times New Roman" w:hAnsi="Times New Roman"/>
          <w:sz w:val="28"/>
          <w:szCs w:val="28"/>
          <w:lang w:val="uk-UA"/>
        </w:rPr>
        <w:t>знак сумування варіантів в межах від першого до n-го варіанту.</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en-US"/>
        </w:rPr>
        <w:t>t</w:t>
      </w:r>
      <w:r>
        <w:rPr>
          <w:rFonts w:ascii="Times New Roman" w:hAnsi="Times New Roman"/>
          <w:sz w:val="28"/>
          <w:szCs w:val="28"/>
        </w:rPr>
        <w:t>-</w:t>
      </w:r>
      <w:r>
        <w:rPr>
          <w:rFonts w:ascii="Times New Roman" w:hAnsi="Times New Roman"/>
          <w:sz w:val="28"/>
          <w:szCs w:val="28"/>
          <w:lang w:val="uk-UA"/>
        </w:rPr>
        <w:t xml:space="preserve">критерій Стьюдента, який визначався за формулою </w:t>
      </w:r>
      <w:r>
        <w:rPr>
          <w:rFonts w:ascii="Times New Roman" w:hAnsi="Times New Roman"/>
          <w:sz w:val="28"/>
          <w:szCs w:val="28"/>
        </w:rPr>
        <w:t>[</w:t>
      </w:r>
      <w:r>
        <w:rPr>
          <w:rFonts w:ascii="Times New Roman" w:hAnsi="Times New Roman"/>
          <w:sz w:val="28"/>
          <w:szCs w:val="28"/>
          <w:lang w:val="uk-UA"/>
        </w:rPr>
        <w:t>2.4</w:t>
      </w:r>
      <w:r>
        <w:rPr>
          <w:rFonts w:ascii="Times New Roman" w:hAnsi="Times New Roman"/>
          <w:sz w:val="28"/>
          <w:szCs w:val="28"/>
        </w:rPr>
        <w:t>]</w:t>
      </w:r>
      <w:r>
        <w:rPr>
          <w:rFonts w:ascii="Times New Roman" w:hAnsi="Times New Roman"/>
          <w:sz w:val="28"/>
          <w:szCs w:val="28"/>
          <w:lang w:val="uk-UA"/>
        </w:rPr>
        <w:t>:</w:t>
      </w:r>
    </w:p>
    <w:p>
      <w:pPr>
        <w:spacing w:after="0" w:line="360" w:lineRule="auto"/>
        <w:jc w:val="both"/>
        <w:rPr>
          <w:rFonts w:ascii="Times New Roman" w:hAnsi="Times New Roman"/>
          <w:sz w:val="28"/>
          <w:szCs w:val="28"/>
          <w:lang w:val="uk-UA"/>
        </w:rPr>
      </w:pPr>
    </w:p>
    <w:p>
      <w:pPr>
        <w:spacing w:after="0" w:line="360" w:lineRule="auto"/>
        <w:ind w:firstLine="3060"/>
        <w:jc w:val="right"/>
        <w:rPr>
          <w:rFonts w:ascii="Times New Roman" w:hAnsi="Times New Roman"/>
          <w:sz w:val="28"/>
          <w:szCs w:val="28"/>
          <w:lang w:val="uk-UA"/>
        </w:rPr>
      </w:pPr>
      <w:r>
        <w:rPr>
          <w:rFonts w:ascii="Times New Roman" w:hAnsi="Times New Roman"/>
          <w:sz w:val="28"/>
          <w:szCs w:val="28"/>
          <w:lang w:val="uk-UA"/>
        </w:rPr>
        <w:object>
          <v:shape id="_x0000_i1033" o:spt="75" type="#_x0000_t75" style="height:44.25pt;width:99.75pt;" o:ole="t" filled="f" o:preferrelative="t" stroked="f" coordsize="21600,21600">
            <v:path/>
            <v:fill on="f" focussize="0,0"/>
            <v:stroke on="f" joinstyle="miter"/>
            <v:imagedata r:id="rId28" o:title=""/>
            <o:lock v:ext="edit" aspectratio="t"/>
            <w10:wrap type="none"/>
            <w10:anchorlock/>
          </v:shape>
          <o:OLEObject Type="Embed" ProgID="Equation.3" ShapeID="_x0000_i1033" DrawAspect="Content" ObjectID="_1468075733" r:id="rId27">
            <o:LockedField>false</o:LockedField>
          </o:OLEObject>
        </w:object>
      </w:r>
      <w:r>
        <w:rPr>
          <w:rFonts w:ascii="Times New Roman" w:hAnsi="Times New Roman"/>
          <w:sz w:val="28"/>
          <w:szCs w:val="28"/>
          <w:lang w:val="uk-UA"/>
        </w:rPr>
        <w:t>,</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 xml:space="preserve">       (2.4)</w:t>
      </w:r>
    </w:p>
    <w:p>
      <w:pPr>
        <w:spacing w:after="0" w:line="360" w:lineRule="auto"/>
        <w:ind w:firstLine="709"/>
        <w:jc w:val="both"/>
        <w:rPr>
          <w:rFonts w:ascii="Times New Roman" w:hAnsi="Times New Roman"/>
          <w:sz w:val="28"/>
          <w:szCs w:val="28"/>
          <w:lang w:val="uk-UA"/>
        </w:rPr>
      </w:pP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де </w:t>
      </w:r>
      <w:r>
        <w:rPr>
          <w:rFonts w:ascii="Times New Roman" w:hAnsi="Times New Roman"/>
          <w:sz w:val="28"/>
          <w:szCs w:val="28"/>
          <w:lang w:val="uk-UA"/>
        </w:rPr>
        <w:object>
          <v:shape id="_x0000_i1034" o:spt="75" type="#_x0000_t75" style="height:27.75pt;width:21pt;" o:ole="t" filled="f" o:preferrelative="t" stroked="f" coordsize="21600,21600">
            <v:path/>
            <v:fill on="f" focussize="0,0"/>
            <v:stroke on="f" joinstyle="miter"/>
            <v:imagedata r:id="rId30" o:title=""/>
            <o:lock v:ext="edit" aspectratio="t"/>
            <w10:wrap type="none"/>
            <w10:anchorlock/>
          </v:shape>
          <o:OLEObject Type="Embed" ProgID="Equation.3" ShapeID="_x0000_i1034" DrawAspect="Content" ObjectID="_1468075734" r:id="rId29">
            <o:LockedField>false</o:LockedField>
          </o:OLEObject>
        </w:object>
      </w:r>
      <w:r>
        <w:rPr>
          <w:rFonts w:ascii="Times New Roman" w:hAnsi="Times New Roman"/>
          <w:sz w:val="28"/>
          <w:szCs w:val="28"/>
          <w:lang w:val="uk-UA"/>
        </w:rPr>
        <w:t>, </w:t>
      </w:r>
      <w:r>
        <w:rPr>
          <w:rFonts w:ascii="Times New Roman" w:hAnsi="Times New Roman"/>
          <w:sz w:val="28"/>
          <w:szCs w:val="28"/>
          <w:lang w:val="uk-UA"/>
        </w:rPr>
        <w:object>
          <v:shape id="_x0000_i1035" o:spt="75" type="#_x0000_t75" style="height:27.75pt;width:21pt;" o:ole="t" filled="f" o:preferrelative="t" stroked="f" coordsize="21600,21600">
            <v:path/>
            <v:fill on="f" focussize="0,0"/>
            <v:stroke on="f" joinstyle="miter"/>
            <v:imagedata r:id="rId32" o:title=""/>
            <o:lock v:ext="edit" aspectratio="t"/>
            <w10:wrap type="none"/>
            <w10:anchorlock/>
          </v:shape>
          <o:OLEObject Type="Embed" ProgID="Equation.3" ShapeID="_x0000_i1035" DrawAspect="Content" ObjectID="_1468075735" r:id="rId31">
            <o:LockedField>false</o:LockedField>
          </o:OLEObject>
        </w:object>
      </w:r>
      <w:r>
        <w:rPr>
          <w:rFonts w:ascii="Times New Roman" w:hAnsi="Times New Roman"/>
          <w:sz w:val="28"/>
          <w:szCs w:val="28"/>
          <w:lang w:val="en-US"/>
        </w:rPr>
        <w:t> </w:t>
      </w:r>
      <w:r>
        <w:rPr>
          <w:rFonts w:ascii="Times New Roman" w:hAnsi="Times New Roman"/>
          <w:sz w:val="28"/>
          <w:szCs w:val="28"/>
        </w:rPr>
        <w:t>–</w:t>
      </w:r>
      <w:r>
        <w:rPr>
          <w:rFonts w:ascii="Times New Roman" w:hAnsi="Times New Roman"/>
          <w:sz w:val="28"/>
          <w:szCs w:val="28"/>
          <w:lang w:val="en-US"/>
        </w:rPr>
        <w:t> </w:t>
      </w:r>
      <w:r>
        <w:rPr>
          <w:rFonts w:ascii="Times New Roman" w:hAnsi="Times New Roman"/>
          <w:sz w:val="28"/>
          <w:szCs w:val="28"/>
          <w:lang w:val="uk-UA"/>
        </w:rPr>
        <w:t>середні арифметичні показники рядів;</w:t>
      </w:r>
    </w:p>
    <w:p>
      <w:pPr>
        <w:shd w:val="clear" w:color="auto" w:fill="FFFFFF"/>
        <w:tabs>
          <w:tab w:val="left" w:pos="7740"/>
        </w:tabs>
        <w:spacing w:after="0" w:line="360" w:lineRule="auto"/>
        <w:ind w:firstLine="709"/>
        <w:jc w:val="both"/>
        <w:rPr>
          <w:rFonts w:ascii="Times New Roman" w:hAnsi="Times New Roman"/>
          <w:sz w:val="28"/>
          <w:szCs w:val="28"/>
        </w:rPr>
      </w:pPr>
      <w:r>
        <w:rPr>
          <w:rFonts w:ascii="Times New Roman" w:hAnsi="Times New Roman"/>
          <w:sz w:val="28"/>
          <w:szCs w:val="28"/>
          <w:lang w:val="uk-UA"/>
        </w:rPr>
        <w:object>
          <v:shape id="_x0000_i1036" o:spt="75" type="#_x0000_t75" style="height:27.75pt;width:27.75pt;" o:ole="t" filled="f" o:preferrelative="t" stroked="f" coordsize="21600,21600">
            <v:path/>
            <v:fill on="f" focussize="0,0"/>
            <v:stroke on="f" joinstyle="miter"/>
            <v:imagedata r:id="rId34" o:title=""/>
            <o:lock v:ext="edit" aspectratio="t"/>
            <w10:wrap type="none"/>
            <w10:anchorlock/>
          </v:shape>
          <o:OLEObject Type="Embed" ProgID="Equation.3" ShapeID="_x0000_i1036" DrawAspect="Content" ObjectID="_1468075736" r:id="rId33">
            <o:LockedField>false</o:LockedField>
          </o:OLEObject>
        </w:object>
      </w:r>
      <w:r>
        <w:rPr>
          <w:rFonts w:ascii="Times New Roman" w:hAnsi="Times New Roman"/>
          <w:sz w:val="28"/>
          <w:szCs w:val="28"/>
          <w:lang w:val="uk-UA"/>
        </w:rPr>
        <w:t>, </w:t>
      </w:r>
      <w:r>
        <w:rPr>
          <w:rFonts w:ascii="Times New Roman" w:hAnsi="Times New Roman"/>
          <w:sz w:val="28"/>
          <w:szCs w:val="28"/>
          <w:lang w:val="uk-UA"/>
        </w:rPr>
        <w:object>
          <v:shape id="_x0000_i1037" o:spt="75" type="#_x0000_t75" style="height:27.75pt;width:27.75pt;" o:ole="t" filled="f" o:preferrelative="t" stroked="f" coordsize="21600,21600">
            <v:path/>
            <v:fill on="f" focussize="0,0"/>
            <v:stroke on="f" joinstyle="miter"/>
            <v:imagedata r:id="rId36" o:title=""/>
            <o:lock v:ext="edit" aspectratio="t"/>
            <w10:wrap type="none"/>
            <w10:anchorlock/>
          </v:shape>
          <o:OLEObject Type="Embed" ProgID="Equation.3" ShapeID="_x0000_i1037" DrawAspect="Content" ObjectID="_1468075737" r:id="rId35">
            <o:LockedField>false</o:LockedField>
          </o:OLEObject>
        </w:object>
      </w:r>
      <w:r>
        <w:rPr>
          <w:rFonts w:ascii="Times New Roman" w:hAnsi="Times New Roman"/>
          <w:sz w:val="28"/>
          <w:szCs w:val="28"/>
          <w:lang w:val="uk-UA"/>
        </w:rPr>
        <w:t xml:space="preserve"> – помилки середніх арифметичних у різних рядах </w:t>
      </w:r>
      <w:r>
        <w:rPr>
          <w:rFonts w:ascii="Times New Roman" w:hAnsi="Times New Roman"/>
          <w:sz w:val="28"/>
          <w:szCs w:val="28"/>
        </w:rPr>
        <w:t>[35].</w:t>
      </w:r>
    </w:p>
    <w:p>
      <w:pPr>
        <w:shd w:val="clear" w:color="auto" w:fill="FFFFFF"/>
        <w:tabs>
          <w:tab w:val="left" w:pos="7740"/>
        </w:tabs>
        <w:spacing w:after="0" w:line="360" w:lineRule="auto"/>
        <w:ind w:firstLine="720"/>
        <w:jc w:val="both"/>
        <w:rPr>
          <w:rFonts w:ascii="Times New Roman" w:hAnsi="Times New Roman"/>
          <w:sz w:val="28"/>
          <w:szCs w:val="28"/>
        </w:rPr>
      </w:pPr>
    </w:p>
    <w:p>
      <w:pPr>
        <w:shd w:val="clear" w:color="auto" w:fill="FFFFFF"/>
        <w:tabs>
          <w:tab w:val="left" w:pos="7740"/>
        </w:tabs>
        <w:spacing w:after="0" w:line="360" w:lineRule="auto"/>
        <w:ind w:firstLine="720"/>
        <w:jc w:val="both"/>
        <w:rPr>
          <w:rFonts w:ascii="Times New Roman" w:hAnsi="Times New Roman"/>
          <w:sz w:val="28"/>
          <w:szCs w:val="28"/>
        </w:rPr>
      </w:pPr>
    </w:p>
    <w:p>
      <w:pPr>
        <w:shd w:val="clear" w:color="auto" w:fill="FFFFFF"/>
        <w:tabs>
          <w:tab w:val="left" w:pos="7740"/>
        </w:tabs>
        <w:spacing w:after="0" w:line="360" w:lineRule="auto"/>
        <w:ind w:firstLine="720"/>
        <w:jc w:val="both"/>
        <w:rPr>
          <w:rFonts w:ascii="Times New Roman" w:hAnsi="Times New Roman"/>
          <w:sz w:val="28"/>
          <w:szCs w:val="28"/>
        </w:rPr>
      </w:pPr>
    </w:p>
    <w:p>
      <w:pPr>
        <w:shd w:val="clear" w:color="auto" w:fill="FFFFFF"/>
        <w:tabs>
          <w:tab w:val="left" w:pos="7740"/>
        </w:tabs>
        <w:spacing w:after="0" w:line="360" w:lineRule="auto"/>
        <w:ind w:firstLine="720"/>
        <w:jc w:val="both"/>
        <w:rPr>
          <w:rFonts w:ascii="Times New Roman" w:hAnsi="Times New Roman"/>
          <w:color w:val="000000"/>
          <w:sz w:val="28"/>
          <w:szCs w:val="28"/>
          <w:highlight w:val="yellow"/>
        </w:rPr>
      </w:pPr>
    </w:p>
    <w:p>
      <w:pPr>
        <w:spacing w:after="0" w:line="259" w:lineRule="auto"/>
        <w:rPr>
          <w:rFonts w:ascii="Times New Roman" w:hAnsi="Times New Roman"/>
          <w:sz w:val="28"/>
          <w:szCs w:val="28"/>
          <w:lang w:val="uk-UA"/>
        </w:rPr>
      </w:pPr>
      <w:r>
        <w:rPr>
          <w:rFonts w:ascii="Times New Roman" w:hAnsi="Times New Roman"/>
          <w:sz w:val="28"/>
          <w:szCs w:val="28"/>
          <w:lang w:val="uk-UA"/>
        </w:rPr>
        <w:br w:type="page"/>
      </w:r>
    </w:p>
    <w:p>
      <w:pPr>
        <w:pStyle w:val="3"/>
        <w:jc w:val="center"/>
        <w:rPr>
          <w:i w:val="0"/>
        </w:rPr>
      </w:pPr>
      <w:bookmarkStart w:id="63" w:name="_Toc515980965"/>
      <w:r>
        <w:rPr>
          <w:i w:val="0"/>
        </w:rPr>
        <w:t>3 ЕКСПЕРИМЕНТАЛЬНА ЧАСТИНА</w:t>
      </w:r>
      <w:bookmarkEnd w:id="63"/>
    </w:p>
    <w:p>
      <w:pPr>
        <w:pStyle w:val="3"/>
        <w:ind w:right="0" w:firstLine="709"/>
        <w:rPr>
          <w:i w:val="0"/>
        </w:rPr>
      </w:pPr>
      <w:bookmarkStart w:id="64" w:name="_Toc515980966"/>
      <w:r>
        <w:rPr>
          <w:bCs/>
          <w:i w:val="0"/>
          <w:color w:val="000000"/>
        </w:rPr>
        <w:t xml:space="preserve">3.1 Формування структури ентомофауни шкідників та агробіоценозу озимої пшениці </w:t>
      </w:r>
      <w:r>
        <w:rPr>
          <w:i w:val="0"/>
          <w:caps/>
          <w:spacing w:val="-4"/>
        </w:rPr>
        <w:t>п</w:t>
      </w:r>
      <w:r>
        <w:rPr>
          <w:i w:val="0"/>
          <w:spacing w:val="-4"/>
        </w:rPr>
        <w:t>івдня Степу України</w:t>
      </w:r>
      <w:bookmarkEnd w:id="64"/>
    </w:p>
    <w:p>
      <w:pPr>
        <w:pStyle w:val="3"/>
        <w:rPr>
          <w:i w:val="0"/>
          <w:color w:val="000000"/>
        </w:rPr>
      </w:pPr>
    </w:p>
    <w:p>
      <w:pPr>
        <w:spacing w:after="0" w:line="360" w:lineRule="auto"/>
        <w:ind w:right="-17" w:firstLine="703"/>
        <w:jc w:val="both"/>
        <w:rPr>
          <w:rFonts w:ascii="Times New Roman" w:hAnsi="Times New Roman"/>
          <w:color w:val="000000"/>
          <w:sz w:val="28"/>
          <w:szCs w:val="28"/>
          <w:lang w:val="uk-UA"/>
        </w:rPr>
      </w:pPr>
    </w:p>
    <w:p>
      <w:pPr>
        <w:widowControl w:val="0"/>
        <w:autoSpaceDN w:val="0"/>
        <w:spacing w:after="0" w:line="360" w:lineRule="auto"/>
        <w:ind w:firstLine="700"/>
        <w:jc w:val="both"/>
        <w:rPr>
          <w:rFonts w:ascii="Times New Roman" w:hAnsi="Times New Roman"/>
          <w:spacing w:val="-4"/>
          <w:sz w:val="28"/>
          <w:szCs w:val="28"/>
          <w:lang w:val="uk-UA"/>
        </w:rPr>
      </w:pPr>
      <w:r>
        <w:rPr>
          <w:rFonts w:ascii="Times New Roman" w:hAnsi="Times New Roman"/>
          <w:spacing w:val="-4"/>
          <w:sz w:val="28"/>
          <w:szCs w:val="28"/>
          <w:lang w:val="uk-UA"/>
        </w:rPr>
        <w:t xml:space="preserve">За результатами проведених досліджень встановлено, що незалежно від погодних умов року та особливостей розвитку озимої пшениці, серед основних і найбільш небезпечних шкідників, які завдають значної шкоди в </w:t>
      </w:r>
      <w:r>
        <w:rPr>
          <w:rFonts w:ascii="Times New Roman" w:hAnsi="Times New Roman"/>
          <w:caps/>
          <w:spacing w:val="-4"/>
          <w:sz w:val="28"/>
          <w:szCs w:val="28"/>
          <w:lang w:val="uk-UA"/>
        </w:rPr>
        <w:t>п</w:t>
      </w:r>
      <w:r>
        <w:rPr>
          <w:rFonts w:ascii="Times New Roman" w:hAnsi="Times New Roman"/>
          <w:spacing w:val="-4"/>
          <w:sz w:val="28"/>
          <w:szCs w:val="28"/>
          <w:lang w:val="uk-UA"/>
        </w:rPr>
        <w:t>івденному Степу вирізняється комплекс сисних комах: пшеничного трипсу, злакових попелиць тахлібних клопів.</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rPr>
        <w:drawing>
          <wp:anchor distT="0" distB="0" distL="114300" distR="114300" simplePos="0" relativeHeight="251656192" behindDoc="0" locked="0" layoutInCell="1" allowOverlap="1">
            <wp:simplePos x="0" y="0"/>
            <wp:positionH relativeFrom="margin">
              <wp:posOffset>-60960</wp:posOffset>
            </wp:positionH>
            <wp:positionV relativeFrom="margin">
              <wp:posOffset>4991100</wp:posOffset>
            </wp:positionV>
            <wp:extent cx="5991225" cy="2879725"/>
            <wp:effectExtent l="19050" t="0" r="9525" b="0"/>
            <wp:wrapSquare wrapText="bothSides"/>
            <wp:docPr id="18"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r>
        <w:rPr>
          <w:rFonts w:ascii="Times New Roman" w:hAnsi="Times New Roman"/>
          <w:sz w:val="28"/>
          <w:szCs w:val="28"/>
          <w:lang w:val="uk-UA"/>
        </w:rPr>
        <w:t xml:space="preserve">За результатами досліджень </w:t>
      </w:r>
      <w:r>
        <w:rPr>
          <w:rFonts w:ascii="Times New Roman" w:hAnsi="Times New Roman"/>
          <w:color w:val="000000"/>
          <w:sz w:val="28"/>
          <w:szCs w:val="28"/>
          <w:lang w:val="uk-UA"/>
        </w:rPr>
        <w:t>в</w:t>
      </w:r>
      <w:r>
        <w:rPr>
          <w:rFonts w:ascii="Times New Roman" w:hAnsi="Times New Roman"/>
          <w:sz w:val="28"/>
          <w:szCs w:val="28"/>
          <w:lang w:val="uk-UA"/>
        </w:rPr>
        <w:t xml:space="preserve"> ФГ «Транзит» Василівського району Запорізької області до групи екологічно константних видів комах-шкідників озимої пшениці  відносяться (рис. 3.1): злакові мухи, злакові попелиці; шкідливі клопи – шкідлива черепашка; хлібні жуки; трипс пшеничний, совка озима, хлібна жужелиця, дротяники та несправжні дротяники. В умовах 2017</w:t>
      </w:r>
      <w:r>
        <w:rPr>
          <w:rFonts w:ascii="Times New Roman" w:hAnsi="Times New Roman"/>
          <w:sz w:val="28"/>
          <w:szCs w:val="28"/>
        </w:rPr>
        <w:t xml:space="preserve">-2019 </w:t>
      </w:r>
      <w:r>
        <w:rPr>
          <w:rFonts w:ascii="Times New Roman" w:hAnsi="Times New Roman"/>
          <w:sz w:val="28"/>
          <w:szCs w:val="28"/>
          <w:lang w:val="uk-UA"/>
        </w:rPr>
        <w:t xml:space="preserve"> р.р.  домінуєчими є клоп – шкідлива черепашка та трипс пшеничний.</w:t>
      </w:r>
    </w:p>
    <w:p>
      <w:pPr>
        <w:spacing w:after="0" w:line="360" w:lineRule="auto"/>
        <w:ind w:firstLine="709"/>
        <w:jc w:val="both"/>
        <w:rPr>
          <w:rFonts w:ascii="Times New Roman" w:hAnsi="Times New Roman"/>
          <w:color w:val="FF0000"/>
          <w:sz w:val="16"/>
          <w:szCs w:val="16"/>
          <w:lang w:val="uk-UA"/>
        </w:rPr>
      </w:pP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Рисунок 3.1 – Видовий склад шкідників озимої пшениці в ФГ «Транзит» Василівського району Запорізької області</w:t>
      </w:r>
      <w:r>
        <w:rPr>
          <w:rFonts w:ascii="Times New Roman" w:hAnsi="Times New Roman"/>
          <w:sz w:val="28"/>
          <w:szCs w:val="28"/>
          <w:lang w:val="uk-UA"/>
        </w:rPr>
        <w:br w:type="page"/>
      </w:r>
    </w:p>
    <w:p>
      <w:pPr>
        <w:pStyle w:val="3"/>
        <w:ind w:right="0" w:firstLine="709"/>
        <w:rPr>
          <w:i w:val="0"/>
        </w:rPr>
      </w:pPr>
      <w:bookmarkStart w:id="65" w:name="_Toc515980967"/>
      <w:r>
        <w:rPr>
          <w:i w:val="0"/>
          <w:szCs w:val="28"/>
        </w:rPr>
        <w:t>3</w:t>
      </w:r>
      <w:r>
        <w:rPr>
          <w:i w:val="0"/>
        </w:rPr>
        <w:t>.2 Динаміка розвитку клопа шкідливої черепашки</w:t>
      </w:r>
      <w:bookmarkEnd w:id="65"/>
    </w:p>
    <w:p>
      <w:pPr>
        <w:spacing w:after="0" w:line="360" w:lineRule="auto"/>
        <w:ind w:firstLine="709"/>
        <w:jc w:val="both"/>
        <w:rPr>
          <w:rFonts w:ascii="Times New Roman" w:hAnsi="Times New Roman"/>
          <w:sz w:val="28"/>
          <w:szCs w:val="28"/>
          <w:lang w:val="uk-UA"/>
        </w:rPr>
      </w:pPr>
    </w:p>
    <w:p>
      <w:pPr>
        <w:spacing w:after="0" w:line="360" w:lineRule="auto"/>
        <w:ind w:firstLine="709"/>
        <w:jc w:val="both"/>
        <w:rPr>
          <w:rFonts w:ascii="Times New Roman" w:hAnsi="Times New Roman"/>
          <w:sz w:val="28"/>
          <w:szCs w:val="28"/>
          <w:lang w:val="uk-UA"/>
        </w:rPr>
      </w:pPr>
    </w:p>
    <w:p>
      <w:pPr>
        <w:spacing w:after="0" w:line="360" w:lineRule="auto"/>
        <w:ind w:firstLine="709"/>
        <w:jc w:val="both"/>
        <w:rPr>
          <w:rFonts w:ascii="Times New Roman" w:hAnsi="Times New Roman"/>
          <w:bCs/>
          <w:iCs/>
          <w:sz w:val="28"/>
          <w:szCs w:val="28"/>
          <w:lang w:val="uk-UA"/>
        </w:rPr>
      </w:pPr>
      <w:r>
        <w:rPr>
          <w:rFonts w:ascii="Times New Roman" w:hAnsi="Times New Roman"/>
          <w:bCs/>
          <w:iCs/>
          <w:sz w:val="28"/>
          <w:szCs w:val="28"/>
          <w:lang w:val="uk-UA"/>
        </w:rPr>
        <w:t>Запорізька область належить до зони масового розмноження і постійної шкодочинності шкідливої черепашки. Розвитку та розповсюдженню шкідника тут сприяють кліматичні умови, наявність достатньої кормової бази (посіви пшениці, ячменю</w:t>
      </w:r>
      <w:r>
        <w:rPr>
          <w:rFonts w:ascii="Times New Roman" w:hAnsi="Times New Roman" w:cs="Aharoni"/>
          <w:bCs/>
          <w:iCs/>
          <w:sz w:val="28"/>
          <w:szCs w:val="28"/>
          <w:lang w:val="uk-UA"/>
        </w:rPr>
        <w:t>) та</w:t>
      </w:r>
      <w:r>
        <w:rPr>
          <w:rFonts w:ascii="Times New Roman" w:hAnsi="Times New Roman"/>
          <w:bCs/>
          <w:iCs/>
          <w:sz w:val="28"/>
          <w:szCs w:val="28"/>
          <w:lang w:val="uk-UA"/>
        </w:rPr>
        <w:t xml:space="preserve"> місць зимівлі. Серед більш як 20 видів рослиноїдних клопів, що пошкоджують озиму пшеницю, в зоні наших досліджень виявлено 10 видів з трьох родин: шкідлива черепашка (</w:t>
      </w:r>
      <w:r>
        <w:rPr>
          <w:rFonts w:ascii="Times New Roman" w:hAnsi="Times New Roman"/>
          <w:bCs/>
          <w:i/>
          <w:iCs/>
          <w:sz w:val="28"/>
          <w:szCs w:val="28"/>
          <w:lang w:val="uk-UA"/>
        </w:rPr>
        <w:t>Eurygaster integriceps</w:t>
      </w:r>
      <w:r>
        <w:rPr>
          <w:rFonts w:ascii="Times New Roman" w:hAnsi="Times New Roman"/>
          <w:bCs/>
          <w:iCs/>
          <w:sz w:val="28"/>
          <w:szCs w:val="28"/>
          <w:lang w:val="uk-UA"/>
        </w:rPr>
        <w:t xml:space="preserve"> Put</w:t>
      </w:r>
      <w:r>
        <w:rPr>
          <w:rFonts w:ascii="Times New Roman" w:hAnsi="Times New Roman"/>
          <w:bCs/>
          <w:i/>
          <w:iCs/>
          <w:sz w:val="28"/>
          <w:szCs w:val="28"/>
          <w:lang w:val="uk-UA"/>
        </w:rPr>
        <w:t>.</w:t>
      </w:r>
      <w:r>
        <w:rPr>
          <w:rFonts w:ascii="Times New Roman" w:hAnsi="Times New Roman"/>
          <w:bCs/>
          <w:iCs/>
          <w:sz w:val="28"/>
          <w:szCs w:val="28"/>
          <w:lang w:val="uk-UA"/>
        </w:rPr>
        <w:t>), маврська черепашка (</w:t>
      </w:r>
      <w:r>
        <w:rPr>
          <w:rFonts w:ascii="Times New Roman" w:hAnsi="Times New Roman"/>
          <w:bCs/>
          <w:i/>
          <w:iCs/>
          <w:sz w:val="28"/>
          <w:szCs w:val="28"/>
          <w:lang w:val="uk-UA"/>
        </w:rPr>
        <w:t>Eurygaster maurus</w:t>
      </w:r>
      <w:r>
        <w:rPr>
          <w:rFonts w:ascii="Times New Roman" w:hAnsi="Times New Roman"/>
          <w:bCs/>
          <w:iCs/>
          <w:sz w:val="28"/>
          <w:szCs w:val="28"/>
          <w:lang w:val="uk-UA"/>
        </w:rPr>
        <w:t xml:space="preserve"> L</w:t>
      </w:r>
      <w:r>
        <w:rPr>
          <w:rFonts w:ascii="Times New Roman" w:hAnsi="Times New Roman"/>
          <w:bCs/>
          <w:i/>
          <w:iCs/>
          <w:sz w:val="28"/>
          <w:szCs w:val="28"/>
          <w:lang w:val="uk-UA"/>
        </w:rPr>
        <w:t>.</w:t>
      </w:r>
      <w:r>
        <w:rPr>
          <w:rFonts w:ascii="Times New Roman" w:hAnsi="Times New Roman"/>
          <w:bCs/>
          <w:iCs/>
          <w:sz w:val="28"/>
          <w:szCs w:val="28"/>
          <w:lang w:val="uk-UA"/>
        </w:rPr>
        <w:t>), австрійська черепашка (</w:t>
      </w:r>
      <w:r>
        <w:rPr>
          <w:rFonts w:ascii="Times New Roman" w:hAnsi="Times New Roman"/>
          <w:bCs/>
          <w:i/>
          <w:iCs/>
          <w:sz w:val="28"/>
          <w:szCs w:val="28"/>
          <w:lang w:val="uk-UA"/>
        </w:rPr>
        <w:t>Eurygaster austriacus</w:t>
      </w:r>
      <w:r>
        <w:rPr>
          <w:rFonts w:ascii="Times New Roman" w:hAnsi="Times New Roman"/>
          <w:bCs/>
          <w:iCs/>
          <w:sz w:val="28"/>
          <w:szCs w:val="28"/>
          <w:lang w:val="uk-UA"/>
        </w:rPr>
        <w:t xml:space="preserve"> Schrnk.) з родини щитники-черепашки (</w:t>
      </w:r>
      <w:r>
        <w:rPr>
          <w:rFonts w:ascii="Times New Roman" w:hAnsi="Times New Roman"/>
          <w:bCs/>
          <w:i/>
          <w:iCs/>
          <w:sz w:val="28"/>
          <w:szCs w:val="28"/>
          <w:lang w:val="uk-UA"/>
        </w:rPr>
        <w:t>Scutelleridae</w:t>
      </w:r>
      <w:r>
        <w:rPr>
          <w:rFonts w:ascii="Times New Roman" w:hAnsi="Times New Roman"/>
          <w:bCs/>
          <w:iCs/>
          <w:sz w:val="28"/>
          <w:szCs w:val="28"/>
          <w:lang w:val="uk-UA"/>
        </w:rPr>
        <w:t>); елія гостроголова (</w:t>
      </w:r>
      <w:r>
        <w:rPr>
          <w:rFonts w:ascii="Times New Roman" w:hAnsi="Times New Roman"/>
          <w:bCs/>
          <w:i/>
          <w:iCs/>
          <w:sz w:val="28"/>
          <w:szCs w:val="28"/>
          <w:lang w:val="uk-UA"/>
        </w:rPr>
        <w:t>Aelia acuminata</w:t>
      </w:r>
      <w:r>
        <w:rPr>
          <w:rFonts w:ascii="Times New Roman" w:hAnsi="Times New Roman"/>
          <w:bCs/>
          <w:iCs/>
          <w:sz w:val="28"/>
          <w:szCs w:val="28"/>
          <w:lang w:val="uk-UA"/>
        </w:rPr>
        <w:t xml:space="preserve"> L</w:t>
      </w:r>
      <w:r>
        <w:rPr>
          <w:rFonts w:ascii="Times New Roman" w:hAnsi="Times New Roman"/>
          <w:bCs/>
          <w:i/>
          <w:iCs/>
          <w:sz w:val="28"/>
          <w:szCs w:val="28"/>
          <w:lang w:val="uk-UA"/>
        </w:rPr>
        <w:t>.</w:t>
      </w:r>
      <w:r>
        <w:rPr>
          <w:rFonts w:ascii="Times New Roman" w:hAnsi="Times New Roman"/>
          <w:bCs/>
          <w:iCs/>
          <w:sz w:val="28"/>
          <w:szCs w:val="28"/>
          <w:lang w:val="uk-UA"/>
        </w:rPr>
        <w:t>), елія носата (</w:t>
      </w:r>
      <w:r>
        <w:rPr>
          <w:rFonts w:ascii="Times New Roman" w:hAnsi="Times New Roman"/>
          <w:bCs/>
          <w:i/>
          <w:iCs/>
          <w:sz w:val="28"/>
          <w:szCs w:val="28"/>
          <w:lang w:val="uk-UA"/>
        </w:rPr>
        <w:t>Aelia rostrata</w:t>
      </w:r>
      <w:r>
        <w:rPr>
          <w:rFonts w:ascii="Times New Roman" w:hAnsi="Times New Roman"/>
          <w:bCs/>
          <w:iCs/>
          <w:sz w:val="28"/>
          <w:szCs w:val="28"/>
          <w:lang w:val="uk-UA"/>
        </w:rPr>
        <w:t xml:space="preserve"> Boch</w:t>
      </w:r>
      <w:r>
        <w:rPr>
          <w:rFonts w:ascii="Times New Roman" w:hAnsi="Times New Roman"/>
          <w:bCs/>
          <w:i/>
          <w:iCs/>
          <w:sz w:val="28"/>
          <w:szCs w:val="28"/>
          <w:lang w:val="uk-UA"/>
        </w:rPr>
        <w:t>.</w:t>
      </w:r>
      <w:r>
        <w:rPr>
          <w:rFonts w:ascii="Times New Roman" w:hAnsi="Times New Roman"/>
          <w:bCs/>
          <w:iCs/>
          <w:sz w:val="28"/>
          <w:szCs w:val="28"/>
          <w:lang w:val="uk-UA"/>
        </w:rPr>
        <w:t>), щитник гостроплечий (</w:t>
      </w:r>
      <w:r>
        <w:rPr>
          <w:rFonts w:ascii="Times New Roman" w:hAnsi="Times New Roman"/>
          <w:bCs/>
          <w:i/>
          <w:iCs/>
          <w:sz w:val="28"/>
          <w:szCs w:val="28"/>
          <w:lang w:val="uk-UA"/>
        </w:rPr>
        <w:t>Carpocoris fuscispunus</w:t>
      </w:r>
      <w:r>
        <w:rPr>
          <w:rFonts w:ascii="Times New Roman" w:hAnsi="Times New Roman"/>
          <w:bCs/>
          <w:iCs/>
          <w:sz w:val="28"/>
          <w:szCs w:val="28"/>
          <w:lang w:val="uk-UA"/>
        </w:rPr>
        <w:t xml:space="preserve"> Boch</w:t>
      </w:r>
      <w:r>
        <w:rPr>
          <w:rFonts w:ascii="Times New Roman" w:hAnsi="Times New Roman"/>
          <w:bCs/>
          <w:i/>
          <w:iCs/>
          <w:sz w:val="28"/>
          <w:szCs w:val="28"/>
          <w:lang w:val="uk-UA"/>
        </w:rPr>
        <w:t>.</w:t>
      </w:r>
      <w:r>
        <w:rPr>
          <w:rFonts w:ascii="Times New Roman" w:hAnsi="Times New Roman"/>
          <w:bCs/>
          <w:iCs/>
          <w:sz w:val="28"/>
          <w:szCs w:val="28"/>
          <w:lang w:val="uk-UA"/>
        </w:rPr>
        <w:t>), щитник звичайний (</w:t>
      </w:r>
      <w:r>
        <w:rPr>
          <w:rFonts w:ascii="Times New Roman" w:hAnsi="Times New Roman"/>
          <w:bCs/>
          <w:i/>
          <w:iCs/>
          <w:sz w:val="28"/>
          <w:szCs w:val="28"/>
          <w:lang w:val="uk-UA"/>
        </w:rPr>
        <w:t>Carpocoris pudicus</w:t>
      </w:r>
      <w:r>
        <w:rPr>
          <w:rFonts w:ascii="Times New Roman" w:hAnsi="Times New Roman"/>
          <w:bCs/>
          <w:iCs/>
          <w:sz w:val="28"/>
          <w:szCs w:val="28"/>
          <w:lang w:val="uk-UA"/>
        </w:rPr>
        <w:t xml:space="preserve"> </w:t>
      </w:r>
      <w:r>
        <w:rPr>
          <w:rFonts w:ascii="Times New Roman" w:hAnsi="Times New Roman"/>
          <w:bCs/>
          <w:i/>
          <w:iCs/>
          <w:sz w:val="28"/>
          <w:szCs w:val="28"/>
          <w:lang w:val="uk-UA"/>
        </w:rPr>
        <w:t>Poda</w:t>
      </w:r>
      <w:r>
        <w:rPr>
          <w:rFonts w:ascii="Times New Roman" w:hAnsi="Times New Roman"/>
          <w:bCs/>
          <w:iCs/>
          <w:sz w:val="28"/>
          <w:szCs w:val="28"/>
          <w:lang w:val="uk-UA"/>
        </w:rPr>
        <w:t>) з родини пентатомід (</w:t>
      </w:r>
      <w:r>
        <w:rPr>
          <w:rFonts w:ascii="Times New Roman" w:hAnsi="Times New Roman"/>
          <w:bCs/>
          <w:i/>
          <w:iCs/>
          <w:sz w:val="28"/>
          <w:szCs w:val="28"/>
          <w:lang w:val="uk-UA"/>
        </w:rPr>
        <w:t>Pentatomoidea</w:t>
      </w:r>
      <w:r>
        <w:rPr>
          <w:rFonts w:ascii="Times New Roman" w:hAnsi="Times New Roman"/>
          <w:bCs/>
          <w:iCs/>
          <w:sz w:val="28"/>
          <w:szCs w:val="28"/>
          <w:lang w:val="uk-UA"/>
        </w:rPr>
        <w:t>); сліпняк польовий (</w:t>
      </w:r>
      <w:r>
        <w:rPr>
          <w:rFonts w:ascii="Times New Roman" w:hAnsi="Times New Roman"/>
          <w:bCs/>
          <w:i/>
          <w:iCs/>
          <w:sz w:val="28"/>
          <w:szCs w:val="28"/>
          <w:lang w:val="uk-UA"/>
        </w:rPr>
        <w:t>Lydus pratensis</w:t>
      </w:r>
      <w:r>
        <w:rPr>
          <w:rFonts w:ascii="Times New Roman" w:hAnsi="Times New Roman"/>
          <w:bCs/>
          <w:iCs/>
          <w:sz w:val="28"/>
          <w:szCs w:val="28"/>
          <w:lang w:val="uk-UA"/>
        </w:rPr>
        <w:t xml:space="preserve"> L.), сліпняк мандрівний (</w:t>
      </w:r>
      <w:r>
        <w:rPr>
          <w:rFonts w:ascii="Times New Roman" w:hAnsi="Times New Roman"/>
          <w:bCs/>
          <w:i/>
          <w:iCs/>
          <w:sz w:val="28"/>
          <w:szCs w:val="28"/>
          <w:lang w:val="uk-UA"/>
        </w:rPr>
        <w:t>Notostira erratica</w:t>
      </w:r>
      <w:r>
        <w:rPr>
          <w:rFonts w:ascii="Times New Roman" w:hAnsi="Times New Roman"/>
          <w:bCs/>
          <w:iCs/>
          <w:sz w:val="28"/>
          <w:szCs w:val="28"/>
          <w:lang w:val="uk-UA"/>
        </w:rPr>
        <w:t xml:space="preserve"> L.), хлібний клопик (</w:t>
      </w:r>
      <w:r>
        <w:rPr>
          <w:rFonts w:ascii="Times New Roman" w:hAnsi="Times New Roman"/>
          <w:bCs/>
          <w:i/>
          <w:iCs/>
          <w:sz w:val="28"/>
          <w:szCs w:val="28"/>
          <w:lang w:val="uk-UA"/>
        </w:rPr>
        <w:t>Trigonotylus ruficornis</w:t>
      </w:r>
      <w:r>
        <w:rPr>
          <w:rFonts w:ascii="Times New Roman" w:hAnsi="Times New Roman"/>
          <w:bCs/>
          <w:iCs/>
          <w:sz w:val="28"/>
          <w:szCs w:val="28"/>
          <w:lang w:val="uk-UA"/>
        </w:rPr>
        <w:t xml:space="preserve"> G.) з родини сліпняки (</w:t>
      </w:r>
      <w:r>
        <w:rPr>
          <w:rFonts w:ascii="Times New Roman" w:hAnsi="Times New Roman"/>
          <w:bCs/>
          <w:i/>
          <w:iCs/>
          <w:sz w:val="28"/>
          <w:szCs w:val="28"/>
          <w:lang w:val="uk-UA"/>
        </w:rPr>
        <w:t>Miridae</w:t>
      </w:r>
      <w:r>
        <w:rPr>
          <w:rFonts w:ascii="Times New Roman" w:hAnsi="Times New Roman"/>
          <w:bCs/>
          <w:iCs/>
          <w:sz w:val="28"/>
          <w:szCs w:val="28"/>
          <w:lang w:val="uk-UA"/>
        </w:rPr>
        <w:t xml:space="preserve">). Найбільш чисельним видом була шкідлива черепашка, частка якої складала понад 80% від загальної чисельності клопів </w:t>
      </w:r>
      <w:r>
        <w:rPr>
          <w:rFonts w:ascii="Times New Roman" w:hAnsi="Times New Roman"/>
          <w:bCs/>
          <w:iCs/>
          <w:sz w:val="28"/>
          <w:szCs w:val="28"/>
        </w:rPr>
        <w:t>(</w:t>
      </w:r>
      <w:r>
        <w:rPr>
          <w:rFonts w:ascii="Times New Roman" w:hAnsi="Times New Roman"/>
          <w:bCs/>
          <w:iCs/>
          <w:sz w:val="28"/>
          <w:szCs w:val="28"/>
          <w:lang w:val="uk-UA"/>
        </w:rPr>
        <w:t>рис. 3.2), субдомінантним – елія гостроголова, частка якої становила від 4% у 2017 р. до 55% в 2019 році. Інші види були малочисельними.</w:t>
      </w:r>
    </w:p>
    <w:p>
      <w:pPr>
        <w:spacing w:after="0" w:line="360" w:lineRule="auto"/>
        <w:ind w:firstLine="709"/>
        <w:jc w:val="both"/>
        <w:rPr>
          <w:rFonts w:ascii="Times New Roman" w:hAnsi="Times New Roman"/>
          <w:sz w:val="28"/>
          <w:szCs w:val="28"/>
          <w:lang w:val="uk-UA"/>
        </w:rPr>
      </w:pPr>
      <w:r>
        <w:rPr>
          <w:rFonts w:ascii="Times New Roman" w:hAnsi="Times New Roman"/>
          <w:bCs/>
          <w:iCs/>
          <w:sz w:val="28"/>
          <w:szCs w:val="28"/>
          <w:lang w:val="uk-UA"/>
        </w:rPr>
        <w:t>Клоп-черепашка протягом року дає одне покоління. Активний спосіб життя триває близько 3</w:t>
      </w:r>
      <w:r>
        <w:rPr>
          <w:rFonts w:ascii="Times New Roman" w:hAnsi="Times New Roman"/>
          <w:sz w:val="28"/>
          <w:szCs w:val="28"/>
          <w:lang w:val="uk-UA"/>
        </w:rPr>
        <w:t>-</w:t>
      </w:r>
      <w:r>
        <w:rPr>
          <w:rFonts w:ascii="Times New Roman" w:hAnsi="Times New Roman"/>
          <w:bCs/>
          <w:iCs/>
          <w:sz w:val="28"/>
          <w:szCs w:val="28"/>
          <w:lang w:val="uk-UA"/>
        </w:rPr>
        <w:t>х місяців, решту часу шкідник проводить у місцях зимівлі – лісосмугах, лісах під опалим листям.</w:t>
      </w:r>
      <w:r>
        <w:rPr>
          <w:rFonts w:ascii="Times New Roman" w:hAnsi="Times New Roman"/>
          <w:sz w:val="28"/>
          <w:szCs w:val="28"/>
          <w:lang w:val="uk-UA"/>
        </w:rPr>
        <w:t xml:space="preserve"> Навесні, припрогріванні підстилки до 12-14°С, клопи прокидаються, а за температури 16-17°С з'являються на її поверхні. Масовий переліт їх на посіви пшениці починається, коли впродовж 3-5 діб денна температура повітря сягає не нижче18-19°С. Щодо фенології деревних насаджень це збігається з розпусканням бруньок на тополі, кленові й дубові літньому. Залежно від метеорологічних умов календарні строки виходуклопів у різні роки значною мірою коливаються. У разі теплої весни в степовій зоні України міграція клопів на посіви завершується в другій половині квітня, а іноді й до кінця травня [38, 39].</w:t>
      </w:r>
    </w:p>
    <w:p>
      <w:pPr>
        <w:spacing w:after="0" w:line="360" w:lineRule="auto"/>
        <w:ind w:right="-15"/>
        <w:jc w:val="both"/>
        <w:rPr>
          <w:rFonts w:ascii="Times New Roman" w:hAnsi="Times New Roman"/>
          <w:sz w:val="28"/>
          <w:szCs w:val="28"/>
          <w:lang w:val="uk-UA"/>
        </w:rPr>
      </w:pPr>
      <w:r>
        <w:rPr>
          <w:rFonts w:ascii="Times New Roman" w:hAnsi="Times New Roman"/>
          <w:sz w:val="28"/>
          <w:szCs w:val="28"/>
        </w:rPr>
        <w:drawing>
          <wp:anchor distT="0" distB="0" distL="114300" distR="114300" simplePos="0" relativeHeight="251657216" behindDoc="0" locked="0" layoutInCell="1" allowOverlap="1">
            <wp:simplePos x="0" y="0"/>
            <wp:positionH relativeFrom="margin">
              <wp:posOffset>407035</wp:posOffset>
            </wp:positionH>
            <wp:positionV relativeFrom="margin">
              <wp:posOffset>853440</wp:posOffset>
            </wp:positionV>
            <wp:extent cx="5240655" cy="3555365"/>
            <wp:effectExtent l="0" t="0" r="0" b="0"/>
            <wp:wrapSquare wrapText="bothSides"/>
            <wp:docPr id="6"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p>
    <w:p>
      <w:pPr>
        <w:spacing w:after="0" w:line="360" w:lineRule="auto"/>
        <w:ind w:right="-17" w:firstLine="709"/>
        <w:jc w:val="both"/>
        <w:rPr>
          <w:rFonts w:ascii="Times New Roman" w:hAnsi="Times New Roman"/>
          <w:sz w:val="28"/>
          <w:szCs w:val="28"/>
          <w:lang w:val="uk-UA"/>
        </w:rPr>
      </w:pPr>
      <w:r>
        <w:rPr>
          <w:rFonts w:ascii="Times New Roman" w:hAnsi="Times New Roman"/>
          <w:sz w:val="28"/>
          <w:szCs w:val="28"/>
          <w:lang w:val="uk-UA"/>
        </w:rPr>
        <w:t xml:space="preserve">Рисунок 3.2 – Видовий склад клопів </w:t>
      </w:r>
      <w:r>
        <w:rPr>
          <w:rFonts w:ascii="Times New Roman" w:hAnsi="Times New Roman"/>
          <w:sz w:val="28"/>
          <w:szCs w:val="28"/>
        </w:rPr>
        <w:t>–</w:t>
      </w:r>
      <w:r>
        <w:rPr>
          <w:rFonts w:ascii="Times New Roman" w:hAnsi="Times New Roman"/>
          <w:sz w:val="28"/>
          <w:szCs w:val="28"/>
          <w:lang w:val="uk-UA"/>
        </w:rPr>
        <w:t xml:space="preserve"> шкідників озимої пшениці</w:t>
      </w:r>
    </w:p>
    <w:p>
      <w:pPr>
        <w:spacing w:after="0" w:line="360" w:lineRule="auto"/>
        <w:ind w:right="-15" w:firstLine="720"/>
        <w:jc w:val="both"/>
        <w:rPr>
          <w:rFonts w:ascii="Times New Roman" w:hAnsi="Times New Roman"/>
          <w:bCs/>
          <w:iCs/>
          <w:sz w:val="28"/>
          <w:szCs w:val="28"/>
          <w:lang w:val="uk-UA"/>
        </w:rPr>
      </w:pPr>
    </w:p>
    <w:p>
      <w:pPr>
        <w:spacing w:after="0" w:line="360" w:lineRule="auto"/>
        <w:ind w:firstLine="709"/>
        <w:jc w:val="both"/>
        <w:rPr>
          <w:rFonts w:ascii="Times New Roman" w:hAnsi="Times New Roman"/>
          <w:sz w:val="28"/>
          <w:szCs w:val="28"/>
          <w:lang w:val="uk-UA"/>
        </w:rPr>
      </w:pPr>
      <w:r>
        <w:rPr>
          <w:rFonts w:ascii="Times New Roman" w:hAnsi="Times New Roman"/>
          <w:spacing w:val="-4"/>
          <w:sz w:val="28"/>
          <w:szCs w:val="28"/>
          <w:lang w:val="uk-UA"/>
        </w:rPr>
        <w:t>У вегетаційних умовах 2017</w:t>
      </w:r>
      <w:r>
        <w:rPr>
          <w:rFonts w:ascii="Times New Roman" w:hAnsi="Times New Roman"/>
          <w:sz w:val="28"/>
          <w:szCs w:val="28"/>
          <w:lang w:val="uk-UA"/>
        </w:rPr>
        <w:t>-</w:t>
      </w:r>
      <w:r>
        <w:rPr>
          <w:rFonts w:ascii="Times New Roman" w:hAnsi="Times New Roman"/>
          <w:spacing w:val="-4"/>
          <w:sz w:val="28"/>
          <w:szCs w:val="28"/>
          <w:lang w:val="uk-UA"/>
        </w:rPr>
        <w:t>201</w:t>
      </w:r>
      <w:r>
        <w:rPr>
          <w:rFonts w:ascii="Times New Roman" w:hAnsi="Times New Roman"/>
          <w:spacing w:val="-4"/>
          <w:sz w:val="28"/>
          <w:szCs w:val="28"/>
        </w:rPr>
        <w:t>9</w:t>
      </w:r>
      <w:r>
        <w:rPr>
          <w:rFonts w:ascii="Times New Roman" w:hAnsi="Times New Roman"/>
          <w:spacing w:val="-4"/>
          <w:sz w:val="28"/>
          <w:szCs w:val="28"/>
          <w:lang w:val="uk-UA"/>
        </w:rPr>
        <w:t xml:space="preserve"> рр. заселення посівів озимої пшениці клопом</w:t>
      </w:r>
      <w:r>
        <w:rPr>
          <w:rFonts w:ascii="Times New Roman" w:hAnsi="Times New Roman"/>
          <w:sz w:val="28"/>
          <w:szCs w:val="28"/>
          <w:lang w:val="uk-UA"/>
        </w:rPr>
        <w:t>-</w:t>
      </w:r>
      <w:r>
        <w:rPr>
          <w:rFonts w:ascii="Times New Roman" w:hAnsi="Times New Roman"/>
          <w:spacing w:val="-4"/>
          <w:sz w:val="28"/>
          <w:szCs w:val="28"/>
          <w:lang w:val="uk-UA"/>
        </w:rPr>
        <w:t>черепашкою, який перезимував, спостерігалось 16</w:t>
      </w:r>
      <w:r>
        <w:rPr>
          <w:rFonts w:ascii="Times New Roman" w:hAnsi="Times New Roman"/>
          <w:sz w:val="28"/>
          <w:szCs w:val="28"/>
          <w:lang w:val="uk-UA"/>
        </w:rPr>
        <w:t>-</w:t>
      </w:r>
      <w:r>
        <w:rPr>
          <w:rFonts w:ascii="Times New Roman" w:hAnsi="Times New Roman"/>
          <w:spacing w:val="-4"/>
          <w:sz w:val="28"/>
          <w:szCs w:val="28"/>
          <w:lang w:val="uk-UA"/>
        </w:rPr>
        <w:t xml:space="preserve">17 квітня. </w:t>
      </w:r>
      <w:r>
        <w:rPr>
          <w:rFonts w:ascii="Times New Roman" w:hAnsi="Times New Roman"/>
          <w:sz w:val="28"/>
          <w:szCs w:val="28"/>
          <w:lang w:val="uk-UA"/>
        </w:rPr>
        <w:t>Першими починають вилітати самці, та поступово статеве співвідношеннявирівнюється. Співвідношення 1:1 є діагностичною ознакою завершення міграції шкідливої черепашки на поля. Спочатку клопи заселяють посіви озимої пшениці, пізніше ярі колосові.</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Спочатку після перельоту на посіви зернових колосових у прохолодні доби клопи мешкають у нижньому ярусі стеблостою, ховаються у вузлах кущіння, в тріщинах та під грудочками ґрунту. В сонячну і теплу погоду за температури понад 18°С вони активні ізавдають істотної шкоди, пошкоджуючи рослини у фазі кущіння й виходу в трубку. Проколюючи хоботком стебло нижче зачатка колоса, клопи висмоктують соки рослини. У місці уколу утворюється перетяжка, пошкоджені стебла довго залишаються зеленими, але не колосяться і поступово відмирають. При уколі у стрижень колоса, який знаходиться впазусі листка, вище місця уколу виникає білоколосість. Через</w:t>
      </w:r>
      <w:r>
        <w:rPr>
          <w:rFonts w:ascii="Times New Roman" w:hAnsi="Times New Roman"/>
          <w:spacing w:val="-4"/>
          <w:sz w:val="28"/>
          <w:szCs w:val="28"/>
          <w:lang w:val="uk-UA"/>
        </w:rPr>
        <w:t xml:space="preserve"> 8</w:t>
      </w:r>
      <w:r>
        <w:rPr>
          <w:rFonts w:ascii="Times New Roman" w:hAnsi="Times New Roman"/>
          <w:sz w:val="28"/>
          <w:szCs w:val="28"/>
          <w:lang w:val="uk-UA"/>
        </w:rPr>
        <w:t>-</w:t>
      </w:r>
      <w:r>
        <w:rPr>
          <w:rFonts w:ascii="Times New Roman" w:hAnsi="Times New Roman"/>
          <w:spacing w:val="-4"/>
          <w:sz w:val="28"/>
          <w:szCs w:val="28"/>
          <w:lang w:val="uk-UA"/>
        </w:rPr>
        <w:t>10 днів</w:t>
      </w:r>
      <w:r>
        <w:rPr>
          <w:rFonts w:ascii="Times New Roman" w:hAnsi="Times New Roman"/>
          <w:sz w:val="28"/>
          <w:szCs w:val="28"/>
          <w:lang w:val="uk-UA"/>
        </w:rPr>
        <w:t xml:space="preserve">  діб після перельоту і посиленого живлення </w:t>
      </w:r>
      <w:r>
        <w:rPr>
          <w:rFonts w:ascii="Times New Roman" w:hAnsi="Times New Roman"/>
          <w:spacing w:val="-4"/>
          <w:sz w:val="28"/>
          <w:szCs w:val="28"/>
          <w:lang w:val="uk-UA"/>
        </w:rPr>
        <w:t xml:space="preserve">відбувалось </w:t>
      </w:r>
      <w:r>
        <w:rPr>
          <w:rFonts w:ascii="Times New Roman" w:hAnsi="Times New Roman"/>
          <w:sz w:val="28"/>
          <w:szCs w:val="28"/>
          <w:lang w:val="uk-UA"/>
        </w:rPr>
        <w:t xml:space="preserve">відкладання яєць. Самки відкладають їх у два ряди, найчастіше по 7 у кожному, на листки злаків, різнихбур'янів, стебла, рослинні рештки, грудочки ґрунту. Період відкладання яєць триває 40-50 діб. Одна самка може відкласти 200-350 і більше яєць. </w:t>
      </w:r>
      <w:r>
        <w:rPr>
          <w:rFonts w:ascii="Times New Roman" w:hAnsi="Times New Roman"/>
          <w:spacing w:val="-4"/>
          <w:sz w:val="28"/>
          <w:szCs w:val="28"/>
          <w:lang w:val="uk-UA"/>
        </w:rPr>
        <w:t xml:space="preserve">У 2018 році внаслідок прохолодної погоди яйцекладка розпочалася декілька пізніше (4 травня). </w:t>
      </w:r>
      <w:r>
        <w:rPr>
          <w:rFonts w:ascii="Times New Roman" w:hAnsi="Times New Roman"/>
          <w:sz w:val="28"/>
          <w:szCs w:val="28"/>
          <w:lang w:val="uk-UA"/>
        </w:rPr>
        <w:t>Через6-20 діб із яєць відроджуються личинки, які не живляться до першоголиняння. Живлення їх вегетативними і генеративними частинами злаків починається здругого віку. Найбільшої шкоди завдають личинки старших віків і клопи нової генерації, цикл їх може завершитися тільки при живленні зерном [40].</w:t>
      </w:r>
    </w:p>
    <w:p>
      <w:pPr>
        <w:widowControl w:val="0"/>
        <w:autoSpaceDN w:val="0"/>
        <w:spacing w:after="0" w:line="360" w:lineRule="auto"/>
        <w:ind w:firstLine="709"/>
        <w:jc w:val="both"/>
        <w:rPr>
          <w:rFonts w:ascii="Times New Roman" w:hAnsi="Times New Roman"/>
          <w:spacing w:val="-4"/>
          <w:sz w:val="28"/>
          <w:szCs w:val="28"/>
          <w:lang w:val="uk-UA"/>
        </w:rPr>
      </w:pPr>
      <w:r>
        <w:rPr>
          <w:rFonts w:ascii="Times New Roman" w:hAnsi="Times New Roman"/>
          <w:spacing w:val="-4"/>
          <w:sz w:val="28"/>
          <w:szCs w:val="28"/>
          <w:lang w:val="uk-UA"/>
        </w:rPr>
        <w:t>Початок відродження личинок спостерігали 21</w:t>
      </w:r>
      <w:r>
        <w:rPr>
          <w:rFonts w:ascii="Times New Roman" w:hAnsi="Times New Roman"/>
          <w:sz w:val="28"/>
          <w:szCs w:val="28"/>
          <w:lang w:val="uk-UA"/>
        </w:rPr>
        <w:t>-</w:t>
      </w:r>
      <w:r>
        <w:rPr>
          <w:rFonts w:ascii="Times New Roman" w:hAnsi="Times New Roman"/>
          <w:spacing w:val="-4"/>
          <w:sz w:val="28"/>
          <w:szCs w:val="28"/>
          <w:lang w:val="uk-UA"/>
        </w:rPr>
        <w:t>24 травня, окрилення клопа – 16</w:t>
      </w:r>
      <w:r>
        <w:rPr>
          <w:rFonts w:ascii="Times New Roman" w:hAnsi="Times New Roman"/>
          <w:sz w:val="28"/>
          <w:szCs w:val="28"/>
          <w:lang w:val="uk-UA"/>
        </w:rPr>
        <w:t>-</w:t>
      </w:r>
      <w:r>
        <w:rPr>
          <w:rFonts w:ascii="Times New Roman" w:hAnsi="Times New Roman"/>
          <w:spacing w:val="-4"/>
          <w:sz w:val="28"/>
          <w:szCs w:val="28"/>
          <w:lang w:val="uk-UA"/>
        </w:rPr>
        <w:t>19 червня. На фазу повної стиглості зерна озимої пшениці спостерігали 100% окрилення клопів нового покоління. Переліт клопів у місця зимівлі відбувався 28</w:t>
      </w:r>
      <w:r>
        <w:rPr>
          <w:rFonts w:ascii="Times New Roman" w:hAnsi="Times New Roman"/>
          <w:sz w:val="28"/>
          <w:szCs w:val="28"/>
          <w:lang w:val="uk-UA"/>
        </w:rPr>
        <w:t>-</w:t>
      </w:r>
      <w:r>
        <w:rPr>
          <w:rFonts w:ascii="Times New Roman" w:hAnsi="Times New Roman"/>
          <w:spacing w:val="-4"/>
          <w:sz w:val="28"/>
          <w:szCs w:val="28"/>
          <w:lang w:val="uk-UA"/>
        </w:rPr>
        <w:t>30 червня 2017 р. У 2019 році переліт клопів розпочався з 6 липня.</w:t>
      </w:r>
    </w:p>
    <w:p>
      <w:pPr>
        <w:spacing w:after="0" w:line="360" w:lineRule="auto"/>
        <w:ind w:firstLine="709"/>
        <w:jc w:val="both"/>
        <w:rPr>
          <w:rFonts w:ascii="Times New Roman" w:hAnsi="Times New Roman"/>
          <w:sz w:val="28"/>
          <w:szCs w:val="28"/>
        </w:rPr>
      </w:pPr>
      <w:r>
        <w:rPr>
          <w:rFonts w:ascii="Times New Roman" w:hAnsi="Times New Roman"/>
          <w:sz w:val="28"/>
          <w:szCs w:val="28"/>
          <w:lang w:val="uk-UA"/>
        </w:rPr>
        <w:t>Фенограма шкідника наведена нижче у таблиці</w:t>
      </w:r>
      <w:r>
        <w:rPr>
          <w:rFonts w:ascii="Times New Roman" w:hAnsi="Times New Roman"/>
          <w:sz w:val="28"/>
          <w:szCs w:val="28"/>
        </w:rPr>
        <w:t xml:space="preserve"> 3</w:t>
      </w:r>
      <w:r>
        <w:rPr>
          <w:rFonts w:ascii="Times New Roman" w:hAnsi="Times New Roman"/>
          <w:sz w:val="28"/>
          <w:szCs w:val="28"/>
          <w:lang w:val="uk-UA"/>
        </w:rPr>
        <w:t xml:space="preserve">.1. </w:t>
      </w:r>
    </w:p>
    <w:p>
      <w:pPr>
        <w:spacing w:after="0" w:line="360" w:lineRule="auto"/>
        <w:ind w:firstLine="709"/>
        <w:jc w:val="both"/>
        <w:rPr>
          <w:rFonts w:ascii="Times New Roman" w:hAnsi="Times New Roman"/>
          <w:sz w:val="28"/>
          <w:szCs w:val="28"/>
        </w:rPr>
      </w:pPr>
    </w:p>
    <w:p>
      <w:pPr>
        <w:spacing w:after="0" w:line="360" w:lineRule="auto"/>
        <w:ind w:firstLine="709"/>
        <w:jc w:val="both"/>
        <w:rPr>
          <w:rFonts w:ascii="Times New Roman" w:hAnsi="Times New Roman"/>
          <w:sz w:val="28"/>
          <w:szCs w:val="28"/>
          <w:lang w:val="uk-UA"/>
        </w:rPr>
      </w:pPr>
      <w:r>
        <w:rPr>
          <w:rFonts w:ascii="Times New Roman" w:hAnsi="Times New Roman"/>
          <w:color w:val="000000"/>
          <w:sz w:val="28"/>
          <w:szCs w:val="28"/>
          <w:lang w:val="uk-UA"/>
        </w:rPr>
        <w:t xml:space="preserve">Таблиця 3.1 – </w:t>
      </w:r>
      <w:r>
        <w:rPr>
          <w:rFonts w:ascii="Times New Roman" w:hAnsi="Times New Roman"/>
          <w:sz w:val="28"/>
          <w:szCs w:val="28"/>
          <w:lang w:val="uk-UA"/>
        </w:rPr>
        <w:t>Фенограмаклопа шкідливої черепашки (</w:t>
      </w:r>
      <w:r>
        <w:rPr>
          <w:rFonts w:ascii="Times New Roman" w:hAnsi="Times New Roman"/>
          <w:i/>
          <w:sz w:val="28"/>
          <w:szCs w:val="28"/>
          <w:lang w:val="uk-UA"/>
        </w:rPr>
        <w:t xml:space="preserve">Eurygaster integriceps </w:t>
      </w:r>
      <w:r>
        <w:rPr>
          <w:rFonts w:ascii="Times New Roman" w:hAnsi="Times New Roman"/>
          <w:sz w:val="28"/>
          <w:szCs w:val="28"/>
          <w:lang w:val="uk-UA"/>
        </w:rPr>
        <w:t>Put.)</w:t>
      </w: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425"/>
        <w:gridCol w:w="426"/>
        <w:gridCol w:w="312"/>
        <w:gridCol w:w="396"/>
        <w:gridCol w:w="414"/>
        <w:gridCol w:w="437"/>
        <w:gridCol w:w="425"/>
        <w:gridCol w:w="425"/>
        <w:gridCol w:w="426"/>
        <w:gridCol w:w="425"/>
        <w:gridCol w:w="295"/>
        <w:gridCol w:w="414"/>
        <w:gridCol w:w="405"/>
        <w:gridCol w:w="465"/>
        <w:gridCol w:w="405"/>
        <w:gridCol w:w="567"/>
        <w:gridCol w:w="423"/>
        <w:gridCol w:w="428"/>
        <w:gridCol w:w="5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276"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Місяць</w:t>
            </w:r>
          </w:p>
        </w:tc>
        <w:tc>
          <w:tcPr>
            <w:tcW w:w="1163" w:type="dxa"/>
            <w:gridSpan w:val="3"/>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Квітень</w:t>
            </w:r>
          </w:p>
        </w:tc>
        <w:tc>
          <w:tcPr>
            <w:tcW w:w="1247" w:type="dxa"/>
            <w:gridSpan w:val="3"/>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Травень</w:t>
            </w:r>
          </w:p>
        </w:tc>
        <w:tc>
          <w:tcPr>
            <w:tcW w:w="1276" w:type="dxa"/>
            <w:gridSpan w:val="3"/>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Червень</w:t>
            </w:r>
          </w:p>
        </w:tc>
        <w:tc>
          <w:tcPr>
            <w:tcW w:w="1134" w:type="dxa"/>
            <w:gridSpan w:val="3"/>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Липень</w:t>
            </w:r>
          </w:p>
        </w:tc>
        <w:tc>
          <w:tcPr>
            <w:tcW w:w="1275" w:type="dxa"/>
            <w:gridSpan w:val="3"/>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Серпень</w:t>
            </w:r>
          </w:p>
        </w:tc>
        <w:tc>
          <w:tcPr>
            <w:tcW w:w="1418" w:type="dxa"/>
            <w:gridSpan w:val="3"/>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Вересень</w:t>
            </w:r>
          </w:p>
        </w:tc>
        <w:tc>
          <w:tcPr>
            <w:tcW w:w="596" w:type="dxa"/>
            <w:vMerge w:val="restart"/>
            <w:tcBorders>
              <w:top w:val="single" w:color="auto" w:sz="4" w:space="0"/>
              <w:left w:val="single" w:color="auto" w:sz="4" w:space="0"/>
              <w:bottom w:val="single" w:color="auto" w:sz="4" w:space="0"/>
              <w:right w:val="single" w:color="auto" w:sz="4" w:space="0"/>
            </w:tcBorders>
            <w:textDirection w:val="btLr"/>
          </w:tcPr>
          <w:p>
            <w:pPr>
              <w:spacing w:after="0" w:line="360" w:lineRule="auto"/>
              <w:ind w:left="113" w:right="113"/>
              <w:jc w:val="center"/>
              <w:rPr>
                <w:rFonts w:ascii="Times New Roman" w:hAnsi="Times New Roman"/>
                <w:sz w:val="28"/>
                <w:szCs w:val="28"/>
                <w:lang w:val="uk-UA"/>
              </w:rPr>
            </w:pPr>
            <w:r>
              <w:rPr>
                <w:rFonts w:ascii="Times New Roman" w:hAnsi="Times New Roman"/>
                <w:sz w:val="28"/>
                <w:szCs w:val="28"/>
                <w:lang w:val="uk-UA"/>
              </w:rPr>
              <w:t>Зимівля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276"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Декада</w:t>
            </w: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1</w:t>
            </w:r>
          </w:p>
        </w:tc>
        <w:tc>
          <w:tcPr>
            <w:tcW w:w="426"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2</w:t>
            </w:r>
          </w:p>
        </w:tc>
        <w:tc>
          <w:tcPr>
            <w:tcW w:w="312"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3</w:t>
            </w:r>
          </w:p>
        </w:tc>
        <w:tc>
          <w:tcPr>
            <w:tcW w:w="396"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1</w:t>
            </w:r>
          </w:p>
        </w:tc>
        <w:tc>
          <w:tcPr>
            <w:tcW w:w="414"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2</w:t>
            </w:r>
          </w:p>
        </w:tc>
        <w:tc>
          <w:tcPr>
            <w:tcW w:w="437"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3</w:t>
            </w: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1</w:t>
            </w: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2</w:t>
            </w:r>
          </w:p>
        </w:tc>
        <w:tc>
          <w:tcPr>
            <w:tcW w:w="426"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3</w:t>
            </w: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1</w:t>
            </w:r>
          </w:p>
        </w:tc>
        <w:tc>
          <w:tcPr>
            <w:tcW w:w="295"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2</w:t>
            </w:r>
          </w:p>
        </w:tc>
        <w:tc>
          <w:tcPr>
            <w:tcW w:w="414"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3</w:t>
            </w:r>
          </w:p>
        </w:tc>
        <w:tc>
          <w:tcPr>
            <w:tcW w:w="405"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1</w:t>
            </w:r>
          </w:p>
        </w:tc>
        <w:tc>
          <w:tcPr>
            <w:tcW w:w="465"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2</w:t>
            </w:r>
          </w:p>
        </w:tc>
        <w:tc>
          <w:tcPr>
            <w:tcW w:w="405"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3</w:t>
            </w:r>
          </w:p>
        </w:tc>
        <w:tc>
          <w:tcPr>
            <w:tcW w:w="567"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1</w:t>
            </w:r>
          </w:p>
        </w:tc>
        <w:tc>
          <w:tcPr>
            <w:tcW w:w="423"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2</w:t>
            </w:r>
          </w:p>
        </w:tc>
        <w:tc>
          <w:tcPr>
            <w:tcW w:w="428"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3</w:t>
            </w:r>
          </w:p>
        </w:tc>
        <w:tc>
          <w:tcPr>
            <w:tcW w:w="596"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Times New Roman" w:hAnsi="Times New Roman"/>
                <w:color w:val="000000"/>
                <w:sz w:val="28"/>
                <w:szCs w:val="28"/>
                <w:lang w:val="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276"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імаго</w:t>
            </w: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w:t>
            </w:r>
          </w:p>
        </w:tc>
        <w:tc>
          <w:tcPr>
            <w:tcW w:w="426"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w:t>
            </w:r>
          </w:p>
        </w:tc>
        <w:tc>
          <w:tcPr>
            <w:tcW w:w="312"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396"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14"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37"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6"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29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14"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0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6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0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567"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3"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8"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596"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Times New Roman" w:hAnsi="Times New Roman"/>
                <w:color w:val="000000"/>
                <w:sz w:val="28"/>
                <w:szCs w:val="28"/>
                <w:lang w:val="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1276"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яйце</w:t>
            </w: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6"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312"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w:t>
            </w:r>
          </w:p>
        </w:tc>
        <w:tc>
          <w:tcPr>
            <w:tcW w:w="396"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14"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37"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6"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29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14"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0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6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0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567"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3"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8"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596"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Times New Roman" w:hAnsi="Times New Roman"/>
                <w:color w:val="000000"/>
                <w:sz w:val="28"/>
                <w:szCs w:val="28"/>
                <w:lang w:val="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1276"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личинка</w:t>
            </w: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6"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312"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396"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w:t>
            </w:r>
          </w:p>
        </w:tc>
        <w:tc>
          <w:tcPr>
            <w:tcW w:w="414"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w:t>
            </w:r>
          </w:p>
        </w:tc>
        <w:tc>
          <w:tcPr>
            <w:tcW w:w="437"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6"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29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14"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0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6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0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567"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3"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8"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596"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Times New Roman" w:hAnsi="Times New Roman"/>
                <w:color w:val="000000"/>
                <w:sz w:val="28"/>
                <w:szCs w:val="28"/>
                <w:lang w:val="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276"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лялечка</w:t>
            </w: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6"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312"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396"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14"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p>
        </w:tc>
        <w:tc>
          <w:tcPr>
            <w:tcW w:w="437"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0</w:t>
            </w: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0</w:t>
            </w: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0</w:t>
            </w:r>
          </w:p>
        </w:tc>
        <w:tc>
          <w:tcPr>
            <w:tcW w:w="426"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0</w:t>
            </w:r>
          </w:p>
        </w:tc>
        <w:tc>
          <w:tcPr>
            <w:tcW w:w="425"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0</w:t>
            </w:r>
          </w:p>
        </w:tc>
        <w:tc>
          <w:tcPr>
            <w:tcW w:w="295"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0</w:t>
            </w:r>
          </w:p>
        </w:tc>
        <w:tc>
          <w:tcPr>
            <w:tcW w:w="414"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0</w:t>
            </w:r>
          </w:p>
        </w:tc>
        <w:tc>
          <w:tcPr>
            <w:tcW w:w="405"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0</w:t>
            </w:r>
          </w:p>
        </w:tc>
        <w:tc>
          <w:tcPr>
            <w:tcW w:w="465"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0</w:t>
            </w:r>
          </w:p>
        </w:tc>
        <w:tc>
          <w:tcPr>
            <w:tcW w:w="405"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567"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3"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428" w:type="dxa"/>
            <w:tcBorders>
              <w:top w:val="single" w:color="auto" w:sz="4" w:space="0"/>
              <w:left w:val="single" w:color="auto" w:sz="4" w:space="0"/>
              <w:bottom w:val="single" w:color="auto" w:sz="4" w:space="0"/>
              <w:right w:val="single" w:color="auto" w:sz="4" w:space="0"/>
            </w:tcBorders>
          </w:tcPr>
          <w:p>
            <w:pPr>
              <w:spacing w:after="0" w:line="360" w:lineRule="auto"/>
              <w:ind w:firstLine="720"/>
              <w:jc w:val="both"/>
              <w:rPr>
                <w:rFonts w:ascii="Times New Roman" w:hAnsi="Times New Roman"/>
                <w:color w:val="000000"/>
                <w:sz w:val="28"/>
                <w:szCs w:val="28"/>
                <w:lang w:val="uk-UA"/>
              </w:rPr>
            </w:pPr>
          </w:p>
        </w:tc>
        <w:tc>
          <w:tcPr>
            <w:tcW w:w="596"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Times New Roman" w:hAnsi="Times New Roman"/>
                <w:color w:val="000000"/>
                <w:sz w:val="28"/>
                <w:szCs w:val="28"/>
                <w:lang w:val="uk-UA"/>
              </w:rPr>
            </w:pPr>
          </w:p>
        </w:tc>
      </w:tr>
    </w:tbl>
    <w:p>
      <w:pPr>
        <w:spacing w:after="0" w:line="360" w:lineRule="auto"/>
        <w:ind w:firstLine="708"/>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Примітки: </w:t>
      </w:r>
    </w:p>
    <w:p>
      <w:pPr>
        <w:pStyle w:val="23"/>
        <w:numPr>
          <w:ilvl w:val="0"/>
          <w:numId w:val="2"/>
        </w:num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 ) – зимуюча стадія.</w:t>
      </w:r>
    </w:p>
    <w:p>
      <w:pPr>
        <w:pStyle w:val="23"/>
        <w:numPr>
          <w:ilvl w:val="0"/>
          <w:numId w:val="2"/>
        </w:numPr>
        <w:spacing w:after="0" w:line="360" w:lineRule="auto"/>
        <w:jc w:val="both"/>
        <w:rPr>
          <w:rFonts w:ascii="Times New Roman" w:hAnsi="Times New Roman"/>
          <w:color w:val="000000"/>
          <w:sz w:val="28"/>
          <w:szCs w:val="28"/>
          <w:lang w:val="uk-UA"/>
        </w:rPr>
      </w:pPr>
      <w:r>
        <w:rPr>
          <w:rFonts w:ascii="Times New Roman" w:hAnsi="Times New Roman"/>
          <w:b/>
          <w:color w:val="000000"/>
          <w:sz w:val="28"/>
          <w:szCs w:val="28"/>
          <w:lang w:val="uk-UA"/>
        </w:rPr>
        <w:t>·</w:t>
      </w:r>
      <w:r>
        <w:rPr>
          <w:rFonts w:ascii="Times New Roman" w:hAnsi="Times New Roman"/>
          <w:color w:val="000000"/>
          <w:sz w:val="28"/>
          <w:szCs w:val="28"/>
          <w:lang w:val="uk-UA"/>
        </w:rPr>
        <w:t xml:space="preserve"> – стадія яйця.</w:t>
      </w:r>
    </w:p>
    <w:p>
      <w:pPr>
        <w:pStyle w:val="23"/>
        <w:numPr>
          <w:ilvl w:val="0"/>
          <w:numId w:val="2"/>
        </w:num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 – стадія дорослої комахи (імаго).</w:t>
      </w:r>
    </w:p>
    <w:p>
      <w:pPr>
        <w:pStyle w:val="23"/>
        <w:numPr>
          <w:ilvl w:val="0"/>
          <w:numId w:val="2"/>
        </w:num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 – стадія личинки.</w:t>
      </w:r>
    </w:p>
    <w:p>
      <w:pPr>
        <w:pStyle w:val="23"/>
        <w:numPr>
          <w:ilvl w:val="0"/>
          <w:numId w:val="2"/>
        </w:num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0 – стадія лялечки.</w:t>
      </w:r>
    </w:p>
    <w:p>
      <w:pPr>
        <w:spacing w:after="0" w:line="360" w:lineRule="auto"/>
        <w:ind w:firstLine="720"/>
        <w:jc w:val="both"/>
        <w:rPr>
          <w:rFonts w:ascii="Times New Roman" w:hAnsi="Times New Roman"/>
          <w:sz w:val="28"/>
          <w:szCs w:val="28"/>
          <w:lang w:val="uk-UA"/>
        </w:rPr>
      </w:pPr>
    </w:p>
    <w:p>
      <w:pPr>
        <w:spacing w:after="0" w:line="360" w:lineRule="auto"/>
        <w:ind w:firstLine="720"/>
        <w:jc w:val="both"/>
        <w:rPr>
          <w:rFonts w:ascii="Times New Roman" w:hAnsi="Times New Roman"/>
          <w:sz w:val="28"/>
          <w:szCs w:val="28"/>
          <w:lang w:val="uk-UA"/>
        </w:rPr>
      </w:pPr>
      <w:r>
        <w:rPr>
          <w:rFonts w:ascii="Times New Roman" w:hAnsi="Times New Roman"/>
          <w:sz w:val="28"/>
          <w:szCs w:val="28"/>
          <w:lang w:val="uk-UA"/>
        </w:rPr>
        <w:t xml:space="preserve">Молоді клопи впродовж 8-14 діб інтенсивно живляться зерном для накопичення в тіліпоживних речовин. </w:t>
      </w:r>
    </w:p>
    <w:p>
      <w:pPr>
        <w:spacing w:after="0" w:line="360" w:lineRule="auto"/>
        <w:ind w:firstLine="720"/>
        <w:jc w:val="both"/>
        <w:rPr>
          <w:rFonts w:ascii="Times New Roman" w:hAnsi="Times New Roman"/>
          <w:sz w:val="28"/>
          <w:szCs w:val="28"/>
          <w:lang w:val="uk-UA"/>
        </w:rPr>
      </w:pPr>
      <w:r>
        <w:rPr>
          <w:rFonts w:ascii="Times New Roman" w:hAnsi="Times New Roman"/>
          <w:sz w:val="28"/>
          <w:szCs w:val="28"/>
          <w:lang w:val="uk-UA"/>
        </w:rPr>
        <w:t xml:space="preserve">Під час збирання озимих недогодовані клопи розселяються по різних біотопах, часто скупчуючись на ярих культурах, зокрема на кукурудзі, частина їх летить у місця зимівлі, де продовжує живитись насінням злакових трав, а інколи й деревних порід (клен, ясен тощо). </w:t>
      </w:r>
    </w:p>
    <w:p>
      <w:pPr>
        <w:spacing w:after="0" w:line="360" w:lineRule="auto"/>
        <w:ind w:firstLine="720"/>
        <w:jc w:val="both"/>
        <w:rPr>
          <w:rFonts w:ascii="Times New Roman" w:hAnsi="Times New Roman"/>
          <w:sz w:val="28"/>
          <w:szCs w:val="28"/>
          <w:lang w:val="uk-UA"/>
        </w:rPr>
      </w:pPr>
      <w:r>
        <w:rPr>
          <w:rFonts w:ascii="Times New Roman" w:hAnsi="Times New Roman"/>
          <w:sz w:val="28"/>
          <w:szCs w:val="28"/>
          <w:lang w:val="uk-UA"/>
        </w:rPr>
        <w:t>Клопи, які накопичили жировий запас, у перші ж дні після міграції на зимівлю ще в липні укриваються під підстилкою в пухкому, трохи зволоженому шарі ґрунту й залишаються тамнерухомими до весни.</w:t>
      </w:r>
    </w:p>
    <w:p>
      <w:pPr>
        <w:spacing w:after="0" w:line="360" w:lineRule="auto"/>
        <w:ind w:firstLine="720"/>
        <w:jc w:val="both"/>
        <w:rPr>
          <w:rFonts w:ascii="Times New Roman" w:hAnsi="Times New Roman"/>
          <w:sz w:val="28"/>
          <w:szCs w:val="28"/>
        </w:rPr>
      </w:pPr>
      <w:r>
        <w:rPr>
          <w:rFonts w:ascii="Times New Roman" w:hAnsi="Times New Roman"/>
          <w:sz w:val="28"/>
          <w:szCs w:val="28"/>
          <w:lang w:val="uk-UA"/>
        </w:rPr>
        <w:t>В ареалі шкідлива черепашка повсюдно розвивається в одній генерації.</w:t>
      </w:r>
    </w:p>
    <w:p>
      <w:pPr>
        <w:spacing w:after="0" w:line="360" w:lineRule="auto"/>
        <w:ind w:firstLine="720"/>
        <w:jc w:val="both"/>
        <w:rPr>
          <w:rFonts w:ascii="Times New Roman" w:hAnsi="Times New Roman"/>
          <w:sz w:val="28"/>
          <w:szCs w:val="28"/>
        </w:rPr>
      </w:pPr>
      <w:r>
        <w:rPr>
          <w:rFonts w:ascii="Times New Roman" w:hAnsi="Times New Roman"/>
          <w:sz w:val="28"/>
          <w:szCs w:val="28"/>
          <w:lang w:val="uk-UA"/>
        </w:rPr>
        <w:t xml:space="preserve">Переліт шкідливої черепашки в місця зимівлі починається в період збирання озимих. </w:t>
      </w:r>
    </w:p>
    <w:p>
      <w:pPr>
        <w:widowControl w:val="0"/>
        <w:autoSpaceDN w:val="0"/>
        <w:spacing w:after="0" w:line="360" w:lineRule="auto"/>
        <w:ind w:firstLine="567"/>
        <w:jc w:val="both"/>
        <w:rPr>
          <w:rFonts w:ascii="Times New Roman" w:hAnsi="Times New Roman"/>
          <w:caps/>
          <w:spacing w:val="-4"/>
          <w:sz w:val="28"/>
          <w:szCs w:val="28"/>
        </w:rPr>
      </w:pPr>
      <w:r>
        <w:rPr>
          <w:rFonts w:ascii="Times New Roman" w:hAnsi="Times New Roman"/>
          <w:bCs/>
          <w:iCs/>
          <w:sz w:val="28"/>
          <w:szCs w:val="28"/>
          <w:lang w:val="uk-UA"/>
        </w:rPr>
        <w:t xml:space="preserve">В умовах України розрізняють три різноякісні періоди шкодочинності черепашки. Перший припадає на фазу відростання, трубкування й колосіння озимої пшениці. Найуразливіші до пошкоджень рослини озимих у фазі відростання й трубкування. У цих фазах рослини доволі чутливі до пошкоджень перезимувалими клопами, які призводять до відчутних кількісних втрат урожаю. Внаслідок харчування клопів на рослинах, центральне (подекуди бічні) стебло відмирає або деформується. Під час колосіння пошкодження призводить до білоколосиці. Шкодочинність клопів посилюється, якщо у ранньовесняний період утримується посуха. За вчасного випадання дощів і високої агротехніки шкода від клопів може бути значною мірою послаблена. Другий період </w:t>
      </w:r>
      <w:r>
        <w:rPr>
          <w:rFonts w:ascii="Times New Roman" w:hAnsi="Times New Roman"/>
          <w:sz w:val="28"/>
          <w:szCs w:val="28"/>
          <w:lang w:val="uk-UA"/>
        </w:rPr>
        <w:t>–</w:t>
      </w:r>
      <w:r>
        <w:rPr>
          <w:rFonts w:ascii="Times New Roman" w:hAnsi="Times New Roman"/>
          <w:bCs/>
          <w:iCs/>
          <w:sz w:val="28"/>
          <w:szCs w:val="28"/>
          <w:lang w:val="uk-UA"/>
        </w:rPr>
        <w:t xml:space="preserve"> фази цвітіння й початку формування зерна. Пошкоджують здебільшого личинки молодших віків, що спричиняє плюсклість зерна: маса 1000 зернин зменшується до 76%. Таке зерно під час очищення вибраковується, що теж знижує кількісний показник урожаю. Третій період пошкоджень починається з фази молочного стану зерна і завершується періодом збирання врожаю. Шкодять личинки різних віків і дорослі клопи нового покоління.</w:t>
      </w:r>
    </w:p>
    <w:p>
      <w:pPr>
        <w:widowControl w:val="0"/>
        <w:autoSpaceDN w:val="0"/>
        <w:spacing w:after="0" w:line="360" w:lineRule="auto"/>
        <w:ind w:firstLine="709"/>
        <w:jc w:val="both"/>
        <w:rPr>
          <w:rFonts w:ascii="Times New Roman" w:hAnsi="Times New Roman"/>
          <w:spacing w:val="-4"/>
          <w:sz w:val="28"/>
          <w:szCs w:val="28"/>
          <w:lang w:val="uk-UA"/>
        </w:rPr>
      </w:pPr>
      <w:r>
        <w:rPr>
          <w:rFonts w:ascii="Times New Roman" w:hAnsi="Times New Roman"/>
          <w:spacing w:val="-4"/>
          <w:sz w:val="28"/>
          <w:szCs w:val="28"/>
          <w:lang w:val="uk-UA"/>
        </w:rPr>
        <w:t>В період активного життя шкідливої черепашки відмічено природні коливання її чисельності. При перельоті клопів з місць зимівлі на посіви спостерігається поступове наростання чисельності, що триває до масового відкладання яєць. Після парування і відкладання яєць відбувається спад чисельності імаго в результаті природної смертності шкідника, що припадає на період колосіння – цвітіння рослин пшениці (рис. 3.3).</w:t>
      </w:r>
    </w:p>
    <w:p>
      <w:pPr>
        <w:widowControl w:val="0"/>
        <w:autoSpaceDN w:val="0"/>
        <w:spacing w:after="0" w:line="360" w:lineRule="auto"/>
        <w:ind w:firstLine="709"/>
        <w:jc w:val="both"/>
        <w:rPr>
          <w:rFonts w:ascii="Times New Roman" w:hAnsi="Times New Roman"/>
          <w:spacing w:val="-4"/>
          <w:sz w:val="28"/>
          <w:szCs w:val="28"/>
          <w:lang w:val="uk-UA"/>
        </w:rPr>
      </w:pPr>
      <w:r>
        <w:rPr>
          <w:rFonts w:ascii="Times New Roman" w:hAnsi="Times New Roman"/>
          <w:spacing w:val="-4"/>
          <w:sz w:val="28"/>
          <w:szCs w:val="28"/>
          <w:lang w:val="uk-UA"/>
        </w:rPr>
        <w:t>Пік максимальної чисельності шкідника припадає на молочну стиглість зерна, що спостерігалося в 2017 році. Особливими видалися умови 2018 року. Розвиток рослин озимої пшениці проходив більш швидкими темпами, ніж зазвичай – міжфазні періоди скоротилися майже вдвічі. В ці роки за рахунок загибелі від посухи великої кількості яєць перших кладок – пік максимальної чисельності шкідника відмічено у фазу воскової стиглості зерна.</w:t>
      </w:r>
    </w:p>
    <w:p>
      <w:pPr>
        <w:widowControl w:val="0"/>
        <w:autoSpaceDN w:val="0"/>
        <w:spacing w:after="0" w:line="240" w:lineRule="auto"/>
        <w:ind w:firstLine="708"/>
        <w:jc w:val="both"/>
        <w:rPr>
          <w:rFonts w:ascii="Times New Roman" w:hAnsi="Times New Roman"/>
          <w:bCs/>
          <w:sz w:val="28"/>
          <w:szCs w:val="28"/>
          <w:lang w:val="uk-UA"/>
        </w:rPr>
      </w:pPr>
      <w:r>
        <w:rPr>
          <w:rFonts w:ascii="Times New Roman" w:hAnsi="Times New Roman"/>
          <w:bCs/>
          <w:sz w:val="28"/>
          <w:szCs w:val="28"/>
        </w:rPr>
        <w:drawing>
          <wp:anchor distT="0" distB="0" distL="114300" distR="114300" simplePos="0" relativeHeight="251658240" behindDoc="0" locked="0" layoutInCell="1" allowOverlap="1">
            <wp:simplePos x="0" y="0"/>
            <wp:positionH relativeFrom="margin">
              <wp:align>center</wp:align>
            </wp:positionH>
            <wp:positionV relativeFrom="margin">
              <wp:posOffset>4067810</wp:posOffset>
            </wp:positionV>
            <wp:extent cx="5426075" cy="3029585"/>
            <wp:effectExtent l="0" t="0" r="3175" b="0"/>
            <wp:wrapSquare wrapText="bothSides"/>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anchor>
        </w:drawing>
      </w:r>
    </w:p>
    <w:p>
      <w:pPr>
        <w:widowControl w:val="0"/>
        <w:autoSpaceDN w:val="0"/>
        <w:spacing w:after="0" w:line="240" w:lineRule="auto"/>
        <w:ind w:firstLine="708"/>
        <w:jc w:val="both"/>
        <w:rPr>
          <w:rFonts w:ascii="Times New Roman" w:hAnsi="Times New Roman"/>
          <w:bCs/>
          <w:sz w:val="28"/>
          <w:szCs w:val="28"/>
          <w:lang w:val="uk-UA"/>
        </w:rPr>
      </w:pPr>
    </w:p>
    <w:p>
      <w:pPr>
        <w:widowControl w:val="0"/>
        <w:autoSpaceDN w:val="0"/>
        <w:spacing w:after="0" w:line="240" w:lineRule="auto"/>
        <w:ind w:firstLine="708"/>
        <w:jc w:val="both"/>
        <w:rPr>
          <w:rFonts w:ascii="Times New Roman" w:hAnsi="Times New Roman"/>
          <w:bCs/>
          <w:sz w:val="28"/>
          <w:szCs w:val="28"/>
          <w:lang w:val="uk-UA"/>
        </w:rPr>
      </w:pPr>
    </w:p>
    <w:p>
      <w:pPr>
        <w:widowControl w:val="0"/>
        <w:autoSpaceDN w:val="0"/>
        <w:spacing w:after="0" w:line="240" w:lineRule="auto"/>
        <w:ind w:firstLine="708"/>
        <w:jc w:val="both"/>
        <w:rPr>
          <w:rFonts w:ascii="Times New Roman" w:hAnsi="Times New Roman"/>
          <w:bCs/>
          <w:sz w:val="28"/>
          <w:szCs w:val="28"/>
          <w:lang w:val="uk-UA"/>
        </w:rPr>
      </w:pPr>
    </w:p>
    <w:p>
      <w:pPr>
        <w:widowControl w:val="0"/>
        <w:autoSpaceDN w:val="0"/>
        <w:spacing w:after="0" w:line="240" w:lineRule="auto"/>
        <w:ind w:firstLine="708"/>
        <w:jc w:val="both"/>
        <w:rPr>
          <w:rFonts w:ascii="Times New Roman" w:hAnsi="Times New Roman"/>
          <w:bCs/>
          <w:sz w:val="28"/>
          <w:szCs w:val="28"/>
          <w:lang w:val="uk-UA"/>
        </w:rPr>
      </w:pPr>
    </w:p>
    <w:p>
      <w:pPr>
        <w:widowControl w:val="0"/>
        <w:autoSpaceDN w:val="0"/>
        <w:spacing w:after="0" w:line="240" w:lineRule="auto"/>
        <w:ind w:firstLine="708"/>
        <w:jc w:val="both"/>
        <w:rPr>
          <w:rFonts w:ascii="Times New Roman" w:hAnsi="Times New Roman"/>
          <w:bCs/>
          <w:sz w:val="28"/>
          <w:szCs w:val="28"/>
          <w:lang w:val="uk-UA"/>
        </w:rPr>
      </w:pPr>
    </w:p>
    <w:p>
      <w:pPr>
        <w:widowControl w:val="0"/>
        <w:autoSpaceDN w:val="0"/>
        <w:spacing w:after="0" w:line="240" w:lineRule="auto"/>
        <w:ind w:firstLine="708"/>
        <w:jc w:val="both"/>
        <w:rPr>
          <w:rFonts w:ascii="Times New Roman" w:hAnsi="Times New Roman"/>
          <w:bCs/>
          <w:sz w:val="28"/>
          <w:szCs w:val="28"/>
          <w:lang w:val="uk-UA"/>
        </w:rPr>
      </w:pPr>
    </w:p>
    <w:p>
      <w:pPr>
        <w:widowControl w:val="0"/>
        <w:autoSpaceDN w:val="0"/>
        <w:spacing w:after="0" w:line="240" w:lineRule="auto"/>
        <w:ind w:firstLine="708"/>
        <w:jc w:val="both"/>
        <w:rPr>
          <w:rFonts w:ascii="Times New Roman" w:hAnsi="Times New Roman"/>
          <w:bCs/>
          <w:sz w:val="28"/>
          <w:szCs w:val="28"/>
          <w:lang w:val="uk-UA"/>
        </w:rPr>
      </w:pPr>
    </w:p>
    <w:p>
      <w:pPr>
        <w:widowControl w:val="0"/>
        <w:autoSpaceDN w:val="0"/>
        <w:spacing w:after="0" w:line="240" w:lineRule="auto"/>
        <w:ind w:firstLine="708"/>
        <w:jc w:val="both"/>
        <w:rPr>
          <w:rFonts w:ascii="Times New Roman" w:hAnsi="Times New Roman"/>
          <w:bCs/>
          <w:sz w:val="28"/>
          <w:szCs w:val="28"/>
          <w:lang w:val="uk-UA"/>
        </w:rPr>
      </w:pPr>
    </w:p>
    <w:p>
      <w:pPr>
        <w:widowControl w:val="0"/>
        <w:autoSpaceDN w:val="0"/>
        <w:spacing w:after="0" w:line="240" w:lineRule="auto"/>
        <w:ind w:firstLine="708"/>
        <w:jc w:val="both"/>
        <w:rPr>
          <w:rFonts w:ascii="Times New Roman" w:hAnsi="Times New Roman"/>
          <w:bCs/>
          <w:sz w:val="28"/>
          <w:szCs w:val="28"/>
          <w:lang w:val="uk-UA"/>
        </w:rPr>
      </w:pPr>
    </w:p>
    <w:p>
      <w:pPr>
        <w:widowControl w:val="0"/>
        <w:autoSpaceDN w:val="0"/>
        <w:spacing w:after="0" w:line="240" w:lineRule="auto"/>
        <w:ind w:firstLine="708"/>
        <w:jc w:val="both"/>
        <w:rPr>
          <w:rFonts w:ascii="Times New Roman" w:hAnsi="Times New Roman"/>
          <w:bCs/>
          <w:sz w:val="28"/>
          <w:szCs w:val="28"/>
          <w:lang w:val="uk-UA"/>
        </w:rPr>
      </w:pPr>
    </w:p>
    <w:p>
      <w:pPr>
        <w:widowControl w:val="0"/>
        <w:autoSpaceDN w:val="0"/>
        <w:spacing w:after="0" w:line="240" w:lineRule="auto"/>
        <w:ind w:firstLine="708"/>
        <w:jc w:val="both"/>
        <w:rPr>
          <w:rFonts w:ascii="Times New Roman" w:hAnsi="Times New Roman"/>
          <w:bCs/>
          <w:sz w:val="28"/>
          <w:szCs w:val="28"/>
          <w:lang w:val="uk-UA"/>
        </w:rPr>
      </w:pPr>
    </w:p>
    <w:p>
      <w:pPr>
        <w:widowControl w:val="0"/>
        <w:autoSpaceDN w:val="0"/>
        <w:spacing w:after="0" w:line="240" w:lineRule="auto"/>
        <w:ind w:firstLine="708"/>
        <w:jc w:val="both"/>
        <w:rPr>
          <w:rFonts w:ascii="Times New Roman" w:hAnsi="Times New Roman"/>
          <w:bCs/>
          <w:sz w:val="28"/>
          <w:szCs w:val="28"/>
          <w:lang w:val="uk-UA"/>
        </w:rPr>
      </w:pPr>
    </w:p>
    <w:p>
      <w:pPr>
        <w:widowControl w:val="0"/>
        <w:autoSpaceDN w:val="0"/>
        <w:spacing w:after="0" w:line="240" w:lineRule="auto"/>
        <w:ind w:firstLine="708"/>
        <w:jc w:val="both"/>
        <w:rPr>
          <w:rFonts w:ascii="Times New Roman" w:hAnsi="Times New Roman"/>
          <w:bCs/>
          <w:sz w:val="28"/>
          <w:szCs w:val="28"/>
          <w:lang w:val="uk-UA"/>
        </w:rPr>
      </w:pPr>
    </w:p>
    <w:p>
      <w:pPr>
        <w:widowControl w:val="0"/>
        <w:autoSpaceDN w:val="0"/>
        <w:spacing w:after="0" w:line="240" w:lineRule="auto"/>
        <w:ind w:firstLine="708"/>
        <w:jc w:val="both"/>
        <w:rPr>
          <w:rFonts w:ascii="Times New Roman" w:hAnsi="Times New Roman"/>
          <w:bCs/>
          <w:sz w:val="28"/>
          <w:szCs w:val="28"/>
          <w:lang w:val="uk-UA"/>
        </w:rPr>
      </w:pPr>
    </w:p>
    <w:p>
      <w:pPr>
        <w:widowControl w:val="0"/>
        <w:autoSpaceDN w:val="0"/>
        <w:spacing w:after="0" w:line="240" w:lineRule="auto"/>
        <w:ind w:firstLine="708"/>
        <w:jc w:val="both"/>
        <w:rPr>
          <w:rFonts w:ascii="Times New Roman" w:hAnsi="Times New Roman"/>
          <w:bCs/>
          <w:color w:val="FF0000"/>
          <w:sz w:val="28"/>
          <w:szCs w:val="28"/>
          <w:lang w:val="uk-UA"/>
        </w:rPr>
      </w:pPr>
    </w:p>
    <w:p>
      <w:pPr>
        <w:tabs>
          <w:tab w:val="left" w:pos="1134"/>
        </w:tabs>
        <w:spacing w:after="0" w:line="360" w:lineRule="auto"/>
        <w:jc w:val="both"/>
        <w:rPr>
          <w:rFonts w:ascii="Times New Roman" w:hAnsi="Times New Roman" w:eastAsia="SimSun"/>
          <w:sz w:val="28"/>
          <w:szCs w:val="28"/>
          <w:lang w:eastAsia="zh-CN"/>
        </w:rPr>
      </w:pPr>
      <w:r>
        <w:rPr>
          <w:rFonts w:ascii="Times New Roman" w:hAnsi="Times New Roman"/>
          <w:spacing w:val="-4"/>
          <w:sz w:val="28"/>
          <w:szCs w:val="28"/>
          <w:lang w:val="uk-UA"/>
        </w:rPr>
        <w:t>Рисунок 3.3 – Сезонна динаміка чисельності шкідливої черепашки на посівах озимої пшениці</w:t>
      </w:r>
    </w:p>
    <w:p>
      <w:pPr>
        <w:tabs>
          <w:tab w:val="left" w:pos="1134"/>
        </w:tabs>
        <w:spacing w:after="0" w:line="360" w:lineRule="auto"/>
        <w:jc w:val="both"/>
        <w:rPr>
          <w:rFonts w:ascii="Times New Roman" w:hAnsi="Times New Roman" w:eastAsia="SimSun"/>
          <w:sz w:val="28"/>
          <w:szCs w:val="28"/>
          <w:lang w:eastAsia="zh-CN"/>
        </w:rPr>
      </w:pPr>
    </w:p>
    <w:p>
      <w:pPr>
        <w:tabs>
          <w:tab w:val="left" w:pos="1134"/>
        </w:tabs>
        <w:spacing w:after="0" w:line="360" w:lineRule="auto"/>
        <w:jc w:val="both"/>
        <w:rPr>
          <w:rFonts w:ascii="Times New Roman" w:hAnsi="Times New Roman" w:eastAsia="SimSun"/>
          <w:sz w:val="28"/>
          <w:szCs w:val="28"/>
          <w:lang w:eastAsia="zh-CN"/>
        </w:rPr>
      </w:pPr>
      <w:r>
        <w:rPr>
          <w:rFonts w:ascii="Times New Roman" w:hAnsi="Times New Roman" w:eastAsia="SimSun"/>
          <w:sz w:val="28"/>
          <w:szCs w:val="28"/>
          <w:lang w:val="uk-UA" w:eastAsia="zh-CN"/>
        </w:rPr>
        <w:tab/>
      </w:r>
      <w:r>
        <w:rPr>
          <w:rFonts w:ascii="Times New Roman" w:hAnsi="Times New Roman" w:eastAsia="SimSun"/>
          <w:sz w:val="28"/>
          <w:szCs w:val="28"/>
          <w:lang w:val="uk-UA" w:eastAsia="zh-CN"/>
        </w:rPr>
        <w:t xml:space="preserve">У 2019 році переліт  хлібних  клопів  з  місць  зимівлі  на  посіви  пшениці  відмічений  у  першу  декаду травня.  Клопи  з  родини  пентатомід  (елія  гостроголова,  елія  носата,  гостроплечий  щитник, ягідний  клоп)  перелітали  з  багаторічних  злакових  трав  на  посіви  озимої  пшениці  після викидання  колосу.  </w:t>
      </w:r>
      <w:r>
        <w:rPr>
          <w:rFonts w:ascii="Times New Roman" w:hAnsi="Times New Roman" w:eastAsia="SimSun"/>
          <w:sz w:val="28"/>
          <w:szCs w:val="28"/>
          <w:lang w:eastAsia="zh-CN"/>
        </w:rPr>
        <w:t xml:space="preserve">Початок  відродження  личинок  припав  на  фазу  цвітіння,  в  цей  період  їх щільність  становила  </w:t>
      </w:r>
      <w:r>
        <w:rPr>
          <w:rFonts w:ascii="Times New Roman" w:hAnsi="Times New Roman" w:eastAsia="SimSun"/>
          <w:sz w:val="28"/>
          <w:szCs w:val="28"/>
          <w:lang w:val="uk-UA" w:eastAsia="zh-CN"/>
        </w:rPr>
        <w:t>1.4– 4</w:t>
      </w:r>
      <w:r>
        <w:rPr>
          <w:rFonts w:ascii="Times New Roman" w:hAnsi="Times New Roman" w:eastAsia="SimSun"/>
          <w:sz w:val="28"/>
          <w:szCs w:val="28"/>
          <w:lang w:eastAsia="zh-CN"/>
        </w:rPr>
        <w:t>,</w:t>
      </w:r>
      <w:r>
        <w:rPr>
          <w:rFonts w:ascii="Times New Roman" w:hAnsi="Times New Roman" w:eastAsia="SimSun"/>
          <w:sz w:val="28"/>
          <w:szCs w:val="28"/>
          <w:lang w:val="uk-UA" w:eastAsia="zh-CN"/>
        </w:rPr>
        <w:t>2</w:t>
      </w:r>
      <w:r>
        <w:rPr>
          <w:rFonts w:ascii="Times New Roman" w:hAnsi="Times New Roman" w:eastAsia="SimSun"/>
          <w:sz w:val="28"/>
          <w:szCs w:val="28"/>
          <w:lang w:eastAsia="zh-CN"/>
        </w:rPr>
        <w:t xml:space="preserve">  екз./м</w:t>
      </w:r>
      <w:r>
        <w:rPr>
          <w:rFonts w:ascii="Times New Roman" w:hAnsi="Times New Roman" w:eastAsia="SimSun"/>
          <w:sz w:val="28"/>
          <w:szCs w:val="28"/>
          <w:vertAlign w:val="superscript"/>
          <w:lang w:eastAsia="zh-CN"/>
        </w:rPr>
        <w:t>2</w:t>
      </w:r>
    </w:p>
    <w:p>
      <w:pPr>
        <w:tabs>
          <w:tab w:val="left" w:pos="1134"/>
        </w:tabs>
        <w:spacing w:after="0" w:line="360" w:lineRule="auto"/>
        <w:jc w:val="both"/>
        <w:rPr>
          <w:rFonts w:ascii="Times New Roman" w:hAnsi="Times New Roman" w:eastAsia="SimSun"/>
          <w:sz w:val="28"/>
          <w:szCs w:val="28"/>
          <w:lang w:eastAsia="zh-CN"/>
        </w:rPr>
      </w:pPr>
      <w:r>
        <w:rPr>
          <w:rFonts w:ascii="Times New Roman" w:hAnsi="Times New Roman" w:eastAsia="SimSun"/>
          <w:sz w:val="28"/>
          <w:szCs w:val="28"/>
          <w:lang w:eastAsia="zh-CN"/>
        </w:rPr>
        <w:t xml:space="preserve"> </w:t>
      </w:r>
      <w:r>
        <w:rPr>
          <w:rFonts w:ascii="Times New Roman" w:hAnsi="Times New Roman" w:eastAsia="SimSun"/>
          <w:sz w:val="28"/>
          <w:szCs w:val="28"/>
          <w:lang w:val="uk-UA" w:eastAsia="zh-CN"/>
        </w:rPr>
        <w:tab/>
      </w:r>
      <w:r>
        <w:rPr>
          <w:rFonts w:ascii="Times New Roman" w:hAnsi="Times New Roman" w:eastAsia="SimSun"/>
          <w:sz w:val="28"/>
          <w:szCs w:val="28"/>
          <w:lang w:eastAsia="zh-CN"/>
        </w:rPr>
        <w:t xml:space="preserve">Личинки  та  імаго  клопів  родини  щитників  черепашок  та пентатомід  харчувалися  на  зерні  до  його  достигання,  щільність  </w:t>
      </w:r>
      <w:r>
        <w:rPr>
          <w:rFonts w:ascii="Times New Roman" w:hAnsi="Times New Roman" w:eastAsia="SimSun"/>
          <w:sz w:val="28"/>
          <w:szCs w:val="28"/>
          <w:lang w:val="uk-UA" w:eastAsia="zh-CN"/>
        </w:rPr>
        <w:t>6,0 – 10</w:t>
      </w:r>
      <w:r>
        <w:rPr>
          <w:rFonts w:ascii="Times New Roman" w:hAnsi="Times New Roman" w:eastAsia="SimSun"/>
          <w:sz w:val="28"/>
          <w:szCs w:val="28"/>
          <w:lang w:eastAsia="zh-CN"/>
        </w:rPr>
        <w:t>,</w:t>
      </w:r>
      <w:r>
        <w:rPr>
          <w:rFonts w:ascii="Times New Roman" w:hAnsi="Times New Roman" w:eastAsia="SimSun"/>
          <w:sz w:val="28"/>
          <w:szCs w:val="28"/>
          <w:lang w:val="uk-UA" w:eastAsia="zh-CN"/>
        </w:rPr>
        <w:t>1</w:t>
      </w:r>
      <w:r>
        <w:rPr>
          <w:rFonts w:ascii="Times New Roman" w:hAnsi="Times New Roman" w:eastAsia="SimSun"/>
          <w:sz w:val="28"/>
          <w:szCs w:val="28"/>
          <w:lang w:eastAsia="zh-CN"/>
        </w:rPr>
        <w:t xml:space="preserve">  екз./м</w:t>
      </w:r>
      <w:r>
        <w:rPr>
          <w:rFonts w:ascii="Times New Roman" w:hAnsi="Times New Roman" w:eastAsia="SimSun"/>
          <w:sz w:val="28"/>
          <w:szCs w:val="28"/>
          <w:vertAlign w:val="superscript"/>
          <w:lang w:eastAsia="zh-CN"/>
        </w:rPr>
        <w:t>2</w:t>
      </w:r>
      <w:r>
        <w:rPr>
          <w:rFonts w:ascii="Times New Roman" w:hAnsi="Times New Roman" w:eastAsia="SimSun"/>
          <w:sz w:val="28"/>
          <w:szCs w:val="28"/>
          <w:lang w:eastAsia="zh-CN"/>
        </w:rPr>
        <w:t xml:space="preserve"> </w:t>
      </w:r>
      <w:r>
        <w:rPr>
          <w:rFonts w:ascii="Times New Roman" w:hAnsi="Times New Roman" w:eastAsia="SimSun"/>
          <w:sz w:val="28"/>
          <w:szCs w:val="28"/>
          <w:lang w:val="uk-UA" w:eastAsia="zh-CN"/>
        </w:rPr>
        <w:t xml:space="preserve">та </w:t>
      </w:r>
      <w:r>
        <w:rPr>
          <w:rFonts w:ascii="Times New Roman" w:hAnsi="Times New Roman" w:eastAsia="SimSun"/>
          <w:sz w:val="28"/>
          <w:szCs w:val="28"/>
          <w:lang w:eastAsia="zh-CN"/>
        </w:rPr>
        <w:t xml:space="preserve"> пе</w:t>
      </w:r>
      <w:r>
        <w:rPr>
          <w:rFonts w:ascii="Times New Roman" w:hAnsi="Times New Roman" w:eastAsia="SimSun"/>
          <w:sz w:val="28"/>
          <w:szCs w:val="28"/>
          <w:lang w:val="uk-UA" w:eastAsia="zh-CN"/>
        </w:rPr>
        <w:t>ре</w:t>
      </w:r>
      <w:r>
        <w:rPr>
          <w:rFonts w:ascii="Times New Roman" w:hAnsi="Times New Roman" w:eastAsia="SimSun"/>
          <w:sz w:val="28"/>
          <w:szCs w:val="28"/>
          <w:lang w:eastAsia="zh-CN"/>
        </w:rPr>
        <w:t>вищувала порогову –</w:t>
      </w:r>
      <w:r>
        <w:rPr>
          <w:rFonts w:ascii="Times New Roman" w:hAnsi="Times New Roman" w:eastAsia="SimSun"/>
          <w:sz w:val="28"/>
          <w:szCs w:val="28"/>
          <w:lang w:val="uk-UA" w:eastAsia="zh-CN"/>
        </w:rPr>
        <w:t xml:space="preserve">  2</w:t>
      </w:r>
      <w:r>
        <w:rPr>
          <w:rFonts w:ascii="Times New Roman" w:hAnsi="Times New Roman" w:eastAsia="SimSun"/>
          <w:sz w:val="28"/>
          <w:szCs w:val="28"/>
          <w:lang w:eastAsia="zh-CN"/>
        </w:rPr>
        <w:t xml:space="preserve"> екз./м</w:t>
      </w:r>
      <w:r>
        <w:rPr>
          <w:rFonts w:ascii="Times New Roman" w:hAnsi="Times New Roman" w:eastAsia="SimSun"/>
          <w:sz w:val="28"/>
          <w:szCs w:val="28"/>
          <w:vertAlign w:val="superscript"/>
          <w:lang w:eastAsia="zh-CN"/>
        </w:rPr>
        <w:t>2</w:t>
      </w:r>
    </w:p>
    <w:p>
      <w:pPr>
        <w:tabs>
          <w:tab w:val="left" w:pos="1134"/>
        </w:tabs>
        <w:spacing w:after="0" w:line="360" w:lineRule="auto"/>
        <w:jc w:val="both"/>
        <w:rPr>
          <w:rFonts w:ascii="Times New Roman" w:hAnsi="Times New Roman" w:eastAsia="SimSun"/>
          <w:sz w:val="28"/>
          <w:szCs w:val="28"/>
          <w:lang w:eastAsia="zh-CN"/>
        </w:rPr>
      </w:pPr>
      <w:r>
        <w:rPr>
          <w:rFonts w:ascii="Times New Roman" w:hAnsi="Times New Roman"/>
          <w:spacing w:val="-4"/>
          <w:sz w:val="28"/>
          <w:szCs w:val="28"/>
          <w:lang w:val="uk-UA"/>
        </w:rPr>
        <w:tab/>
      </w:r>
      <w:r>
        <w:rPr>
          <w:rFonts w:ascii="Times New Roman" w:hAnsi="Times New Roman"/>
          <w:spacing w:val="-4"/>
          <w:sz w:val="28"/>
          <w:szCs w:val="28"/>
          <w:lang w:val="uk-UA"/>
        </w:rPr>
        <w:t>Сезанна динамика шкідливої черепашки за фенофазами пшениці озимої залежно від сорту, екз/м</w:t>
      </w:r>
      <w:r>
        <w:rPr>
          <w:rFonts w:ascii="Times New Roman" w:hAnsi="Times New Roman"/>
          <w:spacing w:val="-4"/>
          <w:sz w:val="28"/>
          <w:szCs w:val="28"/>
          <w:vertAlign w:val="superscript"/>
          <w:lang w:val="uk-UA"/>
        </w:rPr>
        <w:t>2</w:t>
      </w:r>
      <w:r>
        <w:rPr>
          <w:rFonts w:ascii="Times New Roman" w:hAnsi="Times New Roman"/>
          <w:spacing w:val="-4"/>
          <w:sz w:val="28"/>
          <w:szCs w:val="28"/>
          <w:lang w:val="uk-UA"/>
        </w:rPr>
        <w:t>, (2019 р.)</w:t>
      </w:r>
    </w:p>
    <w:tbl>
      <w:tblPr>
        <w:tblStyle w:val="5"/>
        <w:tblW w:w="0" w:type="auto"/>
        <w:tblInd w:w="1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4"/>
        <w:gridCol w:w="1105"/>
        <w:gridCol w:w="1703"/>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5774" w:type="dxa"/>
            <w:vMerge w:val="restart"/>
          </w:tcPr>
          <w:p>
            <w:pPr>
              <w:tabs>
                <w:tab w:val="left" w:pos="1134"/>
              </w:tabs>
              <w:spacing w:after="0" w:line="360" w:lineRule="auto"/>
              <w:jc w:val="both"/>
              <w:rPr>
                <w:rFonts w:ascii="Times New Roman" w:hAnsi="Times New Roman" w:eastAsia="SimSun"/>
                <w:sz w:val="28"/>
                <w:szCs w:val="28"/>
                <w:lang w:eastAsia="zh-CN"/>
              </w:rPr>
            </w:pPr>
            <w:r>
              <w:rPr>
                <w:rFonts w:ascii="Times New Roman" w:hAnsi="Times New Roman" w:eastAsia="SimSun"/>
                <w:sz w:val="28"/>
                <w:szCs w:val="28"/>
                <w:lang w:eastAsia="zh-CN"/>
              </w:rPr>
              <w:t>Фенофази розвиту пшениці озимої</w:t>
            </w:r>
          </w:p>
          <w:p>
            <w:pPr>
              <w:tabs>
                <w:tab w:val="left" w:pos="1134"/>
              </w:tabs>
              <w:spacing w:after="0" w:line="360" w:lineRule="auto"/>
              <w:ind w:left="-38"/>
              <w:jc w:val="both"/>
              <w:rPr>
                <w:rFonts w:ascii="Times New Roman" w:hAnsi="Times New Roman" w:eastAsia="SimSun"/>
                <w:sz w:val="28"/>
                <w:szCs w:val="28"/>
                <w:lang w:eastAsia="zh-CN"/>
              </w:rPr>
            </w:pPr>
          </w:p>
        </w:tc>
        <w:tc>
          <w:tcPr>
            <w:tcW w:w="3814" w:type="dxa"/>
            <w:gridSpan w:val="3"/>
          </w:tcPr>
          <w:p>
            <w:pPr>
              <w:tabs>
                <w:tab w:val="left" w:pos="1134"/>
              </w:tabs>
              <w:spacing w:after="0" w:line="360" w:lineRule="auto"/>
              <w:jc w:val="both"/>
              <w:rPr>
                <w:rFonts w:ascii="Times New Roman" w:hAnsi="Times New Roman" w:eastAsia="SimSun"/>
                <w:sz w:val="28"/>
                <w:szCs w:val="28"/>
                <w:lang w:eastAsia="zh-CN"/>
              </w:rPr>
            </w:pPr>
            <w:r>
              <w:rPr>
                <w:rFonts w:ascii="Times New Roman" w:hAnsi="Times New Roman" w:eastAsia="SimSun"/>
                <w:sz w:val="28"/>
                <w:szCs w:val="28"/>
                <w:lang w:eastAsia="zh-CN"/>
              </w:rPr>
              <w:t>чисельност</w:t>
            </w:r>
            <w:r>
              <w:rPr>
                <w:rFonts w:ascii="Times New Roman" w:hAnsi="Times New Roman" w:eastAsia="SimSun"/>
                <w:sz w:val="28"/>
                <w:szCs w:val="28"/>
                <w:lang w:val="uk-UA" w:eastAsia="zh-CN"/>
              </w:rPr>
              <w:t>ь</w:t>
            </w:r>
            <w:r>
              <w:rPr>
                <w:rFonts w:ascii="Times New Roman" w:hAnsi="Times New Roman" w:eastAsia="SimSun"/>
                <w:sz w:val="28"/>
                <w:szCs w:val="28"/>
                <w:lang w:eastAsia="zh-CN"/>
              </w:rPr>
              <w:t xml:space="preserve"> шкідливої черепашки</w:t>
            </w:r>
            <w:r>
              <w:t xml:space="preserve"> </w:t>
            </w:r>
            <w:r>
              <w:rPr>
                <w:rFonts w:ascii="Times New Roman" w:hAnsi="Times New Roman" w:eastAsia="SimSun"/>
                <w:sz w:val="28"/>
                <w:szCs w:val="28"/>
                <w:lang w:eastAsia="zh-CN"/>
              </w:rPr>
              <w:t>екз./м</w:t>
            </w:r>
            <w:r>
              <w:rPr>
                <w:rFonts w:ascii="Times New Roman" w:hAnsi="Times New Roman" w:eastAsia="SimSun"/>
                <w:sz w:val="28"/>
                <w:szCs w:val="28"/>
                <w:vertAlign w:val="superscript"/>
                <w:lang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5774" w:type="dxa"/>
            <w:vMerge w:val="continue"/>
          </w:tcPr>
          <w:p>
            <w:pPr>
              <w:tabs>
                <w:tab w:val="left" w:pos="1134"/>
              </w:tabs>
              <w:spacing w:after="0" w:line="360" w:lineRule="auto"/>
              <w:ind w:left="-38"/>
              <w:jc w:val="both"/>
              <w:rPr>
                <w:rFonts w:ascii="Times New Roman" w:hAnsi="Times New Roman" w:eastAsia="SimSun"/>
                <w:sz w:val="28"/>
                <w:szCs w:val="28"/>
                <w:lang w:eastAsia="zh-CN"/>
              </w:rPr>
            </w:pPr>
          </w:p>
        </w:tc>
        <w:tc>
          <w:tcPr>
            <w:tcW w:w="1054" w:type="dxa"/>
          </w:tcPr>
          <w:p>
            <w:pPr>
              <w:tabs>
                <w:tab w:val="left" w:pos="1134"/>
              </w:tabs>
              <w:spacing w:after="0" w:line="360" w:lineRule="auto"/>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Херсонська безоста</w:t>
            </w:r>
          </w:p>
        </w:tc>
        <w:tc>
          <w:tcPr>
            <w:tcW w:w="1703" w:type="dxa"/>
          </w:tcPr>
          <w:p>
            <w:pPr>
              <w:tabs>
                <w:tab w:val="left" w:pos="1134"/>
              </w:tabs>
              <w:spacing w:after="0" w:line="360" w:lineRule="auto"/>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 xml:space="preserve">Краснодарська безоста </w:t>
            </w:r>
          </w:p>
        </w:tc>
        <w:tc>
          <w:tcPr>
            <w:tcW w:w="1057" w:type="dxa"/>
          </w:tcPr>
          <w:p>
            <w:pPr>
              <w:tabs>
                <w:tab w:val="left" w:pos="1134"/>
              </w:tabs>
              <w:spacing w:after="0" w:line="360" w:lineRule="auto"/>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Одеська 267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5774" w:type="dxa"/>
          </w:tcPr>
          <w:p>
            <w:pPr>
              <w:tabs>
                <w:tab w:val="left" w:pos="1134"/>
              </w:tabs>
              <w:spacing w:after="0" w:line="360" w:lineRule="auto"/>
              <w:jc w:val="both"/>
              <w:rPr>
                <w:rFonts w:ascii="Times New Roman" w:hAnsi="Times New Roman" w:eastAsia="SimSun"/>
                <w:sz w:val="28"/>
                <w:szCs w:val="28"/>
                <w:lang w:eastAsia="zh-CN"/>
              </w:rPr>
            </w:pPr>
            <w:r>
              <w:rPr>
                <w:rFonts w:ascii="Times New Roman" w:hAnsi="Times New Roman" w:eastAsia="SimSun"/>
                <w:sz w:val="28"/>
                <w:szCs w:val="28"/>
                <w:lang w:eastAsia="zh-CN"/>
              </w:rPr>
              <w:t xml:space="preserve">Сходи –третій листок         </w:t>
            </w:r>
          </w:p>
        </w:tc>
        <w:tc>
          <w:tcPr>
            <w:tcW w:w="1054" w:type="dxa"/>
          </w:tcPr>
          <w:p>
            <w:pPr>
              <w:tabs>
                <w:tab w:val="left" w:pos="1134"/>
              </w:tabs>
              <w:spacing w:after="0" w:line="360" w:lineRule="auto"/>
              <w:jc w:val="center"/>
              <w:rPr>
                <w:rFonts w:ascii="Times New Roman" w:hAnsi="Times New Roman" w:eastAsia="SimSun"/>
                <w:sz w:val="28"/>
                <w:szCs w:val="28"/>
                <w:lang w:val="uk-UA" w:eastAsia="zh-CN"/>
              </w:rPr>
            </w:pPr>
            <w:r>
              <w:rPr>
                <w:rFonts w:ascii="Times New Roman" w:hAnsi="Times New Roman" w:eastAsia="SimSun"/>
                <w:sz w:val="28"/>
                <w:szCs w:val="28"/>
                <w:lang w:val="uk-UA" w:eastAsia="zh-CN"/>
              </w:rPr>
              <w:t>0</w:t>
            </w:r>
          </w:p>
        </w:tc>
        <w:tc>
          <w:tcPr>
            <w:tcW w:w="1703" w:type="dxa"/>
          </w:tcPr>
          <w:p>
            <w:pPr>
              <w:tabs>
                <w:tab w:val="left" w:pos="1134"/>
              </w:tabs>
              <w:spacing w:after="0" w:line="360" w:lineRule="auto"/>
              <w:ind w:left="-38"/>
              <w:jc w:val="center"/>
              <w:rPr>
                <w:rFonts w:ascii="Times New Roman" w:hAnsi="Times New Roman" w:eastAsia="SimSun"/>
                <w:sz w:val="28"/>
                <w:szCs w:val="28"/>
                <w:lang w:val="uk-UA" w:eastAsia="zh-CN"/>
              </w:rPr>
            </w:pPr>
            <w:r>
              <w:rPr>
                <w:rFonts w:ascii="Times New Roman" w:hAnsi="Times New Roman" w:eastAsia="SimSun"/>
                <w:sz w:val="28"/>
                <w:szCs w:val="28"/>
                <w:lang w:val="uk-UA" w:eastAsia="zh-CN"/>
              </w:rPr>
              <w:t>0</w:t>
            </w:r>
          </w:p>
        </w:tc>
        <w:tc>
          <w:tcPr>
            <w:tcW w:w="1057" w:type="dxa"/>
          </w:tcPr>
          <w:p>
            <w:pPr>
              <w:tabs>
                <w:tab w:val="left" w:pos="1134"/>
              </w:tabs>
              <w:spacing w:after="0" w:line="360" w:lineRule="auto"/>
              <w:ind w:left="-38"/>
              <w:jc w:val="center"/>
              <w:rPr>
                <w:rFonts w:ascii="Times New Roman" w:hAnsi="Times New Roman" w:eastAsia="SimSun"/>
                <w:sz w:val="28"/>
                <w:szCs w:val="28"/>
                <w:lang w:val="uk-UA" w:eastAsia="zh-CN"/>
              </w:rPr>
            </w:pPr>
            <w:r>
              <w:rPr>
                <w:rFonts w:ascii="Times New Roman" w:hAnsi="Times New Roman" w:eastAsia="SimSun"/>
                <w:sz w:val="28"/>
                <w:szCs w:val="28"/>
                <w:lang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5774" w:type="dxa"/>
          </w:tcPr>
          <w:p>
            <w:pPr>
              <w:tabs>
                <w:tab w:val="left" w:pos="1134"/>
              </w:tabs>
              <w:spacing w:after="0" w:line="360" w:lineRule="auto"/>
              <w:jc w:val="both"/>
              <w:rPr>
                <w:rFonts w:ascii="Times New Roman" w:hAnsi="Times New Roman" w:eastAsia="SimSun"/>
                <w:sz w:val="28"/>
                <w:szCs w:val="28"/>
                <w:lang w:eastAsia="zh-CN"/>
              </w:rPr>
            </w:pPr>
            <w:r>
              <w:rPr>
                <w:rFonts w:ascii="Times New Roman" w:hAnsi="Times New Roman" w:eastAsia="SimSun"/>
                <w:sz w:val="28"/>
                <w:szCs w:val="28"/>
                <w:lang w:eastAsia="zh-CN"/>
              </w:rPr>
              <w:t xml:space="preserve">Осіннє кущення    </w:t>
            </w:r>
          </w:p>
        </w:tc>
        <w:tc>
          <w:tcPr>
            <w:tcW w:w="1054" w:type="dxa"/>
          </w:tcPr>
          <w:p>
            <w:pPr>
              <w:tabs>
                <w:tab w:val="left" w:pos="1134"/>
              </w:tabs>
              <w:spacing w:after="0" w:line="360" w:lineRule="auto"/>
              <w:jc w:val="center"/>
              <w:rPr>
                <w:rFonts w:ascii="Times New Roman" w:hAnsi="Times New Roman" w:eastAsia="SimSun"/>
                <w:sz w:val="28"/>
                <w:szCs w:val="28"/>
                <w:lang w:val="uk-UA" w:eastAsia="zh-CN"/>
              </w:rPr>
            </w:pPr>
            <w:r>
              <w:rPr>
                <w:rFonts w:ascii="Times New Roman" w:hAnsi="Times New Roman" w:eastAsia="SimSun"/>
                <w:sz w:val="28"/>
                <w:szCs w:val="28"/>
                <w:lang w:val="uk-UA" w:eastAsia="zh-CN"/>
              </w:rPr>
              <w:t>0</w:t>
            </w:r>
          </w:p>
        </w:tc>
        <w:tc>
          <w:tcPr>
            <w:tcW w:w="1703" w:type="dxa"/>
          </w:tcPr>
          <w:p>
            <w:pPr>
              <w:tabs>
                <w:tab w:val="left" w:pos="1134"/>
              </w:tabs>
              <w:spacing w:after="0" w:line="360" w:lineRule="auto"/>
              <w:ind w:left="-38"/>
              <w:jc w:val="center"/>
              <w:rPr>
                <w:rFonts w:ascii="Times New Roman" w:hAnsi="Times New Roman" w:eastAsia="SimSun"/>
                <w:sz w:val="28"/>
                <w:szCs w:val="28"/>
                <w:lang w:val="uk-UA" w:eastAsia="zh-CN"/>
              </w:rPr>
            </w:pPr>
            <w:r>
              <w:rPr>
                <w:rFonts w:ascii="Times New Roman" w:hAnsi="Times New Roman" w:eastAsia="SimSun"/>
                <w:sz w:val="28"/>
                <w:szCs w:val="28"/>
                <w:lang w:val="uk-UA" w:eastAsia="zh-CN"/>
              </w:rPr>
              <w:t>0</w:t>
            </w:r>
          </w:p>
        </w:tc>
        <w:tc>
          <w:tcPr>
            <w:tcW w:w="1057" w:type="dxa"/>
          </w:tcPr>
          <w:p>
            <w:pPr>
              <w:tabs>
                <w:tab w:val="left" w:pos="1134"/>
              </w:tabs>
              <w:spacing w:after="0" w:line="360" w:lineRule="auto"/>
              <w:ind w:left="-38"/>
              <w:jc w:val="center"/>
              <w:rPr>
                <w:rFonts w:ascii="Times New Roman" w:hAnsi="Times New Roman" w:eastAsia="SimSun"/>
                <w:sz w:val="28"/>
                <w:szCs w:val="28"/>
                <w:lang w:val="uk-UA" w:eastAsia="zh-CN"/>
              </w:rPr>
            </w:pPr>
            <w:r>
              <w:rPr>
                <w:rFonts w:ascii="Times New Roman" w:hAnsi="Times New Roman" w:eastAsia="SimSun"/>
                <w:sz w:val="28"/>
                <w:szCs w:val="28"/>
                <w:lang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5774" w:type="dxa"/>
          </w:tcPr>
          <w:p>
            <w:pPr>
              <w:tabs>
                <w:tab w:val="left" w:pos="1134"/>
              </w:tabs>
              <w:spacing w:after="0" w:line="360" w:lineRule="auto"/>
              <w:jc w:val="both"/>
              <w:rPr>
                <w:rFonts w:ascii="Times New Roman" w:hAnsi="Times New Roman" w:eastAsia="SimSun"/>
                <w:sz w:val="28"/>
                <w:szCs w:val="28"/>
                <w:lang w:eastAsia="zh-CN"/>
              </w:rPr>
            </w:pPr>
            <w:r>
              <w:rPr>
                <w:rFonts w:ascii="Times New Roman" w:hAnsi="Times New Roman" w:eastAsia="SimSun"/>
                <w:sz w:val="28"/>
                <w:szCs w:val="28"/>
                <w:lang w:eastAsia="zh-CN"/>
              </w:rPr>
              <w:t xml:space="preserve">Весняне кущення    </w:t>
            </w:r>
          </w:p>
        </w:tc>
        <w:tc>
          <w:tcPr>
            <w:tcW w:w="1054" w:type="dxa"/>
          </w:tcPr>
          <w:p>
            <w:pPr>
              <w:tabs>
                <w:tab w:val="left" w:pos="1134"/>
              </w:tabs>
              <w:spacing w:after="0" w:line="360" w:lineRule="auto"/>
              <w:jc w:val="center"/>
              <w:rPr>
                <w:rFonts w:ascii="Times New Roman" w:hAnsi="Times New Roman" w:eastAsia="SimSun"/>
                <w:sz w:val="28"/>
                <w:szCs w:val="28"/>
                <w:lang w:val="uk-UA" w:eastAsia="zh-CN"/>
              </w:rPr>
            </w:pPr>
            <w:r>
              <w:rPr>
                <w:rFonts w:ascii="Times New Roman" w:hAnsi="Times New Roman" w:eastAsia="SimSun"/>
                <w:sz w:val="28"/>
                <w:szCs w:val="28"/>
                <w:lang w:val="uk-UA" w:eastAsia="zh-CN"/>
              </w:rPr>
              <w:t>0</w:t>
            </w:r>
          </w:p>
        </w:tc>
        <w:tc>
          <w:tcPr>
            <w:tcW w:w="1703" w:type="dxa"/>
          </w:tcPr>
          <w:p>
            <w:pPr>
              <w:tabs>
                <w:tab w:val="left" w:pos="1134"/>
              </w:tabs>
              <w:spacing w:after="0" w:line="360" w:lineRule="auto"/>
              <w:ind w:left="-38"/>
              <w:jc w:val="center"/>
              <w:rPr>
                <w:rFonts w:ascii="Times New Roman" w:hAnsi="Times New Roman" w:eastAsia="SimSun"/>
                <w:sz w:val="28"/>
                <w:szCs w:val="28"/>
                <w:lang w:val="uk-UA" w:eastAsia="zh-CN"/>
              </w:rPr>
            </w:pPr>
            <w:r>
              <w:rPr>
                <w:rFonts w:ascii="Times New Roman" w:hAnsi="Times New Roman" w:eastAsia="SimSun"/>
                <w:sz w:val="28"/>
                <w:szCs w:val="28"/>
                <w:lang w:val="uk-UA" w:eastAsia="zh-CN"/>
              </w:rPr>
              <w:t>0</w:t>
            </w:r>
          </w:p>
        </w:tc>
        <w:tc>
          <w:tcPr>
            <w:tcW w:w="1057" w:type="dxa"/>
          </w:tcPr>
          <w:p>
            <w:pPr>
              <w:tabs>
                <w:tab w:val="left" w:pos="1134"/>
              </w:tabs>
              <w:spacing w:after="0" w:line="360" w:lineRule="auto"/>
              <w:ind w:left="-38"/>
              <w:jc w:val="center"/>
              <w:rPr>
                <w:rFonts w:ascii="Times New Roman" w:hAnsi="Times New Roman" w:eastAsia="SimSun"/>
                <w:sz w:val="28"/>
                <w:szCs w:val="28"/>
                <w:lang w:val="uk-UA" w:eastAsia="zh-CN"/>
              </w:rPr>
            </w:pPr>
            <w:r>
              <w:rPr>
                <w:rFonts w:ascii="Times New Roman" w:hAnsi="Times New Roman" w:eastAsia="SimSun"/>
                <w:sz w:val="28"/>
                <w:szCs w:val="28"/>
                <w:lang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5774" w:type="dxa"/>
          </w:tcPr>
          <w:p>
            <w:pPr>
              <w:tabs>
                <w:tab w:val="left" w:pos="1134"/>
              </w:tabs>
              <w:spacing w:after="0" w:line="360" w:lineRule="auto"/>
              <w:jc w:val="both"/>
              <w:rPr>
                <w:rFonts w:ascii="Times New Roman" w:hAnsi="Times New Roman" w:eastAsia="SimSun"/>
                <w:sz w:val="28"/>
                <w:szCs w:val="28"/>
                <w:lang w:val="uk-UA" w:eastAsia="zh-CN"/>
              </w:rPr>
            </w:pPr>
            <w:r>
              <w:rPr>
                <w:rFonts w:ascii="Times New Roman" w:hAnsi="Times New Roman" w:eastAsia="SimSun"/>
                <w:sz w:val="28"/>
                <w:szCs w:val="28"/>
                <w:lang w:eastAsia="zh-CN"/>
              </w:rPr>
              <w:t xml:space="preserve">Вихід у трубку      </w:t>
            </w:r>
          </w:p>
        </w:tc>
        <w:tc>
          <w:tcPr>
            <w:tcW w:w="1054" w:type="dxa"/>
          </w:tcPr>
          <w:p>
            <w:pPr>
              <w:tabs>
                <w:tab w:val="left" w:pos="1134"/>
              </w:tabs>
              <w:spacing w:after="0" w:line="360" w:lineRule="auto"/>
              <w:jc w:val="center"/>
              <w:rPr>
                <w:rFonts w:ascii="Times New Roman" w:hAnsi="Times New Roman" w:eastAsia="SimSun"/>
                <w:sz w:val="28"/>
                <w:szCs w:val="28"/>
                <w:lang w:val="uk-UA" w:eastAsia="zh-CN"/>
              </w:rPr>
            </w:pPr>
            <w:r>
              <w:rPr>
                <w:rFonts w:ascii="Times New Roman" w:hAnsi="Times New Roman" w:eastAsia="SimSun"/>
                <w:sz w:val="28"/>
                <w:szCs w:val="28"/>
                <w:lang w:val="uk-UA" w:eastAsia="zh-CN"/>
              </w:rPr>
              <w:t>1,2</w:t>
            </w:r>
          </w:p>
        </w:tc>
        <w:tc>
          <w:tcPr>
            <w:tcW w:w="1703" w:type="dxa"/>
          </w:tcPr>
          <w:p>
            <w:pPr>
              <w:tabs>
                <w:tab w:val="left" w:pos="1134"/>
              </w:tabs>
              <w:spacing w:after="0" w:line="360" w:lineRule="auto"/>
              <w:ind w:left="-38"/>
              <w:jc w:val="center"/>
              <w:rPr>
                <w:rFonts w:ascii="Times New Roman" w:hAnsi="Times New Roman" w:eastAsia="SimSun"/>
                <w:sz w:val="28"/>
                <w:szCs w:val="28"/>
                <w:lang w:val="uk-UA" w:eastAsia="zh-CN"/>
              </w:rPr>
            </w:pPr>
            <w:r>
              <w:rPr>
                <w:rFonts w:ascii="Times New Roman" w:hAnsi="Times New Roman" w:eastAsia="SimSun"/>
                <w:sz w:val="28"/>
                <w:szCs w:val="28"/>
                <w:lang w:val="uk-UA" w:eastAsia="zh-CN"/>
              </w:rPr>
              <w:t>1,15</w:t>
            </w:r>
          </w:p>
        </w:tc>
        <w:tc>
          <w:tcPr>
            <w:tcW w:w="1057" w:type="dxa"/>
          </w:tcPr>
          <w:p>
            <w:pPr>
              <w:tabs>
                <w:tab w:val="left" w:pos="1134"/>
              </w:tabs>
              <w:spacing w:after="0" w:line="360" w:lineRule="auto"/>
              <w:ind w:left="-38"/>
              <w:jc w:val="center"/>
              <w:rPr>
                <w:rFonts w:ascii="Times New Roman" w:hAnsi="Times New Roman" w:eastAsia="SimSun"/>
                <w:sz w:val="28"/>
                <w:szCs w:val="28"/>
                <w:lang w:val="uk-UA" w:eastAsia="zh-CN"/>
              </w:rPr>
            </w:pPr>
            <w:r>
              <w:rPr>
                <w:rFonts w:ascii="Times New Roman" w:hAnsi="Times New Roman" w:eastAsia="SimSun"/>
                <w:sz w:val="28"/>
                <w:szCs w:val="28"/>
                <w:lang w:val="uk-UA" w:eastAsia="zh-CN"/>
              </w:rPr>
              <w:t>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5774" w:type="dxa"/>
          </w:tcPr>
          <w:p>
            <w:pPr>
              <w:tabs>
                <w:tab w:val="left" w:pos="1134"/>
              </w:tabs>
              <w:spacing w:after="0" w:line="360" w:lineRule="auto"/>
              <w:jc w:val="both"/>
              <w:rPr>
                <w:rFonts w:ascii="Times New Roman" w:hAnsi="Times New Roman" w:eastAsia="SimSun"/>
                <w:sz w:val="28"/>
                <w:szCs w:val="28"/>
                <w:lang w:eastAsia="zh-CN"/>
              </w:rPr>
            </w:pPr>
            <w:r>
              <w:rPr>
                <w:rFonts w:ascii="Times New Roman" w:hAnsi="Times New Roman" w:eastAsia="SimSun"/>
                <w:sz w:val="28"/>
                <w:szCs w:val="28"/>
                <w:lang w:eastAsia="zh-CN"/>
              </w:rPr>
              <w:t xml:space="preserve">Колосіння – цвітіння  (імаго і личинки)   </w:t>
            </w:r>
          </w:p>
        </w:tc>
        <w:tc>
          <w:tcPr>
            <w:tcW w:w="1054" w:type="dxa"/>
          </w:tcPr>
          <w:p>
            <w:pPr>
              <w:tabs>
                <w:tab w:val="left" w:pos="1134"/>
              </w:tabs>
              <w:spacing w:after="0" w:line="360" w:lineRule="auto"/>
              <w:jc w:val="center"/>
              <w:rPr>
                <w:rFonts w:ascii="Times New Roman" w:hAnsi="Times New Roman" w:eastAsia="SimSun"/>
                <w:sz w:val="28"/>
                <w:szCs w:val="28"/>
                <w:lang w:val="uk-UA" w:eastAsia="zh-CN"/>
              </w:rPr>
            </w:pPr>
            <w:r>
              <w:rPr>
                <w:rFonts w:ascii="Times New Roman" w:hAnsi="Times New Roman" w:eastAsia="SimSun"/>
                <w:sz w:val="28"/>
                <w:szCs w:val="28"/>
                <w:lang w:val="uk-UA" w:eastAsia="zh-CN"/>
              </w:rPr>
              <w:t>1,4</w:t>
            </w:r>
          </w:p>
        </w:tc>
        <w:tc>
          <w:tcPr>
            <w:tcW w:w="1703" w:type="dxa"/>
          </w:tcPr>
          <w:p>
            <w:pPr>
              <w:tabs>
                <w:tab w:val="left" w:pos="1134"/>
              </w:tabs>
              <w:spacing w:after="0" w:line="360" w:lineRule="auto"/>
              <w:ind w:left="-38"/>
              <w:jc w:val="center"/>
              <w:rPr>
                <w:rFonts w:ascii="Times New Roman" w:hAnsi="Times New Roman" w:eastAsia="SimSun"/>
                <w:sz w:val="28"/>
                <w:szCs w:val="28"/>
                <w:lang w:val="uk-UA" w:eastAsia="zh-CN"/>
              </w:rPr>
            </w:pPr>
            <w:r>
              <w:rPr>
                <w:rFonts w:ascii="Times New Roman" w:hAnsi="Times New Roman" w:eastAsia="SimSun"/>
                <w:sz w:val="28"/>
                <w:szCs w:val="28"/>
                <w:lang w:val="uk-UA" w:eastAsia="zh-CN"/>
              </w:rPr>
              <w:t>1,5</w:t>
            </w:r>
          </w:p>
        </w:tc>
        <w:tc>
          <w:tcPr>
            <w:tcW w:w="1057" w:type="dxa"/>
          </w:tcPr>
          <w:p>
            <w:pPr>
              <w:tabs>
                <w:tab w:val="left" w:pos="1134"/>
              </w:tabs>
              <w:spacing w:after="0" w:line="360" w:lineRule="auto"/>
              <w:ind w:left="-38"/>
              <w:jc w:val="center"/>
              <w:rPr>
                <w:rFonts w:ascii="Times New Roman" w:hAnsi="Times New Roman" w:eastAsia="SimSun"/>
                <w:sz w:val="28"/>
                <w:szCs w:val="28"/>
                <w:lang w:val="uk-UA" w:eastAsia="zh-CN"/>
              </w:rPr>
            </w:pPr>
            <w:r>
              <w:rPr>
                <w:rFonts w:ascii="Times New Roman" w:hAnsi="Times New Roman" w:eastAsia="SimSun"/>
                <w:sz w:val="28"/>
                <w:szCs w:val="28"/>
                <w:lang w:val="uk-UA" w:eastAsia="zh-CN"/>
              </w:rPr>
              <w:t>4</w:t>
            </w:r>
            <w:r>
              <w:rPr>
                <w:rFonts w:ascii="Times New Roman" w:hAnsi="Times New Roman" w:eastAsia="SimSun"/>
                <w:sz w:val="28"/>
                <w:szCs w:val="28"/>
                <w:lang w:eastAsia="zh-CN"/>
              </w:rPr>
              <w:t>,</w:t>
            </w:r>
            <w:r>
              <w:rPr>
                <w:rFonts w:ascii="Times New Roman" w:hAnsi="Times New Roman" w:eastAsia="SimSun"/>
                <w:sz w:val="28"/>
                <w:szCs w:val="28"/>
                <w:lang w:val="uk-UA"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5774" w:type="dxa"/>
          </w:tcPr>
          <w:p>
            <w:pPr>
              <w:tabs>
                <w:tab w:val="left" w:pos="1134"/>
              </w:tabs>
              <w:spacing w:after="0" w:line="360" w:lineRule="auto"/>
              <w:jc w:val="both"/>
              <w:rPr>
                <w:rFonts w:ascii="Times New Roman" w:hAnsi="Times New Roman" w:eastAsia="SimSun"/>
                <w:sz w:val="28"/>
                <w:szCs w:val="28"/>
                <w:lang w:val="uk-UA" w:eastAsia="zh-CN"/>
              </w:rPr>
            </w:pPr>
            <w:r>
              <w:rPr>
                <w:rFonts w:ascii="Times New Roman" w:hAnsi="Times New Roman" w:eastAsia="SimSun"/>
                <w:sz w:val="28"/>
                <w:szCs w:val="28"/>
                <w:lang w:eastAsia="zh-CN"/>
              </w:rPr>
              <w:t xml:space="preserve">Наливання зерна    (личинки)  </w:t>
            </w:r>
          </w:p>
        </w:tc>
        <w:tc>
          <w:tcPr>
            <w:tcW w:w="1054" w:type="dxa"/>
          </w:tcPr>
          <w:p>
            <w:pPr>
              <w:tabs>
                <w:tab w:val="left" w:pos="1134"/>
              </w:tabs>
              <w:spacing w:after="0" w:line="360" w:lineRule="auto"/>
              <w:jc w:val="center"/>
              <w:rPr>
                <w:rFonts w:ascii="Times New Roman" w:hAnsi="Times New Roman" w:eastAsia="SimSun"/>
                <w:sz w:val="28"/>
                <w:szCs w:val="28"/>
                <w:lang w:eastAsia="zh-CN"/>
              </w:rPr>
            </w:pPr>
            <w:r>
              <w:rPr>
                <w:rFonts w:ascii="Times New Roman" w:hAnsi="Times New Roman" w:eastAsia="SimSun"/>
                <w:sz w:val="28"/>
                <w:szCs w:val="28"/>
                <w:lang w:val="uk-UA" w:eastAsia="zh-CN"/>
              </w:rPr>
              <w:t>4,3</w:t>
            </w:r>
          </w:p>
        </w:tc>
        <w:tc>
          <w:tcPr>
            <w:tcW w:w="1703" w:type="dxa"/>
          </w:tcPr>
          <w:p>
            <w:pPr>
              <w:tabs>
                <w:tab w:val="left" w:pos="1134"/>
              </w:tabs>
              <w:spacing w:after="0" w:line="360" w:lineRule="auto"/>
              <w:ind w:left="-38"/>
              <w:jc w:val="center"/>
              <w:rPr>
                <w:rFonts w:ascii="Times New Roman" w:hAnsi="Times New Roman" w:eastAsia="SimSun"/>
                <w:sz w:val="28"/>
                <w:szCs w:val="28"/>
                <w:lang w:eastAsia="zh-CN"/>
              </w:rPr>
            </w:pPr>
            <w:r>
              <w:rPr>
                <w:rFonts w:ascii="Times New Roman" w:hAnsi="Times New Roman" w:eastAsia="SimSun"/>
                <w:sz w:val="28"/>
                <w:szCs w:val="28"/>
                <w:lang w:val="uk-UA" w:eastAsia="zh-CN"/>
              </w:rPr>
              <w:t>2,8</w:t>
            </w:r>
          </w:p>
        </w:tc>
        <w:tc>
          <w:tcPr>
            <w:tcW w:w="1057" w:type="dxa"/>
          </w:tcPr>
          <w:p>
            <w:pPr>
              <w:tabs>
                <w:tab w:val="left" w:pos="1134"/>
              </w:tabs>
              <w:spacing w:after="0" w:line="360" w:lineRule="auto"/>
              <w:ind w:left="-38"/>
              <w:jc w:val="center"/>
              <w:rPr>
                <w:rFonts w:ascii="Times New Roman" w:hAnsi="Times New Roman" w:eastAsia="SimSun"/>
                <w:sz w:val="28"/>
                <w:szCs w:val="28"/>
                <w:lang w:eastAsia="zh-CN"/>
              </w:rPr>
            </w:pPr>
            <w:r>
              <w:rPr>
                <w:rFonts w:ascii="Times New Roman" w:hAnsi="Times New Roman" w:eastAsia="SimSun"/>
                <w:sz w:val="28"/>
                <w:szCs w:val="28"/>
                <w:lang w:val="uk-UA" w:eastAsia="zh-CN"/>
              </w:rPr>
              <w:t>6</w:t>
            </w:r>
            <w:r>
              <w:rPr>
                <w:rFonts w:ascii="Times New Roman" w:hAnsi="Times New Roman" w:eastAsia="SimSun"/>
                <w:sz w:val="28"/>
                <w:szCs w:val="28"/>
                <w:lang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5774" w:type="dxa"/>
          </w:tcPr>
          <w:p>
            <w:pPr>
              <w:tabs>
                <w:tab w:val="left" w:pos="1134"/>
              </w:tabs>
              <w:spacing w:after="0" w:line="360" w:lineRule="auto"/>
              <w:jc w:val="both"/>
              <w:rPr>
                <w:rFonts w:ascii="Times New Roman" w:hAnsi="Times New Roman" w:eastAsia="SimSun"/>
                <w:sz w:val="28"/>
                <w:szCs w:val="28"/>
                <w:lang w:val="uk-UA" w:eastAsia="zh-CN"/>
              </w:rPr>
            </w:pPr>
            <w:r>
              <w:rPr>
                <w:rFonts w:ascii="Times New Roman" w:hAnsi="Times New Roman" w:eastAsia="SimSun"/>
                <w:sz w:val="28"/>
                <w:szCs w:val="28"/>
                <w:lang w:eastAsia="zh-CN"/>
              </w:rPr>
              <w:t xml:space="preserve">Молочна стиглість   </w:t>
            </w:r>
          </w:p>
        </w:tc>
        <w:tc>
          <w:tcPr>
            <w:tcW w:w="1054" w:type="dxa"/>
          </w:tcPr>
          <w:p>
            <w:pPr>
              <w:tabs>
                <w:tab w:val="left" w:pos="1134"/>
              </w:tabs>
              <w:spacing w:after="0" w:line="360" w:lineRule="auto"/>
              <w:jc w:val="center"/>
              <w:rPr>
                <w:rFonts w:ascii="Times New Roman" w:hAnsi="Times New Roman" w:eastAsia="SimSun"/>
                <w:sz w:val="28"/>
                <w:szCs w:val="28"/>
                <w:lang w:eastAsia="zh-CN"/>
              </w:rPr>
            </w:pPr>
            <w:r>
              <w:rPr>
                <w:rFonts w:ascii="Times New Roman" w:hAnsi="Times New Roman" w:eastAsia="SimSun"/>
                <w:sz w:val="28"/>
                <w:szCs w:val="28"/>
                <w:lang w:val="uk-UA" w:eastAsia="zh-CN"/>
              </w:rPr>
              <w:t>5,1</w:t>
            </w:r>
          </w:p>
        </w:tc>
        <w:tc>
          <w:tcPr>
            <w:tcW w:w="1703" w:type="dxa"/>
          </w:tcPr>
          <w:p>
            <w:pPr>
              <w:tabs>
                <w:tab w:val="left" w:pos="1134"/>
              </w:tabs>
              <w:spacing w:after="0" w:line="360" w:lineRule="auto"/>
              <w:ind w:left="-38"/>
              <w:jc w:val="center"/>
              <w:rPr>
                <w:rFonts w:ascii="Times New Roman" w:hAnsi="Times New Roman" w:eastAsia="SimSun"/>
                <w:sz w:val="28"/>
                <w:szCs w:val="28"/>
                <w:lang w:val="uk-UA" w:eastAsia="zh-CN"/>
              </w:rPr>
            </w:pPr>
            <w:r>
              <w:rPr>
                <w:rFonts w:ascii="Times New Roman" w:hAnsi="Times New Roman" w:eastAsia="SimSun"/>
                <w:sz w:val="28"/>
                <w:szCs w:val="28"/>
                <w:lang w:val="uk-UA" w:eastAsia="zh-CN"/>
              </w:rPr>
              <w:t>5</w:t>
            </w:r>
            <w:r>
              <w:rPr>
                <w:rFonts w:ascii="Times New Roman" w:hAnsi="Times New Roman" w:eastAsia="SimSun"/>
                <w:sz w:val="28"/>
                <w:szCs w:val="28"/>
                <w:lang w:eastAsia="zh-CN"/>
              </w:rPr>
              <w:t>,</w:t>
            </w:r>
            <w:r>
              <w:rPr>
                <w:rFonts w:ascii="Times New Roman" w:hAnsi="Times New Roman" w:eastAsia="SimSun"/>
                <w:sz w:val="28"/>
                <w:szCs w:val="28"/>
                <w:lang w:val="uk-UA" w:eastAsia="zh-CN"/>
              </w:rPr>
              <w:t>7</w:t>
            </w:r>
          </w:p>
        </w:tc>
        <w:tc>
          <w:tcPr>
            <w:tcW w:w="1057" w:type="dxa"/>
          </w:tcPr>
          <w:p>
            <w:pPr>
              <w:tabs>
                <w:tab w:val="left" w:pos="1134"/>
              </w:tabs>
              <w:spacing w:after="0" w:line="360" w:lineRule="auto"/>
              <w:ind w:left="-38"/>
              <w:jc w:val="center"/>
              <w:rPr>
                <w:rFonts w:ascii="Times New Roman" w:hAnsi="Times New Roman" w:eastAsia="SimSun"/>
                <w:sz w:val="28"/>
                <w:szCs w:val="28"/>
                <w:lang w:eastAsia="zh-CN"/>
              </w:rPr>
            </w:pPr>
            <w:r>
              <w:rPr>
                <w:rFonts w:ascii="Times New Roman" w:hAnsi="Times New Roman" w:eastAsia="SimSun"/>
                <w:sz w:val="28"/>
                <w:szCs w:val="28"/>
                <w:lang w:val="uk-UA" w:eastAsia="zh-CN"/>
              </w:rPr>
              <w:t>11</w:t>
            </w:r>
            <w:r>
              <w:rPr>
                <w:rFonts w:ascii="Times New Roman" w:hAnsi="Times New Roman" w:eastAsia="SimSun"/>
                <w:sz w:val="28"/>
                <w:szCs w:val="28"/>
                <w:lang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5774" w:type="dxa"/>
          </w:tcPr>
          <w:p>
            <w:pPr>
              <w:tabs>
                <w:tab w:val="left" w:pos="1134"/>
              </w:tabs>
              <w:spacing w:after="0" w:line="360" w:lineRule="auto"/>
              <w:jc w:val="both"/>
              <w:rPr>
                <w:rFonts w:ascii="Times New Roman" w:hAnsi="Times New Roman" w:eastAsia="SimSun"/>
                <w:sz w:val="28"/>
                <w:szCs w:val="28"/>
                <w:lang w:val="uk-UA" w:eastAsia="zh-CN"/>
              </w:rPr>
            </w:pPr>
            <w:r>
              <w:rPr>
                <w:rFonts w:ascii="Times New Roman" w:hAnsi="Times New Roman" w:eastAsia="SimSun"/>
                <w:sz w:val="28"/>
                <w:szCs w:val="28"/>
                <w:lang w:eastAsia="zh-CN"/>
              </w:rPr>
              <w:t xml:space="preserve">Воскова стиглість  </w:t>
            </w:r>
          </w:p>
        </w:tc>
        <w:tc>
          <w:tcPr>
            <w:tcW w:w="1054" w:type="dxa"/>
          </w:tcPr>
          <w:p>
            <w:pPr>
              <w:tabs>
                <w:tab w:val="left" w:pos="1134"/>
              </w:tabs>
              <w:spacing w:after="0" w:line="360" w:lineRule="auto"/>
              <w:jc w:val="center"/>
              <w:rPr>
                <w:rFonts w:ascii="Times New Roman" w:hAnsi="Times New Roman" w:eastAsia="SimSun"/>
                <w:sz w:val="28"/>
                <w:szCs w:val="28"/>
                <w:lang w:val="en-US" w:eastAsia="zh-CN"/>
              </w:rPr>
            </w:pPr>
            <w:r>
              <w:rPr>
                <w:rFonts w:ascii="Times New Roman" w:hAnsi="Times New Roman" w:eastAsia="SimSun"/>
                <w:sz w:val="28"/>
                <w:szCs w:val="28"/>
                <w:lang w:val="uk-UA" w:eastAsia="zh-CN"/>
              </w:rPr>
              <w:t>6,</w:t>
            </w:r>
            <w:r>
              <w:rPr>
                <w:rFonts w:ascii="Times New Roman" w:hAnsi="Times New Roman" w:eastAsia="SimSun"/>
                <w:sz w:val="28"/>
                <w:szCs w:val="28"/>
                <w:lang w:val="en-US" w:eastAsia="zh-CN"/>
              </w:rPr>
              <w:t>3</w:t>
            </w:r>
          </w:p>
        </w:tc>
        <w:tc>
          <w:tcPr>
            <w:tcW w:w="1703" w:type="dxa"/>
          </w:tcPr>
          <w:p>
            <w:pPr>
              <w:tabs>
                <w:tab w:val="left" w:pos="1134"/>
              </w:tabs>
              <w:spacing w:after="0" w:line="360" w:lineRule="auto"/>
              <w:ind w:left="-38"/>
              <w:jc w:val="center"/>
              <w:rPr>
                <w:rFonts w:ascii="Times New Roman" w:hAnsi="Times New Roman" w:eastAsia="SimSun"/>
                <w:sz w:val="28"/>
                <w:szCs w:val="28"/>
                <w:lang w:val="en-US" w:eastAsia="zh-CN"/>
              </w:rPr>
            </w:pPr>
            <w:r>
              <w:rPr>
                <w:rFonts w:ascii="Times New Roman" w:hAnsi="Times New Roman" w:eastAsia="SimSun"/>
                <w:sz w:val="28"/>
                <w:szCs w:val="28"/>
                <w:lang w:val="uk-UA" w:eastAsia="zh-CN"/>
              </w:rPr>
              <w:t>6,</w:t>
            </w:r>
            <w:r>
              <w:rPr>
                <w:rFonts w:ascii="Times New Roman" w:hAnsi="Times New Roman" w:eastAsia="SimSun"/>
                <w:sz w:val="28"/>
                <w:szCs w:val="28"/>
                <w:lang w:val="en-US" w:eastAsia="zh-CN"/>
              </w:rPr>
              <w:t>6</w:t>
            </w:r>
          </w:p>
        </w:tc>
        <w:tc>
          <w:tcPr>
            <w:tcW w:w="1057" w:type="dxa"/>
          </w:tcPr>
          <w:p>
            <w:pPr>
              <w:tabs>
                <w:tab w:val="left" w:pos="1134"/>
              </w:tabs>
              <w:spacing w:after="0" w:line="360" w:lineRule="auto"/>
              <w:ind w:left="-38"/>
              <w:jc w:val="center"/>
              <w:rPr>
                <w:rFonts w:ascii="Times New Roman" w:hAnsi="Times New Roman" w:eastAsia="SimSun"/>
                <w:sz w:val="28"/>
                <w:szCs w:val="28"/>
                <w:lang w:val="uk-UA" w:eastAsia="zh-CN"/>
              </w:rPr>
            </w:pPr>
            <w:r>
              <w:rPr>
                <w:rFonts w:ascii="Times New Roman" w:hAnsi="Times New Roman" w:eastAsia="SimSun"/>
                <w:sz w:val="28"/>
                <w:szCs w:val="28"/>
                <w:lang w:val="uk-UA" w:eastAsia="zh-CN"/>
              </w:rPr>
              <w:t>12</w:t>
            </w:r>
            <w:r>
              <w:rPr>
                <w:rFonts w:ascii="Times New Roman" w:hAnsi="Times New Roman" w:eastAsia="SimSun"/>
                <w:sz w:val="28"/>
                <w:szCs w:val="28"/>
                <w:lang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5774" w:type="dxa"/>
          </w:tcPr>
          <w:p>
            <w:pPr>
              <w:tabs>
                <w:tab w:val="left" w:pos="1134"/>
              </w:tabs>
              <w:spacing w:after="0" w:line="360" w:lineRule="auto"/>
              <w:jc w:val="both"/>
              <w:rPr>
                <w:rFonts w:ascii="Times New Roman" w:hAnsi="Times New Roman" w:eastAsia="SimSun"/>
                <w:sz w:val="28"/>
                <w:szCs w:val="28"/>
                <w:lang w:val="uk-UA" w:eastAsia="zh-CN"/>
              </w:rPr>
            </w:pPr>
            <w:r>
              <w:rPr>
                <w:rFonts w:ascii="Times New Roman" w:hAnsi="Times New Roman" w:eastAsia="SimSun"/>
                <w:sz w:val="28"/>
                <w:szCs w:val="28"/>
                <w:lang w:eastAsia="zh-CN"/>
              </w:rPr>
              <w:t xml:space="preserve">Повна стиглість зерна  </w:t>
            </w:r>
          </w:p>
        </w:tc>
        <w:tc>
          <w:tcPr>
            <w:tcW w:w="1054" w:type="dxa"/>
          </w:tcPr>
          <w:p>
            <w:pPr>
              <w:tabs>
                <w:tab w:val="left" w:pos="1134"/>
              </w:tabs>
              <w:spacing w:after="0" w:line="360" w:lineRule="auto"/>
              <w:jc w:val="center"/>
              <w:rPr>
                <w:rFonts w:ascii="Times New Roman" w:hAnsi="Times New Roman" w:eastAsia="SimSun"/>
                <w:sz w:val="28"/>
                <w:szCs w:val="28"/>
                <w:lang w:val="en-US" w:eastAsia="zh-CN"/>
              </w:rPr>
            </w:pPr>
            <w:r>
              <w:rPr>
                <w:rFonts w:ascii="Times New Roman" w:hAnsi="Times New Roman" w:eastAsia="SimSun"/>
                <w:sz w:val="28"/>
                <w:szCs w:val="28"/>
                <w:lang w:val="uk-UA" w:eastAsia="zh-CN"/>
              </w:rPr>
              <w:t>6,</w:t>
            </w:r>
            <w:r>
              <w:rPr>
                <w:rFonts w:ascii="Times New Roman" w:hAnsi="Times New Roman" w:eastAsia="SimSun"/>
                <w:sz w:val="28"/>
                <w:szCs w:val="28"/>
                <w:lang w:val="en-US" w:eastAsia="zh-CN"/>
              </w:rPr>
              <w:t>0</w:t>
            </w:r>
          </w:p>
        </w:tc>
        <w:tc>
          <w:tcPr>
            <w:tcW w:w="1703" w:type="dxa"/>
          </w:tcPr>
          <w:p>
            <w:pPr>
              <w:tabs>
                <w:tab w:val="left" w:pos="1134"/>
              </w:tabs>
              <w:spacing w:after="0" w:line="360" w:lineRule="auto"/>
              <w:ind w:left="-38"/>
              <w:jc w:val="center"/>
              <w:rPr>
                <w:rFonts w:ascii="Times New Roman" w:hAnsi="Times New Roman" w:eastAsia="SimSun"/>
                <w:sz w:val="28"/>
                <w:szCs w:val="28"/>
                <w:lang w:val="en-US" w:eastAsia="zh-CN"/>
              </w:rPr>
            </w:pPr>
            <w:r>
              <w:rPr>
                <w:rFonts w:ascii="Times New Roman" w:hAnsi="Times New Roman" w:eastAsia="SimSun"/>
                <w:sz w:val="28"/>
                <w:szCs w:val="28"/>
                <w:lang w:val="uk-UA" w:eastAsia="zh-CN"/>
              </w:rPr>
              <w:t>6,</w:t>
            </w:r>
            <w:r>
              <w:rPr>
                <w:rFonts w:ascii="Times New Roman" w:hAnsi="Times New Roman" w:eastAsia="SimSun"/>
                <w:sz w:val="28"/>
                <w:szCs w:val="28"/>
                <w:lang w:val="en-US" w:eastAsia="zh-CN"/>
              </w:rPr>
              <w:t>1</w:t>
            </w:r>
          </w:p>
        </w:tc>
        <w:tc>
          <w:tcPr>
            <w:tcW w:w="1057" w:type="dxa"/>
          </w:tcPr>
          <w:p>
            <w:pPr>
              <w:tabs>
                <w:tab w:val="left" w:pos="1134"/>
              </w:tabs>
              <w:spacing w:after="0" w:line="360" w:lineRule="auto"/>
              <w:ind w:left="-38"/>
              <w:jc w:val="center"/>
              <w:rPr>
                <w:rFonts w:ascii="Times New Roman" w:hAnsi="Times New Roman" w:eastAsia="SimSun"/>
                <w:sz w:val="28"/>
                <w:szCs w:val="28"/>
                <w:lang w:eastAsia="zh-CN"/>
              </w:rPr>
            </w:pPr>
            <w:r>
              <w:rPr>
                <w:rFonts w:ascii="Times New Roman" w:hAnsi="Times New Roman" w:eastAsia="SimSun"/>
                <w:sz w:val="28"/>
                <w:szCs w:val="28"/>
                <w:lang w:val="uk-UA" w:eastAsia="zh-CN"/>
              </w:rPr>
              <w:t>10</w:t>
            </w:r>
            <w:r>
              <w:rPr>
                <w:rFonts w:ascii="Times New Roman" w:hAnsi="Times New Roman" w:eastAsia="SimSun"/>
                <w:sz w:val="28"/>
                <w:szCs w:val="28"/>
                <w:lang w:eastAsia="zh-CN"/>
              </w:rPr>
              <w:t>,1</w:t>
            </w:r>
          </w:p>
        </w:tc>
      </w:tr>
    </w:tbl>
    <w:p>
      <w:pPr>
        <w:widowControl w:val="0"/>
        <w:autoSpaceDN w:val="0"/>
        <w:spacing w:after="0" w:line="360" w:lineRule="auto"/>
        <w:ind w:firstLine="709"/>
        <w:jc w:val="both"/>
        <w:rPr>
          <w:rFonts w:ascii="Times New Roman" w:hAnsi="Times New Roman"/>
          <w:spacing w:val="-4"/>
          <w:sz w:val="28"/>
          <w:szCs w:val="28"/>
          <w:lang w:val="uk-UA"/>
        </w:rPr>
      </w:pPr>
    </w:p>
    <w:p>
      <w:pPr>
        <w:spacing w:after="0" w:line="360" w:lineRule="auto"/>
        <w:ind w:firstLine="709"/>
        <w:jc w:val="both"/>
        <w:rPr>
          <w:rFonts w:ascii="Times New Roman" w:hAnsi="Times New Roman"/>
          <w:sz w:val="28"/>
          <w:szCs w:val="28"/>
        </w:rPr>
      </w:pPr>
    </w:p>
    <w:p>
      <w:pPr>
        <w:spacing w:after="160" w:line="259" w:lineRule="auto"/>
        <w:rPr>
          <w:rFonts w:ascii="Times New Roman" w:hAnsi="Times New Roman"/>
          <w:sz w:val="28"/>
          <w:szCs w:val="20"/>
          <w:lang w:val="uk-UA"/>
        </w:rPr>
      </w:pPr>
      <w:r>
        <w:rPr>
          <w:i/>
        </w:rPr>
        <w:br w:type="page"/>
      </w:r>
    </w:p>
    <w:p>
      <w:pPr>
        <w:pStyle w:val="3"/>
        <w:ind w:right="0" w:firstLine="709"/>
        <w:rPr>
          <w:i w:val="0"/>
          <w:shd w:val="clear" w:color="auto" w:fill="FFFFFF"/>
        </w:rPr>
      </w:pPr>
      <w:bookmarkStart w:id="66" w:name="_Toc515980968"/>
      <w:r>
        <w:rPr>
          <w:i w:val="0"/>
        </w:rPr>
        <w:t>3.3 Динаміка розвитку</w:t>
      </w:r>
      <w:r>
        <w:rPr>
          <w:i w:val="0"/>
          <w:shd w:val="clear" w:color="auto" w:fill="FFFFFF"/>
        </w:rPr>
        <w:t xml:space="preserve"> трипса пшеничного</w:t>
      </w:r>
      <w:bookmarkEnd w:id="66"/>
    </w:p>
    <w:p>
      <w:pPr>
        <w:shd w:val="clear" w:color="auto" w:fill="FFFFFF"/>
        <w:spacing w:after="0" w:line="360" w:lineRule="auto"/>
        <w:ind w:firstLine="709"/>
        <w:contextualSpacing/>
        <w:jc w:val="both"/>
        <w:rPr>
          <w:rFonts w:ascii="Times New Roman" w:hAnsi="Times New Roman"/>
          <w:sz w:val="28"/>
          <w:szCs w:val="28"/>
          <w:lang w:val="uk-UA"/>
        </w:rPr>
      </w:pPr>
    </w:p>
    <w:p>
      <w:pPr>
        <w:shd w:val="clear" w:color="auto" w:fill="FFFFFF"/>
        <w:spacing w:after="0" w:line="360" w:lineRule="auto"/>
        <w:ind w:firstLine="709"/>
        <w:contextualSpacing/>
        <w:jc w:val="both"/>
        <w:rPr>
          <w:rFonts w:ascii="Times New Roman" w:hAnsi="Times New Roman"/>
          <w:sz w:val="28"/>
          <w:szCs w:val="28"/>
          <w:lang w:val="uk-UA"/>
        </w:rPr>
      </w:pPr>
    </w:p>
    <w:p>
      <w:pPr>
        <w:spacing w:after="0" w:line="360" w:lineRule="auto"/>
        <w:ind w:firstLine="709"/>
        <w:jc w:val="both"/>
        <w:rPr>
          <w:rFonts w:ascii="Times New Roman" w:hAnsi="Times New Roman"/>
          <w:spacing w:val="-4"/>
          <w:sz w:val="28"/>
          <w:szCs w:val="28"/>
          <w:lang w:val="uk-UA"/>
        </w:rPr>
      </w:pPr>
      <w:r>
        <w:rPr>
          <w:rFonts w:ascii="Times New Roman" w:hAnsi="Times New Roman"/>
          <w:spacing w:val="-4"/>
          <w:sz w:val="28"/>
          <w:szCs w:val="28"/>
        </w:rPr>
        <w:drawing>
          <wp:anchor distT="0" distB="0" distL="114300" distR="114300" simplePos="0" relativeHeight="251658240" behindDoc="0" locked="0" layoutInCell="1" allowOverlap="1">
            <wp:simplePos x="0" y="0"/>
            <wp:positionH relativeFrom="margin">
              <wp:posOffset>313690</wp:posOffset>
            </wp:positionH>
            <wp:positionV relativeFrom="margin">
              <wp:posOffset>4458335</wp:posOffset>
            </wp:positionV>
            <wp:extent cx="5492750" cy="3200400"/>
            <wp:effectExtent l="0" t="0" r="0" b="0"/>
            <wp:wrapSquare wrapText="bothSides"/>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anchor>
        </w:drawing>
      </w:r>
      <w:r>
        <w:rPr>
          <w:rFonts w:ascii="Times New Roman" w:hAnsi="Times New Roman"/>
          <w:spacing w:val="-4"/>
          <w:sz w:val="28"/>
          <w:szCs w:val="28"/>
          <w:lang w:val="uk-UA"/>
        </w:rPr>
        <w:t>Найбільш чисельними з групи сисних комах на озимій пшениці в степовій зоні України є трипси ряду Бахромчастокрилі (</w:t>
      </w:r>
      <w:r>
        <w:rPr>
          <w:rFonts w:ascii="Times New Roman" w:hAnsi="Times New Roman"/>
          <w:i/>
          <w:iCs/>
          <w:spacing w:val="-4"/>
          <w:sz w:val="28"/>
          <w:szCs w:val="28"/>
          <w:lang w:val="uk-UA"/>
        </w:rPr>
        <w:t>Thysanoptera</w:t>
      </w:r>
      <w:r>
        <w:rPr>
          <w:rFonts w:ascii="Times New Roman" w:hAnsi="Times New Roman"/>
          <w:spacing w:val="-4"/>
          <w:sz w:val="28"/>
          <w:szCs w:val="28"/>
          <w:lang w:val="uk-UA"/>
        </w:rPr>
        <w:t xml:space="preserve">), родини Трипси </w:t>
      </w:r>
      <w:r>
        <w:rPr>
          <w:rFonts w:ascii="Times New Roman" w:hAnsi="Times New Roman"/>
          <w:i/>
          <w:iCs/>
          <w:spacing w:val="-4"/>
          <w:sz w:val="28"/>
          <w:szCs w:val="28"/>
          <w:lang w:val="uk-UA"/>
        </w:rPr>
        <w:t>(Thripidae)</w:t>
      </w:r>
      <w:r>
        <w:rPr>
          <w:rFonts w:ascii="Times New Roman" w:hAnsi="Times New Roman"/>
          <w:spacing w:val="-4"/>
          <w:sz w:val="28"/>
          <w:szCs w:val="28"/>
          <w:lang w:val="uk-UA"/>
        </w:rPr>
        <w:t xml:space="preserve"> [30, 41]. За результатами наших досліджень їх частка у ентомокомплексі шкідників в період достигання зерна, сягає 56</w:t>
      </w:r>
      <w:r>
        <w:rPr>
          <w:rFonts w:ascii="Times New Roman" w:hAnsi="Times New Roman"/>
          <w:iCs/>
          <w:spacing w:val="-4"/>
          <w:sz w:val="28"/>
          <w:szCs w:val="28"/>
          <w:lang w:val="uk-UA"/>
        </w:rPr>
        <w:t>%</w:t>
      </w:r>
      <w:r>
        <w:rPr>
          <w:rFonts w:ascii="Times New Roman" w:hAnsi="Times New Roman"/>
          <w:spacing w:val="-4"/>
          <w:sz w:val="28"/>
          <w:szCs w:val="28"/>
          <w:lang w:val="uk-UA"/>
        </w:rPr>
        <w:t>, а чисельність в окремі роки перевищує 105 личинок на один заселений колос. Виявлено 5 видів трипсів: пшеничний (</w:t>
      </w:r>
      <w:r>
        <w:rPr>
          <w:rFonts w:ascii="Times New Roman" w:hAnsi="Times New Roman"/>
          <w:i/>
          <w:iCs/>
          <w:spacing w:val="-4"/>
          <w:sz w:val="28"/>
          <w:szCs w:val="28"/>
          <w:lang w:val="uk-UA"/>
        </w:rPr>
        <w:t xml:space="preserve">Haplothrips tritici </w:t>
      </w:r>
      <w:r>
        <w:rPr>
          <w:rFonts w:ascii="Times New Roman" w:hAnsi="Times New Roman"/>
          <w:spacing w:val="-4"/>
          <w:sz w:val="28"/>
          <w:szCs w:val="28"/>
          <w:lang w:val="uk-UA"/>
        </w:rPr>
        <w:t>Kurd</w:t>
      </w:r>
      <w:r>
        <w:rPr>
          <w:rFonts w:ascii="Times New Roman" w:hAnsi="Times New Roman"/>
          <w:i/>
          <w:iCs/>
          <w:spacing w:val="-4"/>
          <w:sz w:val="28"/>
          <w:szCs w:val="28"/>
          <w:lang w:val="uk-UA"/>
        </w:rPr>
        <w:t xml:space="preserve">), </w:t>
      </w:r>
      <w:r>
        <w:rPr>
          <w:rFonts w:ascii="Times New Roman" w:hAnsi="Times New Roman"/>
          <w:spacing w:val="-4"/>
          <w:sz w:val="28"/>
          <w:szCs w:val="28"/>
          <w:lang w:val="uk-UA"/>
        </w:rPr>
        <w:t xml:space="preserve">житній </w:t>
      </w:r>
      <w:r>
        <w:rPr>
          <w:rFonts w:ascii="Times New Roman" w:hAnsi="Times New Roman"/>
          <w:i/>
          <w:iCs/>
          <w:spacing w:val="-4"/>
          <w:sz w:val="28"/>
          <w:szCs w:val="28"/>
          <w:lang w:val="uk-UA"/>
        </w:rPr>
        <w:t xml:space="preserve">(Limothrips denticornis </w:t>
      </w:r>
      <w:r>
        <w:rPr>
          <w:rFonts w:ascii="Times New Roman" w:hAnsi="Times New Roman"/>
          <w:spacing w:val="-4"/>
          <w:sz w:val="28"/>
          <w:szCs w:val="28"/>
          <w:lang w:val="uk-UA"/>
        </w:rPr>
        <w:t>Hal</w:t>
      </w:r>
      <w:r>
        <w:rPr>
          <w:rFonts w:ascii="Times New Roman" w:hAnsi="Times New Roman"/>
          <w:i/>
          <w:iCs/>
          <w:spacing w:val="-4"/>
          <w:sz w:val="28"/>
          <w:szCs w:val="28"/>
          <w:lang w:val="uk-UA"/>
        </w:rPr>
        <w:t>.),</w:t>
      </w:r>
      <w:r>
        <w:rPr>
          <w:rFonts w:ascii="Times New Roman" w:hAnsi="Times New Roman"/>
          <w:spacing w:val="-4"/>
          <w:sz w:val="28"/>
          <w:szCs w:val="28"/>
          <w:lang w:val="uk-UA"/>
        </w:rPr>
        <w:t xml:space="preserve"> злаковий </w:t>
      </w:r>
      <w:r>
        <w:rPr>
          <w:rFonts w:ascii="Times New Roman" w:hAnsi="Times New Roman"/>
          <w:i/>
          <w:iCs/>
          <w:spacing w:val="-4"/>
          <w:sz w:val="28"/>
          <w:szCs w:val="28"/>
          <w:lang w:val="uk-UA"/>
        </w:rPr>
        <w:t xml:space="preserve">(Anaphothrips obscurus </w:t>
      </w:r>
      <w:r>
        <w:rPr>
          <w:rFonts w:ascii="Times New Roman" w:hAnsi="Times New Roman"/>
          <w:spacing w:val="-4"/>
          <w:sz w:val="28"/>
          <w:szCs w:val="28"/>
          <w:lang w:val="uk-UA"/>
        </w:rPr>
        <w:t>Mull</w:t>
      </w:r>
      <w:r>
        <w:rPr>
          <w:rFonts w:ascii="Times New Roman" w:hAnsi="Times New Roman"/>
          <w:i/>
          <w:iCs/>
          <w:spacing w:val="-4"/>
          <w:sz w:val="28"/>
          <w:szCs w:val="28"/>
          <w:lang w:val="uk-UA"/>
        </w:rPr>
        <w:t xml:space="preserve">.), </w:t>
      </w:r>
      <w:r>
        <w:rPr>
          <w:rFonts w:ascii="Times New Roman" w:hAnsi="Times New Roman"/>
          <w:spacing w:val="-4"/>
          <w:sz w:val="28"/>
          <w:szCs w:val="28"/>
          <w:lang w:val="uk-UA"/>
        </w:rPr>
        <w:t xml:space="preserve">польовий </w:t>
      </w:r>
      <w:r>
        <w:rPr>
          <w:rFonts w:ascii="Times New Roman" w:hAnsi="Times New Roman"/>
          <w:i/>
          <w:iCs/>
          <w:spacing w:val="-4"/>
          <w:sz w:val="28"/>
          <w:szCs w:val="28"/>
          <w:lang w:val="uk-UA"/>
        </w:rPr>
        <w:t xml:space="preserve">(Chirothrips manicatus </w:t>
      </w:r>
      <w:r>
        <w:rPr>
          <w:rFonts w:ascii="Times New Roman" w:hAnsi="Times New Roman"/>
          <w:spacing w:val="-4"/>
          <w:sz w:val="28"/>
          <w:szCs w:val="28"/>
          <w:lang w:val="uk-UA"/>
        </w:rPr>
        <w:t>Hal</w:t>
      </w:r>
      <w:r>
        <w:rPr>
          <w:rFonts w:ascii="Times New Roman" w:hAnsi="Times New Roman"/>
          <w:i/>
          <w:iCs/>
          <w:spacing w:val="-4"/>
          <w:sz w:val="28"/>
          <w:szCs w:val="28"/>
          <w:lang w:val="uk-UA"/>
        </w:rPr>
        <w:t>.),</w:t>
      </w:r>
      <w:r>
        <w:rPr>
          <w:rFonts w:ascii="Times New Roman" w:hAnsi="Times New Roman"/>
          <w:spacing w:val="-4"/>
          <w:sz w:val="28"/>
          <w:szCs w:val="28"/>
          <w:lang w:val="uk-UA"/>
        </w:rPr>
        <w:t xml:space="preserve"> хлібний </w:t>
      </w:r>
      <w:r>
        <w:rPr>
          <w:rFonts w:ascii="Times New Roman" w:hAnsi="Times New Roman"/>
          <w:i/>
          <w:iCs/>
          <w:spacing w:val="-4"/>
          <w:sz w:val="28"/>
          <w:szCs w:val="28"/>
          <w:lang w:val="uk-UA"/>
        </w:rPr>
        <w:t xml:space="preserve">(Limothrips cerealium </w:t>
      </w:r>
      <w:r>
        <w:rPr>
          <w:rFonts w:ascii="Times New Roman" w:hAnsi="Times New Roman"/>
          <w:spacing w:val="-4"/>
          <w:sz w:val="28"/>
          <w:szCs w:val="28"/>
          <w:lang w:val="uk-UA"/>
        </w:rPr>
        <w:t>Hal</w:t>
      </w:r>
      <w:r>
        <w:rPr>
          <w:rFonts w:ascii="Times New Roman" w:hAnsi="Times New Roman"/>
          <w:i/>
          <w:iCs/>
          <w:spacing w:val="-4"/>
          <w:sz w:val="28"/>
          <w:szCs w:val="28"/>
          <w:lang w:val="uk-UA"/>
        </w:rPr>
        <w:t>.).</w:t>
      </w:r>
      <w:r>
        <w:rPr>
          <w:rFonts w:ascii="Times New Roman" w:hAnsi="Times New Roman"/>
          <w:sz w:val="28"/>
          <w:szCs w:val="28"/>
          <w:lang w:val="uk-UA"/>
        </w:rPr>
        <w:t>Серед сисних шкідників виділяються трипси, з яких найбільш розповсюдженим і шкодочинним є пшеничний (</w:t>
      </w:r>
      <w:r>
        <w:rPr>
          <w:rFonts w:ascii="Times New Roman" w:hAnsi="Times New Roman"/>
          <w:i/>
          <w:iCs/>
          <w:sz w:val="28"/>
          <w:szCs w:val="28"/>
          <w:lang w:val="en-US"/>
        </w:rPr>
        <w:t>Haplothrip</w:t>
      </w:r>
      <w:r>
        <w:rPr>
          <w:rFonts w:ascii="Times New Roman" w:hAnsi="Times New Roman"/>
          <w:i/>
          <w:iCs/>
          <w:sz w:val="28"/>
          <w:szCs w:val="28"/>
          <w:lang w:val="uk-UA"/>
        </w:rPr>
        <w:t xml:space="preserve"> </w:t>
      </w:r>
      <w:r>
        <w:rPr>
          <w:rFonts w:ascii="Times New Roman" w:hAnsi="Times New Roman"/>
          <w:i/>
          <w:iCs/>
          <w:sz w:val="28"/>
          <w:szCs w:val="28"/>
          <w:lang w:val="en-US"/>
        </w:rPr>
        <w:t>stritici</w:t>
      </w:r>
      <w:r>
        <w:rPr>
          <w:rFonts w:ascii="Times New Roman" w:hAnsi="Times New Roman"/>
          <w:i/>
          <w:iCs/>
          <w:sz w:val="28"/>
          <w:szCs w:val="28"/>
          <w:lang w:val="uk-UA"/>
        </w:rPr>
        <w:t xml:space="preserve"> </w:t>
      </w:r>
      <w:r>
        <w:rPr>
          <w:rFonts w:ascii="Times New Roman" w:hAnsi="Times New Roman"/>
          <w:sz w:val="28"/>
          <w:szCs w:val="28"/>
          <w:lang w:val="en-US"/>
        </w:rPr>
        <w:t>Kurd</w:t>
      </w:r>
      <w:r>
        <w:rPr>
          <w:rFonts w:ascii="Times New Roman" w:hAnsi="Times New Roman"/>
          <w:sz w:val="28"/>
          <w:szCs w:val="28"/>
          <w:lang w:val="uk-UA"/>
        </w:rPr>
        <w:t xml:space="preserve">.), в меншій – трипс, тонковусий, стрункий, поодиноко – трипс злаковий, житній, рожевохвостий і польовий </w:t>
      </w:r>
      <w:r>
        <w:rPr>
          <w:rFonts w:ascii="Times New Roman" w:hAnsi="Times New Roman"/>
          <w:spacing w:val="-4"/>
          <w:sz w:val="28"/>
          <w:szCs w:val="28"/>
          <w:lang w:val="uk-UA"/>
        </w:rPr>
        <w:t>(рис. 3.4).</w:t>
      </w:r>
    </w:p>
    <w:p>
      <w:pPr>
        <w:spacing w:after="0" w:line="360" w:lineRule="auto"/>
        <w:ind w:firstLine="709"/>
        <w:jc w:val="both"/>
        <w:rPr>
          <w:rFonts w:ascii="Times New Roman" w:hAnsi="Times New Roman"/>
          <w:sz w:val="28"/>
          <w:szCs w:val="28"/>
          <w:lang w:val="uk-UA"/>
        </w:rPr>
      </w:pPr>
    </w:p>
    <w:p>
      <w:pPr>
        <w:spacing w:after="0" w:line="240" w:lineRule="auto"/>
        <w:ind w:firstLine="709"/>
        <w:jc w:val="center"/>
        <w:rPr>
          <w:rFonts w:ascii="Times New Roman" w:hAnsi="Times New Roman"/>
          <w:sz w:val="28"/>
          <w:szCs w:val="28"/>
          <w:lang w:val="uk-UA"/>
        </w:rPr>
      </w:pPr>
      <w:r>
        <w:rPr>
          <w:rFonts w:ascii="Times New Roman" w:hAnsi="Times New Roman"/>
          <w:spacing w:val="-4"/>
          <w:sz w:val="28"/>
          <w:szCs w:val="28"/>
          <w:lang w:val="uk-UA"/>
        </w:rPr>
        <w:t>Рисунок 3.4 –Розповсюдженість трипаса на посівах пшениці озимої</w:t>
      </w:r>
    </w:p>
    <w:p>
      <w:pPr>
        <w:shd w:val="clear" w:color="auto" w:fill="FFFFFF"/>
        <w:spacing w:after="0" w:line="360" w:lineRule="auto"/>
        <w:ind w:firstLine="709"/>
        <w:contextualSpacing/>
        <w:jc w:val="both"/>
        <w:rPr>
          <w:rFonts w:ascii="Times New Roman" w:hAnsi="Times New Roman"/>
          <w:sz w:val="28"/>
          <w:szCs w:val="28"/>
          <w:lang w:val="uk-UA"/>
        </w:rPr>
      </w:pPr>
    </w:p>
    <w:p>
      <w:pPr>
        <w:shd w:val="clear" w:color="auto" w:fill="FFFFFF"/>
        <w:spacing w:after="0" w:line="360" w:lineRule="auto"/>
        <w:ind w:firstLine="709"/>
        <w:contextualSpacing/>
        <w:jc w:val="both"/>
        <w:rPr>
          <w:rFonts w:ascii="Times New Roman" w:hAnsi="Times New Roman"/>
          <w:sz w:val="28"/>
          <w:szCs w:val="28"/>
          <w:shd w:val="clear" w:color="auto" w:fill="FFFFFF"/>
          <w:lang w:val="uk-UA"/>
        </w:rPr>
      </w:pPr>
      <w:r>
        <w:rPr>
          <w:rFonts w:ascii="Times New Roman" w:hAnsi="Times New Roman"/>
          <w:sz w:val="28"/>
          <w:szCs w:val="28"/>
          <w:lang w:val="uk-UA"/>
        </w:rPr>
        <w:t xml:space="preserve">Облік чисельності трипса пшеничного засвідчили що зазвичай </w:t>
      </w:r>
      <w:r>
        <w:rPr>
          <w:rFonts w:ascii="Times New Roman" w:hAnsi="Times New Roman"/>
          <w:sz w:val="28"/>
          <w:szCs w:val="28"/>
          <w:shd w:val="clear" w:color="auto" w:fill="FFFFFF"/>
          <w:lang w:val="uk-UA"/>
        </w:rPr>
        <w:t xml:space="preserve">навесні при досягненні середньодобової температури всього лише 8°С на глибині залягання личинки 5-10 см в глибину, відмічали вихід її на стерню і соломисті залишки, де личинка проходила всі стадії перетворення у дорослу комаху – пронімфа, німфа і, нарешті, імаго. </w:t>
      </w:r>
    </w:p>
    <w:p>
      <w:pPr>
        <w:shd w:val="clear" w:color="auto" w:fill="FFFFFF"/>
        <w:spacing w:after="0" w:line="360" w:lineRule="auto"/>
        <w:ind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Пшеничний трипс по всьому ареалу має однорічну генерацію. У своєму розвитку від яйця до імаго проходить п'ять стадій – дві рухливі, що харчуються личинкові стадії і малорухливі, що не харчуються стадії пронімфи, німфи 1 і німфи 2. В</w:t>
      </w:r>
      <w:r>
        <w:rPr>
          <w:rFonts w:ascii="Times New Roman" w:hAnsi="Times New Roman"/>
          <w:sz w:val="28"/>
          <w:szCs w:val="28"/>
          <w:shd w:val="clear" w:color="auto" w:fill="FFFFFF"/>
          <w:lang w:val="en-US"/>
        </w:rPr>
        <w:t>i</w:t>
      </w:r>
      <w:r>
        <w:rPr>
          <w:rFonts w:ascii="Times New Roman" w:hAnsi="Times New Roman"/>
          <w:sz w:val="28"/>
          <w:szCs w:val="28"/>
          <w:shd w:val="clear" w:color="auto" w:fill="FFFFFF"/>
          <w:lang w:val="uk-UA"/>
        </w:rPr>
        <w:t>дкладання яєць в</w:t>
      </w:r>
      <w:r>
        <w:rPr>
          <w:rFonts w:ascii="Times New Roman" w:hAnsi="Times New Roman"/>
          <w:sz w:val="28"/>
          <w:szCs w:val="28"/>
          <w:shd w:val="clear" w:color="auto" w:fill="FFFFFF"/>
          <w:lang w:val="en-US"/>
        </w:rPr>
        <w:t>i</w:t>
      </w:r>
      <w:r>
        <w:rPr>
          <w:rFonts w:ascii="Times New Roman" w:hAnsi="Times New Roman"/>
          <w:sz w:val="28"/>
          <w:szCs w:val="28"/>
          <w:shd w:val="clear" w:color="auto" w:fill="FFFFFF"/>
          <w:lang w:val="uk-UA"/>
        </w:rPr>
        <w:t>дбувалося в трет</w:t>
      </w:r>
      <w:r>
        <w:rPr>
          <w:rFonts w:ascii="Times New Roman" w:hAnsi="Times New Roman"/>
          <w:sz w:val="28"/>
          <w:szCs w:val="28"/>
          <w:shd w:val="clear" w:color="auto" w:fill="FFFFFF"/>
          <w:lang w:val="en-US"/>
        </w:rPr>
        <w:t>i</w:t>
      </w:r>
      <w:r>
        <w:rPr>
          <w:rFonts w:ascii="Times New Roman" w:hAnsi="Times New Roman"/>
          <w:sz w:val="28"/>
          <w:szCs w:val="28"/>
          <w:shd w:val="clear" w:color="auto" w:fill="FFFFFF"/>
          <w:lang w:val="uk-UA"/>
        </w:rPr>
        <w:t>й декад</w:t>
      </w:r>
      <w:r>
        <w:rPr>
          <w:rFonts w:ascii="Times New Roman" w:hAnsi="Times New Roman"/>
          <w:sz w:val="28"/>
          <w:szCs w:val="28"/>
          <w:shd w:val="clear" w:color="auto" w:fill="FFFFFF"/>
          <w:lang w:val="en-US"/>
        </w:rPr>
        <w:t>i</w:t>
      </w:r>
      <w:r>
        <w:rPr>
          <w:rFonts w:ascii="Times New Roman" w:hAnsi="Times New Roman"/>
          <w:sz w:val="28"/>
          <w:szCs w:val="28"/>
          <w:shd w:val="clear" w:color="auto" w:fill="FFFFFF"/>
          <w:lang w:val="uk-UA"/>
        </w:rPr>
        <w:t xml:space="preserve"> травня в перш</w:t>
      </w:r>
      <w:r>
        <w:rPr>
          <w:rFonts w:ascii="Times New Roman" w:hAnsi="Times New Roman"/>
          <w:sz w:val="28"/>
          <w:szCs w:val="28"/>
          <w:shd w:val="clear" w:color="auto" w:fill="FFFFFF"/>
          <w:lang w:val="en-US"/>
        </w:rPr>
        <w:t>i</w:t>
      </w:r>
      <w:r>
        <w:rPr>
          <w:rFonts w:ascii="Times New Roman" w:hAnsi="Times New Roman"/>
          <w:sz w:val="28"/>
          <w:szCs w:val="28"/>
          <w:shd w:val="clear" w:color="auto" w:fill="FFFFFF"/>
          <w:lang w:val="uk-UA"/>
        </w:rPr>
        <w:t>й і друг</w:t>
      </w:r>
      <w:r>
        <w:rPr>
          <w:rFonts w:ascii="Times New Roman" w:hAnsi="Times New Roman"/>
          <w:sz w:val="28"/>
          <w:szCs w:val="28"/>
          <w:shd w:val="clear" w:color="auto" w:fill="FFFFFF"/>
          <w:lang w:val="en-US"/>
        </w:rPr>
        <w:t>i</w:t>
      </w:r>
      <w:r>
        <w:rPr>
          <w:rFonts w:ascii="Times New Roman" w:hAnsi="Times New Roman"/>
          <w:sz w:val="28"/>
          <w:szCs w:val="28"/>
          <w:shd w:val="clear" w:color="auto" w:fill="FFFFFF"/>
          <w:lang w:val="uk-UA"/>
        </w:rPr>
        <w:t>й декад</w:t>
      </w:r>
      <w:r>
        <w:rPr>
          <w:rFonts w:ascii="Times New Roman" w:hAnsi="Times New Roman"/>
          <w:sz w:val="28"/>
          <w:szCs w:val="28"/>
          <w:shd w:val="clear" w:color="auto" w:fill="FFFFFF"/>
          <w:lang w:val="en-US"/>
        </w:rPr>
        <w:t>i</w:t>
      </w:r>
      <w:r>
        <w:rPr>
          <w:rFonts w:ascii="Times New Roman" w:hAnsi="Times New Roman"/>
          <w:sz w:val="28"/>
          <w:szCs w:val="28"/>
          <w:shd w:val="clear" w:color="auto" w:fill="FFFFFF"/>
          <w:lang w:val="uk-UA"/>
        </w:rPr>
        <w:t xml:space="preserve"> червня. Ембріональний розвиток тривав близько 8 днів. Личинки першого віку мали потовщені ноги, струнке тіло, добре пристосоване до пошуків місць харчування на рослині, личинки 2-го віку були менш рухливі, мали більш тонкі ноги, пристосовані до пересування по поверхні грунту. Ротовий апарат спеціалізований, колючо-сисний призначений смоктати вміст клітин. Зачатки крил з'являються у пронімфи, а бульбашковидні присоски на лапках – у імаго. Імаго трипсів має поряд з трофічною функцією ще розселювальну і генеративну.</w:t>
      </w:r>
    </w:p>
    <w:p>
      <w:pPr>
        <w:shd w:val="clear" w:color="auto" w:fill="FFFFFF"/>
        <w:spacing w:after="0" w:line="360" w:lineRule="auto"/>
        <w:ind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У пшеничного трипса зимують закінчивши харчування личинки другого віку. Їх зимівля відбувається в умовах підвищеного зволоження серед дрантя, рослинних залишків, при нестачі вологи – в грунті. Глибина проникнення личинок в грунт змінюється від 5-20 см концентруючись в верхньому шарі 0-5 см. Період з моменту відходу личинок другого віку на зимівлю з колосків в грунт до перетворення на дорослу комаху триває близько 10 місяців.</w:t>
      </w:r>
    </w:p>
    <w:p>
      <w:pPr>
        <w:shd w:val="clear" w:color="auto" w:fill="FFFFFF"/>
        <w:spacing w:after="0" w:line="360" w:lineRule="auto"/>
        <w:ind w:firstLine="709"/>
        <w:contextualSpacing/>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Навесні при температурі грунту близько 8°С личинки пробуджуються, залишають місця зимівлі, і, починаючи з кінця квітня, першої половини травня до першої декади червня, перетворюються в пронімф, німф 1, німф 2 і нарешті, у дорослих комах. Метаморфоз личинок трипса проходить як всередині порожнин залишків рослин, що лежать на поверхні грунту, куди вони забираються після зимівлі, так і в грунті. У грунті він протікає в більш пізні і розтягнуті терміни, в порівнянні з її поверхнею.</w:t>
      </w:r>
    </w:p>
    <w:p>
      <w:pPr>
        <w:shd w:val="clear" w:color="auto" w:fill="FFFFFF"/>
        <w:spacing w:after="0" w:line="360" w:lineRule="auto"/>
        <w:ind w:firstLine="709"/>
        <w:contextualSpacing/>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За нашими спостереженнями  було складено фенологічний календар, який наведений в таблиці 3.2.</w:t>
      </w:r>
    </w:p>
    <w:p>
      <w:pPr>
        <w:shd w:val="clear" w:color="auto" w:fill="FFFFFF"/>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На озимій пшениці з’являється імаго пшеничного трипса в середині другої декади травня.</w:t>
      </w:r>
      <w:r>
        <w:rPr>
          <w:rFonts w:ascii="Times New Roman" w:hAnsi="Times New Roman"/>
          <w:sz w:val="28"/>
          <w:szCs w:val="28"/>
          <w:shd w:val="clear" w:color="auto" w:fill="FFFFFF"/>
          <w:lang w:val="uk-UA"/>
        </w:rPr>
        <w:t xml:space="preserve"> До моменту виходу кол</w:t>
      </w:r>
      <w:r>
        <w:rPr>
          <w:rFonts w:ascii="Times New Roman" w:hAnsi="Times New Roman"/>
          <w:sz w:val="28"/>
          <w:szCs w:val="28"/>
          <w:shd w:val="clear" w:color="auto" w:fill="FFFFFF"/>
        </w:rPr>
        <w:t>оса (періодвих</w:t>
      </w:r>
      <w:r>
        <w:rPr>
          <w:rFonts w:ascii="Times New Roman" w:hAnsi="Times New Roman"/>
          <w:sz w:val="28"/>
          <w:szCs w:val="28"/>
          <w:shd w:val="clear" w:color="auto" w:fill="FFFFFF"/>
          <w:lang w:val="uk-UA"/>
        </w:rPr>
        <w:t>оду</w:t>
      </w:r>
      <w:r>
        <w:rPr>
          <w:rFonts w:ascii="Times New Roman" w:hAnsi="Times New Roman"/>
          <w:sz w:val="28"/>
          <w:szCs w:val="28"/>
          <w:shd w:val="clear" w:color="auto" w:fill="FFFFFF"/>
        </w:rPr>
        <w:t xml:space="preserve"> в трубку</w:t>
      </w:r>
      <w:r>
        <w:rPr>
          <w:rFonts w:ascii="Times New Roman" w:hAnsi="Times New Roman"/>
          <w:sz w:val="28"/>
          <w:szCs w:val="28"/>
          <w:shd w:val="clear" w:color="auto" w:fill="FFFFFF"/>
          <w:lang w:val="uk-UA"/>
        </w:rPr>
        <w:t>-</w:t>
      </w:r>
      <w:r>
        <w:rPr>
          <w:rFonts w:ascii="Times New Roman" w:hAnsi="Times New Roman"/>
          <w:sz w:val="28"/>
          <w:szCs w:val="28"/>
          <w:shd w:val="clear" w:color="auto" w:fill="FFFFFF"/>
        </w:rPr>
        <w:t xml:space="preserve">колосіння) </w:t>
      </w:r>
      <w:r>
        <w:rPr>
          <w:rFonts w:ascii="Times New Roman" w:hAnsi="Times New Roman"/>
          <w:sz w:val="28"/>
          <w:szCs w:val="28"/>
          <w:shd w:val="clear" w:color="auto" w:fill="FFFFFF"/>
          <w:lang w:val="uk-UA"/>
        </w:rPr>
        <w:t xml:space="preserve">відмічали концентрування </w:t>
      </w:r>
      <w:r>
        <w:rPr>
          <w:rFonts w:ascii="Times New Roman" w:hAnsi="Times New Roman"/>
          <w:sz w:val="28"/>
          <w:szCs w:val="28"/>
          <w:shd w:val="clear" w:color="auto" w:fill="FFFFFF"/>
        </w:rPr>
        <w:t>сам</w:t>
      </w:r>
      <w:r>
        <w:rPr>
          <w:rFonts w:ascii="Times New Roman" w:hAnsi="Times New Roman"/>
          <w:sz w:val="28"/>
          <w:szCs w:val="28"/>
          <w:shd w:val="clear" w:color="auto" w:fill="FFFFFF"/>
          <w:lang w:val="uk-UA"/>
        </w:rPr>
        <w:t>о</w:t>
      </w:r>
      <w:r>
        <w:rPr>
          <w:rFonts w:ascii="Times New Roman" w:hAnsi="Times New Roman"/>
          <w:sz w:val="28"/>
          <w:szCs w:val="28"/>
          <w:shd w:val="clear" w:color="auto" w:fill="FFFFFF"/>
        </w:rPr>
        <w:t>к на поверхні трубки і нижній</w:t>
      </w:r>
      <w:r>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rPr>
        <w:t>частині</w:t>
      </w:r>
      <w:r>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rPr>
        <w:t>прапорцевого листка. Вони</w:t>
      </w:r>
      <w:r>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rPr>
        <w:t>виділя</w:t>
      </w:r>
      <w:r>
        <w:rPr>
          <w:rFonts w:ascii="Times New Roman" w:hAnsi="Times New Roman"/>
          <w:sz w:val="28"/>
          <w:szCs w:val="28"/>
          <w:shd w:val="clear" w:color="auto" w:fill="FFFFFF"/>
          <w:lang w:val="uk-UA"/>
        </w:rPr>
        <w:t xml:space="preserve">ли </w:t>
      </w:r>
      <w:r>
        <w:rPr>
          <w:rFonts w:ascii="Times New Roman" w:hAnsi="Times New Roman"/>
          <w:sz w:val="28"/>
          <w:szCs w:val="28"/>
          <w:shd w:val="clear" w:color="auto" w:fill="FFFFFF"/>
        </w:rPr>
        <w:t>феромони, залучаючи</w:t>
      </w:r>
      <w:r>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rPr>
        <w:t>самців, спарю</w:t>
      </w:r>
      <w:r>
        <w:rPr>
          <w:rFonts w:ascii="Times New Roman" w:hAnsi="Times New Roman"/>
          <w:sz w:val="28"/>
          <w:szCs w:val="28"/>
          <w:shd w:val="clear" w:color="auto" w:fill="FFFFFF"/>
          <w:lang w:val="uk-UA"/>
        </w:rPr>
        <w:t>ва</w:t>
      </w:r>
      <w:r>
        <w:rPr>
          <w:rFonts w:ascii="Times New Roman" w:hAnsi="Times New Roman"/>
          <w:sz w:val="28"/>
          <w:szCs w:val="28"/>
          <w:shd w:val="clear" w:color="auto" w:fill="FFFFFF"/>
        </w:rPr>
        <w:t>т</w:t>
      </w:r>
      <w:r>
        <w:rPr>
          <w:rFonts w:ascii="Times New Roman" w:hAnsi="Times New Roman"/>
          <w:sz w:val="28"/>
          <w:szCs w:val="28"/>
          <w:shd w:val="clear" w:color="auto" w:fill="FFFFFF"/>
          <w:lang w:val="uk-UA"/>
        </w:rPr>
        <w:t>и</w:t>
      </w:r>
      <w:r>
        <w:rPr>
          <w:rFonts w:ascii="Times New Roman" w:hAnsi="Times New Roman"/>
          <w:sz w:val="28"/>
          <w:szCs w:val="28"/>
          <w:shd w:val="clear" w:color="auto" w:fill="FFFFFF"/>
        </w:rPr>
        <w:t>ся і зазвичай</w:t>
      </w:r>
      <w:r>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rPr>
        <w:t>відклада</w:t>
      </w:r>
      <w:r>
        <w:rPr>
          <w:rFonts w:ascii="Times New Roman" w:hAnsi="Times New Roman"/>
          <w:sz w:val="28"/>
          <w:szCs w:val="28"/>
          <w:shd w:val="clear" w:color="auto" w:fill="FFFFFF"/>
          <w:lang w:val="uk-UA"/>
        </w:rPr>
        <w:t xml:space="preserve">ли </w:t>
      </w:r>
      <w:r>
        <w:rPr>
          <w:rFonts w:ascii="Times New Roman" w:hAnsi="Times New Roman"/>
          <w:sz w:val="28"/>
          <w:szCs w:val="28"/>
          <w:shd w:val="clear" w:color="auto" w:fill="FFFFFF"/>
        </w:rPr>
        <w:t>яйця на внутрішню сторону колоскових</w:t>
      </w:r>
      <w:r>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rPr>
        <w:t>лусок.</w:t>
      </w:r>
      <w:r>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rPr>
        <w:t>Потім</w:t>
      </w:r>
      <w:r>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rPr>
        <w:t>з’явля</w:t>
      </w:r>
      <w:r>
        <w:rPr>
          <w:rFonts w:ascii="Times New Roman" w:hAnsi="Times New Roman"/>
          <w:sz w:val="28"/>
          <w:szCs w:val="28"/>
          <w:shd w:val="clear" w:color="auto" w:fill="FFFFFF"/>
          <w:lang w:val="uk-UA"/>
        </w:rPr>
        <w:t xml:space="preserve">лися </w:t>
      </w:r>
      <w:r>
        <w:rPr>
          <w:rFonts w:ascii="Times New Roman" w:hAnsi="Times New Roman"/>
          <w:sz w:val="28"/>
          <w:szCs w:val="28"/>
          <w:shd w:val="clear" w:color="auto" w:fill="FFFFFF"/>
        </w:rPr>
        <w:t>світло</w:t>
      </w:r>
      <w:r>
        <w:rPr>
          <w:rFonts w:ascii="Times New Roman" w:hAnsi="Times New Roman"/>
          <w:sz w:val="28"/>
          <w:szCs w:val="28"/>
          <w:shd w:val="clear" w:color="auto" w:fill="FFFFFF"/>
          <w:lang w:val="uk-UA"/>
        </w:rPr>
        <w:t>-</w:t>
      </w:r>
      <w:r>
        <w:rPr>
          <w:rFonts w:ascii="Times New Roman" w:hAnsi="Times New Roman"/>
          <w:sz w:val="28"/>
          <w:szCs w:val="28"/>
          <w:shd w:val="clear" w:color="auto" w:fill="FFFFFF"/>
        </w:rPr>
        <w:t>зелені личинки, пізніше</w:t>
      </w:r>
      <w:r>
        <w:rPr>
          <w:rFonts w:ascii="Times New Roman" w:hAnsi="Times New Roman"/>
          <w:sz w:val="28"/>
          <w:szCs w:val="28"/>
          <w:shd w:val="clear" w:color="auto" w:fill="FFFFFF"/>
          <w:lang w:val="uk-UA"/>
        </w:rPr>
        <w:t xml:space="preserve"> вони ставали </w:t>
      </w:r>
      <w:r>
        <w:rPr>
          <w:rFonts w:ascii="Times New Roman" w:hAnsi="Times New Roman"/>
          <w:sz w:val="28"/>
          <w:szCs w:val="28"/>
          <w:shd w:val="clear" w:color="auto" w:fill="FFFFFF"/>
        </w:rPr>
        <w:t>яскрав</w:t>
      </w:r>
      <w:r>
        <w:rPr>
          <w:rFonts w:ascii="Times New Roman" w:hAnsi="Times New Roman"/>
          <w:sz w:val="28"/>
          <w:szCs w:val="28"/>
          <w:shd w:val="clear" w:color="auto" w:fill="FFFFFF"/>
          <w:lang w:val="uk-UA"/>
        </w:rPr>
        <w:t xml:space="preserve">о </w:t>
      </w:r>
      <w:r>
        <w:rPr>
          <w:rFonts w:ascii="Times New Roman" w:hAnsi="Times New Roman"/>
          <w:sz w:val="28"/>
          <w:szCs w:val="28"/>
          <w:shd w:val="clear" w:color="auto" w:fill="FFFFFF"/>
        </w:rPr>
        <w:t>кармінови</w:t>
      </w:r>
      <w:r>
        <w:rPr>
          <w:rFonts w:ascii="Times New Roman" w:hAnsi="Times New Roman"/>
          <w:sz w:val="28"/>
          <w:szCs w:val="28"/>
          <w:shd w:val="clear" w:color="auto" w:fill="FFFFFF"/>
          <w:lang w:val="uk-UA"/>
        </w:rPr>
        <w:t>ми</w:t>
      </w:r>
      <w:r>
        <w:rPr>
          <w:rFonts w:ascii="Times New Roman" w:hAnsi="Times New Roman"/>
          <w:sz w:val="28"/>
          <w:szCs w:val="28"/>
          <w:shd w:val="clear" w:color="auto" w:fill="FFFFFF"/>
        </w:rPr>
        <w:t>. Ро</w:t>
      </w:r>
      <w:r>
        <w:rPr>
          <w:rFonts w:ascii="Times New Roman" w:hAnsi="Times New Roman"/>
          <w:sz w:val="28"/>
          <w:szCs w:val="28"/>
          <w:shd w:val="clear" w:color="auto" w:fill="FFFFFF"/>
          <w:lang w:val="uk-UA"/>
        </w:rPr>
        <w:t xml:space="preserve">звивалися </w:t>
      </w:r>
      <w:r>
        <w:rPr>
          <w:rFonts w:ascii="Times New Roman" w:hAnsi="Times New Roman"/>
          <w:sz w:val="28"/>
          <w:szCs w:val="28"/>
          <w:shd w:val="clear" w:color="auto" w:fill="FFFFFF"/>
        </w:rPr>
        <w:t>вони</w:t>
      </w:r>
      <w:r>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rPr>
        <w:t xml:space="preserve">швидко (до </w:t>
      </w:r>
      <w:r>
        <w:rPr>
          <w:rFonts w:ascii="Times New Roman" w:hAnsi="Times New Roman"/>
          <w:sz w:val="28"/>
          <w:szCs w:val="28"/>
          <w:shd w:val="clear" w:color="auto" w:fill="FFFFFF"/>
          <w:lang w:val="uk-UA"/>
        </w:rPr>
        <w:t>2-</w:t>
      </w:r>
      <w:r>
        <w:rPr>
          <w:rFonts w:ascii="Times New Roman" w:hAnsi="Times New Roman"/>
          <w:sz w:val="28"/>
          <w:szCs w:val="28"/>
          <w:shd w:val="clear" w:color="auto" w:fill="FFFFFF"/>
        </w:rPr>
        <w:t>3 мм) і інтенсивно харчу</w:t>
      </w:r>
      <w:r>
        <w:rPr>
          <w:rFonts w:ascii="Times New Roman" w:hAnsi="Times New Roman"/>
          <w:sz w:val="28"/>
          <w:szCs w:val="28"/>
          <w:shd w:val="clear" w:color="auto" w:fill="FFFFFF"/>
          <w:lang w:val="uk-UA"/>
        </w:rPr>
        <w:t>валися</w:t>
      </w:r>
      <w:r>
        <w:rPr>
          <w:rFonts w:ascii="Times New Roman" w:hAnsi="Times New Roman"/>
          <w:sz w:val="28"/>
          <w:szCs w:val="28"/>
          <w:shd w:val="clear" w:color="auto" w:fill="FFFFFF"/>
        </w:rPr>
        <w:t>.</w:t>
      </w:r>
      <w:r>
        <w:rPr>
          <w:rFonts w:ascii="Times New Roman" w:hAnsi="Times New Roman"/>
          <w:sz w:val="28"/>
          <w:szCs w:val="28"/>
          <w:lang w:val="uk-UA"/>
        </w:rPr>
        <w:t xml:space="preserve"> Відродження личинок трипса відмічали в середині червня, а на початку липня вони закінчували живлення. Період живлення складає приблизно 60 діб </w:t>
      </w:r>
      <w:r>
        <w:rPr>
          <w:rFonts w:ascii="Times New Roman" w:hAnsi="Times New Roman"/>
          <w:spacing w:val="-4"/>
          <w:sz w:val="28"/>
          <w:szCs w:val="28"/>
          <w:lang w:val="uk-UA"/>
        </w:rPr>
        <w:t>[42]</w:t>
      </w:r>
      <w:r>
        <w:rPr>
          <w:rFonts w:ascii="Times New Roman" w:hAnsi="Times New Roman"/>
          <w:sz w:val="28"/>
          <w:szCs w:val="28"/>
          <w:lang w:val="uk-UA"/>
        </w:rPr>
        <w:t xml:space="preserve">. </w:t>
      </w:r>
    </w:p>
    <w:p>
      <w:pPr>
        <w:shd w:val="clear" w:color="auto" w:fill="FFFFFF"/>
        <w:spacing w:after="0" w:line="360" w:lineRule="auto"/>
        <w:contextualSpacing/>
        <w:jc w:val="both"/>
        <w:rPr>
          <w:rFonts w:ascii="Times New Roman" w:hAnsi="Times New Roman"/>
          <w:sz w:val="28"/>
          <w:szCs w:val="28"/>
          <w:shd w:val="clear" w:color="auto" w:fill="FFFFFF"/>
          <w:lang w:val="uk-UA"/>
        </w:rPr>
      </w:pPr>
    </w:p>
    <w:p>
      <w:pPr>
        <w:shd w:val="clear" w:color="auto" w:fill="FFFFFF"/>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shd w:val="clear" w:color="auto" w:fill="FFFFFF"/>
          <w:lang w:val="uk-UA"/>
        </w:rPr>
        <w:t>Таблиця 3.2 – Фенологічний календар пшеничного трипса (</w:t>
      </w:r>
      <w:r>
        <w:rPr>
          <w:rFonts w:ascii="Times New Roman" w:hAnsi="Times New Roman"/>
          <w:i/>
          <w:sz w:val="28"/>
          <w:szCs w:val="28"/>
          <w:lang w:val="uk-UA"/>
        </w:rPr>
        <w:t xml:space="preserve">Haplothripstritici </w:t>
      </w:r>
      <w:r>
        <w:rPr>
          <w:rFonts w:ascii="Times New Roman" w:hAnsi="Times New Roman"/>
          <w:sz w:val="28"/>
          <w:szCs w:val="28"/>
          <w:lang w:val="uk-UA"/>
        </w:rPr>
        <w:t xml:space="preserve">Kurd) </w:t>
      </w:r>
    </w:p>
    <w:tbl>
      <w:tblPr>
        <w:tblStyle w:val="5"/>
        <w:tblW w:w="5000" w:type="pct"/>
        <w:tblInd w:w="0" w:type="dxa"/>
        <w:tblLayout w:type="autofit"/>
        <w:tblCellMar>
          <w:top w:w="0" w:type="dxa"/>
          <w:left w:w="0" w:type="dxa"/>
          <w:bottom w:w="0" w:type="dxa"/>
          <w:right w:w="0" w:type="dxa"/>
        </w:tblCellMar>
      </w:tblPr>
      <w:tblGrid>
        <w:gridCol w:w="1312"/>
        <w:gridCol w:w="554"/>
        <w:gridCol w:w="650"/>
        <w:gridCol w:w="564"/>
        <w:gridCol w:w="546"/>
        <w:gridCol w:w="552"/>
        <w:gridCol w:w="700"/>
        <w:gridCol w:w="554"/>
        <w:gridCol w:w="554"/>
        <w:gridCol w:w="554"/>
        <w:gridCol w:w="550"/>
        <w:gridCol w:w="550"/>
        <w:gridCol w:w="554"/>
        <w:gridCol w:w="552"/>
        <w:gridCol w:w="554"/>
        <w:gridCol w:w="554"/>
      </w:tblGrid>
      <w:tr>
        <w:tblPrEx>
          <w:tblCellMar>
            <w:top w:w="0" w:type="dxa"/>
            <w:left w:w="0" w:type="dxa"/>
            <w:bottom w:w="0" w:type="dxa"/>
            <w:right w:w="0" w:type="dxa"/>
          </w:tblCellMar>
        </w:tblPrEx>
        <w:trPr>
          <w:trHeight w:val="485" w:hRule="atLeast"/>
        </w:trPr>
        <w:tc>
          <w:tcPr>
            <w:tcW w:w="666" w:type="pct"/>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Рік</w:t>
            </w:r>
          </w:p>
        </w:tc>
        <w:tc>
          <w:tcPr>
            <w:tcW w:w="897" w:type="pct"/>
            <w:gridSpan w:val="3"/>
            <w:tcBorders>
              <w:top w:val="single" w:color="auto" w:sz="8" w:space="0"/>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квітень</w:t>
            </w:r>
          </w:p>
        </w:tc>
        <w:tc>
          <w:tcPr>
            <w:tcW w:w="912" w:type="pct"/>
            <w:gridSpan w:val="3"/>
            <w:tcBorders>
              <w:top w:val="single" w:color="auto" w:sz="8" w:space="0"/>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травень</w:t>
            </w:r>
          </w:p>
        </w:tc>
        <w:tc>
          <w:tcPr>
            <w:tcW w:w="843" w:type="pct"/>
            <w:gridSpan w:val="3"/>
            <w:tcBorders>
              <w:top w:val="single" w:color="auto" w:sz="8" w:space="0"/>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червень</w:t>
            </w:r>
          </w:p>
        </w:tc>
        <w:tc>
          <w:tcPr>
            <w:tcW w:w="839" w:type="pct"/>
            <w:gridSpan w:val="3"/>
            <w:tcBorders>
              <w:top w:val="single" w:color="auto" w:sz="8" w:space="0"/>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липень</w:t>
            </w:r>
          </w:p>
        </w:tc>
        <w:tc>
          <w:tcPr>
            <w:tcW w:w="842" w:type="pct"/>
            <w:gridSpan w:val="3"/>
            <w:tcBorders>
              <w:top w:val="single" w:color="auto" w:sz="8" w:space="0"/>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серпень</w:t>
            </w:r>
          </w:p>
        </w:tc>
      </w:tr>
      <w:tr>
        <w:tblPrEx>
          <w:tblCellMar>
            <w:top w:w="0" w:type="dxa"/>
            <w:left w:w="0" w:type="dxa"/>
            <w:bottom w:w="0" w:type="dxa"/>
            <w:right w:w="0" w:type="dxa"/>
          </w:tblCellMar>
        </w:tblPrEx>
        <w:trPr>
          <w:trHeight w:val="145" w:hRule="atLeast"/>
        </w:trPr>
        <w:tc>
          <w:tcPr>
            <w:tcW w:w="0" w:type="auto"/>
            <w:vMerge w:val="continue"/>
            <w:tcBorders>
              <w:top w:val="single" w:color="auto" w:sz="8" w:space="0"/>
              <w:left w:val="single" w:color="auto" w:sz="8" w:space="0"/>
              <w:bottom w:val="single" w:color="auto" w:sz="8" w:space="0"/>
              <w:right w:val="single" w:color="auto" w:sz="8" w:space="0"/>
            </w:tcBorders>
            <w:vAlign w:val="center"/>
          </w:tcPr>
          <w:p>
            <w:pPr>
              <w:spacing w:after="0" w:line="240" w:lineRule="auto"/>
              <w:rPr>
                <w:rFonts w:ascii="Times New Roman" w:hAnsi="Times New Roman"/>
                <w:b/>
                <w:bCs/>
                <w:sz w:val="28"/>
                <w:szCs w:val="28"/>
              </w:rPr>
            </w:pP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center"/>
              <w:rPr>
                <w:rFonts w:ascii="Times New Roman" w:hAnsi="Times New Roman"/>
                <w:b/>
                <w:bCs/>
                <w:sz w:val="28"/>
                <w:szCs w:val="28"/>
              </w:rPr>
            </w:pPr>
            <w:r>
              <w:rPr>
                <w:rFonts w:ascii="Times New Roman" w:hAnsi="Times New Roman"/>
                <w:sz w:val="28"/>
                <w:szCs w:val="28"/>
                <w:lang w:val="en-US"/>
              </w:rPr>
              <w:t>I</w:t>
            </w:r>
          </w:p>
        </w:tc>
        <w:tc>
          <w:tcPr>
            <w:tcW w:w="330"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center"/>
              <w:rPr>
                <w:rFonts w:ascii="Times New Roman" w:hAnsi="Times New Roman"/>
                <w:b/>
                <w:bCs/>
                <w:sz w:val="28"/>
                <w:szCs w:val="28"/>
              </w:rPr>
            </w:pPr>
            <w:r>
              <w:rPr>
                <w:rFonts w:ascii="Times New Roman" w:hAnsi="Times New Roman"/>
                <w:spacing w:val="-20"/>
                <w:sz w:val="28"/>
                <w:szCs w:val="28"/>
                <w:lang w:val="en-US"/>
              </w:rPr>
              <w:t>II</w:t>
            </w:r>
          </w:p>
        </w:tc>
        <w:tc>
          <w:tcPr>
            <w:tcW w:w="286"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center"/>
              <w:rPr>
                <w:rFonts w:ascii="Times New Roman" w:hAnsi="Times New Roman"/>
                <w:b/>
                <w:bCs/>
                <w:sz w:val="28"/>
                <w:szCs w:val="28"/>
              </w:rPr>
            </w:pPr>
            <w:r>
              <w:rPr>
                <w:rFonts w:ascii="Times New Roman" w:hAnsi="Times New Roman"/>
                <w:spacing w:val="-40"/>
                <w:sz w:val="28"/>
                <w:szCs w:val="28"/>
                <w:lang w:val="en-US"/>
              </w:rPr>
              <w:t>III</w:t>
            </w:r>
          </w:p>
        </w:tc>
        <w:tc>
          <w:tcPr>
            <w:tcW w:w="277"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center"/>
              <w:rPr>
                <w:rFonts w:ascii="Times New Roman" w:hAnsi="Times New Roman"/>
                <w:b/>
                <w:bCs/>
                <w:sz w:val="28"/>
                <w:szCs w:val="28"/>
              </w:rPr>
            </w:pPr>
            <w:r>
              <w:rPr>
                <w:rFonts w:ascii="Times New Roman" w:hAnsi="Times New Roman"/>
                <w:sz w:val="28"/>
                <w:szCs w:val="28"/>
                <w:lang w:val="en-US"/>
              </w:rPr>
              <w:t>I</w:t>
            </w:r>
          </w:p>
        </w:tc>
        <w:tc>
          <w:tcPr>
            <w:tcW w:w="280"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center"/>
              <w:rPr>
                <w:rFonts w:ascii="Times New Roman" w:hAnsi="Times New Roman"/>
                <w:b/>
                <w:bCs/>
                <w:sz w:val="28"/>
                <w:szCs w:val="28"/>
              </w:rPr>
            </w:pPr>
            <w:r>
              <w:rPr>
                <w:rFonts w:ascii="Times New Roman" w:hAnsi="Times New Roman"/>
                <w:spacing w:val="-34"/>
                <w:sz w:val="28"/>
                <w:szCs w:val="28"/>
                <w:lang w:val="en-US"/>
              </w:rPr>
              <w:t>II</w:t>
            </w:r>
          </w:p>
        </w:tc>
        <w:tc>
          <w:tcPr>
            <w:tcW w:w="355"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center"/>
              <w:rPr>
                <w:rFonts w:ascii="Times New Roman" w:hAnsi="Times New Roman"/>
                <w:b/>
                <w:bCs/>
                <w:sz w:val="28"/>
                <w:szCs w:val="28"/>
              </w:rPr>
            </w:pPr>
            <w:r>
              <w:rPr>
                <w:rFonts w:ascii="Times New Roman" w:hAnsi="Times New Roman"/>
                <w:spacing w:val="-40"/>
                <w:sz w:val="28"/>
                <w:szCs w:val="28"/>
                <w:lang w:val="en-US"/>
              </w:rPr>
              <w:t>III</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center"/>
              <w:rPr>
                <w:rFonts w:ascii="Times New Roman" w:hAnsi="Times New Roman"/>
                <w:b/>
                <w:bCs/>
                <w:sz w:val="28"/>
                <w:szCs w:val="28"/>
              </w:rPr>
            </w:pPr>
            <w:r>
              <w:rPr>
                <w:rFonts w:ascii="Times New Roman" w:hAnsi="Times New Roman"/>
                <w:sz w:val="28"/>
                <w:szCs w:val="28"/>
                <w:lang w:val="en-US"/>
              </w:rPr>
              <w:t>I</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center"/>
              <w:rPr>
                <w:rFonts w:ascii="Times New Roman" w:hAnsi="Times New Roman"/>
                <w:b/>
                <w:bCs/>
                <w:sz w:val="28"/>
                <w:szCs w:val="28"/>
              </w:rPr>
            </w:pPr>
            <w:r>
              <w:rPr>
                <w:rFonts w:ascii="Times New Roman" w:hAnsi="Times New Roman"/>
                <w:spacing w:val="-20"/>
                <w:sz w:val="28"/>
                <w:szCs w:val="28"/>
                <w:lang w:val="en-US"/>
              </w:rPr>
              <w:t>II</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center"/>
              <w:rPr>
                <w:rFonts w:ascii="Times New Roman" w:hAnsi="Times New Roman"/>
                <w:b/>
                <w:bCs/>
                <w:sz w:val="28"/>
                <w:szCs w:val="28"/>
              </w:rPr>
            </w:pPr>
            <w:r>
              <w:rPr>
                <w:rFonts w:ascii="Times New Roman" w:hAnsi="Times New Roman"/>
                <w:spacing w:val="-40"/>
                <w:sz w:val="28"/>
                <w:szCs w:val="28"/>
                <w:lang w:val="en-US"/>
              </w:rPr>
              <w:t>III</w:t>
            </w:r>
          </w:p>
        </w:tc>
        <w:tc>
          <w:tcPr>
            <w:tcW w:w="279"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center"/>
              <w:rPr>
                <w:rFonts w:ascii="Times New Roman" w:hAnsi="Times New Roman"/>
                <w:b/>
                <w:bCs/>
                <w:sz w:val="28"/>
                <w:szCs w:val="28"/>
              </w:rPr>
            </w:pPr>
            <w:r>
              <w:rPr>
                <w:rFonts w:ascii="Times New Roman" w:hAnsi="Times New Roman"/>
                <w:sz w:val="28"/>
                <w:szCs w:val="28"/>
                <w:lang w:val="en-US"/>
              </w:rPr>
              <w:t>I</w:t>
            </w:r>
          </w:p>
        </w:tc>
        <w:tc>
          <w:tcPr>
            <w:tcW w:w="279"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center"/>
              <w:rPr>
                <w:rFonts w:ascii="Times New Roman" w:hAnsi="Times New Roman"/>
                <w:b/>
                <w:bCs/>
                <w:sz w:val="28"/>
                <w:szCs w:val="28"/>
              </w:rPr>
            </w:pPr>
            <w:r>
              <w:rPr>
                <w:rFonts w:ascii="Times New Roman" w:hAnsi="Times New Roman"/>
                <w:spacing w:val="-20"/>
                <w:sz w:val="28"/>
                <w:szCs w:val="28"/>
                <w:lang w:val="en-US"/>
              </w:rPr>
              <w:t>II</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center"/>
              <w:rPr>
                <w:rFonts w:ascii="Times New Roman" w:hAnsi="Times New Roman"/>
                <w:b/>
                <w:bCs/>
                <w:sz w:val="28"/>
                <w:szCs w:val="28"/>
              </w:rPr>
            </w:pPr>
            <w:r>
              <w:rPr>
                <w:rFonts w:ascii="Times New Roman" w:hAnsi="Times New Roman"/>
                <w:spacing w:val="-40"/>
                <w:sz w:val="28"/>
                <w:szCs w:val="28"/>
                <w:lang w:val="en-US"/>
              </w:rPr>
              <w:t>III</w:t>
            </w:r>
          </w:p>
        </w:tc>
        <w:tc>
          <w:tcPr>
            <w:tcW w:w="280"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center"/>
              <w:rPr>
                <w:rFonts w:ascii="Times New Roman" w:hAnsi="Times New Roman"/>
                <w:b/>
                <w:bCs/>
                <w:sz w:val="28"/>
                <w:szCs w:val="28"/>
              </w:rPr>
            </w:pPr>
            <w:r>
              <w:rPr>
                <w:rFonts w:ascii="Times New Roman" w:hAnsi="Times New Roman"/>
                <w:sz w:val="28"/>
                <w:szCs w:val="28"/>
                <w:lang w:val="en-US"/>
              </w:rPr>
              <w:t>I</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center"/>
              <w:rPr>
                <w:rFonts w:ascii="Times New Roman" w:hAnsi="Times New Roman"/>
                <w:b/>
                <w:bCs/>
                <w:sz w:val="28"/>
                <w:szCs w:val="28"/>
              </w:rPr>
            </w:pPr>
            <w:r>
              <w:rPr>
                <w:rFonts w:ascii="Times New Roman" w:hAnsi="Times New Roman"/>
                <w:spacing w:val="-20"/>
                <w:sz w:val="28"/>
                <w:szCs w:val="28"/>
                <w:lang w:val="en-US"/>
              </w:rPr>
              <w:t>II</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center"/>
              <w:rPr>
                <w:rFonts w:ascii="Times New Roman" w:hAnsi="Times New Roman"/>
                <w:b/>
                <w:bCs/>
                <w:sz w:val="28"/>
                <w:szCs w:val="28"/>
              </w:rPr>
            </w:pPr>
            <w:r>
              <w:rPr>
                <w:rFonts w:ascii="Times New Roman" w:hAnsi="Times New Roman"/>
                <w:spacing w:val="-40"/>
                <w:sz w:val="28"/>
                <w:szCs w:val="28"/>
                <w:lang w:val="en-US"/>
              </w:rPr>
              <w:t>III</w:t>
            </w:r>
          </w:p>
        </w:tc>
      </w:tr>
      <w:tr>
        <w:tblPrEx>
          <w:tblCellMar>
            <w:top w:w="0" w:type="dxa"/>
            <w:left w:w="0" w:type="dxa"/>
            <w:bottom w:w="0" w:type="dxa"/>
            <w:right w:w="0" w:type="dxa"/>
          </w:tblCellMar>
        </w:tblPrEx>
        <w:trPr>
          <w:trHeight w:val="242" w:hRule="atLeast"/>
        </w:trPr>
        <w:tc>
          <w:tcPr>
            <w:tcW w:w="666" w:type="pct"/>
            <w:vMerge w:val="restart"/>
            <w:tcBorders>
              <w:top w:val="nil"/>
              <w:left w:val="single" w:color="auto" w:sz="8" w:space="0"/>
              <w:bottom w:val="single" w:color="auto" w:sz="8" w:space="0"/>
              <w:right w:val="single" w:color="auto" w:sz="8" w:space="0"/>
            </w:tcBorders>
            <w:tcMar>
              <w:top w:w="0" w:type="dxa"/>
              <w:left w:w="108" w:type="dxa"/>
              <w:bottom w:w="0" w:type="dxa"/>
              <w:right w:w="108" w:type="dxa"/>
            </w:tcMar>
          </w:tcPr>
          <w:p>
            <w:pPr>
              <w:spacing w:after="0" w:line="360" w:lineRule="auto"/>
              <w:rPr>
                <w:rFonts w:ascii="Times New Roman" w:hAnsi="Times New Roman"/>
                <w:b/>
                <w:bCs/>
                <w:sz w:val="28"/>
                <w:szCs w:val="28"/>
              </w:rPr>
            </w:pPr>
            <w:r>
              <w:rPr>
                <w:rFonts w:ascii="Times New Roman" w:hAnsi="Times New Roman"/>
                <w:sz w:val="28"/>
                <w:szCs w:val="28"/>
              </w:rPr>
              <w:t>201</w:t>
            </w:r>
            <w:r>
              <w:rPr>
                <w:rFonts w:ascii="Times New Roman" w:hAnsi="Times New Roman"/>
                <w:sz w:val="28"/>
                <w:szCs w:val="28"/>
                <w:lang w:val="uk-UA"/>
              </w:rPr>
              <w:t>7</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pacing w:val="-30"/>
                <w:sz w:val="28"/>
                <w:szCs w:val="28"/>
                <w:lang w:val="en-US"/>
              </w:rPr>
              <w:t>(-)</w:t>
            </w:r>
          </w:p>
        </w:tc>
        <w:tc>
          <w:tcPr>
            <w:tcW w:w="330"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pacing w:val="-30"/>
                <w:sz w:val="28"/>
                <w:szCs w:val="28"/>
                <w:lang w:val="en-US"/>
              </w:rPr>
              <w:t>(-)</w:t>
            </w:r>
          </w:p>
        </w:tc>
        <w:tc>
          <w:tcPr>
            <w:tcW w:w="286"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pacing w:val="-30"/>
                <w:sz w:val="28"/>
                <w:szCs w:val="28"/>
                <w:lang w:val="en-US"/>
              </w:rPr>
              <w:t>(-)</w:t>
            </w:r>
          </w:p>
        </w:tc>
        <w:tc>
          <w:tcPr>
            <w:tcW w:w="277"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pacing w:val="-30"/>
                <w:sz w:val="28"/>
                <w:szCs w:val="28"/>
                <w:lang w:val="en-US"/>
              </w:rPr>
              <w:t>(-)</w:t>
            </w:r>
          </w:p>
        </w:tc>
        <w:tc>
          <w:tcPr>
            <w:tcW w:w="280"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lang w:val="en-US"/>
              </w:rPr>
              <w:t> </w:t>
            </w:r>
          </w:p>
        </w:tc>
        <w:tc>
          <w:tcPr>
            <w:tcW w:w="355"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lang w:val="en-US"/>
              </w:rPr>
              <w:t> </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lang w:val="en-US"/>
              </w:rPr>
              <w:t> </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79"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79"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0"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r>
      <w:tr>
        <w:tblPrEx>
          <w:tblCellMar>
            <w:top w:w="0" w:type="dxa"/>
            <w:left w:w="0" w:type="dxa"/>
            <w:bottom w:w="0" w:type="dxa"/>
            <w:right w:w="0" w:type="dxa"/>
          </w:tblCellMar>
        </w:tblPrEx>
        <w:trPr>
          <w:trHeight w:val="197" w:hRule="atLeast"/>
        </w:trPr>
        <w:tc>
          <w:tcPr>
            <w:tcW w:w="0" w:type="auto"/>
            <w:vMerge w:val="continue"/>
            <w:tcBorders>
              <w:top w:val="nil"/>
              <w:left w:val="single" w:color="auto" w:sz="8" w:space="0"/>
              <w:bottom w:val="single" w:color="auto" w:sz="8" w:space="0"/>
              <w:right w:val="single" w:color="auto" w:sz="8" w:space="0"/>
            </w:tcBorders>
            <w:vAlign w:val="center"/>
          </w:tcPr>
          <w:p>
            <w:pPr>
              <w:spacing w:after="0" w:line="240" w:lineRule="auto"/>
              <w:rPr>
                <w:rFonts w:ascii="Times New Roman" w:hAnsi="Times New Roman"/>
                <w:b/>
                <w:bCs/>
                <w:sz w:val="28"/>
                <w:szCs w:val="28"/>
              </w:rPr>
            </w:pP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330"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6"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77"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0"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w:t>
            </w:r>
          </w:p>
        </w:tc>
        <w:tc>
          <w:tcPr>
            <w:tcW w:w="355"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79"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79"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0"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r>
      <w:tr>
        <w:tblPrEx>
          <w:tblCellMar>
            <w:top w:w="0" w:type="dxa"/>
            <w:left w:w="0" w:type="dxa"/>
            <w:bottom w:w="0" w:type="dxa"/>
            <w:right w:w="0" w:type="dxa"/>
          </w:tblCellMar>
        </w:tblPrEx>
        <w:trPr>
          <w:trHeight w:val="212" w:hRule="atLeast"/>
        </w:trPr>
        <w:tc>
          <w:tcPr>
            <w:tcW w:w="0" w:type="auto"/>
            <w:vMerge w:val="continue"/>
            <w:tcBorders>
              <w:top w:val="nil"/>
              <w:left w:val="single" w:color="auto" w:sz="8" w:space="0"/>
              <w:bottom w:val="single" w:color="auto" w:sz="8" w:space="0"/>
              <w:right w:val="single" w:color="auto" w:sz="8" w:space="0"/>
            </w:tcBorders>
            <w:vAlign w:val="center"/>
          </w:tcPr>
          <w:p>
            <w:pPr>
              <w:spacing w:after="0" w:line="240" w:lineRule="auto"/>
              <w:rPr>
                <w:rFonts w:ascii="Times New Roman" w:hAnsi="Times New Roman"/>
                <w:b/>
                <w:bCs/>
                <w:sz w:val="28"/>
                <w:szCs w:val="28"/>
              </w:rPr>
            </w:pP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330"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6"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77"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0"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355"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79"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79"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0"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r>
      <w:tr>
        <w:tblPrEx>
          <w:tblCellMar>
            <w:top w:w="0" w:type="dxa"/>
            <w:left w:w="0" w:type="dxa"/>
            <w:bottom w:w="0" w:type="dxa"/>
            <w:right w:w="0" w:type="dxa"/>
          </w:tblCellMar>
        </w:tblPrEx>
        <w:trPr>
          <w:trHeight w:val="212" w:hRule="atLeast"/>
        </w:trPr>
        <w:tc>
          <w:tcPr>
            <w:tcW w:w="0" w:type="auto"/>
            <w:vMerge w:val="continue"/>
            <w:tcBorders>
              <w:top w:val="nil"/>
              <w:left w:val="single" w:color="auto" w:sz="8" w:space="0"/>
              <w:bottom w:val="single" w:color="auto" w:sz="8" w:space="0"/>
              <w:right w:val="single" w:color="auto" w:sz="8" w:space="0"/>
            </w:tcBorders>
            <w:vAlign w:val="center"/>
          </w:tcPr>
          <w:p>
            <w:pPr>
              <w:spacing w:after="0" w:line="240" w:lineRule="auto"/>
              <w:rPr>
                <w:rFonts w:ascii="Times New Roman" w:hAnsi="Times New Roman"/>
                <w:b/>
                <w:bCs/>
                <w:sz w:val="28"/>
                <w:szCs w:val="28"/>
              </w:rPr>
            </w:pP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330"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6"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77"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0"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355"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 </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z w:val="28"/>
                <w:szCs w:val="28"/>
              </w:rPr>
              <w:t>–</w:t>
            </w:r>
          </w:p>
        </w:tc>
        <w:tc>
          <w:tcPr>
            <w:tcW w:w="279"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pacing w:val="-30"/>
                <w:sz w:val="28"/>
                <w:szCs w:val="28"/>
              </w:rPr>
              <w:t>–</w:t>
            </w:r>
          </w:p>
        </w:tc>
        <w:tc>
          <w:tcPr>
            <w:tcW w:w="279"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pacing w:val="-30"/>
                <w:sz w:val="28"/>
                <w:szCs w:val="28"/>
                <w:lang w:val="en-US"/>
              </w:rPr>
              <w:t>(-)</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pacing w:val="-30"/>
                <w:sz w:val="28"/>
                <w:szCs w:val="28"/>
                <w:lang w:val="en-US"/>
              </w:rPr>
              <w:t>(-)</w:t>
            </w:r>
          </w:p>
        </w:tc>
        <w:tc>
          <w:tcPr>
            <w:tcW w:w="280"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pacing w:val="-30"/>
                <w:sz w:val="28"/>
                <w:szCs w:val="28"/>
                <w:lang w:val="en-US"/>
              </w:rPr>
              <w:t>(-)</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pacing w:val="-30"/>
                <w:sz w:val="28"/>
                <w:szCs w:val="28"/>
                <w:lang w:val="en-US"/>
              </w:rPr>
              <w:t>(-)</w:t>
            </w:r>
          </w:p>
        </w:tc>
        <w:tc>
          <w:tcPr>
            <w:tcW w:w="281" w:type="pct"/>
            <w:tcBorders>
              <w:top w:val="nil"/>
              <w:left w:val="nil"/>
              <w:bottom w:val="single" w:color="auto" w:sz="8" w:space="0"/>
              <w:right w:val="single" w:color="auto" w:sz="8" w:space="0"/>
            </w:tcBorders>
            <w:tcMar>
              <w:top w:w="0" w:type="dxa"/>
              <w:left w:w="108" w:type="dxa"/>
              <w:bottom w:w="0" w:type="dxa"/>
              <w:right w:w="108" w:type="dxa"/>
            </w:tcMar>
          </w:tcPr>
          <w:p>
            <w:pPr>
              <w:spacing w:after="0" w:line="360" w:lineRule="auto"/>
              <w:jc w:val="both"/>
              <w:rPr>
                <w:rFonts w:ascii="Times New Roman" w:hAnsi="Times New Roman"/>
                <w:b/>
                <w:bCs/>
                <w:sz w:val="28"/>
                <w:szCs w:val="28"/>
              </w:rPr>
            </w:pPr>
            <w:r>
              <w:rPr>
                <w:rFonts w:ascii="Times New Roman" w:hAnsi="Times New Roman"/>
                <w:spacing w:val="-30"/>
                <w:sz w:val="28"/>
                <w:szCs w:val="28"/>
                <w:lang w:val="en-US"/>
              </w:rPr>
              <w:t>(-)</w:t>
            </w:r>
          </w:p>
        </w:tc>
      </w:tr>
    </w:tbl>
    <w:p>
      <w:pPr>
        <w:spacing w:after="0" w:line="360" w:lineRule="auto"/>
        <w:ind w:firstLine="709"/>
        <w:jc w:val="both"/>
        <w:rPr>
          <w:rFonts w:ascii="Times New Roman" w:hAnsi="Times New Roman" w:eastAsia="Calibri"/>
          <w:sz w:val="28"/>
          <w:szCs w:val="28"/>
        </w:rPr>
      </w:pPr>
    </w:p>
    <w:p>
      <w:pPr>
        <w:spacing w:after="0" w:line="360" w:lineRule="auto"/>
        <w:ind w:firstLine="709"/>
        <w:jc w:val="both"/>
        <w:rPr>
          <w:rFonts w:ascii="Times New Roman" w:hAnsi="Times New Roman" w:eastAsia="Calibri"/>
          <w:sz w:val="28"/>
          <w:szCs w:val="28"/>
          <w:lang w:val="uk-UA"/>
        </w:rPr>
      </w:pPr>
      <w:r>
        <w:rPr>
          <w:rFonts w:ascii="Times New Roman" w:hAnsi="Times New Roman" w:eastAsia="Calibri"/>
          <w:sz w:val="28"/>
          <w:szCs w:val="28"/>
        </w:rPr>
        <w:t>Прим</w:t>
      </w:r>
      <w:r>
        <w:rPr>
          <w:rFonts w:ascii="Times New Roman" w:hAnsi="Times New Roman"/>
          <w:sz w:val="28"/>
          <w:szCs w:val="28"/>
          <w:lang w:val="uk-UA"/>
        </w:rPr>
        <w:t>ітки</w:t>
      </w:r>
      <w:r>
        <w:rPr>
          <w:rFonts w:ascii="Times New Roman" w:hAnsi="Times New Roman" w:eastAsia="Calibri"/>
          <w:sz w:val="28"/>
          <w:szCs w:val="28"/>
        </w:rPr>
        <w:t>:</w:t>
      </w:r>
      <w:r>
        <w:rPr>
          <w:rFonts w:ascii="Times New Roman" w:hAnsi="Times New Roman" w:eastAsia="Calibri"/>
          <w:sz w:val="28"/>
          <w:szCs w:val="28"/>
          <w:lang w:val="uk-UA"/>
        </w:rPr>
        <w:t xml:space="preserve"> (</w:t>
      </w:r>
      <w:r>
        <w:rPr>
          <w:rFonts w:ascii="Times New Roman" w:hAnsi="Times New Roman" w:eastAsia="Calibri"/>
          <w:spacing w:val="-30"/>
          <w:sz w:val="28"/>
          <w:szCs w:val="28"/>
        </w:rPr>
        <w:t>-)</w:t>
      </w:r>
      <w:r>
        <w:rPr>
          <w:rFonts w:ascii="Times New Roman" w:hAnsi="Times New Roman" w:eastAsia="Calibri"/>
          <w:sz w:val="28"/>
          <w:szCs w:val="28"/>
          <w:lang w:val="uk-UA"/>
        </w:rPr>
        <w:t xml:space="preserve"> </w:t>
      </w:r>
      <w:r>
        <w:rPr>
          <w:rFonts w:ascii="Times New Roman" w:hAnsi="Times New Roman" w:eastAsia="Calibri"/>
          <w:spacing w:val="-30"/>
          <w:sz w:val="28"/>
          <w:szCs w:val="28"/>
          <w:lang w:val="uk-UA"/>
        </w:rPr>
        <w:t xml:space="preserve">– </w:t>
      </w:r>
      <w:r>
        <w:rPr>
          <w:rFonts w:ascii="Times New Roman" w:hAnsi="Times New Roman" w:eastAsia="Calibri"/>
          <w:sz w:val="28"/>
          <w:szCs w:val="28"/>
          <w:lang w:eastAsia="en-US"/>
        </w:rPr>
        <w:t>зимуюча личинка</w:t>
      </w:r>
      <w:r>
        <w:rPr>
          <w:rFonts w:ascii="Times New Roman" w:hAnsi="Times New Roman" w:eastAsia="Calibri"/>
          <w:spacing w:val="-30"/>
          <w:sz w:val="28"/>
          <w:szCs w:val="28"/>
          <w:lang w:val="uk-UA"/>
        </w:rPr>
        <w:t xml:space="preserve">;  </w:t>
      </w:r>
      <w:r>
        <w:rPr>
          <w:rFonts w:ascii="Times New Roman" w:hAnsi="Times New Roman" w:eastAsia="Calibri"/>
          <w:sz w:val="28"/>
          <w:szCs w:val="28"/>
          <w:lang w:val="uk-UA"/>
        </w:rPr>
        <w:t xml:space="preserve">– – </w:t>
      </w:r>
      <w:r>
        <w:rPr>
          <w:rFonts w:ascii="Times New Roman" w:hAnsi="Times New Roman" w:eastAsia="Calibri"/>
          <w:sz w:val="28"/>
          <w:szCs w:val="28"/>
        </w:rPr>
        <w:t>личинка</w:t>
      </w:r>
      <w:r>
        <w:rPr>
          <w:rFonts w:ascii="Times New Roman" w:hAnsi="Times New Roman" w:eastAsia="Calibri"/>
          <w:sz w:val="28"/>
          <w:szCs w:val="28"/>
          <w:lang w:val="uk-UA"/>
        </w:rPr>
        <w:t xml:space="preserve">; </w:t>
      </w:r>
      <w:r>
        <w:rPr>
          <w:rFonts w:ascii="Times New Roman" w:hAnsi="Times New Roman"/>
          <w:sz w:val="28"/>
          <w:szCs w:val="28"/>
        </w:rPr>
        <w:t>+</w:t>
      </w:r>
      <w:r>
        <w:rPr>
          <w:rFonts w:ascii="Times New Roman" w:hAnsi="Times New Roman"/>
          <w:sz w:val="28"/>
          <w:szCs w:val="28"/>
          <w:lang w:val="uk-UA"/>
        </w:rPr>
        <w:t xml:space="preserve"> – </w:t>
      </w:r>
      <w:r>
        <w:rPr>
          <w:rFonts w:ascii="Times New Roman" w:hAnsi="Times New Roman"/>
          <w:sz w:val="28"/>
          <w:szCs w:val="28"/>
        </w:rPr>
        <w:t>імаго</w:t>
      </w:r>
      <w:r>
        <w:rPr>
          <w:rFonts w:ascii="Times New Roman" w:hAnsi="Times New Roman" w:eastAsia="Calibri"/>
          <w:sz w:val="28"/>
          <w:szCs w:val="28"/>
          <w:lang w:val="uk-UA"/>
        </w:rPr>
        <w:t xml:space="preserve">; </w:t>
      </w:r>
      <w:r>
        <w:rPr>
          <w:rFonts w:ascii="Times New Roman" w:hAnsi="Times New Roman"/>
          <w:sz w:val="28"/>
          <w:szCs w:val="28"/>
        </w:rPr>
        <w:t>•</w:t>
      </w:r>
      <w:r>
        <w:rPr>
          <w:rFonts w:ascii="Times New Roman" w:hAnsi="Times New Roman"/>
          <w:sz w:val="28"/>
          <w:szCs w:val="28"/>
          <w:lang w:val="uk-UA"/>
        </w:rPr>
        <w:t xml:space="preserve"> – </w:t>
      </w:r>
      <w:r>
        <w:rPr>
          <w:rFonts w:ascii="Times New Roman" w:hAnsi="Times New Roman"/>
          <w:sz w:val="28"/>
          <w:szCs w:val="28"/>
        </w:rPr>
        <w:t>яйц</w:t>
      </w:r>
      <w:r>
        <w:rPr>
          <w:rFonts w:ascii="Times New Roman" w:hAnsi="Times New Roman"/>
          <w:sz w:val="28"/>
          <w:szCs w:val="28"/>
          <w:lang w:val="uk-UA"/>
        </w:rPr>
        <w:t>е.</w:t>
      </w:r>
    </w:p>
    <w:p>
      <w:pPr>
        <w:spacing w:after="0" w:line="360" w:lineRule="auto"/>
        <w:jc w:val="both"/>
        <w:rPr>
          <w:rFonts w:ascii="Times New Roman" w:hAnsi="Times New Roman"/>
          <w:sz w:val="28"/>
          <w:szCs w:val="28"/>
          <w:lang w:val="uk-UA"/>
        </w:rPr>
      </w:pPr>
    </w:p>
    <w:p>
      <w:pPr>
        <w:shd w:val="clear" w:color="auto" w:fill="FFFFFF"/>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shd w:val="clear" w:color="auto" w:fill="FFFFFF"/>
          <w:lang w:val="uk-UA"/>
        </w:rPr>
        <w:t xml:space="preserve">Пшеничний трипс добре пристосувався і синхронізувався у своєму розвитку з проходженням фаз вегетації пшениці озимої. </w:t>
      </w:r>
      <w:r>
        <w:rPr>
          <w:rFonts w:ascii="Times New Roman" w:hAnsi="Times New Roman"/>
          <w:sz w:val="28"/>
          <w:szCs w:val="28"/>
          <w:lang w:val="uk-UA"/>
        </w:rPr>
        <w:t>Динаміка чисельності пшеничного трипса за фенофазами культури за 2017-2019 рр. наведена на рисунку 3.5.</w:t>
      </w:r>
    </w:p>
    <w:p>
      <w:pPr>
        <w:shd w:val="clear" w:color="auto" w:fill="FFFFFF"/>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Трипси в невеликій кількості з’являються в фазу виходу в трубу. Потім відбувається їх збільшення майже в 2 рази в фази колосіння і цвітіння. Максимально високу кількість трипсів відмічали в фазу молочної стиглості озимої пшениці. Найвищій показник був відмічений в 2016 р. це 58,3 екз/колос. До фази воскової стиглості та на початку повної стиглості озимої пшениці личинки трипса завершували розвиток та відлітали до місць зимування. В дану фазу щільність шкідника знижувалась.</w:t>
      </w:r>
    </w:p>
    <w:p>
      <w:pPr>
        <w:shd w:val="clear" w:color="auto" w:fill="FFFFFF"/>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Отже, спостерігаючи за різними стадіями розвитку пшеничного трипса зробили висновок що на поширеність і численість впливають абіотичні фактори такі як температура, вологість грунту, вітри. Надто високі температури повітря й суховії негативно впливають на нього. Зниженню чисельності шкідника сприяє також підвищена вологість грунту (восени й навесні). Розвитку личинок сприяють високі літні температури і невелика кількість опадів. В спекотну погоду шкодочинність личинок зростає за рахунок більшої потреби в волозі і тим самим вони вживають більше рослинного соку з зернівки </w:t>
      </w:r>
      <w:r>
        <w:rPr>
          <w:rFonts w:ascii="Times New Roman" w:hAnsi="Times New Roman"/>
          <w:spacing w:val="-4"/>
          <w:sz w:val="28"/>
          <w:szCs w:val="28"/>
          <w:lang w:val="uk-UA"/>
        </w:rPr>
        <w:t>[43, 44]</w:t>
      </w:r>
      <w:r>
        <w:rPr>
          <w:rFonts w:ascii="Times New Roman" w:hAnsi="Times New Roman"/>
          <w:sz w:val="28"/>
          <w:szCs w:val="28"/>
          <w:lang w:val="uk-UA"/>
        </w:rPr>
        <w:t>. Крім того підтверджується тісний онтогенетичний зв’язок шкідників з розвитком рослин.</w:t>
      </w:r>
    </w:p>
    <w:p>
      <w:pPr>
        <w:shd w:val="clear" w:color="auto" w:fill="FFFFFF"/>
        <w:spacing w:after="0" w:line="360" w:lineRule="auto"/>
        <w:ind w:firstLine="709"/>
        <w:contextualSpacing/>
        <w:jc w:val="both"/>
        <w:rPr>
          <w:rFonts w:ascii="Times New Roman" w:hAnsi="Times New Roman"/>
          <w:sz w:val="28"/>
          <w:szCs w:val="28"/>
          <w:lang w:val="uk-UA"/>
        </w:rPr>
      </w:pPr>
    </w:p>
    <w:p>
      <w:pPr>
        <w:shd w:val="clear" w:color="auto" w:fill="FFFFFF"/>
        <w:spacing w:after="0" w:line="360" w:lineRule="auto"/>
        <w:ind w:firstLine="709"/>
        <w:contextualSpacing/>
        <w:jc w:val="both"/>
        <w:rPr>
          <w:rFonts w:ascii="Times New Roman" w:hAnsi="Times New Roman"/>
          <w:color w:val="FF0000"/>
          <w:sz w:val="28"/>
          <w:szCs w:val="28"/>
          <w:lang w:val="uk-UA"/>
        </w:rPr>
      </w:pPr>
      <w:r>
        <w:rPr>
          <w:rFonts w:ascii="Times New Roman" w:hAnsi="Times New Roman"/>
          <w:b/>
          <w:color w:val="FF0000"/>
          <w:sz w:val="28"/>
          <w:szCs w:val="28"/>
        </w:rPr>
        <w:drawing>
          <wp:inline distT="0" distB="0" distL="0" distR="0">
            <wp:extent cx="5553075" cy="2914650"/>
            <wp:effectExtent l="0" t="0" r="9525" b="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shd w:val="clear" w:color="auto" w:fill="FFFFFF"/>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Рисунок 3.5 – Динаміка чисельності пшеничного трипсу за 2017-2019 рр.</w:t>
      </w:r>
    </w:p>
    <w:p>
      <w:pPr>
        <w:shd w:val="clear" w:color="auto" w:fill="FFFFFF"/>
        <w:spacing w:after="0" w:line="360" w:lineRule="auto"/>
        <w:contextualSpacing/>
        <w:jc w:val="both"/>
        <w:rPr>
          <w:rFonts w:ascii="Times New Roman" w:hAnsi="Times New Roman"/>
          <w:color w:val="FF0000"/>
          <w:sz w:val="28"/>
          <w:szCs w:val="28"/>
          <w:lang w:val="uk-UA"/>
        </w:rPr>
      </w:pPr>
    </w:p>
    <w:p>
      <w:pPr>
        <w:tabs>
          <w:tab w:val="left" w:pos="1134"/>
        </w:tabs>
        <w:spacing w:after="0" w:line="360" w:lineRule="auto"/>
        <w:jc w:val="both"/>
        <w:rPr>
          <w:rFonts w:ascii="Times New Roman" w:hAnsi="Times New Roman" w:eastAsia="SimSun"/>
          <w:color w:val="FF0000"/>
          <w:sz w:val="28"/>
          <w:szCs w:val="28"/>
          <w:lang w:eastAsia="zh-CN"/>
        </w:rPr>
      </w:pPr>
      <w:r>
        <w:rPr>
          <w:rFonts w:ascii="Times New Roman" w:hAnsi="Times New Roman"/>
          <w:sz w:val="28"/>
          <w:szCs w:val="28"/>
          <w:shd w:val="clear" w:color="auto" w:fill="FFFFFF"/>
          <w:lang w:val="uk-UA"/>
        </w:rPr>
        <w:t>У зв’язку з тим, що максимальна чисельність дорослих трипсів на посівах пшениці спостерігали на початку її колосіння (третя декада травня) в цей час ми здійснювали їх облік. Для цього на полі відбирали 16 проб кожна з яких була по 10 колосків. Проби розміщувались в мішечки з тканини, які щільно закривали, а потім в лабораторії підраховували загальну кількість трипсів та їх середню чисельність на один колос. Облік повторювали в першу і другу декаду червня данні обстежень наведені в таблиці 3.4.</w:t>
      </w:r>
      <w:r>
        <w:rPr>
          <w:rFonts w:ascii="Times New Roman" w:hAnsi="Times New Roman" w:eastAsia="SimSun"/>
          <w:color w:val="FF0000"/>
          <w:sz w:val="28"/>
          <w:szCs w:val="28"/>
          <w:lang w:eastAsia="zh-CN"/>
        </w:rPr>
        <w:t xml:space="preserve"> </w:t>
      </w:r>
    </w:p>
    <w:p>
      <w:pPr>
        <w:shd w:val="clear" w:color="auto" w:fill="FFFFFF"/>
        <w:spacing w:after="0" w:line="360" w:lineRule="auto"/>
        <w:ind w:firstLine="709"/>
        <w:jc w:val="both"/>
        <w:rPr>
          <w:rFonts w:ascii="Times New Roman" w:hAnsi="Times New Roman"/>
          <w:sz w:val="28"/>
          <w:szCs w:val="28"/>
          <w:shd w:val="clear" w:color="auto" w:fill="FFFFFF"/>
          <w:lang w:val="uk-UA"/>
        </w:rPr>
      </w:pPr>
    </w:p>
    <w:p>
      <w:pPr>
        <w:shd w:val="clear" w:color="auto" w:fill="FFFFFF"/>
        <w:spacing w:after="0" w:line="240" w:lineRule="auto"/>
        <w:ind w:firstLine="709"/>
        <w:jc w:val="both"/>
        <w:rPr>
          <w:rFonts w:ascii="Times New Roman" w:hAnsi="Times New Roman"/>
          <w:sz w:val="28"/>
          <w:szCs w:val="28"/>
          <w:shd w:val="clear" w:color="auto" w:fill="FFFFFF"/>
          <w:lang w:val="uk-UA"/>
        </w:rPr>
      </w:pPr>
    </w:p>
    <w:p>
      <w:pPr>
        <w:shd w:val="clear" w:color="auto" w:fill="FFFFFF"/>
        <w:spacing w:after="0" w:line="360" w:lineRule="auto"/>
        <w:ind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Таблиця 3.4 – Динаміка чисельності трипсів імаго на полі 201</w:t>
      </w:r>
      <w:r>
        <w:rPr>
          <w:rFonts w:ascii="Times New Roman" w:hAnsi="Times New Roman"/>
          <w:sz w:val="28"/>
          <w:szCs w:val="28"/>
          <w:shd w:val="clear" w:color="auto" w:fill="FFFFFF"/>
        </w:rPr>
        <w:t>9</w:t>
      </w:r>
      <w:r>
        <w:rPr>
          <w:rFonts w:ascii="Times New Roman" w:hAnsi="Times New Roman"/>
          <w:sz w:val="28"/>
          <w:szCs w:val="28"/>
          <w:shd w:val="clear" w:color="auto" w:fill="FFFFFF"/>
          <w:lang w:val="uk-UA"/>
        </w:rPr>
        <w:t xml:space="preserve"> р.</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69"/>
        <w:gridCol w:w="2126"/>
        <w:gridCol w:w="1984"/>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3369" w:type="dxa"/>
            <w:tcBorders>
              <w:top w:val="single" w:color="auto" w:sz="4" w:space="0"/>
              <w:left w:val="single" w:color="auto" w:sz="4" w:space="0"/>
              <w:bottom w:val="single" w:color="auto" w:sz="4" w:space="0"/>
              <w:right w:val="single" w:color="auto" w:sz="4" w:space="0"/>
            </w:tcBorders>
          </w:tcPr>
          <w:p>
            <w:pPr>
              <w:spacing w:after="0" w:line="360" w:lineRule="auto"/>
              <w:rPr>
                <w:rFonts w:ascii="Times New Roman" w:hAnsi="Times New Roman"/>
                <w:sz w:val="28"/>
                <w:szCs w:val="28"/>
                <w:lang w:val="uk-UA"/>
              </w:rPr>
            </w:pPr>
            <w:r>
              <w:rPr>
                <w:rFonts w:ascii="Times New Roman" w:hAnsi="Times New Roman"/>
                <w:sz w:val="28"/>
                <w:szCs w:val="28"/>
                <w:lang w:val="uk-UA"/>
              </w:rPr>
              <w:t>Фенофаза</w:t>
            </w:r>
          </w:p>
        </w:tc>
        <w:tc>
          <w:tcPr>
            <w:tcW w:w="2126" w:type="dxa"/>
            <w:tcBorders>
              <w:top w:val="single" w:color="auto" w:sz="4" w:space="0"/>
              <w:left w:val="single" w:color="auto" w:sz="4" w:space="0"/>
              <w:bottom w:val="single" w:color="auto" w:sz="4" w:space="0"/>
              <w:right w:val="single" w:color="auto" w:sz="4" w:space="0"/>
            </w:tcBorders>
          </w:tcPr>
          <w:p>
            <w:pPr>
              <w:spacing w:after="0" w:line="360" w:lineRule="auto"/>
              <w:rPr>
                <w:rFonts w:ascii="Times New Roman" w:hAnsi="Times New Roman"/>
                <w:sz w:val="28"/>
                <w:szCs w:val="28"/>
                <w:lang w:val="uk-UA"/>
              </w:rPr>
            </w:pPr>
            <w:r>
              <w:rPr>
                <w:rFonts w:ascii="Times New Roman" w:hAnsi="Times New Roman"/>
                <w:sz w:val="28"/>
                <w:szCs w:val="28"/>
                <w:lang w:val="uk-UA"/>
              </w:rPr>
              <w:t>Кількість екз. в 100 колосках</w:t>
            </w:r>
          </w:p>
        </w:tc>
        <w:tc>
          <w:tcPr>
            <w:tcW w:w="1984" w:type="dxa"/>
            <w:tcBorders>
              <w:top w:val="single" w:color="auto" w:sz="4" w:space="0"/>
              <w:left w:val="single" w:color="auto" w:sz="4" w:space="0"/>
              <w:bottom w:val="single" w:color="auto" w:sz="4" w:space="0"/>
              <w:right w:val="single" w:color="auto" w:sz="4" w:space="0"/>
            </w:tcBorders>
          </w:tcPr>
          <w:p>
            <w:pPr>
              <w:spacing w:after="0" w:line="360" w:lineRule="auto"/>
              <w:rPr>
                <w:rFonts w:ascii="Times New Roman" w:hAnsi="Times New Roman"/>
                <w:sz w:val="28"/>
                <w:szCs w:val="28"/>
                <w:lang w:val="uk-UA"/>
              </w:rPr>
            </w:pPr>
            <w:r>
              <w:rPr>
                <w:rFonts w:ascii="Times New Roman" w:hAnsi="Times New Roman"/>
                <w:sz w:val="28"/>
                <w:szCs w:val="28"/>
                <w:lang w:val="uk-UA"/>
              </w:rPr>
              <w:t>Кількість екз./росл.</w:t>
            </w:r>
          </w:p>
        </w:tc>
        <w:tc>
          <w:tcPr>
            <w:tcW w:w="1843" w:type="dxa"/>
            <w:tcBorders>
              <w:top w:val="single" w:color="auto" w:sz="4" w:space="0"/>
              <w:left w:val="single" w:color="auto" w:sz="4" w:space="0"/>
              <w:bottom w:val="single" w:color="auto" w:sz="4" w:space="0"/>
              <w:right w:val="single" w:color="auto" w:sz="4" w:space="0"/>
            </w:tcBorders>
          </w:tcPr>
          <w:p>
            <w:pPr>
              <w:spacing w:after="0" w:line="360" w:lineRule="auto"/>
              <w:rPr>
                <w:rFonts w:ascii="Times New Roman" w:hAnsi="Times New Roman"/>
                <w:sz w:val="28"/>
                <w:szCs w:val="28"/>
                <w:lang w:val="uk-UA"/>
              </w:rPr>
            </w:pPr>
            <w:r>
              <w:rPr>
                <w:rFonts w:ascii="Times New Roman" w:hAnsi="Times New Roman"/>
                <w:sz w:val="28"/>
                <w:szCs w:val="28"/>
                <w:lang w:val="uk-UA"/>
              </w:rPr>
              <w:t>Частка,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369"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sz w:val="28"/>
                <w:szCs w:val="28"/>
                <w:lang w:val="uk-UA"/>
              </w:rPr>
            </w:pPr>
            <w:r>
              <w:rPr>
                <w:rFonts w:ascii="Times New Roman" w:hAnsi="Times New Roman"/>
                <w:sz w:val="28"/>
                <w:szCs w:val="28"/>
                <w:lang w:val="uk-UA"/>
              </w:rPr>
              <w:t>1</w:t>
            </w:r>
          </w:p>
        </w:tc>
        <w:tc>
          <w:tcPr>
            <w:tcW w:w="2126"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rPr>
                <w:rFonts w:ascii="Times New Roman" w:hAnsi="Times New Roman"/>
                <w:sz w:val="28"/>
                <w:szCs w:val="28"/>
                <w:lang w:val="uk-UA"/>
              </w:rPr>
            </w:pPr>
            <w:r>
              <w:rPr>
                <w:rFonts w:ascii="Times New Roman" w:hAnsi="Times New Roman"/>
                <w:sz w:val="28"/>
                <w:szCs w:val="28"/>
                <w:lang w:val="uk-UA"/>
              </w:rPr>
              <w:t>2</w:t>
            </w:r>
          </w:p>
        </w:tc>
        <w:tc>
          <w:tcPr>
            <w:tcW w:w="1984"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rPr>
                <w:rFonts w:ascii="Times New Roman" w:hAnsi="Times New Roman"/>
                <w:sz w:val="28"/>
                <w:szCs w:val="28"/>
                <w:lang w:val="uk-UA"/>
              </w:rPr>
            </w:pPr>
            <w:r>
              <w:rPr>
                <w:rFonts w:ascii="Times New Roman" w:hAnsi="Times New Roman"/>
                <w:sz w:val="28"/>
                <w:szCs w:val="28"/>
                <w:lang w:val="uk-UA"/>
              </w:rPr>
              <w:t>3</w:t>
            </w:r>
          </w:p>
        </w:tc>
        <w:tc>
          <w:tcPr>
            <w:tcW w:w="1843"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rPr>
                <w:rFonts w:ascii="Times New Roman" w:hAnsi="Times New Roman"/>
                <w:sz w:val="28"/>
                <w:szCs w:val="28"/>
                <w:lang w:val="uk-UA"/>
              </w:rPr>
            </w:pPr>
            <w:r>
              <w:rPr>
                <w:rFonts w:ascii="Times New Roman" w:hAnsi="Times New Roman"/>
                <w:sz w:val="28"/>
                <w:szCs w:val="28"/>
                <w:lang w:val="uk-U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3369" w:type="dxa"/>
            <w:tcBorders>
              <w:top w:val="single" w:color="auto" w:sz="4" w:space="0"/>
              <w:left w:val="single" w:color="auto" w:sz="4" w:space="0"/>
              <w:bottom w:val="single" w:color="auto" w:sz="4" w:space="0"/>
              <w:right w:val="single" w:color="auto" w:sz="4" w:space="0"/>
            </w:tcBorders>
          </w:tcPr>
          <w:p>
            <w:pPr>
              <w:spacing w:after="0" w:line="360" w:lineRule="auto"/>
              <w:rPr>
                <w:rFonts w:ascii="Times New Roman" w:hAnsi="Times New Roman"/>
                <w:sz w:val="28"/>
                <w:szCs w:val="28"/>
                <w:lang w:val="uk-UA"/>
              </w:rPr>
            </w:pPr>
            <w:r>
              <w:rPr>
                <w:rFonts w:ascii="Times New Roman" w:hAnsi="Times New Roman"/>
                <w:sz w:val="28"/>
                <w:szCs w:val="28"/>
                <w:lang w:val="uk-UA"/>
              </w:rPr>
              <w:t>Колосіння 25.05</w:t>
            </w:r>
          </w:p>
        </w:tc>
        <w:tc>
          <w:tcPr>
            <w:tcW w:w="2126"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lang w:val="uk-UA"/>
              </w:rPr>
            </w:pPr>
            <w:r>
              <w:rPr>
                <w:rFonts w:ascii="Times New Roman" w:hAnsi="Times New Roman"/>
                <w:sz w:val="28"/>
                <w:szCs w:val="28"/>
                <w:lang w:val="uk-UA"/>
              </w:rPr>
              <w:t>552</w:t>
            </w:r>
          </w:p>
        </w:tc>
        <w:tc>
          <w:tcPr>
            <w:tcW w:w="1984"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lang w:val="uk-UA"/>
              </w:rPr>
            </w:pPr>
            <w:r>
              <w:rPr>
                <w:rFonts w:ascii="Times New Roman" w:hAnsi="Times New Roman"/>
                <w:sz w:val="28"/>
                <w:szCs w:val="28"/>
                <w:lang w:val="uk-UA"/>
              </w:rPr>
              <w:t xml:space="preserve">5,5 </w:t>
            </w:r>
            <w:r>
              <w:rPr>
                <w:rFonts w:ascii="Times New Roman" w:hAnsi="Times New Roman"/>
                <w:sz w:val="28"/>
                <w:szCs w:val="28"/>
              </w:rPr>
              <w:t>±</w:t>
            </w:r>
            <w:r>
              <w:rPr>
                <w:rFonts w:ascii="Times New Roman" w:hAnsi="Times New Roman"/>
                <w:sz w:val="28"/>
                <w:szCs w:val="28"/>
                <w:lang w:val="uk-UA"/>
              </w:rPr>
              <w:t xml:space="preserve"> 0,04</w:t>
            </w:r>
          </w:p>
        </w:tc>
        <w:tc>
          <w:tcPr>
            <w:tcW w:w="1843"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lang w:val="uk-UA"/>
              </w:rPr>
            </w:pPr>
            <w:r>
              <w:rPr>
                <w:rFonts w:ascii="Times New Roman" w:hAnsi="Times New Roman"/>
                <w:sz w:val="28"/>
                <w:szCs w:val="28"/>
                <w:lang w:val="uk-UA"/>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3369" w:type="dxa"/>
            <w:tcBorders>
              <w:top w:val="single" w:color="auto" w:sz="4" w:space="0"/>
              <w:left w:val="single" w:color="auto" w:sz="4" w:space="0"/>
              <w:bottom w:val="single" w:color="auto" w:sz="4" w:space="0"/>
              <w:right w:val="single" w:color="auto" w:sz="4" w:space="0"/>
            </w:tcBorders>
          </w:tcPr>
          <w:p>
            <w:pPr>
              <w:spacing w:after="0" w:line="360" w:lineRule="auto"/>
              <w:rPr>
                <w:rFonts w:ascii="Times New Roman" w:hAnsi="Times New Roman"/>
                <w:sz w:val="28"/>
                <w:szCs w:val="28"/>
              </w:rPr>
            </w:pPr>
            <w:r>
              <w:rPr>
                <w:rFonts w:ascii="Times New Roman" w:hAnsi="Times New Roman"/>
                <w:sz w:val="28"/>
                <w:szCs w:val="28"/>
              </w:rPr>
              <w:t>Колосіння 9.06</w:t>
            </w:r>
          </w:p>
        </w:tc>
        <w:tc>
          <w:tcPr>
            <w:tcW w:w="2126"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lang w:val="uk-UA"/>
              </w:rPr>
            </w:pPr>
            <w:r>
              <w:rPr>
                <w:rFonts w:ascii="Times New Roman" w:hAnsi="Times New Roman"/>
                <w:sz w:val="28"/>
                <w:szCs w:val="28"/>
                <w:lang w:val="uk-UA"/>
              </w:rPr>
              <w:t>1641</w:t>
            </w:r>
          </w:p>
        </w:tc>
        <w:tc>
          <w:tcPr>
            <w:tcW w:w="1984"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rPr>
            </w:pPr>
            <w:r>
              <w:rPr>
                <w:rFonts w:ascii="Times New Roman" w:hAnsi="Times New Roman"/>
                <w:sz w:val="28"/>
                <w:szCs w:val="28"/>
              </w:rPr>
              <w:t>16,4 ± 0,1</w:t>
            </w:r>
          </w:p>
        </w:tc>
        <w:tc>
          <w:tcPr>
            <w:tcW w:w="1843"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rPr>
            </w:pPr>
            <w:r>
              <w:rPr>
                <w:rFonts w:ascii="Times New Roman" w:hAnsi="Times New Roman"/>
                <w:sz w:val="28"/>
                <w:szCs w:val="28"/>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3369" w:type="dxa"/>
            <w:tcBorders>
              <w:top w:val="single" w:color="auto" w:sz="4" w:space="0"/>
              <w:left w:val="single" w:color="auto" w:sz="4" w:space="0"/>
              <w:bottom w:val="single" w:color="auto" w:sz="4" w:space="0"/>
              <w:right w:val="single" w:color="auto" w:sz="4" w:space="0"/>
            </w:tcBorders>
          </w:tcPr>
          <w:p>
            <w:pPr>
              <w:spacing w:after="0" w:line="360" w:lineRule="auto"/>
              <w:rPr>
                <w:rFonts w:ascii="Times New Roman" w:hAnsi="Times New Roman"/>
                <w:sz w:val="28"/>
                <w:szCs w:val="28"/>
                <w:lang w:val="uk-UA"/>
              </w:rPr>
            </w:pPr>
            <w:r>
              <w:rPr>
                <w:rFonts w:ascii="Times New Roman" w:hAnsi="Times New Roman"/>
                <w:sz w:val="28"/>
                <w:szCs w:val="28"/>
                <w:lang w:val="uk-UA"/>
              </w:rPr>
              <w:t>Цветіння 15.06</w:t>
            </w:r>
          </w:p>
        </w:tc>
        <w:tc>
          <w:tcPr>
            <w:tcW w:w="2126"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lang w:val="uk-UA"/>
              </w:rPr>
            </w:pPr>
            <w:r>
              <w:rPr>
                <w:rFonts w:ascii="Times New Roman" w:hAnsi="Times New Roman"/>
                <w:sz w:val="28"/>
                <w:szCs w:val="28"/>
                <w:lang w:val="uk-UA"/>
              </w:rPr>
              <w:t>3177</w:t>
            </w:r>
          </w:p>
        </w:tc>
        <w:tc>
          <w:tcPr>
            <w:tcW w:w="1984"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lang w:val="uk-UA"/>
              </w:rPr>
            </w:pPr>
            <w:r>
              <w:rPr>
                <w:rFonts w:ascii="Times New Roman" w:hAnsi="Times New Roman"/>
                <w:sz w:val="28"/>
                <w:szCs w:val="28"/>
                <w:lang w:val="uk-UA"/>
              </w:rPr>
              <w:t xml:space="preserve">31,7 </w:t>
            </w:r>
            <w:r>
              <w:rPr>
                <w:rFonts w:ascii="Times New Roman" w:hAnsi="Times New Roman"/>
                <w:sz w:val="28"/>
                <w:szCs w:val="28"/>
              </w:rPr>
              <w:t>±</w:t>
            </w:r>
            <w:r>
              <w:rPr>
                <w:rFonts w:ascii="Times New Roman" w:hAnsi="Times New Roman"/>
                <w:sz w:val="28"/>
                <w:szCs w:val="28"/>
                <w:lang w:val="uk-UA"/>
              </w:rPr>
              <w:t xml:space="preserve"> 0,19</w:t>
            </w:r>
          </w:p>
        </w:tc>
        <w:tc>
          <w:tcPr>
            <w:tcW w:w="1843"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lang w:val="uk-UA"/>
              </w:rPr>
            </w:pPr>
            <w:r>
              <w:rPr>
                <w:rFonts w:ascii="Times New Roman" w:hAnsi="Times New Roman"/>
                <w:sz w:val="28"/>
                <w:szCs w:val="28"/>
                <w:lang w:val="uk-UA"/>
              </w:rPr>
              <w:t>25,2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3369" w:type="dxa"/>
            <w:tcBorders>
              <w:top w:val="single" w:color="auto" w:sz="4" w:space="0"/>
              <w:left w:val="single" w:color="auto" w:sz="4" w:space="0"/>
              <w:bottom w:val="single" w:color="auto" w:sz="4" w:space="0"/>
              <w:right w:val="single" w:color="auto" w:sz="4" w:space="0"/>
            </w:tcBorders>
          </w:tcPr>
          <w:p>
            <w:pPr>
              <w:spacing w:after="0" w:line="360" w:lineRule="auto"/>
              <w:rPr>
                <w:rFonts w:ascii="Times New Roman" w:hAnsi="Times New Roman"/>
                <w:sz w:val="28"/>
                <w:szCs w:val="28"/>
              </w:rPr>
            </w:pPr>
            <w:r>
              <w:rPr>
                <w:rFonts w:ascii="Times New Roman" w:hAnsi="Times New Roman"/>
                <w:sz w:val="28"/>
                <w:szCs w:val="28"/>
              </w:rPr>
              <w:t>Цветіння 20.06</w:t>
            </w:r>
          </w:p>
        </w:tc>
        <w:tc>
          <w:tcPr>
            <w:tcW w:w="2126"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lang w:val="uk-UA"/>
              </w:rPr>
            </w:pPr>
            <w:r>
              <w:rPr>
                <w:rFonts w:ascii="Times New Roman" w:hAnsi="Times New Roman"/>
                <w:sz w:val="28"/>
                <w:szCs w:val="28"/>
                <w:lang w:val="uk-UA"/>
              </w:rPr>
              <w:t>3120</w:t>
            </w:r>
          </w:p>
        </w:tc>
        <w:tc>
          <w:tcPr>
            <w:tcW w:w="1984"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rPr>
            </w:pPr>
            <w:r>
              <w:rPr>
                <w:rFonts w:ascii="Times New Roman" w:hAnsi="Times New Roman"/>
                <w:sz w:val="28"/>
                <w:szCs w:val="28"/>
              </w:rPr>
              <w:t>31,2 ± 0,19</w:t>
            </w:r>
          </w:p>
        </w:tc>
        <w:tc>
          <w:tcPr>
            <w:tcW w:w="1843"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rPr>
            </w:pPr>
            <w:r>
              <w:rPr>
                <w:rFonts w:ascii="Times New Roman" w:hAnsi="Times New Roman"/>
                <w:sz w:val="28"/>
                <w:szCs w:val="28"/>
              </w:rPr>
              <w:t>24,8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3369" w:type="dxa"/>
            <w:tcBorders>
              <w:top w:val="single" w:color="auto" w:sz="4" w:space="0"/>
              <w:left w:val="single" w:color="auto" w:sz="4" w:space="0"/>
              <w:bottom w:val="single" w:color="auto" w:sz="4" w:space="0"/>
              <w:right w:val="single" w:color="auto" w:sz="4" w:space="0"/>
            </w:tcBorders>
          </w:tcPr>
          <w:p>
            <w:pPr>
              <w:spacing w:after="0" w:line="360" w:lineRule="auto"/>
              <w:rPr>
                <w:rFonts w:ascii="Times New Roman" w:hAnsi="Times New Roman"/>
                <w:sz w:val="28"/>
                <w:szCs w:val="28"/>
                <w:lang w:val="uk-UA"/>
              </w:rPr>
            </w:pPr>
            <w:r>
              <w:rPr>
                <w:rFonts w:ascii="Times New Roman" w:hAnsi="Times New Roman"/>
                <w:sz w:val="28"/>
                <w:szCs w:val="28"/>
                <w:lang w:val="uk-UA"/>
              </w:rPr>
              <w:t>Молочна стиглість 28.06</w:t>
            </w:r>
          </w:p>
        </w:tc>
        <w:tc>
          <w:tcPr>
            <w:tcW w:w="2126"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lang w:val="uk-UA"/>
              </w:rPr>
            </w:pPr>
            <w:r>
              <w:rPr>
                <w:rFonts w:ascii="Times New Roman" w:hAnsi="Times New Roman"/>
                <w:sz w:val="28"/>
                <w:szCs w:val="28"/>
                <w:lang w:val="uk-UA"/>
              </w:rPr>
              <w:t>2316</w:t>
            </w:r>
          </w:p>
        </w:tc>
        <w:tc>
          <w:tcPr>
            <w:tcW w:w="1984"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lang w:val="uk-UA"/>
              </w:rPr>
            </w:pPr>
            <w:r>
              <w:rPr>
                <w:rFonts w:ascii="Times New Roman" w:hAnsi="Times New Roman"/>
                <w:sz w:val="28"/>
                <w:szCs w:val="28"/>
                <w:lang w:val="uk-UA"/>
              </w:rPr>
              <w:t xml:space="preserve">23,1 </w:t>
            </w:r>
            <w:r>
              <w:rPr>
                <w:rFonts w:ascii="Times New Roman" w:hAnsi="Times New Roman"/>
                <w:sz w:val="28"/>
                <w:szCs w:val="28"/>
              </w:rPr>
              <w:t>±</w:t>
            </w:r>
            <w:r>
              <w:rPr>
                <w:rFonts w:ascii="Times New Roman" w:hAnsi="Times New Roman"/>
                <w:sz w:val="28"/>
                <w:szCs w:val="28"/>
                <w:lang w:val="uk-UA"/>
              </w:rPr>
              <w:t xml:space="preserve"> 0,14</w:t>
            </w:r>
          </w:p>
        </w:tc>
        <w:tc>
          <w:tcPr>
            <w:tcW w:w="1843"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lang w:val="uk-UA"/>
              </w:rPr>
            </w:pPr>
            <w:r>
              <w:rPr>
                <w:rFonts w:ascii="Times New Roman" w:hAnsi="Times New Roman"/>
                <w:sz w:val="28"/>
                <w:szCs w:val="28"/>
                <w:lang w:val="uk-UA"/>
              </w:rPr>
              <w:t>18,3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3369" w:type="dxa"/>
            <w:tcBorders>
              <w:top w:val="single" w:color="auto" w:sz="4" w:space="0"/>
              <w:left w:val="single" w:color="auto" w:sz="4" w:space="0"/>
              <w:bottom w:val="single" w:color="auto" w:sz="4" w:space="0"/>
              <w:right w:val="single" w:color="auto" w:sz="4" w:space="0"/>
            </w:tcBorders>
          </w:tcPr>
          <w:p>
            <w:pPr>
              <w:spacing w:after="0" w:line="360" w:lineRule="auto"/>
              <w:rPr>
                <w:rFonts w:ascii="Times New Roman" w:hAnsi="Times New Roman"/>
                <w:sz w:val="28"/>
                <w:szCs w:val="28"/>
              </w:rPr>
            </w:pPr>
            <w:r>
              <w:rPr>
                <w:rFonts w:ascii="Times New Roman" w:hAnsi="Times New Roman"/>
                <w:sz w:val="28"/>
                <w:szCs w:val="28"/>
              </w:rPr>
              <w:t>Молочна</w:t>
            </w:r>
            <w:r>
              <w:rPr>
                <w:rFonts w:ascii="Times New Roman" w:hAnsi="Times New Roman"/>
                <w:sz w:val="28"/>
                <w:szCs w:val="28"/>
                <w:lang w:val="uk-UA"/>
              </w:rPr>
              <w:t xml:space="preserve"> </w:t>
            </w:r>
            <w:r>
              <w:rPr>
                <w:rFonts w:ascii="Times New Roman" w:hAnsi="Times New Roman"/>
                <w:sz w:val="28"/>
                <w:szCs w:val="28"/>
              </w:rPr>
              <w:t>стиглість 6.07</w:t>
            </w:r>
          </w:p>
        </w:tc>
        <w:tc>
          <w:tcPr>
            <w:tcW w:w="2126"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lang w:val="uk-UA"/>
              </w:rPr>
            </w:pPr>
            <w:r>
              <w:rPr>
                <w:rFonts w:ascii="Times New Roman" w:hAnsi="Times New Roman"/>
                <w:sz w:val="28"/>
                <w:szCs w:val="28"/>
                <w:lang w:val="uk-UA"/>
              </w:rPr>
              <w:t>1789</w:t>
            </w:r>
          </w:p>
        </w:tc>
        <w:tc>
          <w:tcPr>
            <w:tcW w:w="1984"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rPr>
            </w:pPr>
            <w:r>
              <w:rPr>
                <w:rFonts w:ascii="Times New Roman" w:hAnsi="Times New Roman"/>
                <w:sz w:val="28"/>
                <w:szCs w:val="28"/>
              </w:rPr>
              <w:t>17,9 ± 0,11</w:t>
            </w:r>
          </w:p>
        </w:tc>
        <w:tc>
          <w:tcPr>
            <w:tcW w:w="1843"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rPr>
            </w:pPr>
            <w:r>
              <w:rPr>
                <w:rFonts w:ascii="Times New Roman" w:hAnsi="Times New Roman"/>
                <w:sz w:val="28"/>
                <w:szCs w:val="28"/>
              </w:rPr>
              <w:t>14,2</w:t>
            </w:r>
          </w:p>
        </w:tc>
      </w:tr>
    </w:tbl>
    <w:p>
      <w:pPr>
        <w:rPr>
          <w:lang w:val="uk-UA"/>
        </w:rPr>
      </w:pPr>
    </w:p>
    <w:p>
      <w:pPr>
        <w:tabs>
          <w:tab w:val="left" w:pos="1134"/>
        </w:tabs>
        <w:spacing w:after="0" w:line="360" w:lineRule="auto"/>
        <w:jc w:val="both"/>
        <w:rPr>
          <w:rFonts w:ascii="Times New Roman" w:hAnsi="Times New Roman" w:eastAsia="SimSun"/>
          <w:color w:val="FF0000"/>
          <w:sz w:val="28"/>
          <w:szCs w:val="28"/>
          <w:lang w:val="en-US" w:eastAsia="zh-CN"/>
        </w:rPr>
      </w:pPr>
    </w:p>
    <w:p>
      <w:pPr>
        <w:shd w:val="clear" w:color="auto" w:fill="FFFFFF"/>
        <w:spacing w:after="0" w:line="360" w:lineRule="auto"/>
        <w:ind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Данні таблиці 3.4 свідчать, що масове заселення озимої пшениці трипсом пшеничним відбувається у фазу колосіння з 25.05 по 9.06 (рис. 3.6), а вже під час цвітіння їх чисельність досягає 3120 на 100 колосків. </w:t>
      </w:r>
      <w:r>
        <w:rPr>
          <w:rFonts w:ascii="Times New Roman" w:hAnsi="Times New Roman"/>
          <w:sz w:val="28"/>
          <w:szCs w:val="28"/>
          <w:lang w:val="uk-UA"/>
        </w:rPr>
        <w:t>Потім спостерігається деякий спад чисельності, спричинений на нашу думку, природним відмиранням. Але занальна кількість трипсів залишається все-таки високою внаслідок виплоджування личинок, які знаходяться під лусочками колосків. На час повного дозрівання зерна значна кількість личинок спускається в грунт в пошуках місця зимівлі.</w:t>
      </w:r>
    </w:p>
    <w:p>
      <w:pPr>
        <w:shd w:val="clear" w:color="auto" w:fill="FFFFFF"/>
        <w:spacing w:after="0" w:line="360" w:lineRule="auto"/>
        <w:jc w:val="both"/>
        <w:rPr>
          <w:rFonts w:ascii="Times New Roman" w:hAnsi="Times New Roman"/>
          <w:sz w:val="28"/>
          <w:szCs w:val="28"/>
          <w:shd w:val="clear" w:color="auto" w:fill="FFFFFF"/>
          <w:lang w:val="uk-UA"/>
        </w:rPr>
      </w:pPr>
    </w:p>
    <w:p>
      <w:pPr>
        <w:shd w:val="clear" w:color="auto" w:fill="FFFFFF"/>
        <w:spacing w:after="0" w:line="360" w:lineRule="auto"/>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rPr>
        <w:drawing>
          <wp:inline distT="0" distB="0" distL="0" distR="0">
            <wp:extent cx="6362700" cy="3095625"/>
            <wp:effectExtent l="0" t="0" r="0" b="0"/>
            <wp:docPr id="1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shd w:val="clear" w:color="auto" w:fill="FFFFFF"/>
        <w:spacing w:after="0" w:line="360" w:lineRule="auto"/>
        <w:ind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Рисунок 3.6 – Динаміка чисельності пшеничного трипса за фенофазами озимої пшениці за 2018 – 2019 р.</w:t>
      </w:r>
    </w:p>
    <w:p>
      <w:pPr>
        <w:shd w:val="clear" w:color="auto" w:fill="FFFFFF"/>
        <w:spacing w:after="0" w:line="360" w:lineRule="auto"/>
        <w:ind w:firstLine="709"/>
        <w:jc w:val="both"/>
        <w:rPr>
          <w:rFonts w:ascii="Times New Roman" w:hAnsi="Times New Roman"/>
          <w:sz w:val="28"/>
          <w:szCs w:val="28"/>
          <w:shd w:val="clear" w:color="auto" w:fill="FFFFFF"/>
          <w:lang w:val="uk-UA"/>
        </w:rPr>
      </w:pPr>
    </w:p>
    <w:p>
      <w:pPr>
        <w:shd w:val="clear" w:color="auto" w:fill="FFFFFF"/>
        <w:spacing w:after="0" w:line="360" w:lineRule="auto"/>
        <w:ind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В першу чергу перевіряли посіви для виявлення трипсів на насінних ділянках, а також у вогнищах високої чисельності цих шкідників. </w:t>
      </w:r>
    </w:p>
    <w:p>
      <w:pPr>
        <w:widowControl w:val="0"/>
        <w:autoSpaceDN w:val="0"/>
        <w:spacing w:after="0" w:line="360" w:lineRule="auto"/>
        <w:ind w:firstLine="709"/>
        <w:jc w:val="both"/>
        <w:rPr>
          <w:rFonts w:ascii="Times New Roman" w:hAnsi="Times New Roman"/>
          <w:spacing w:val="-4"/>
          <w:sz w:val="28"/>
          <w:szCs w:val="28"/>
          <w:lang w:val="uk-UA"/>
        </w:rPr>
      </w:pPr>
      <w:r>
        <w:rPr>
          <w:rFonts w:ascii="Times New Roman" w:hAnsi="Times New Roman"/>
          <w:spacing w:val="-4"/>
          <w:sz w:val="28"/>
          <w:szCs w:val="28"/>
          <w:lang w:val="uk-UA"/>
        </w:rPr>
        <w:t xml:space="preserve">Розмноженню трипсів сприяє тепла і суха погода. </w:t>
      </w:r>
      <w:r>
        <w:rPr>
          <w:rFonts w:ascii="Times New Roman" w:hAnsi="Times New Roman"/>
          <w:caps/>
          <w:spacing w:val="-4"/>
          <w:sz w:val="28"/>
          <w:szCs w:val="28"/>
          <w:lang w:val="uk-UA"/>
        </w:rPr>
        <w:t>м</w:t>
      </w:r>
      <w:r>
        <w:rPr>
          <w:rFonts w:ascii="Times New Roman" w:hAnsi="Times New Roman"/>
          <w:spacing w:val="-4"/>
          <w:sz w:val="28"/>
          <w:szCs w:val="28"/>
          <w:lang w:val="uk-UA"/>
        </w:rPr>
        <w:t>асове заселення посівів озимої пшениці трипсами відбувалося в фазу виходу рослин в трубку – колосіння за температури повітря +18-27°С.</w:t>
      </w:r>
    </w:p>
    <w:p>
      <w:pPr>
        <w:widowControl w:val="0"/>
        <w:autoSpaceDN w:val="0"/>
        <w:spacing w:after="0" w:line="360" w:lineRule="auto"/>
        <w:ind w:firstLine="709"/>
        <w:jc w:val="both"/>
        <w:rPr>
          <w:rFonts w:ascii="Times New Roman" w:hAnsi="Times New Roman"/>
          <w:spacing w:val="-4"/>
          <w:sz w:val="28"/>
          <w:szCs w:val="28"/>
          <w:lang w:val="uk-UA"/>
        </w:rPr>
      </w:pPr>
      <w:r>
        <w:rPr>
          <w:rFonts w:ascii="Times New Roman" w:hAnsi="Times New Roman"/>
          <w:spacing w:val="-4"/>
          <w:sz w:val="28"/>
          <w:szCs w:val="28"/>
          <w:lang w:val="uk-UA"/>
        </w:rPr>
        <w:t>Встановлено, що лісосмуги, які відмежовують поля пшениці від минулорічних посівів колосових культур, виконують бар’єрну функцію у міграції шкідника суттєво лімітують його чисельність, яка збільшується в міру віддалення від краю поля. На полях, невідмежованих лісосмугами від попередніх посівів зернових колосових, чисельність трипсів була вищою, але залежності між віддаленням від краю поля і чисельністю шкідника не виявлено (табл. 3.5).</w:t>
      </w:r>
    </w:p>
    <w:p>
      <w:pPr>
        <w:widowControl w:val="0"/>
        <w:autoSpaceDN w:val="0"/>
        <w:spacing w:after="0"/>
        <w:ind w:firstLine="709"/>
        <w:jc w:val="both"/>
        <w:rPr>
          <w:rFonts w:ascii="Times New Roman" w:hAnsi="Times New Roman"/>
          <w:spacing w:val="-4"/>
          <w:sz w:val="28"/>
          <w:szCs w:val="28"/>
          <w:lang w:val="uk-UA"/>
        </w:rPr>
      </w:pPr>
    </w:p>
    <w:p>
      <w:pPr>
        <w:widowControl w:val="0"/>
        <w:autoSpaceDN w:val="0"/>
        <w:spacing w:after="0" w:line="360" w:lineRule="auto"/>
        <w:ind w:firstLine="709"/>
        <w:jc w:val="both"/>
        <w:rPr>
          <w:rFonts w:ascii="Times New Roman" w:hAnsi="Times New Roman"/>
          <w:spacing w:val="-4"/>
          <w:sz w:val="28"/>
          <w:szCs w:val="28"/>
          <w:lang w:val="uk-UA"/>
        </w:rPr>
      </w:pPr>
      <w:r>
        <w:rPr>
          <w:rFonts w:ascii="Times New Roman" w:hAnsi="Times New Roman"/>
          <w:spacing w:val="-4"/>
          <w:sz w:val="28"/>
          <w:szCs w:val="28"/>
          <w:lang w:val="uk-UA"/>
        </w:rPr>
        <w:t xml:space="preserve">Таблиця 3.5 – </w:t>
      </w:r>
      <w:r>
        <w:rPr>
          <w:rFonts w:ascii="Times New Roman" w:hAnsi="Times New Roman"/>
          <w:bCs/>
          <w:spacing w:val="-4"/>
          <w:sz w:val="28"/>
          <w:szCs w:val="28"/>
          <w:lang w:val="uk-UA"/>
        </w:rPr>
        <w:t>Розподіл  пшеничного трипса та клопа-черепашки на посівах озимої пшениці на різній відстані від краю поля (2018–2019 рр.)</w:t>
      </w:r>
    </w:p>
    <w:tbl>
      <w:tblPr>
        <w:tblStyle w:val="5"/>
        <w:tblpPr w:leftFromText="180" w:rightFromText="180" w:vertAnchor="text" w:horzAnchor="margin" w:tblpY="71"/>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708"/>
        <w:gridCol w:w="709"/>
        <w:gridCol w:w="851"/>
        <w:gridCol w:w="850"/>
        <w:gridCol w:w="1134"/>
        <w:gridCol w:w="851"/>
        <w:gridCol w:w="1134"/>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235" w:type="dxa"/>
            <w:vMerge w:val="restart"/>
            <w:tcBorders>
              <w:top w:val="single" w:color="auto" w:sz="4" w:space="0"/>
              <w:left w:val="single" w:color="auto" w:sz="4" w:space="0"/>
              <w:right w:val="single" w:color="auto" w:sz="4" w:space="0"/>
            </w:tcBorders>
            <w:vAlign w:val="center"/>
          </w:tcPr>
          <w:p>
            <w:pPr>
              <w:widowControl w:val="0"/>
              <w:autoSpaceDN w:val="0"/>
              <w:spacing w:after="0" w:line="240" w:lineRule="auto"/>
              <w:ind w:left="-57"/>
              <w:jc w:val="center"/>
              <w:rPr>
                <w:rFonts w:ascii="Times New Roman" w:hAnsi="Times New Roman"/>
                <w:spacing w:val="-4"/>
                <w:sz w:val="28"/>
                <w:szCs w:val="28"/>
                <w:lang w:val="uk-UA"/>
              </w:rPr>
            </w:pPr>
            <w:r>
              <w:rPr>
                <w:rFonts w:ascii="Times New Roman" w:hAnsi="Times New Roman"/>
                <w:spacing w:val="-4"/>
                <w:sz w:val="28"/>
                <w:szCs w:val="28"/>
                <w:lang w:val="uk-UA"/>
              </w:rPr>
              <w:t>Розташування посіву</w:t>
            </w:r>
          </w:p>
        </w:tc>
        <w:tc>
          <w:tcPr>
            <w:tcW w:w="5103" w:type="dxa"/>
            <w:gridSpan w:val="6"/>
            <w:tcBorders>
              <w:top w:val="single" w:color="auto" w:sz="4" w:space="0"/>
              <w:left w:val="single" w:color="auto" w:sz="4" w:space="0"/>
              <w:right w:val="single" w:color="auto" w:sz="4" w:space="0"/>
            </w:tcBorders>
          </w:tcPr>
          <w:p>
            <w:pPr>
              <w:widowControl w:val="0"/>
              <w:autoSpaceDN w:val="0"/>
              <w:spacing w:after="0" w:line="240" w:lineRule="auto"/>
              <w:ind w:left="-57"/>
              <w:jc w:val="center"/>
              <w:rPr>
                <w:rFonts w:ascii="Times New Roman" w:hAnsi="Times New Roman"/>
                <w:spacing w:val="-4"/>
                <w:sz w:val="28"/>
                <w:szCs w:val="28"/>
                <w:lang w:val="uk-UA"/>
              </w:rPr>
            </w:pPr>
            <w:r>
              <w:rPr>
                <w:rFonts w:ascii="Times New Roman" w:hAnsi="Times New Roman"/>
                <w:spacing w:val="-4"/>
                <w:sz w:val="28"/>
                <w:szCs w:val="28"/>
                <w:lang w:val="uk-UA"/>
              </w:rPr>
              <w:t>Чисельність на відстані від краю поля, екз./колос</w:t>
            </w:r>
          </w:p>
        </w:tc>
        <w:tc>
          <w:tcPr>
            <w:tcW w:w="2126" w:type="dxa"/>
            <w:gridSpan w:val="2"/>
            <w:vMerge w:val="restart"/>
            <w:tcBorders>
              <w:top w:val="single" w:color="auto" w:sz="4" w:space="0"/>
              <w:left w:val="single" w:color="auto" w:sz="4" w:space="0"/>
              <w:right w:val="single" w:color="auto" w:sz="4" w:space="0"/>
            </w:tcBorders>
            <w:vAlign w:val="center"/>
          </w:tcPr>
          <w:p>
            <w:pPr>
              <w:widowControl w:val="0"/>
              <w:autoSpaceDN w:val="0"/>
              <w:spacing w:after="0" w:line="240" w:lineRule="auto"/>
              <w:ind w:left="-57"/>
              <w:jc w:val="center"/>
              <w:rPr>
                <w:rFonts w:ascii="Times New Roman" w:hAnsi="Times New Roman"/>
                <w:spacing w:val="-4"/>
                <w:sz w:val="28"/>
                <w:szCs w:val="28"/>
                <w:lang w:val="uk-UA"/>
              </w:rPr>
            </w:pPr>
            <w:r>
              <w:rPr>
                <w:rFonts w:ascii="Times New Roman" w:hAnsi="Times New Roman"/>
                <w:spacing w:val="-4"/>
                <w:sz w:val="28"/>
                <w:szCs w:val="28"/>
                <w:lang w:val="uk-UA"/>
              </w:rPr>
              <w:t>Середня чисельність шкідника, екз./колос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2235" w:type="dxa"/>
            <w:vMerge w:val="continue"/>
            <w:tcBorders>
              <w:left w:val="single" w:color="auto" w:sz="4" w:space="0"/>
              <w:right w:val="single" w:color="auto" w:sz="4" w:space="0"/>
            </w:tcBorders>
            <w:vAlign w:val="center"/>
          </w:tcPr>
          <w:p>
            <w:pPr>
              <w:spacing w:after="0" w:line="240" w:lineRule="auto"/>
              <w:jc w:val="center"/>
              <w:rPr>
                <w:rFonts w:ascii="Times New Roman" w:hAnsi="Times New Roman"/>
                <w:spacing w:val="-4"/>
                <w:sz w:val="28"/>
                <w:szCs w:val="28"/>
                <w:lang w:val="uk-UA"/>
              </w:rPr>
            </w:pPr>
          </w:p>
        </w:tc>
        <w:tc>
          <w:tcPr>
            <w:tcW w:w="1417" w:type="dxa"/>
            <w:gridSpan w:val="2"/>
            <w:tcBorders>
              <w:left w:val="single" w:color="auto" w:sz="4" w:space="0"/>
              <w:right w:val="single" w:color="auto" w:sz="4" w:space="0"/>
            </w:tcBorders>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5 м</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50 м</w:t>
            </w:r>
          </w:p>
        </w:tc>
        <w:tc>
          <w:tcPr>
            <w:tcW w:w="1985" w:type="dxa"/>
            <w:gridSpan w:val="2"/>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150 м</w:t>
            </w:r>
          </w:p>
        </w:tc>
        <w:tc>
          <w:tcPr>
            <w:tcW w:w="2126" w:type="dxa"/>
            <w:gridSpan w:val="2"/>
            <w:vMerge w:val="continue"/>
            <w:tcBorders>
              <w:left w:val="single" w:color="auto" w:sz="4" w:space="0"/>
              <w:right w:val="single" w:color="auto" w:sz="4" w:space="0"/>
            </w:tcBorders>
            <w:vAlign w:val="center"/>
          </w:tcPr>
          <w:p>
            <w:pPr>
              <w:spacing w:after="0" w:line="360" w:lineRule="auto"/>
              <w:jc w:val="center"/>
              <w:rPr>
                <w:rFonts w:ascii="Times New Roman" w:hAnsi="Times New Roman"/>
                <w:spacing w:val="-4"/>
                <w:sz w:val="28"/>
                <w:szCs w:val="28"/>
                <w:lang w:val="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2235" w:type="dxa"/>
            <w:vMerge w:val="continue"/>
            <w:tcBorders>
              <w:left w:val="single" w:color="auto" w:sz="4" w:space="0"/>
              <w:bottom w:val="single" w:color="auto" w:sz="4" w:space="0"/>
              <w:right w:val="single" w:color="auto" w:sz="4" w:space="0"/>
            </w:tcBorders>
            <w:vAlign w:val="center"/>
          </w:tcPr>
          <w:p>
            <w:pPr>
              <w:spacing w:after="0" w:line="240" w:lineRule="auto"/>
              <w:jc w:val="center"/>
              <w:rPr>
                <w:rFonts w:ascii="Times New Roman" w:hAnsi="Times New Roman"/>
                <w:spacing w:val="-4"/>
                <w:sz w:val="28"/>
                <w:szCs w:val="28"/>
                <w:lang w:val="uk-UA"/>
              </w:rPr>
            </w:pPr>
          </w:p>
        </w:tc>
        <w:tc>
          <w:tcPr>
            <w:tcW w:w="708" w:type="dxa"/>
            <w:tcBorders>
              <w:left w:val="single" w:color="auto" w:sz="4" w:space="0"/>
              <w:bottom w:val="single" w:color="auto" w:sz="4" w:space="0"/>
              <w:right w:val="single" w:color="auto" w:sz="4" w:space="0"/>
            </w:tcBorders>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Т</w:t>
            </w:r>
          </w:p>
        </w:tc>
        <w:tc>
          <w:tcPr>
            <w:tcW w:w="709"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К</w:t>
            </w:r>
          </w:p>
        </w:tc>
        <w:tc>
          <w:tcPr>
            <w:tcW w:w="851"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Т</w:t>
            </w:r>
          </w:p>
        </w:tc>
        <w:tc>
          <w:tcPr>
            <w:tcW w:w="850" w:type="dxa"/>
            <w:tcBorders>
              <w:top w:val="single" w:color="auto" w:sz="4" w:space="0"/>
              <w:left w:val="single" w:color="auto" w:sz="4" w:space="0"/>
              <w:bottom w:val="single" w:color="auto" w:sz="4" w:space="0"/>
              <w:right w:val="single" w:color="auto" w:sz="4" w:space="0"/>
            </w:tcBorders>
          </w:tcPr>
          <w:p>
            <w:pPr>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К</w:t>
            </w:r>
          </w:p>
        </w:tc>
        <w:tc>
          <w:tcPr>
            <w:tcW w:w="1134"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Т</w:t>
            </w:r>
          </w:p>
        </w:tc>
        <w:tc>
          <w:tcPr>
            <w:tcW w:w="851" w:type="dxa"/>
            <w:tcBorders>
              <w:left w:val="single" w:color="auto" w:sz="4" w:space="0"/>
              <w:bottom w:val="single" w:color="auto" w:sz="4" w:space="0"/>
              <w:right w:val="single" w:color="auto" w:sz="4" w:space="0"/>
            </w:tcBorders>
          </w:tcPr>
          <w:p>
            <w:pPr>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К</w:t>
            </w:r>
          </w:p>
        </w:tc>
        <w:tc>
          <w:tcPr>
            <w:tcW w:w="1134" w:type="dxa"/>
            <w:tcBorders>
              <w:left w:val="single" w:color="auto" w:sz="4" w:space="0"/>
              <w:bottom w:val="single" w:color="auto" w:sz="4" w:space="0"/>
              <w:right w:val="single" w:color="auto" w:sz="4" w:space="0"/>
            </w:tcBorders>
          </w:tcPr>
          <w:p>
            <w:pPr>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Т</w:t>
            </w:r>
          </w:p>
        </w:tc>
        <w:tc>
          <w:tcPr>
            <w:tcW w:w="992" w:type="dxa"/>
            <w:tcBorders>
              <w:left w:val="single" w:color="auto" w:sz="4" w:space="0"/>
              <w:bottom w:val="single" w:color="auto" w:sz="4" w:space="0"/>
              <w:right w:val="single" w:color="auto" w:sz="4" w:space="0"/>
            </w:tcBorders>
          </w:tcPr>
          <w:p>
            <w:pPr>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2235"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240" w:lineRule="auto"/>
              <w:ind w:left="-57"/>
              <w:rPr>
                <w:rFonts w:ascii="Times New Roman" w:hAnsi="Times New Roman"/>
                <w:spacing w:val="-4"/>
                <w:sz w:val="28"/>
                <w:szCs w:val="28"/>
                <w:lang w:val="uk-UA"/>
              </w:rPr>
            </w:pPr>
            <w:r>
              <w:rPr>
                <w:rFonts w:ascii="Times New Roman" w:hAnsi="Times New Roman"/>
                <w:spacing w:val="-4"/>
                <w:sz w:val="28"/>
                <w:szCs w:val="28"/>
                <w:lang w:val="uk-UA"/>
              </w:rPr>
              <w:t>Відмежоване лісосмугою</w:t>
            </w:r>
          </w:p>
        </w:tc>
        <w:tc>
          <w:tcPr>
            <w:tcW w:w="708"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35</w:t>
            </w:r>
          </w:p>
        </w:tc>
        <w:tc>
          <w:tcPr>
            <w:tcW w:w="709"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51.1</w:t>
            </w:r>
          </w:p>
        </w:tc>
        <w:tc>
          <w:tcPr>
            <w:tcW w:w="851"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38,5</w:t>
            </w:r>
          </w:p>
        </w:tc>
        <w:tc>
          <w:tcPr>
            <w:tcW w:w="850"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56,7</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49,6</w:t>
            </w:r>
          </w:p>
        </w:tc>
        <w:tc>
          <w:tcPr>
            <w:tcW w:w="851"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75,8</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39</w:t>
            </w:r>
          </w:p>
        </w:tc>
        <w:tc>
          <w:tcPr>
            <w:tcW w:w="992"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61,5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235"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240" w:lineRule="auto"/>
              <w:ind w:left="-57"/>
              <w:rPr>
                <w:rFonts w:ascii="Times New Roman" w:hAnsi="Times New Roman"/>
                <w:spacing w:val="-4"/>
                <w:sz w:val="28"/>
                <w:szCs w:val="28"/>
                <w:lang w:val="uk-UA"/>
              </w:rPr>
            </w:pPr>
            <w:r>
              <w:rPr>
                <w:rFonts w:ascii="Times New Roman" w:hAnsi="Times New Roman"/>
                <w:spacing w:val="-4"/>
                <w:sz w:val="28"/>
                <w:szCs w:val="28"/>
                <w:lang w:val="uk-UA"/>
              </w:rPr>
              <w:t>Невідмежоване</w:t>
            </w:r>
          </w:p>
        </w:tc>
        <w:tc>
          <w:tcPr>
            <w:tcW w:w="708"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47,8</w:t>
            </w:r>
          </w:p>
        </w:tc>
        <w:tc>
          <w:tcPr>
            <w:tcW w:w="709"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62.2</w:t>
            </w:r>
          </w:p>
        </w:tc>
        <w:tc>
          <w:tcPr>
            <w:tcW w:w="851"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46,7</w:t>
            </w:r>
          </w:p>
        </w:tc>
        <w:tc>
          <w:tcPr>
            <w:tcW w:w="850"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59,6</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45</w:t>
            </w:r>
          </w:p>
        </w:tc>
        <w:tc>
          <w:tcPr>
            <w:tcW w:w="851"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57,3</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46,8</w:t>
            </w:r>
          </w:p>
        </w:tc>
        <w:tc>
          <w:tcPr>
            <w:tcW w:w="992"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235"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240" w:lineRule="auto"/>
              <w:ind w:left="-57"/>
              <w:rPr>
                <w:rFonts w:ascii="Times New Roman" w:hAnsi="Times New Roman"/>
                <w:spacing w:val="-4"/>
                <w:sz w:val="28"/>
                <w:szCs w:val="28"/>
                <w:lang w:val="uk-UA"/>
              </w:rPr>
            </w:pPr>
            <w:r>
              <w:rPr>
                <w:rFonts w:ascii="Times New Roman" w:hAnsi="Times New Roman"/>
                <w:spacing w:val="-4"/>
                <w:sz w:val="28"/>
                <w:szCs w:val="28"/>
                <w:lang w:val="uk-UA"/>
              </w:rPr>
              <w:t>Межує з минулорічними посівами зернових колосових</w:t>
            </w:r>
          </w:p>
        </w:tc>
        <w:tc>
          <w:tcPr>
            <w:tcW w:w="708"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55,5</w:t>
            </w:r>
          </w:p>
        </w:tc>
        <w:tc>
          <w:tcPr>
            <w:tcW w:w="709"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68,8</w:t>
            </w:r>
          </w:p>
        </w:tc>
        <w:tc>
          <w:tcPr>
            <w:tcW w:w="851"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53,5</w:t>
            </w:r>
          </w:p>
        </w:tc>
        <w:tc>
          <w:tcPr>
            <w:tcW w:w="850"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71,2</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57</w:t>
            </w:r>
          </w:p>
        </w:tc>
        <w:tc>
          <w:tcPr>
            <w:tcW w:w="851"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75,3</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55,3</w:t>
            </w:r>
          </w:p>
        </w:tc>
        <w:tc>
          <w:tcPr>
            <w:tcW w:w="992" w:type="dxa"/>
            <w:tcBorders>
              <w:top w:val="single" w:color="auto" w:sz="4" w:space="0"/>
              <w:left w:val="single" w:color="auto" w:sz="4" w:space="0"/>
              <w:bottom w:val="single" w:color="auto" w:sz="4" w:space="0"/>
              <w:right w:val="single" w:color="auto" w:sz="4" w:space="0"/>
            </w:tcBorders>
            <w:vAlign w:val="center"/>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73,2</w:t>
            </w:r>
          </w:p>
        </w:tc>
      </w:tr>
    </w:tbl>
    <w:p>
      <w:pPr>
        <w:widowControl w:val="0"/>
        <w:autoSpaceDN w:val="0"/>
        <w:spacing w:after="0" w:line="360" w:lineRule="auto"/>
        <w:ind w:firstLine="709"/>
        <w:jc w:val="both"/>
        <w:rPr>
          <w:rFonts w:ascii="Times New Roman" w:hAnsi="Times New Roman"/>
          <w:spacing w:val="-4"/>
          <w:sz w:val="28"/>
          <w:szCs w:val="28"/>
          <w:lang w:val="uk-UA"/>
        </w:rPr>
      </w:pPr>
      <w:r>
        <w:rPr>
          <w:rFonts w:ascii="Times New Roman" w:hAnsi="Times New Roman"/>
          <w:spacing w:val="-4"/>
          <w:sz w:val="28"/>
          <w:szCs w:val="28"/>
          <w:lang w:val="uk-UA"/>
        </w:rPr>
        <w:t xml:space="preserve">Примітки: </w:t>
      </w:r>
    </w:p>
    <w:p>
      <w:pPr>
        <w:pStyle w:val="23"/>
        <w:widowControl w:val="0"/>
        <w:numPr>
          <w:ilvl w:val="0"/>
          <w:numId w:val="3"/>
        </w:numPr>
        <w:tabs>
          <w:tab w:val="left" w:pos="993"/>
        </w:tabs>
        <w:autoSpaceDN w:val="0"/>
        <w:spacing w:after="0" w:line="360" w:lineRule="auto"/>
        <w:ind w:left="0" w:firstLine="709"/>
        <w:jc w:val="both"/>
        <w:rPr>
          <w:rFonts w:ascii="Times New Roman" w:hAnsi="Times New Roman"/>
          <w:spacing w:val="-4"/>
          <w:sz w:val="28"/>
          <w:szCs w:val="28"/>
          <w:lang w:val="uk-UA"/>
        </w:rPr>
      </w:pPr>
      <w:r>
        <w:rPr>
          <w:rFonts w:ascii="Times New Roman" w:hAnsi="Times New Roman"/>
          <w:spacing w:val="-4"/>
          <w:sz w:val="28"/>
          <w:szCs w:val="28"/>
          <w:lang w:val="uk-UA"/>
        </w:rPr>
        <w:t>Т – Пшеничний трипс.</w:t>
      </w:r>
    </w:p>
    <w:p>
      <w:pPr>
        <w:pStyle w:val="23"/>
        <w:widowControl w:val="0"/>
        <w:numPr>
          <w:ilvl w:val="0"/>
          <w:numId w:val="3"/>
        </w:numPr>
        <w:tabs>
          <w:tab w:val="left" w:pos="993"/>
        </w:tabs>
        <w:autoSpaceDN w:val="0"/>
        <w:spacing w:after="0" w:line="360" w:lineRule="auto"/>
        <w:ind w:left="0" w:firstLine="709"/>
        <w:jc w:val="both"/>
        <w:rPr>
          <w:rFonts w:ascii="Times New Roman" w:hAnsi="Times New Roman"/>
          <w:spacing w:val="-4"/>
          <w:sz w:val="28"/>
          <w:szCs w:val="28"/>
          <w:lang w:val="uk-UA"/>
        </w:rPr>
      </w:pPr>
      <w:r>
        <w:rPr>
          <w:rFonts w:ascii="Times New Roman" w:hAnsi="Times New Roman"/>
          <w:spacing w:val="-4"/>
          <w:sz w:val="28"/>
          <w:szCs w:val="28"/>
          <w:lang w:val="uk-UA"/>
        </w:rPr>
        <w:t>К – клоп-шкідлива черепашка.</w:t>
      </w:r>
    </w:p>
    <w:p>
      <w:pPr>
        <w:widowControl w:val="0"/>
        <w:autoSpaceDN w:val="0"/>
        <w:spacing w:after="0"/>
        <w:ind w:firstLine="567"/>
        <w:jc w:val="both"/>
        <w:rPr>
          <w:rFonts w:ascii="Times New Roman" w:hAnsi="Times New Roman"/>
          <w:spacing w:val="-4"/>
          <w:sz w:val="28"/>
          <w:szCs w:val="28"/>
          <w:lang w:val="uk-UA"/>
        </w:rPr>
      </w:pPr>
    </w:p>
    <w:p>
      <w:pPr>
        <w:shd w:val="clear" w:color="auto" w:fill="FFFFFF"/>
        <w:spacing w:after="0" w:line="360" w:lineRule="auto"/>
        <w:ind w:firstLine="709"/>
        <w:contextualSpacing/>
        <w:jc w:val="both"/>
        <w:rPr>
          <w:rFonts w:ascii="Times New Roman" w:hAnsi="Times New Roman"/>
          <w:sz w:val="28"/>
          <w:szCs w:val="28"/>
          <w:lang w:val="uk-UA"/>
        </w:rPr>
      </w:pPr>
      <w:bookmarkStart w:id="67" w:name="_Toc515980969"/>
    </w:p>
    <w:p>
      <w:pPr>
        <w:pStyle w:val="3"/>
        <w:ind w:right="0" w:firstLine="709"/>
        <w:rPr>
          <w:i w:val="0"/>
          <w:shd w:val="clear" w:color="auto" w:fill="FFFFFF"/>
        </w:rPr>
      </w:pPr>
      <w:r>
        <w:rPr>
          <w:i w:val="0"/>
          <w:shd w:val="clear" w:color="auto" w:fill="FFFFFF"/>
        </w:rPr>
        <w:t>3.4. Вплив агротехнічних заходів на чисельність сисних шкідників</w:t>
      </w:r>
      <w:bookmarkEnd w:id="67"/>
    </w:p>
    <w:p>
      <w:pPr>
        <w:shd w:val="clear" w:color="auto" w:fill="FFFFFF"/>
        <w:tabs>
          <w:tab w:val="left" w:pos="1843"/>
        </w:tabs>
        <w:spacing w:after="0" w:line="360" w:lineRule="auto"/>
        <w:ind w:firstLine="709"/>
        <w:contextualSpacing/>
        <w:jc w:val="both"/>
        <w:rPr>
          <w:rFonts w:ascii="Times New Roman" w:hAnsi="Times New Roman"/>
          <w:sz w:val="28"/>
          <w:szCs w:val="28"/>
          <w:shd w:val="clear" w:color="auto" w:fill="FFFFFF"/>
          <w:lang w:val="uk-UA"/>
        </w:rPr>
      </w:pPr>
    </w:p>
    <w:p>
      <w:pPr>
        <w:shd w:val="clear" w:color="auto" w:fill="FFFFFF"/>
        <w:tabs>
          <w:tab w:val="left" w:pos="1843"/>
        </w:tabs>
        <w:spacing w:after="0" w:line="360" w:lineRule="auto"/>
        <w:contextualSpacing/>
        <w:jc w:val="both"/>
        <w:rPr>
          <w:rFonts w:ascii="Times New Roman" w:hAnsi="Times New Roman"/>
          <w:sz w:val="28"/>
          <w:szCs w:val="28"/>
          <w:shd w:val="clear" w:color="auto" w:fill="FFFFFF"/>
          <w:lang w:val="uk-UA"/>
        </w:rPr>
      </w:pPr>
    </w:p>
    <w:p>
      <w:pPr>
        <w:shd w:val="clear" w:color="auto" w:fill="FFFFFF"/>
        <w:tabs>
          <w:tab w:val="left" w:pos="1843"/>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В умовах Запорізької області в останні роки істотно збільшилась чисельність пшеничного трипса на посівах озимої пшениці, що викликає необхідність проведення заходів захисту. В зменшенні чисельності та шкодочинності пшеничного трипса на посівах озимої пшениці важлива роль належить таким агротехнічним прийомам, як дотримання науково-обґрунтованих сівозмін, оптимальні строки сівби, раннє лущення стерні з наступною оранкою [45].</w:t>
      </w:r>
    </w:p>
    <w:p>
      <w:pPr>
        <w:shd w:val="clear" w:color="auto" w:fill="FFFFFF"/>
        <w:tabs>
          <w:tab w:val="left" w:pos="1843"/>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Строки сівби істотно впливають на шкодочинність пшеничного трипса. Дослідження по вивченню значення строків сівби у регулюванні чисельності сисних шкідників проводили на посівах озимої пшениці, яка була посіяна 8 .09 (ранній строк), 20.09 (оптимальний) і 7.10 (пізній). </w:t>
      </w:r>
    </w:p>
    <w:p>
      <w:pPr>
        <w:autoSpaceDE w:val="0"/>
        <w:autoSpaceDN w:val="0"/>
        <w:adjustRightInd w:val="0"/>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Виявлено, що пшеничним трипсом пошкоджується озима пшениця усіх строків сівби. В фазу виходу рослин в трубку на посівах раннього строку сівби було наліченно 2,5 особин/рослину, а при оптимальному строку сівби налічували трипсів на рівні 2,2 і 1,4 особин/рослину – за пізнього строку сівби. Отримані дані свідчать, що посіви озимої пшениці раннього строку сівби інтенсивніше заселяються трипсом пшеничним (табл. 3.6). Стосовно пізнього строку, то цих шкідників відмічено в 1,5 рази менше порівняно з раннім строком.</w:t>
      </w:r>
    </w:p>
    <w:p>
      <w:pPr>
        <w:shd w:val="clear" w:color="auto" w:fill="FFFFFF"/>
        <w:tabs>
          <w:tab w:val="left" w:pos="1843"/>
        </w:tabs>
        <w:spacing w:after="0" w:line="360" w:lineRule="auto"/>
        <w:ind w:firstLine="709"/>
        <w:contextualSpacing/>
        <w:jc w:val="both"/>
        <w:rPr>
          <w:rFonts w:ascii="Times New Roman" w:hAnsi="Times New Roman"/>
          <w:sz w:val="28"/>
          <w:szCs w:val="28"/>
          <w:lang w:val="uk-UA"/>
        </w:rPr>
      </w:pPr>
    </w:p>
    <w:p>
      <w:pPr>
        <w:shd w:val="clear" w:color="auto" w:fill="FFFFFF"/>
        <w:tabs>
          <w:tab w:val="left" w:pos="1843"/>
        </w:tabs>
        <w:spacing w:after="0" w:line="360" w:lineRule="auto"/>
        <w:ind w:firstLine="709"/>
        <w:contextualSpacing/>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Таблиця 3.6 – Вплив строків сівби на чисельність пшеничного трипса</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3261"/>
        <w:gridCol w:w="3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single" w:color="auto" w:sz="4" w:space="0"/>
              <w:left w:val="single" w:color="auto" w:sz="4" w:space="0"/>
              <w:bottom w:val="single" w:color="auto" w:sz="4" w:space="0"/>
              <w:right w:val="single" w:color="auto" w:sz="4" w:space="0"/>
            </w:tcBorders>
          </w:tcPr>
          <w:p>
            <w:pPr>
              <w:tabs>
                <w:tab w:val="left" w:pos="1843"/>
              </w:tabs>
              <w:spacing w:after="0" w:line="360" w:lineRule="auto"/>
              <w:contextualSpacing/>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Строк сівби</w:t>
            </w:r>
          </w:p>
        </w:tc>
        <w:tc>
          <w:tcPr>
            <w:tcW w:w="3261" w:type="dxa"/>
            <w:tcBorders>
              <w:top w:val="single" w:color="auto" w:sz="4" w:space="0"/>
              <w:left w:val="single" w:color="auto" w:sz="4" w:space="0"/>
              <w:bottom w:val="single" w:color="auto" w:sz="4" w:space="0"/>
              <w:right w:val="single" w:color="auto" w:sz="4" w:space="0"/>
            </w:tcBorders>
          </w:tcPr>
          <w:p>
            <w:pPr>
              <w:tabs>
                <w:tab w:val="left" w:pos="1843"/>
              </w:tabs>
              <w:spacing w:after="0" w:line="360" w:lineRule="auto"/>
              <w:contextualSpacing/>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Чисельність імаго/росл.</w:t>
            </w:r>
          </w:p>
        </w:tc>
        <w:tc>
          <w:tcPr>
            <w:tcW w:w="3650" w:type="dxa"/>
            <w:tcBorders>
              <w:top w:val="single" w:color="auto" w:sz="4" w:space="0"/>
              <w:left w:val="single" w:color="auto" w:sz="4" w:space="0"/>
              <w:bottom w:val="single" w:color="auto" w:sz="4" w:space="0"/>
              <w:right w:val="single" w:color="auto" w:sz="4" w:space="0"/>
            </w:tcBorders>
          </w:tcPr>
          <w:p>
            <w:pPr>
              <w:tabs>
                <w:tab w:val="left" w:pos="1843"/>
              </w:tabs>
              <w:spacing w:after="0" w:line="360" w:lineRule="auto"/>
              <w:contextualSpacing/>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Чисельність личинок/росл.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single" w:color="auto" w:sz="4" w:space="0"/>
              <w:left w:val="single" w:color="auto" w:sz="4" w:space="0"/>
              <w:bottom w:val="single" w:color="auto" w:sz="4" w:space="0"/>
              <w:right w:val="single" w:color="auto" w:sz="4" w:space="0"/>
            </w:tcBorders>
          </w:tcPr>
          <w:p>
            <w:pPr>
              <w:tabs>
                <w:tab w:val="left" w:pos="1843"/>
              </w:tabs>
              <w:spacing w:after="0" w:line="360" w:lineRule="auto"/>
              <w:contextualSpacing/>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Ранній 8.09</w:t>
            </w:r>
          </w:p>
        </w:tc>
        <w:tc>
          <w:tcPr>
            <w:tcW w:w="3261" w:type="dxa"/>
            <w:tcBorders>
              <w:top w:val="single" w:color="auto" w:sz="4" w:space="0"/>
              <w:left w:val="single" w:color="auto" w:sz="4" w:space="0"/>
              <w:bottom w:val="single" w:color="auto" w:sz="4" w:space="0"/>
              <w:right w:val="single" w:color="auto" w:sz="4" w:space="0"/>
            </w:tcBorders>
          </w:tcPr>
          <w:p>
            <w:pPr>
              <w:tabs>
                <w:tab w:val="left" w:pos="1843"/>
              </w:tabs>
              <w:spacing w:after="0" w:line="360" w:lineRule="auto"/>
              <w:contextualSpacing/>
              <w:jc w:val="center"/>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2,5 </w:t>
            </w:r>
            <w:r>
              <w:rPr>
                <w:rFonts w:ascii="Times New Roman" w:hAnsi="Times New Roman"/>
                <w:color w:val="000000"/>
                <w:sz w:val="28"/>
                <w:szCs w:val="28"/>
              </w:rPr>
              <w:t xml:space="preserve">± </w:t>
            </w:r>
            <w:r>
              <w:rPr>
                <w:rFonts w:ascii="Times New Roman" w:hAnsi="Times New Roman"/>
                <w:color w:val="000000"/>
                <w:sz w:val="28"/>
                <w:szCs w:val="28"/>
                <w:lang w:val="uk-UA"/>
              </w:rPr>
              <w:t>0,15</w:t>
            </w:r>
          </w:p>
        </w:tc>
        <w:tc>
          <w:tcPr>
            <w:tcW w:w="3650" w:type="dxa"/>
            <w:tcBorders>
              <w:top w:val="single" w:color="auto" w:sz="4" w:space="0"/>
              <w:left w:val="single" w:color="auto" w:sz="4" w:space="0"/>
              <w:bottom w:val="single" w:color="auto" w:sz="4" w:space="0"/>
              <w:right w:val="single" w:color="auto" w:sz="4" w:space="0"/>
            </w:tcBorders>
          </w:tcPr>
          <w:p>
            <w:pPr>
              <w:tabs>
                <w:tab w:val="left" w:pos="1843"/>
              </w:tabs>
              <w:spacing w:after="0" w:line="360" w:lineRule="auto"/>
              <w:contextualSpacing/>
              <w:jc w:val="center"/>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28,9 </w:t>
            </w:r>
            <w:r>
              <w:rPr>
                <w:rFonts w:ascii="Times New Roman" w:hAnsi="Times New Roman"/>
                <w:color w:val="000000"/>
                <w:sz w:val="28"/>
                <w:szCs w:val="28"/>
              </w:rPr>
              <w:t xml:space="preserve">± </w:t>
            </w:r>
            <w:r>
              <w:rPr>
                <w:rFonts w:ascii="Times New Roman" w:hAnsi="Times New Roman"/>
                <w:color w:val="000000"/>
                <w:sz w:val="28"/>
                <w:szCs w:val="28"/>
                <w:lang w:val="uk-UA"/>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Pr>
          <w:p>
            <w:pPr>
              <w:tabs>
                <w:tab w:val="left" w:pos="1843"/>
              </w:tabs>
              <w:spacing w:after="0" w:line="360" w:lineRule="auto"/>
              <w:contextualSpacing/>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Оптимальний 20.09</w:t>
            </w:r>
          </w:p>
        </w:tc>
        <w:tc>
          <w:tcPr>
            <w:tcW w:w="3261" w:type="dxa"/>
          </w:tcPr>
          <w:p>
            <w:pPr>
              <w:tabs>
                <w:tab w:val="left" w:pos="1843"/>
              </w:tabs>
              <w:spacing w:after="0" w:line="360" w:lineRule="auto"/>
              <w:contextualSpacing/>
              <w:jc w:val="center"/>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2,2 </w:t>
            </w:r>
            <w:r>
              <w:rPr>
                <w:rFonts w:ascii="Times New Roman" w:hAnsi="Times New Roman"/>
                <w:color w:val="000000"/>
                <w:sz w:val="28"/>
                <w:szCs w:val="28"/>
              </w:rPr>
              <w:t xml:space="preserve">± </w:t>
            </w:r>
            <w:r>
              <w:rPr>
                <w:rFonts w:ascii="Times New Roman" w:hAnsi="Times New Roman"/>
                <w:color w:val="000000"/>
                <w:sz w:val="28"/>
                <w:szCs w:val="28"/>
                <w:lang w:val="uk-UA"/>
              </w:rPr>
              <w:t>0,15</w:t>
            </w:r>
          </w:p>
        </w:tc>
        <w:tc>
          <w:tcPr>
            <w:tcW w:w="3650" w:type="dxa"/>
          </w:tcPr>
          <w:p>
            <w:pPr>
              <w:tabs>
                <w:tab w:val="left" w:pos="1843"/>
              </w:tabs>
              <w:spacing w:after="0" w:line="360" w:lineRule="auto"/>
              <w:contextualSpacing/>
              <w:jc w:val="center"/>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22,4 </w:t>
            </w:r>
            <w:r>
              <w:rPr>
                <w:rFonts w:ascii="Times New Roman" w:hAnsi="Times New Roman"/>
                <w:color w:val="000000"/>
                <w:sz w:val="28"/>
                <w:szCs w:val="28"/>
              </w:rPr>
              <w:t xml:space="preserve">± </w:t>
            </w:r>
            <w:r>
              <w:rPr>
                <w:rFonts w:ascii="Times New Roman" w:hAnsi="Times New Roman"/>
                <w:color w:val="000000"/>
                <w:sz w:val="28"/>
                <w:szCs w:val="28"/>
                <w:lang w:val="uk-UA"/>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43" w:type="dxa"/>
          </w:tcPr>
          <w:p>
            <w:pPr>
              <w:tabs>
                <w:tab w:val="left" w:pos="1843"/>
              </w:tabs>
              <w:spacing w:after="0" w:line="360" w:lineRule="auto"/>
              <w:contextualSpacing/>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Пізній 7.10</w:t>
            </w:r>
          </w:p>
        </w:tc>
        <w:tc>
          <w:tcPr>
            <w:tcW w:w="3261" w:type="dxa"/>
          </w:tcPr>
          <w:p>
            <w:pPr>
              <w:tabs>
                <w:tab w:val="left" w:pos="1843"/>
              </w:tabs>
              <w:spacing w:after="0" w:line="360" w:lineRule="auto"/>
              <w:contextualSpacing/>
              <w:jc w:val="center"/>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1,6 </w:t>
            </w:r>
            <w:r>
              <w:rPr>
                <w:rFonts w:ascii="Times New Roman" w:hAnsi="Times New Roman"/>
                <w:color w:val="000000"/>
                <w:sz w:val="28"/>
                <w:szCs w:val="28"/>
              </w:rPr>
              <w:t xml:space="preserve">± </w:t>
            </w:r>
            <w:r>
              <w:rPr>
                <w:rFonts w:ascii="Times New Roman" w:hAnsi="Times New Roman"/>
                <w:color w:val="000000"/>
                <w:sz w:val="28"/>
                <w:szCs w:val="28"/>
                <w:lang w:val="uk-UA"/>
              </w:rPr>
              <w:t>0,15</w:t>
            </w:r>
          </w:p>
        </w:tc>
        <w:tc>
          <w:tcPr>
            <w:tcW w:w="3650" w:type="dxa"/>
          </w:tcPr>
          <w:p>
            <w:pPr>
              <w:tabs>
                <w:tab w:val="left" w:pos="1843"/>
              </w:tabs>
              <w:spacing w:after="0" w:line="360" w:lineRule="auto"/>
              <w:contextualSpacing/>
              <w:jc w:val="center"/>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19,3 </w:t>
            </w:r>
            <w:r>
              <w:rPr>
                <w:rFonts w:ascii="Times New Roman" w:hAnsi="Times New Roman"/>
                <w:color w:val="000000"/>
                <w:sz w:val="28"/>
                <w:szCs w:val="28"/>
              </w:rPr>
              <w:t xml:space="preserve">± </w:t>
            </w:r>
            <w:r>
              <w:rPr>
                <w:rFonts w:ascii="Times New Roman" w:hAnsi="Times New Roman"/>
                <w:color w:val="000000"/>
                <w:sz w:val="28"/>
                <w:szCs w:val="28"/>
                <w:lang w:val="uk-UA"/>
              </w:rPr>
              <w:t>1,52</w:t>
            </w:r>
          </w:p>
        </w:tc>
      </w:tr>
    </w:tbl>
    <w:p>
      <w:pPr>
        <w:spacing w:after="0" w:line="360" w:lineRule="auto"/>
        <w:jc w:val="right"/>
        <w:rPr>
          <w:rFonts w:ascii="Times New Roman" w:hAnsi="Times New Roman"/>
          <w:sz w:val="28"/>
          <w:szCs w:val="28"/>
          <w:lang w:val="uk-UA"/>
        </w:rPr>
      </w:pPr>
    </w:p>
    <w:p>
      <w:pPr>
        <w:shd w:val="clear" w:color="auto" w:fill="FFFFFF"/>
        <w:tabs>
          <w:tab w:val="left" w:pos="1843"/>
        </w:tabs>
        <w:spacing w:after="0" w:line="360" w:lineRule="auto"/>
        <w:ind w:firstLine="709"/>
        <w:contextualSpacing/>
        <w:jc w:val="both"/>
        <w:rPr>
          <w:rFonts w:ascii="Times New Roman" w:hAnsi="Times New Roman"/>
          <w:sz w:val="28"/>
          <w:szCs w:val="28"/>
          <w:shd w:val="clear" w:color="auto" w:fill="FFFFFF"/>
          <w:lang w:val="uk-UA"/>
        </w:rPr>
      </w:pPr>
    </w:p>
    <w:p>
      <w:pPr>
        <w:autoSpaceDE w:val="0"/>
        <w:autoSpaceDN w:val="0"/>
        <w:adjustRightInd w:val="0"/>
        <w:spacing w:after="0" w:line="360" w:lineRule="auto"/>
        <w:ind w:firstLine="708"/>
        <w:jc w:val="both"/>
        <w:rPr>
          <w:rFonts w:ascii="Times New Roman" w:hAnsi="Times New Roman"/>
          <w:sz w:val="28"/>
          <w:szCs w:val="28"/>
          <w:lang w:val="uk-UA"/>
        </w:rPr>
      </w:pPr>
      <w:r>
        <w:rPr>
          <w:rFonts w:ascii="Times New Roman" w:hAnsi="Times New Roman"/>
          <w:sz w:val="28"/>
          <w:szCs w:val="28"/>
        </w:rPr>
        <w:t>В результаті проведених досліджень чіткої диференціації</w:t>
      </w:r>
      <w:r>
        <w:rPr>
          <w:rFonts w:ascii="Times New Roman" w:hAnsi="Times New Roman"/>
          <w:sz w:val="28"/>
          <w:szCs w:val="28"/>
          <w:lang w:val="uk-UA"/>
        </w:rPr>
        <w:t xml:space="preserve"> </w:t>
      </w:r>
      <w:r>
        <w:rPr>
          <w:rFonts w:ascii="Times New Roman" w:hAnsi="Times New Roman"/>
          <w:sz w:val="28"/>
          <w:szCs w:val="28"/>
        </w:rPr>
        <w:t>за</w:t>
      </w:r>
      <w:r>
        <w:rPr>
          <w:rFonts w:ascii="Times New Roman" w:hAnsi="Times New Roman"/>
          <w:sz w:val="28"/>
          <w:szCs w:val="28"/>
          <w:lang w:val="uk-UA"/>
        </w:rPr>
        <w:t xml:space="preserve"> </w:t>
      </w:r>
      <w:r>
        <w:rPr>
          <w:rFonts w:ascii="Times New Roman" w:hAnsi="Times New Roman"/>
          <w:sz w:val="28"/>
          <w:szCs w:val="28"/>
        </w:rPr>
        <w:t>заселеністю посівів шкідливою черепашкою від строків сівби не виявлено (</w:t>
      </w:r>
      <w:r>
        <w:rPr>
          <w:rFonts w:ascii="Times New Roman" w:hAnsi="Times New Roman"/>
          <w:sz w:val="28"/>
          <w:szCs w:val="28"/>
          <w:lang w:val="uk-UA"/>
        </w:rPr>
        <w:t>рис</w:t>
      </w:r>
      <w:r>
        <w:rPr>
          <w:rFonts w:ascii="Times New Roman" w:hAnsi="Times New Roman"/>
          <w:sz w:val="28"/>
          <w:szCs w:val="28"/>
        </w:rPr>
        <w:t>. 3.</w:t>
      </w:r>
      <w:r>
        <w:rPr>
          <w:rFonts w:ascii="Times New Roman" w:hAnsi="Times New Roman"/>
          <w:sz w:val="28"/>
          <w:szCs w:val="28"/>
          <w:lang w:val="uk-UA"/>
        </w:rPr>
        <w:t>7</w:t>
      </w:r>
      <w:r>
        <w:rPr>
          <w:rFonts w:ascii="Times New Roman" w:hAnsi="Times New Roman"/>
          <w:sz w:val="28"/>
          <w:szCs w:val="28"/>
        </w:rPr>
        <w:t>).</w:t>
      </w:r>
    </w:p>
    <w:p>
      <w:pPr>
        <w:autoSpaceDE w:val="0"/>
        <w:autoSpaceDN w:val="0"/>
        <w:adjustRightInd w:val="0"/>
        <w:spacing w:after="0" w:line="360" w:lineRule="auto"/>
        <w:ind w:firstLine="708"/>
        <w:jc w:val="both"/>
        <w:rPr>
          <w:rFonts w:ascii="Times New Roman" w:hAnsi="Times New Roman"/>
          <w:sz w:val="28"/>
          <w:szCs w:val="28"/>
          <w:lang w:val="uk-UA"/>
        </w:rPr>
      </w:pPr>
    </w:p>
    <w:p>
      <w:pPr>
        <w:spacing w:after="0" w:line="360" w:lineRule="auto"/>
        <w:ind w:firstLine="709"/>
        <w:jc w:val="both"/>
        <w:rPr>
          <w:rFonts w:ascii="Times New Roman" w:hAnsi="Times New Roman"/>
          <w:spacing w:val="-3"/>
          <w:sz w:val="28"/>
          <w:szCs w:val="28"/>
          <w:lang w:val="en-US"/>
        </w:rPr>
      </w:pPr>
      <w:r>
        <w:drawing>
          <wp:inline distT="0" distB="0" distL="0" distR="0">
            <wp:extent cx="5610225" cy="3629025"/>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Рисунок </w:t>
      </w:r>
      <w:r>
        <w:rPr>
          <w:rFonts w:ascii="Times New Roman" w:hAnsi="Times New Roman"/>
          <w:sz w:val="28"/>
          <w:szCs w:val="28"/>
        </w:rPr>
        <w:t>3.</w:t>
      </w:r>
      <w:r>
        <w:rPr>
          <w:rFonts w:ascii="Times New Roman" w:hAnsi="Times New Roman"/>
          <w:sz w:val="28"/>
          <w:szCs w:val="28"/>
          <w:lang w:val="uk-UA"/>
        </w:rPr>
        <w:t>7 –</w:t>
      </w:r>
      <w:r>
        <w:rPr>
          <w:rFonts w:ascii="Times New Roman" w:hAnsi="Times New Roman"/>
          <w:sz w:val="28"/>
          <w:szCs w:val="28"/>
        </w:rPr>
        <w:t xml:space="preserve"> Вплив строків сівби озимої пшениці на чисельність шкідливої черепашки (середнє за 201</w:t>
      </w:r>
      <w:r>
        <w:rPr>
          <w:rFonts w:ascii="Times New Roman" w:hAnsi="Times New Roman"/>
          <w:sz w:val="28"/>
          <w:szCs w:val="28"/>
          <w:lang w:val="uk-UA"/>
        </w:rPr>
        <w:t>8</w:t>
      </w:r>
      <w:r>
        <w:rPr>
          <w:rFonts w:ascii="Times New Roman" w:hAnsi="Times New Roman"/>
          <w:sz w:val="28"/>
          <w:szCs w:val="28"/>
        </w:rPr>
        <w:t>-201</w:t>
      </w:r>
      <w:r>
        <w:rPr>
          <w:rFonts w:ascii="Times New Roman" w:hAnsi="Times New Roman"/>
          <w:sz w:val="28"/>
          <w:szCs w:val="28"/>
          <w:lang w:val="uk-UA"/>
        </w:rPr>
        <w:t>9</w:t>
      </w:r>
      <w:r>
        <w:rPr>
          <w:rFonts w:ascii="Times New Roman" w:hAnsi="Times New Roman"/>
          <w:sz w:val="28"/>
          <w:szCs w:val="28"/>
        </w:rPr>
        <w:t xml:space="preserve"> рр.)</w:t>
      </w:r>
    </w:p>
    <w:p>
      <w:pPr>
        <w:shd w:val="clear" w:color="auto" w:fill="FFFFFF"/>
        <w:tabs>
          <w:tab w:val="left" w:pos="1843"/>
        </w:tabs>
        <w:spacing w:after="0" w:line="360" w:lineRule="auto"/>
        <w:contextualSpacing/>
        <w:jc w:val="both"/>
        <w:rPr>
          <w:rFonts w:ascii="Times New Roman" w:hAnsi="Times New Roman"/>
          <w:sz w:val="28"/>
          <w:szCs w:val="28"/>
          <w:shd w:val="clear" w:color="auto" w:fill="FFFFFF"/>
          <w:lang w:val="uk-UA"/>
        </w:rPr>
      </w:pPr>
    </w:p>
    <w:p>
      <w:pPr>
        <w:spacing w:after="0" w:line="360" w:lineRule="auto"/>
        <w:ind w:firstLine="705"/>
        <w:jc w:val="both"/>
        <w:rPr>
          <w:rFonts w:ascii="Times New Roman" w:hAnsi="Times New Roman"/>
          <w:sz w:val="28"/>
          <w:szCs w:val="28"/>
          <w:lang w:val="uk-UA"/>
        </w:rPr>
      </w:pPr>
      <w:bookmarkStart w:id="68" w:name="_Toc515980971"/>
    </w:p>
    <w:p>
      <w:pPr>
        <w:spacing w:after="0" w:line="360" w:lineRule="auto"/>
        <w:ind w:firstLine="705"/>
        <w:jc w:val="both"/>
        <w:rPr>
          <w:rFonts w:ascii="Times New Roman" w:hAnsi="Times New Roman"/>
          <w:bCs/>
          <w:sz w:val="28"/>
          <w:szCs w:val="28"/>
          <w:lang w:val="uk-UA"/>
        </w:rPr>
      </w:pPr>
      <w:r>
        <w:rPr>
          <w:rFonts w:ascii="Times New Roman" w:hAnsi="Times New Roman"/>
          <w:bCs/>
          <w:sz w:val="28"/>
          <w:szCs w:val="28"/>
          <w:lang w:val="uk-UA"/>
        </w:rPr>
        <w:t xml:space="preserve">3.3 </w:t>
      </w:r>
      <w:r>
        <w:rPr>
          <w:rFonts w:ascii="Times New Roman" w:hAnsi="Times New Roman"/>
          <w:sz w:val="28"/>
          <w:szCs w:val="28"/>
          <w:lang w:val="uk-UA"/>
        </w:rPr>
        <w:t xml:space="preserve">Роль сорту в обмеженні шкодочинності </w:t>
      </w:r>
      <w:r>
        <w:rPr>
          <w:rFonts w:ascii="Times New Roman" w:hAnsi="Times New Roman" w:cs="1251Times"/>
          <w:sz w:val="28"/>
          <w:szCs w:val="28"/>
          <w:lang w:val="uk-UA"/>
        </w:rPr>
        <w:t>клопа</w:t>
      </w:r>
      <w:r>
        <w:rPr>
          <w:rFonts w:ascii="Times New Roman" w:hAnsi="Times New Roman"/>
          <w:sz w:val="28"/>
          <w:szCs w:val="28"/>
          <w:lang w:val="uk-UA"/>
        </w:rPr>
        <w:t>–</w:t>
      </w:r>
      <w:r>
        <w:rPr>
          <w:rFonts w:ascii="Times New Roman" w:hAnsi="Times New Roman" w:cs="1251Times"/>
          <w:sz w:val="28"/>
          <w:szCs w:val="28"/>
          <w:lang w:val="uk-UA"/>
        </w:rPr>
        <w:t>шкідливої черепашки</w:t>
      </w:r>
    </w:p>
    <w:p>
      <w:pPr>
        <w:spacing w:after="0" w:line="360" w:lineRule="auto"/>
        <w:jc w:val="center"/>
        <w:rPr>
          <w:rFonts w:ascii="Times New Roman" w:hAnsi="Times New Roman"/>
          <w:color w:val="FF0000"/>
          <w:sz w:val="28"/>
          <w:szCs w:val="28"/>
          <w:lang w:val="uk-UA"/>
        </w:rPr>
      </w:pPr>
    </w:p>
    <w:p>
      <w:pPr>
        <w:spacing w:after="0" w:line="360" w:lineRule="auto"/>
        <w:jc w:val="center"/>
        <w:rPr>
          <w:rFonts w:ascii="Times New Roman" w:hAnsi="Times New Roman"/>
          <w:sz w:val="28"/>
          <w:szCs w:val="28"/>
          <w:lang w:val="uk-UA"/>
        </w:rPr>
      </w:pPr>
    </w:p>
    <w:p>
      <w:pPr>
        <w:spacing w:after="0" w:line="360" w:lineRule="auto"/>
        <w:ind w:firstLine="720"/>
        <w:jc w:val="both"/>
        <w:rPr>
          <w:rFonts w:ascii="Times New Roman" w:hAnsi="Times New Roman" w:cs="1251Times"/>
          <w:sz w:val="28"/>
          <w:szCs w:val="28"/>
          <w:lang w:val="uk-UA"/>
        </w:rPr>
      </w:pPr>
      <w:r>
        <w:rPr>
          <w:rFonts w:ascii="Times New Roman" w:hAnsi="Times New Roman" w:cs="1251Times"/>
          <w:sz w:val="28"/>
          <w:szCs w:val="28"/>
          <w:lang w:val="uk-UA"/>
        </w:rPr>
        <w:t>Значну увагу в захисті рослин, особливо  у сучасних умовах, слід приділяти вирощуванню стійких проти шкідників сортів зернових колосових культур, що дасть змогу виключити або значно скоротити застосування хімічних засобів захисту.</w:t>
      </w:r>
    </w:p>
    <w:p>
      <w:pPr>
        <w:autoSpaceDE w:val="0"/>
        <w:autoSpaceDN w:val="0"/>
        <w:adjustRightInd w:val="0"/>
        <w:spacing w:after="0" w:line="360" w:lineRule="auto"/>
        <w:ind w:firstLine="720"/>
        <w:jc w:val="both"/>
        <w:rPr>
          <w:rFonts w:ascii="Times New Roman" w:hAnsi="Times New Roman" w:cs="1251Times"/>
          <w:sz w:val="28"/>
          <w:szCs w:val="28"/>
          <w:lang w:val="uk-UA"/>
        </w:rPr>
      </w:pPr>
      <w:r>
        <w:rPr>
          <w:rFonts w:ascii="Times New Roman" w:hAnsi="Times New Roman" w:cs="1251Times"/>
          <w:sz w:val="28"/>
          <w:szCs w:val="28"/>
          <w:lang w:val="uk-UA"/>
        </w:rPr>
        <w:t xml:space="preserve">Обліки по вивченню заселення трипсом пшеничним проводилися в фазу молочної стиглості. Дослідження проводились на сортах Одеська 267 (стандарт), Херсонська безоста, Краснодарська безоста, Житниця одеська. Результати, що були одержані у період з 2018 по 2019 роки свідчать про те, що </w:t>
      </w:r>
      <w:r>
        <w:rPr>
          <w:rFonts w:ascii="Times New Roman" w:hAnsi="Times New Roman"/>
          <w:bCs/>
          <w:sz w:val="28"/>
          <w:szCs w:val="28"/>
          <w:lang w:val="uk-UA"/>
        </w:rPr>
        <w:t>найбільш  стійкими за типом стійкості антиксеноз (непривабливість) та найбільш несприйнятливими для розвитку хлібних клопів виявився сорт Житниця одеська. Чисельність імаго на цьому сорті  становила в 3,7 екз./м</w:t>
      </w:r>
      <w:r>
        <w:rPr>
          <w:rFonts w:ascii="Times New Roman" w:hAnsi="Times New Roman"/>
          <w:bCs/>
          <w:sz w:val="28"/>
          <w:szCs w:val="28"/>
          <w:vertAlign w:val="superscript"/>
          <w:lang w:val="uk-UA"/>
        </w:rPr>
        <w:t>2</w:t>
      </w:r>
      <w:r>
        <w:rPr>
          <w:rFonts w:ascii="Times New Roman" w:hAnsi="Times New Roman"/>
          <w:bCs/>
          <w:sz w:val="28"/>
          <w:szCs w:val="28"/>
          <w:lang w:val="uk-UA"/>
        </w:rPr>
        <w:t xml:space="preserve">  </w:t>
      </w:r>
    </w:p>
    <w:p>
      <w:pPr>
        <w:spacing w:after="0" w:line="360" w:lineRule="auto"/>
        <w:ind w:firstLine="705"/>
        <w:jc w:val="both"/>
        <w:rPr>
          <w:rFonts w:ascii="Times New Roman" w:hAnsi="Times New Roman"/>
          <w:bCs/>
          <w:sz w:val="28"/>
          <w:szCs w:val="28"/>
          <w:lang w:val="uk-UA"/>
        </w:rPr>
      </w:pPr>
      <w:r>
        <w:rPr>
          <w:rFonts w:ascii="Times New Roman" w:hAnsi="Times New Roman"/>
          <w:bCs/>
          <w:sz w:val="28"/>
          <w:szCs w:val="28"/>
          <w:lang w:val="uk-UA"/>
        </w:rPr>
        <w:t>Важливу роль у стійкості сортів пшениці відіграє антибіотична дія проти фітофагів. Цей тип стійкості може проявлятися вже на стадії яйця (табл. 3.7). Обліками та спостереженнями встановлено, що кількість яйцекладок значною мірою залежить від агрометеорологічних умов вегетаційного періоду, біологічних особливостей шкідника та стійкості сортів (антибіотична дія). Найбільш сприятливі умови спостерігалися на сортах пізнього строку достигання. коли середньодобові температури повітря та кількість опадів не перешкоджали відкладанню яєць   і відродженню личинок.</w:t>
      </w:r>
    </w:p>
    <w:p>
      <w:pPr>
        <w:spacing w:after="0" w:line="360" w:lineRule="auto"/>
        <w:ind w:firstLine="705"/>
        <w:jc w:val="both"/>
        <w:rPr>
          <w:rFonts w:ascii="Times New Roman" w:hAnsi="Times New Roman"/>
          <w:bCs/>
          <w:sz w:val="28"/>
          <w:szCs w:val="28"/>
          <w:lang w:val="uk-UA"/>
        </w:rPr>
      </w:pPr>
    </w:p>
    <w:p>
      <w:pPr>
        <w:spacing w:after="0" w:line="360" w:lineRule="auto"/>
        <w:jc w:val="both"/>
        <w:rPr>
          <w:rFonts w:ascii="Times New Roman" w:hAnsi="Times New Roman"/>
          <w:bCs/>
          <w:sz w:val="28"/>
          <w:szCs w:val="28"/>
          <w:lang w:val="uk-UA"/>
        </w:rPr>
      </w:pPr>
      <w:r>
        <w:rPr>
          <w:rFonts w:ascii="Times New Roman" w:hAnsi="Times New Roman"/>
          <w:bCs/>
          <w:sz w:val="28"/>
          <w:szCs w:val="28"/>
          <w:lang w:val="uk-UA"/>
        </w:rPr>
        <w:t xml:space="preserve">Таблицяс 3.7  </w:t>
      </w:r>
      <w:r>
        <w:rPr>
          <w:rFonts w:ascii="Times New Roman" w:hAnsi="Times New Roman"/>
          <w:sz w:val="28"/>
          <w:szCs w:val="28"/>
          <w:lang w:val="uk-UA"/>
        </w:rPr>
        <w:t>–</w:t>
      </w:r>
      <w:r>
        <w:rPr>
          <w:rFonts w:ascii="Times New Roman" w:hAnsi="Times New Roman"/>
          <w:bCs/>
          <w:sz w:val="28"/>
          <w:szCs w:val="28"/>
          <w:lang w:val="uk-UA"/>
        </w:rPr>
        <w:t xml:space="preserve"> Вплив різних чинників весняно</w:t>
      </w:r>
      <w:r>
        <w:rPr>
          <w:rFonts w:ascii="Times New Roman" w:hAnsi="Times New Roman"/>
          <w:sz w:val="28"/>
          <w:szCs w:val="28"/>
          <w:lang w:val="uk-UA"/>
        </w:rPr>
        <w:t>–</w:t>
      </w:r>
      <w:r>
        <w:rPr>
          <w:rFonts w:ascii="Times New Roman" w:hAnsi="Times New Roman"/>
          <w:bCs/>
          <w:sz w:val="28"/>
          <w:szCs w:val="28"/>
          <w:lang w:val="uk-UA"/>
        </w:rPr>
        <w:t>літнього періоду на кількість яйцекладок клопа</w:t>
      </w:r>
      <w:r>
        <w:rPr>
          <w:rFonts w:ascii="Times New Roman" w:hAnsi="Times New Roman"/>
          <w:sz w:val="28"/>
          <w:szCs w:val="28"/>
          <w:lang w:val="uk-UA"/>
        </w:rPr>
        <w:t>–</w:t>
      </w:r>
      <w:r>
        <w:rPr>
          <w:rFonts w:ascii="Times New Roman" w:hAnsi="Times New Roman"/>
          <w:bCs/>
          <w:sz w:val="28"/>
          <w:szCs w:val="28"/>
          <w:lang w:val="uk-UA"/>
        </w:rPr>
        <w:t>черепашки на сортах пшениці озимої.</w:t>
      </w:r>
    </w:p>
    <w:p>
      <w:pPr>
        <w:spacing w:after="0" w:line="360" w:lineRule="auto"/>
        <w:jc w:val="both"/>
        <w:rPr>
          <w:rFonts w:ascii="Times New Roman" w:hAnsi="Times New Roman"/>
          <w:bCs/>
          <w:sz w:val="28"/>
          <w:szCs w:val="28"/>
          <w:lang w:val="uk-UA"/>
        </w:rPr>
      </w:pPr>
    </w:p>
    <w:tbl>
      <w:tblPr>
        <w:tblStyle w:val="5"/>
        <w:tblW w:w="0" w:type="auto"/>
        <w:tblInd w:w="2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38"/>
        <w:gridCol w:w="7"/>
        <w:gridCol w:w="5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3345" w:type="dxa"/>
            <w:gridSpan w:val="2"/>
            <w:tcBorders>
              <w:top w:val="single" w:color="auto" w:sz="4" w:space="0"/>
              <w:left w:val="single" w:color="auto" w:sz="4" w:space="0"/>
              <w:bottom w:val="single" w:color="auto" w:sz="4" w:space="0"/>
              <w:right w:val="single" w:color="auto" w:sz="4" w:space="0"/>
            </w:tcBorders>
          </w:tcPr>
          <w:p>
            <w:pPr>
              <w:spacing w:after="0" w:line="360" w:lineRule="auto"/>
              <w:ind w:firstLine="705"/>
              <w:jc w:val="center"/>
              <w:rPr>
                <w:rFonts w:ascii="Times New Roman" w:hAnsi="Times New Roman"/>
                <w:bCs/>
                <w:sz w:val="28"/>
                <w:szCs w:val="28"/>
                <w:lang w:val="uk-UA"/>
              </w:rPr>
            </w:pPr>
            <w:r>
              <w:rPr>
                <w:rFonts w:ascii="Times New Roman" w:hAnsi="Times New Roman"/>
                <w:bCs/>
                <w:sz w:val="28"/>
                <w:szCs w:val="28"/>
                <w:lang w:val="uk-UA"/>
              </w:rPr>
              <w:t>Сорт</w:t>
            </w:r>
          </w:p>
        </w:tc>
        <w:tc>
          <w:tcPr>
            <w:tcW w:w="5959" w:type="dxa"/>
            <w:tcBorders>
              <w:top w:val="single" w:color="auto" w:sz="4" w:space="0"/>
              <w:left w:val="single" w:color="auto" w:sz="4" w:space="0"/>
              <w:bottom w:val="single" w:color="auto" w:sz="4" w:space="0"/>
              <w:right w:val="single" w:color="auto" w:sz="4" w:space="0"/>
            </w:tcBorders>
          </w:tcPr>
          <w:p>
            <w:pPr>
              <w:spacing w:after="0" w:line="360" w:lineRule="auto"/>
              <w:ind w:left="42"/>
              <w:jc w:val="center"/>
              <w:rPr>
                <w:rFonts w:ascii="Times New Roman" w:hAnsi="Times New Roman"/>
                <w:bCs/>
                <w:sz w:val="28"/>
                <w:szCs w:val="28"/>
                <w:lang w:val="uk-UA"/>
              </w:rPr>
            </w:pPr>
            <w:r>
              <w:rPr>
                <w:rFonts w:ascii="Times New Roman" w:hAnsi="Times New Roman"/>
                <w:bCs/>
                <w:sz w:val="28"/>
                <w:szCs w:val="28"/>
                <w:lang w:val="uk-UA"/>
              </w:rPr>
              <w:t>Кількість яйцекладок, шт./м</w:t>
            </w:r>
            <w:r>
              <w:rPr>
                <w:rFonts w:ascii="Times New Roman" w:hAnsi="Times New Roman"/>
                <w:bCs/>
                <w:sz w:val="28"/>
                <w:szCs w:val="28"/>
                <w:vertAlign w:val="superscript"/>
                <w:lang w:val="uk-U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8" w:type="dxa"/>
            <w:tcBorders>
              <w:top w:val="single" w:color="auto" w:sz="4" w:space="0"/>
              <w:left w:val="single" w:color="auto" w:sz="4" w:space="0"/>
              <w:bottom w:val="single" w:color="auto" w:sz="4" w:space="0"/>
              <w:right w:val="single" w:color="auto" w:sz="4" w:space="0"/>
            </w:tcBorders>
          </w:tcPr>
          <w:p>
            <w:pPr>
              <w:spacing w:after="0" w:line="254" w:lineRule="auto"/>
              <w:ind w:left="-24"/>
              <w:jc w:val="both"/>
              <w:rPr>
                <w:rFonts w:ascii="Times New Roman" w:hAnsi="Times New Roman"/>
                <w:bCs/>
                <w:sz w:val="28"/>
                <w:szCs w:val="28"/>
                <w:lang w:val="uk-UA"/>
              </w:rPr>
            </w:pPr>
            <w:r>
              <w:rPr>
                <w:rFonts w:ascii="Times New Roman" w:hAnsi="Times New Roman"/>
                <w:bCs/>
                <w:sz w:val="28"/>
                <w:szCs w:val="28"/>
                <w:lang w:val="uk-UA"/>
              </w:rPr>
              <w:t xml:space="preserve">  Одеська   267</w:t>
            </w:r>
          </w:p>
          <w:p>
            <w:pPr>
              <w:spacing w:after="0" w:line="360" w:lineRule="auto"/>
              <w:jc w:val="both"/>
              <w:rPr>
                <w:rFonts w:ascii="Times New Roman" w:hAnsi="Times New Roman"/>
                <w:bCs/>
                <w:sz w:val="28"/>
                <w:szCs w:val="28"/>
                <w:lang w:val="uk-UA"/>
              </w:rPr>
            </w:pPr>
            <w:r>
              <w:rPr>
                <w:rFonts w:ascii="Times New Roman" w:hAnsi="Times New Roman"/>
                <w:bCs/>
                <w:sz w:val="28"/>
                <w:szCs w:val="28"/>
                <w:lang w:val="uk-UA"/>
              </w:rPr>
              <w:t xml:space="preserve"> (стандарт)</w:t>
            </w:r>
          </w:p>
        </w:tc>
        <w:tc>
          <w:tcPr>
            <w:tcW w:w="5966" w:type="dxa"/>
            <w:gridSpan w:val="2"/>
            <w:tcBorders>
              <w:top w:val="single" w:color="auto" w:sz="4" w:space="0"/>
              <w:left w:val="single" w:color="auto" w:sz="4" w:space="0"/>
              <w:bottom w:val="single" w:color="auto" w:sz="4" w:space="0"/>
              <w:right w:val="single" w:color="auto" w:sz="4" w:space="0"/>
            </w:tcBorders>
          </w:tcPr>
          <w:p>
            <w:pPr>
              <w:spacing w:after="0" w:line="360" w:lineRule="auto"/>
              <w:ind w:firstLine="705"/>
              <w:jc w:val="both"/>
              <w:rPr>
                <w:rFonts w:ascii="Times New Roman" w:hAnsi="Times New Roman"/>
                <w:bCs/>
                <w:sz w:val="28"/>
                <w:szCs w:val="28"/>
                <w:lang w:val="uk-UA"/>
              </w:rPr>
            </w:pPr>
            <w:r>
              <w:rPr>
                <w:rFonts w:ascii="Times New Roman" w:hAnsi="Times New Roman"/>
                <w:bCs/>
                <w:sz w:val="28"/>
                <w:szCs w:val="28"/>
                <w:lang w:val="uk-UA"/>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3338" w:type="dxa"/>
            <w:tcBorders>
              <w:top w:val="single" w:color="auto" w:sz="4" w:space="0"/>
              <w:left w:val="single" w:color="auto" w:sz="4" w:space="0"/>
              <w:bottom w:val="single" w:color="auto" w:sz="4" w:space="0"/>
              <w:right w:val="single" w:color="auto" w:sz="4" w:space="0"/>
            </w:tcBorders>
          </w:tcPr>
          <w:p>
            <w:pPr>
              <w:spacing w:after="0" w:line="254" w:lineRule="auto"/>
              <w:ind w:left="-24"/>
              <w:jc w:val="both"/>
              <w:rPr>
                <w:rFonts w:ascii="Times New Roman" w:hAnsi="Times New Roman"/>
                <w:bCs/>
                <w:sz w:val="28"/>
                <w:szCs w:val="28"/>
                <w:lang w:val="uk-UA"/>
              </w:rPr>
            </w:pPr>
            <w:r>
              <w:rPr>
                <w:rFonts w:ascii="Times New Roman" w:hAnsi="Times New Roman"/>
                <w:bCs/>
                <w:sz w:val="28"/>
                <w:szCs w:val="28"/>
                <w:lang w:val="uk-UA"/>
              </w:rPr>
              <w:t>Краснодарська безоста</w:t>
            </w:r>
          </w:p>
        </w:tc>
        <w:tc>
          <w:tcPr>
            <w:tcW w:w="5966" w:type="dxa"/>
            <w:gridSpan w:val="2"/>
            <w:tcBorders>
              <w:top w:val="single" w:color="auto" w:sz="4" w:space="0"/>
              <w:left w:val="single" w:color="auto" w:sz="4" w:space="0"/>
              <w:bottom w:val="single" w:color="auto" w:sz="4" w:space="0"/>
              <w:right w:val="single" w:color="auto" w:sz="4" w:space="0"/>
            </w:tcBorders>
          </w:tcPr>
          <w:p>
            <w:pPr>
              <w:spacing w:after="0" w:line="360" w:lineRule="auto"/>
              <w:ind w:firstLine="705"/>
              <w:jc w:val="both"/>
              <w:rPr>
                <w:rFonts w:ascii="Times New Roman" w:hAnsi="Times New Roman"/>
                <w:bCs/>
                <w:sz w:val="28"/>
                <w:szCs w:val="28"/>
                <w:lang w:val="uk-UA"/>
              </w:rPr>
            </w:pPr>
            <w:r>
              <w:rPr>
                <w:rFonts w:ascii="Times New Roman" w:hAnsi="Times New Roman"/>
                <w:bCs/>
                <w:sz w:val="28"/>
                <w:szCs w:val="28"/>
                <w:lang w:val="uk-UA"/>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338" w:type="dxa"/>
            <w:tcBorders>
              <w:top w:val="single" w:color="auto" w:sz="4" w:space="0"/>
              <w:left w:val="single" w:color="auto" w:sz="4" w:space="0"/>
              <w:bottom w:val="single" w:color="auto" w:sz="4" w:space="0"/>
              <w:right w:val="single" w:color="auto" w:sz="4" w:space="0"/>
            </w:tcBorders>
          </w:tcPr>
          <w:p>
            <w:pPr>
              <w:spacing w:after="0" w:line="254" w:lineRule="auto"/>
              <w:ind w:left="-24"/>
              <w:jc w:val="both"/>
              <w:rPr>
                <w:rFonts w:ascii="Times New Roman" w:hAnsi="Times New Roman"/>
                <w:bCs/>
                <w:sz w:val="28"/>
                <w:szCs w:val="28"/>
                <w:lang w:val="uk-UA"/>
              </w:rPr>
            </w:pPr>
            <w:r>
              <w:rPr>
                <w:rFonts w:ascii="Times New Roman" w:hAnsi="Times New Roman"/>
                <w:bCs/>
                <w:sz w:val="28"/>
                <w:szCs w:val="28"/>
                <w:lang w:val="uk-UA"/>
              </w:rPr>
              <w:t>Херсонська безоста</w:t>
            </w:r>
          </w:p>
        </w:tc>
        <w:tc>
          <w:tcPr>
            <w:tcW w:w="5966" w:type="dxa"/>
            <w:gridSpan w:val="2"/>
            <w:tcBorders>
              <w:top w:val="single" w:color="auto" w:sz="4" w:space="0"/>
              <w:left w:val="single" w:color="auto" w:sz="4" w:space="0"/>
              <w:bottom w:val="single" w:color="auto" w:sz="4" w:space="0"/>
              <w:right w:val="single" w:color="auto" w:sz="4" w:space="0"/>
            </w:tcBorders>
          </w:tcPr>
          <w:p>
            <w:pPr>
              <w:spacing w:after="0" w:line="360" w:lineRule="auto"/>
              <w:ind w:firstLine="705"/>
              <w:jc w:val="both"/>
              <w:rPr>
                <w:rFonts w:ascii="Times New Roman" w:hAnsi="Times New Roman"/>
                <w:bCs/>
                <w:sz w:val="28"/>
                <w:szCs w:val="28"/>
                <w:lang w:val="uk-UA"/>
              </w:rPr>
            </w:pPr>
            <w:r>
              <w:rPr>
                <w:rFonts w:ascii="Times New Roman" w:hAnsi="Times New Roman"/>
                <w:bCs/>
                <w:sz w:val="28"/>
                <w:szCs w:val="28"/>
                <w:lang w:val="uk-U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8" w:type="dxa"/>
            <w:tcBorders>
              <w:top w:val="single" w:color="auto" w:sz="4" w:space="0"/>
              <w:left w:val="single" w:color="auto" w:sz="4" w:space="0"/>
              <w:bottom w:val="single" w:color="auto" w:sz="4" w:space="0"/>
              <w:right w:val="single" w:color="auto" w:sz="4" w:space="0"/>
            </w:tcBorders>
          </w:tcPr>
          <w:p>
            <w:pPr>
              <w:spacing w:after="0" w:line="254" w:lineRule="auto"/>
              <w:ind w:left="-24"/>
              <w:jc w:val="both"/>
              <w:rPr>
                <w:rFonts w:ascii="Times New Roman" w:hAnsi="Times New Roman"/>
                <w:bCs/>
                <w:sz w:val="28"/>
                <w:szCs w:val="28"/>
                <w:lang w:val="uk-UA"/>
              </w:rPr>
            </w:pPr>
            <w:r>
              <w:rPr>
                <w:rFonts w:ascii="Times New Roman" w:hAnsi="Times New Roman"/>
                <w:bCs/>
                <w:sz w:val="28"/>
                <w:szCs w:val="28"/>
                <w:lang w:val="uk-UA"/>
              </w:rPr>
              <w:t>Житниця одеська</w:t>
            </w:r>
          </w:p>
        </w:tc>
        <w:tc>
          <w:tcPr>
            <w:tcW w:w="5966" w:type="dxa"/>
            <w:gridSpan w:val="2"/>
            <w:tcBorders>
              <w:top w:val="single" w:color="auto" w:sz="4" w:space="0"/>
              <w:left w:val="single" w:color="auto" w:sz="4" w:space="0"/>
              <w:bottom w:val="single" w:color="auto" w:sz="4" w:space="0"/>
              <w:right w:val="single" w:color="auto" w:sz="4" w:space="0"/>
            </w:tcBorders>
          </w:tcPr>
          <w:p>
            <w:pPr>
              <w:spacing w:after="0" w:line="360" w:lineRule="auto"/>
              <w:ind w:firstLine="705"/>
              <w:jc w:val="both"/>
              <w:rPr>
                <w:rFonts w:ascii="Times New Roman" w:hAnsi="Times New Roman"/>
                <w:bCs/>
                <w:sz w:val="28"/>
                <w:szCs w:val="28"/>
              </w:rPr>
            </w:pPr>
            <w:r>
              <w:rPr>
                <w:rFonts w:ascii="Times New Roman" w:hAnsi="Times New Roman"/>
                <w:bCs/>
                <w:sz w:val="28"/>
                <w:szCs w:val="28"/>
                <w:lang w:val="uk-UA"/>
              </w:rPr>
              <w:t>0</w:t>
            </w:r>
            <w:r>
              <w:rPr>
                <w:rFonts w:ascii="Times New Roman" w:hAnsi="Times New Roman"/>
                <w:bCs/>
                <w:sz w:val="28"/>
                <w:szCs w:val="28"/>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338" w:type="dxa"/>
            <w:tcBorders>
              <w:top w:val="single" w:color="auto" w:sz="4" w:space="0"/>
              <w:left w:val="single" w:color="auto" w:sz="4" w:space="0"/>
              <w:bottom w:val="single" w:color="auto" w:sz="4" w:space="0"/>
              <w:right w:val="single" w:color="auto" w:sz="4" w:space="0"/>
            </w:tcBorders>
          </w:tcPr>
          <w:p>
            <w:pPr>
              <w:spacing w:after="0" w:line="360" w:lineRule="auto"/>
              <w:jc w:val="both"/>
              <w:rPr>
                <w:rFonts w:ascii="Times New Roman" w:hAnsi="Times New Roman"/>
                <w:bCs/>
                <w:sz w:val="28"/>
                <w:szCs w:val="28"/>
              </w:rPr>
            </w:pPr>
            <w:r>
              <w:rPr>
                <w:rFonts w:ascii="Times New Roman" w:hAnsi="Times New Roman"/>
                <w:bCs/>
                <w:sz w:val="28"/>
                <w:szCs w:val="28"/>
              </w:rPr>
              <w:t xml:space="preserve">НІР </w:t>
            </w:r>
            <w:r>
              <w:rPr>
                <w:rFonts w:ascii="Times New Roman" w:hAnsi="Times New Roman"/>
                <w:bCs/>
                <w:sz w:val="28"/>
                <w:szCs w:val="28"/>
                <w:vertAlign w:val="subscript"/>
              </w:rPr>
              <w:t>05</w:t>
            </w:r>
          </w:p>
        </w:tc>
        <w:tc>
          <w:tcPr>
            <w:tcW w:w="5966" w:type="dxa"/>
            <w:gridSpan w:val="2"/>
            <w:tcBorders>
              <w:top w:val="single" w:color="auto" w:sz="4" w:space="0"/>
              <w:left w:val="single" w:color="auto" w:sz="4" w:space="0"/>
              <w:bottom w:val="single" w:color="auto" w:sz="4" w:space="0"/>
              <w:right w:val="single" w:color="auto" w:sz="4" w:space="0"/>
            </w:tcBorders>
          </w:tcPr>
          <w:p>
            <w:pPr>
              <w:spacing w:after="0" w:line="360" w:lineRule="auto"/>
              <w:ind w:firstLine="705"/>
              <w:jc w:val="both"/>
              <w:rPr>
                <w:rFonts w:ascii="Times New Roman" w:hAnsi="Times New Roman"/>
                <w:bCs/>
                <w:sz w:val="28"/>
                <w:szCs w:val="28"/>
                <w:lang w:val="uk-UA"/>
              </w:rPr>
            </w:pPr>
            <w:r>
              <w:rPr>
                <w:rFonts w:ascii="Times New Roman" w:hAnsi="Times New Roman"/>
                <w:bCs/>
                <w:sz w:val="28"/>
                <w:szCs w:val="28"/>
              </w:rPr>
              <w:t>0,</w:t>
            </w:r>
            <w:r>
              <w:rPr>
                <w:rFonts w:ascii="Times New Roman" w:hAnsi="Times New Roman"/>
                <w:bCs/>
                <w:sz w:val="28"/>
                <w:szCs w:val="28"/>
                <w:lang w:val="uk-UA"/>
              </w:rPr>
              <w:t>2</w:t>
            </w:r>
          </w:p>
        </w:tc>
      </w:tr>
    </w:tbl>
    <w:p>
      <w:pPr>
        <w:widowControl w:val="0"/>
        <w:autoSpaceDN w:val="0"/>
        <w:spacing w:after="0" w:line="360" w:lineRule="auto"/>
        <w:ind w:firstLine="708"/>
        <w:jc w:val="both"/>
        <w:rPr>
          <w:rFonts w:ascii="Times New Roman" w:hAnsi="Times New Roman"/>
          <w:spacing w:val="-4"/>
          <w:sz w:val="28"/>
          <w:szCs w:val="28"/>
          <w:lang w:val="uk-UA"/>
        </w:rPr>
      </w:pPr>
      <w:r>
        <w:rPr>
          <w:rFonts w:ascii="Times New Roman" w:hAnsi="Times New Roman"/>
          <w:spacing w:val="-4"/>
          <w:sz w:val="28"/>
          <w:szCs w:val="28"/>
          <w:lang w:val="uk-UA"/>
        </w:rPr>
        <w:t>.</w:t>
      </w:r>
    </w:p>
    <w:p>
      <w:pPr>
        <w:widowControl w:val="0"/>
        <w:autoSpaceDN w:val="0"/>
        <w:spacing w:after="0" w:line="360" w:lineRule="auto"/>
        <w:ind w:firstLine="708"/>
        <w:jc w:val="both"/>
        <w:rPr>
          <w:rFonts w:ascii="Times New Roman" w:hAnsi="Times New Roman"/>
          <w:spacing w:val="-4"/>
          <w:sz w:val="28"/>
          <w:szCs w:val="28"/>
          <w:lang w:val="uk-UA"/>
        </w:rPr>
      </w:pPr>
      <w:r>
        <w:rPr>
          <w:rFonts w:ascii="Times New Roman" w:hAnsi="Times New Roman"/>
          <w:spacing w:val="-4"/>
          <w:sz w:val="28"/>
          <w:szCs w:val="28"/>
          <w:lang w:val="uk-UA"/>
        </w:rPr>
        <w:t>На ділянках, де не використовували заходи захисту проти  шкідливих  організмів,  проводили  облік  клопа</w:t>
      </w:r>
      <w:r>
        <w:rPr>
          <w:rFonts w:ascii="Times New Roman" w:hAnsi="Times New Roman"/>
          <w:sz w:val="28"/>
          <w:szCs w:val="28"/>
        </w:rPr>
        <w:t>–</w:t>
      </w:r>
      <w:r>
        <w:rPr>
          <w:rFonts w:ascii="Times New Roman" w:hAnsi="Times New Roman"/>
          <w:spacing w:val="-4"/>
          <w:sz w:val="28"/>
          <w:szCs w:val="28"/>
          <w:lang w:val="uk-UA"/>
        </w:rPr>
        <w:t>черепашки  (перед  збиранням  урожаю),  визначали пошкодженість  зерна  клопом,  а  також  вміст  білка  та клейковини.  На  основі  одержаних  даних  щодо заселення  посівів  озимої  пшениці  шкідливою черепашкою  можна  стверджувати,  що  ця  комаха віддавала  перевагу  озимій  пшениці  сорту Одеська   267   (рис. 1). На цьому варіанті чисельність фітофага перед збиранням  урожаю  в  середньому  в умовах 2019 року становила  12,3 екз./м</w:t>
      </w:r>
      <w:r>
        <w:rPr>
          <w:rFonts w:ascii="Times New Roman" w:hAnsi="Times New Roman"/>
          <w:spacing w:val="-4"/>
          <w:sz w:val="28"/>
          <w:szCs w:val="28"/>
          <w:vertAlign w:val="superscript"/>
          <w:lang w:val="uk-UA"/>
        </w:rPr>
        <w:t>2</w:t>
      </w:r>
      <w:r>
        <w:rPr>
          <w:rFonts w:ascii="Times New Roman" w:hAnsi="Times New Roman"/>
          <w:spacing w:val="-4"/>
          <w:sz w:val="28"/>
          <w:szCs w:val="28"/>
          <w:lang w:val="uk-UA"/>
        </w:rPr>
        <w:t>,  що  в  2</w:t>
      </w:r>
      <w:r>
        <w:rPr>
          <w:rFonts w:ascii="Times New Roman" w:hAnsi="Times New Roman"/>
          <w:sz w:val="28"/>
          <w:szCs w:val="28"/>
        </w:rPr>
        <w:t>–</w:t>
      </w:r>
      <w:r>
        <w:rPr>
          <w:rFonts w:ascii="Times New Roman" w:hAnsi="Times New Roman"/>
          <w:spacing w:val="-4"/>
          <w:sz w:val="28"/>
          <w:szCs w:val="28"/>
          <w:lang w:val="uk-UA"/>
        </w:rPr>
        <w:t>3,3  рази  більше, порівняно з іншими сортами.</w:t>
      </w:r>
      <w:r>
        <w:rPr>
          <w:rFonts w:ascii="Times New Roman" w:hAnsi="Times New Roman"/>
          <w:bCs/>
          <w:sz w:val="28"/>
          <w:szCs w:val="28"/>
          <w:lang w:val="uk-UA"/>
        </w:rPr>
        <w:t xml:space="preserve"> Серед вивчаємих сортів, найменш стійким за типом стійкості та найбільш сприйнятливим для розвитку хлібних клопів виявився сорт</w:t>
      </w:r>
      <w:r>
        <w:rPr>
          <w:lang w:val="uk-UA"/>
        </w:rPr>
        <w:t xml:space="preserve">  </w:t>
      </w:r>
      <w:r>
        <w:rPr>
          <w:rFonts w:ascii="Times New Roman" w:hAnsi="Times New Roman"/>
          <w:bCs/>
          <w:sz w:val="28"/>
          <w:szCs w:val="28"/>
          <w:lang w:val="uk-UA"/>
        </w:rPr>
        <w:t>Одеська   267</w:t>
      </w:r>
      <w:r>
        <w:rPr>
          <w:rFonts w:ascii="Times New Roman" w:hAnsi="Times New Roman"/>
          <w:sz w:val="28"/>
          <w:szCs w:val="28"/>
          <w:lang w:val="uk-UA" w:eastAsia="en-US"/>
        </w:rPr>
        <w:t xml:space="preserve">. </w:t>
      </w:r>
      <w:r>
        <w:rPr>
          <w:rFonts w:ascii="Times New Roman" w:hAnsi="Times New Roman"/>
          <w:bCs/>
          <w:sz w:val="28"/>
          <w:szCs w:val="28"/>
          <w:lang w:val="uk-UA"/>
        </w:rPr>
        <w:t>Відносно стійким для розвитку хлібних клопів виявився сорт</w:t>
      </w:r>
      <w:r>
        <w:rPr>
          <w:rFonts w:ascii="Times New Roman" w:hAnsi="Times New Roman"/>
          <w:sz w:val="28"/>
          <w:szCs w:val="28"/>
          <w:lang w:val="uk-UA" w:eastAsia="en-US"/>
        </w:rPr>
        <w:t xml:space="preserve"> Житниця одеська</w:t>
      </w:r>
      <w:r>
        <w:rPr>
          <w:rFonts w:ascii="Times New Roman" w:hAnsi="Times New Roman"/>
          <w:spacing w:val="-4"/>
          <w:sz w:val="28"/>
          <w:szCs w:val="28"/>
          <w:lang w:val="uk-UA"/>
        </w:rPr>
        <w:t>.</w:t>
      </w:r>
      <w:r>
        <w:rPr>
          <w:rFonts w:ascii="Times New Roman" w:hAnsi="Times New Roman"/>
          <w:bCs/>
          <w:sz w:val="28"/>
          <w:szCs w:val="28"/>
          <w:lang w:val="uk-UA"/>
        </w:rPr>
        <w:t xml:space="preserve"> Чисельність імаго на цьому сорті  становила в 3,7 екз./м</w:t>
      </w:r>
      <w:r>
        <w:rPr>
          <w:rFonts w:ascii="Times New Roman" w:hAnsi="Times New Roman"/>
          <w:bCs/>
          <w:sz w:val="28"/>
          <w:szCs w:val="28"/>
          <w:vertAlign w:val="superscript"/>
          <w:lang w:val="uk-UA"/>
        </w:rPr>
        <w:t>2</w:t>
      </w:r>
      <w:r>
        <w:rPr>
          <w:rFonts w:ascii="Times New Roman" w:hAnsi="Times New Roman"/>
          <w:bCs/>
          <w:sz w:val="28"/>
          <w:szCs w:val="28"/>
          <w:lang w:val="uk-UA"/>
        </w:rPr>
        <w:t xml:space="preserve">  </w:t>
      </w:r>
    </w:p>
    <w:p>
      <w:pPr>
        <w:widowControl w:val="0"/>
        <w:autoSpaceDN w:val="0"/>
        <w:spacing w:after="0" w:line="360" w:lineRule="auto"/>
        <w:jc w:val="both"/>
        <w:rPr>
          <w:rFonts w:ascii="Times New Roman" w:hAnsi="Times New Roman"/>
          <w:color w:val="FF0000"/>
          <w:spacing w:val="-4"/>
          <w:sz w:val="28"/>
          <w:szCs w:val="28"/>
          <w:lang w:val="uk-UA"/>
        </w:rPr>
      </w:pPr>
    </w:p>
    <w:p>
      <w:pPr>
        <w:widowControl w:val="0"/>
        <w:autoSpaceDN w:val="0"/>
        <w:spacing w:after="0" w:line="360" w:lineRule="auto"/>
        <w:jc w:val="both"/>
        <w:rPr>
          <w:rFonts w:ascii="Times New Roman" w:hAnsi="Times New Roman"/>
          <w:spacing w:val="-4"/>
          <w:sz w:val="28"/>
          <w:szCs w:val="28"/>
          <w:lang w:val="uk-UA"/>
        </w:rPr>
      </w:pPr>
      <w:r>
        <w:rPr>
          <w:rFonts w:ascii="Times New Roman" w:hAnsi="Times New Roman"/>
          <w:spacing w:val="-4"/>
          <w:sz w:val="28"/>
          <w:szCs w:val="28"/>
          <w:lang w:val="uk-UA"/>
        </w:rPr>
        <w:t>Таблиця 3.8  Чисельність клопа</w:t>
      </w:r>
      <w:r>
        <w:rPr>
          <w:rFonts w:ascii="Times New Roman" w:hAnsi="Times New Roman"/>
          <w:sz w:val="28"/>
          <w:szCs w:val="28"/>
          <w:lang w:val="uk-UA"/>
        </w:rPr>
        <w:t>–</w:t>
      </w:r>
      <w:r>
        <w:rPr>
          <w:rFonts w:ascii="Times New Roman" w:hAnsi="Times New Roman"/>
          <w:spacing w:val="-4"/>
          <w:sz w:val="28"/>
          <w:szCs w:val="28"/>
          <w:lang w:val="uk-UA"/>
        </w:rPr>
        <w:t>шкідливої черепашки на озимій пшениці 2019 р.</w:t>
      </w:r>
    </w:p>
    <w:p>
      <w:pPr>
        <w:widowControl w:val="0"/>
        <w:autoSpaceDN w:val="0"/>
        <w:spacing w:after="0" w:line="360" w:lineRule="auto"/>
        <w:jc w:val="both"/>
        <w:rPr>
          <w:rFonts w:ascii="Times New Roman" w:hAnsi="Times New Roman"/>
          <w:spacing w:val="-4"/>
          <w:sz w:val="28"/>
          <w:szCs w:val="28"/>
          <w:lang w:val="uk-UA"/>
        </w:rPr>
      </w:pPr>
    </w:p>
    <w:tbl>
      <w:tblPr>
        <w:tblStyle w:val="5"/>
        <w:tblW w:w="9660" w:type="dxa"/>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15"/>
        <w:gridCol w:w="5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391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both"/>
              <w:rPr>
                <w:rFonts w:ascii="Times New Roman" w:hAnsi="Times New Roman"/>
                <w:spacing w:val="-4"/>
                <w:sz w:val="28"/>
                <w:szCs w:val="28"/>
                <w:lang w:val="uk-UA"/>
              </w:rPr>
            </w:pPr>
            <w:r>
              <w:rPr>
                <w:rFonts w:ascii="Times New Roman" w:hAnsi="Times New Roman"/>
                <w:spacing w:val="-4"/>
                <w:sz w:val="28"/>
                <w:szCs w:val="28"/>
                <w:lang w:val="en-US"/>
              </w:rPr>
              <w:t>C</w:t>
            </w:r>
            <w:r>
              <w:rPr>
                <w:rFonts w:ascii="Times New Roman" w:hAnsi="Times New Roman"/>
                <w:spacing w:val="-4"/>
                <w:sz w:val="28"/>
                <w:szCs w:val="28"/>
                <w:lang w:val="uk-UA"/>
              </w:rPr>
              <w:t>орт</w:t>
            </w:r>
          </w:p>
        </w:tc>
        <w:tc>
          <w:tcPr>
            <w:tcW w:w="57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both"/>
              <w:rPr>
                <w:rFonts w:ascii="Times New Roman" w:hAnsi="Times New Roman"/>
                <w:spacing w:val="-4"/>
                <w:sz w:val="28"/>
                <w:szCs w:val="28"/>
                <w:lang w:val="uk-UA"/>
              </w:rPr>
            </w:pPr>
            <w:r>
              <w:rPr>
                <w:rFonts w:ascii="Times New Roman" w:hAnsi="Times New Roman"/>
                <w:spacing w:val="-4"/>
                <w:sz w:val="28"/>
                <w:szCs w:val="28"/>
                <w:lang w:val="uk-UA"/>
              </w:rPr>
              <w:t>Чисельність клопа - черепашки екз./м</w:t>
            </w:r>
            <w:r>
              <w:rPr>
                <w:rFonts w:ascii="Times New Roman" w:hAnsi="Times New Roman"/>
                <w:spacing w:val="-4"/>
                <w:sz w:val="28"/>
                <w:szCs w:val="28"/>
                <w:vertAlign w:val="superscript"/>
                <w:lang w:val="uk-U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391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both"/>
              <w:rPr>
                <w:rFonts w:ascii="Times New Roman" w:hAnsi="Times New Roman"/>
                <w:spacing w:val="-4"/>
                <w:sz w:val="28"/>
                <w:szCs w:val="28"/>
                <w:lang w:val="uk-UA"/>
              </w:rPr>
            </w:pPr>
            <w:r>
              <w:rPr>
                <w:rFonts w:ascii="Times New Roman" w:hAnsi="Times New Roman"/>
                <w:spacing w:val="-4"/>
                <w:sz w:val="28"/>
                <w:szCs w:val="28"/>
                <w:lang w:val="uk-UA"/>
              </w:rPr>
              <w:t xml:space="preserve"> Одеська   267</w:t>
            </w:r>
          </w:p>
        </w:tc>
        <w:tc>
          <w:tcPr>
            <w:tcW w:w="57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center"/>
              <w:rPr>
                <w:rFonts w:ascii="Times New Roman" w:hAnsi="Times New Roman"/>
                <w:spacing w:val="-4"/>
                <w:sz w:val="28"/>
                <w:szCs w:val="28"/>
                <w:lang w:val="uk-UA"/>
              </w:rPr>
            </w:pPr>
            <w:r>
              <w:rPr>
                <w:rFonts w:ascii="Times New Roman" w:hAnsi="Times New Roman"/>
                <w:spacing w:val="-4"/>
                <w:sz w:val="28"/>
                <w:szCs w:val="28"/>
                <w:lang w:val="uk-UA"/>
              </w:rPr>
              <w:t>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91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both"/>
              <w:rPr>
                <w:rFonts w:ascii="Times New Roman" w:hAnsi="Times New Roman"/>
                <w:spacing w:val="-4"/>
                <w:sz w:val="28"/>
                <w:szCs w:val="28"/>
                <w:lang w:val="uk-UA"/>
              </w:rPr>
            </w:pPr>
            <w:r>
              <w:rPr>
                <w:rFonts w:ascii="Times New Roman" w:hAnsi="Times New Roman"/>
                <w:spacing w:val="-4"/>
                <w:sz w:val="28"/>
                <w:szCs w:val="28"/>
                <w:lang w:val="uk-UA"/>
              </w:rPr>
              <w:t>Краснодарська безоста</w:t>
            </w:r>
          </w:p>
        </w:tc>
        <w:tc>
          <w:tcPr>
            <w:tcW w:w="57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center"/>
              <w:rPr>
                <w:rFonts w:ascii="Times New Roman" w:hAnsi="Times New Roman"/>
                <w:spacing w:val="-4"/>
                <w:sz w:val="28"/>
                <w:szCs w:val="28"/>
                <w:lang w:val="uk-UA"/>
              </w:rPr>
            </w:pPr>
            <w:r>
              <w:rPr>
                <w:rFonts w:ascii="Times New Roman" w:hAnsi="Times New Roman"/>
                <w:spacing w:val="-4"/>
                <w:sz w:val="28"/>
                <w:szCs w:val="28"/>
                <w:lang w:val="uk-UA"/>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391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both"/>
              <w:rPr>
                <w:rFonts w:ascii="Times New Roman" w:hAnsi="Times New Roman"/>
                <w:spacing w:val="-4"/>
                <w:sz w:val="28"/>
                <w:szCs w:val="28"/>
                <w:lang w:val="uk-UA"/>
              </w:rPr>
            </w:pPr>
            <w:r>
              <w:rPr>
                <w:rFonts w:ascii="Times New Roman" w:hAnsi="Times New Roman"/>
                <w:bCs/>
                <w:sz w:val="28"/>
                <w:szCs w:val="28"/>
                <w:lang w:val="uk-UA"/>
              </w:rPr>
              <w:t>Херсонська безоста</w:t>
            </w:r>
          </w:p>
        </w:tc>
        <w:tc>
          <w:tcPr>
            <w:tcW w:w="57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center"/>
              <w:rPr>
                <w:rFonts w:ascii="Times New Roman" w:hAnsi="Times New Roman"/>
                <w:spacing w:val="-4"/>
                <w:sz w:val="28"/>
                <w:szCs w:val="28"/>
                <w:lang w:val="uk-UA"/>
              </w:rPr>
            </w:pPr>
            <w:r>
              <w:rPr>
                <w:rFonts w:ascii="Times New Roman" w:hAnsi="Times New Roman"/>
                <w:spacing w:val="-4"/>
                <w:sz w:val="28"/>
                <w:szCs w:val="28"/>
                <w:lang w:val="uk-UA"/>
              </w:rPr>
              <w:t>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391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both"/>
              <w:rPr>
                <w:rFonts w:ascii="Times New Roman" w:hAnsi="Times New Roman"/>
                <w:spacing w:val="-4"/>
                <w:sz w:val="28"/>
                <w:szCs w:val="28"/>
              </w:rPr>
            </w:pPr>
            <w:r>
              <w:rPr>
                <w:rFonts w:ascii="Times New Roman" w:hAnsi="Times New Roman"/>
                <w:sz w:val="28"/>
                <w:szCs w:val="28"/>
                <w:lang w:val="uk-UA" w:eastAsia="en-US"/>
              </w:rPr>
              <w:t>Житниця одеська</w:t>
            </w:r>
          </w:p>
        </w:tc>
        <w:tc>
          <w:tcPr>
            <w:tcW w:w="57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center"/>
              <w:rPr>
                <w:rFonts w:ascii="Times New Roman" w:hAnsi="Times New Roman"/>
                <w:spacing w:val="-4"/>
                <w:sz w:val="28"/>
                <w:szCs w:val="28"/>
                <w:lang w:val="uk-UA"/>
              </w:rPr>
            </w:pPr>
            <w:r>
              <w:rPr>
                <w:rFonts w:ascii="Times New Roman" w:hAnsi="Times New Roman"/>
                <w:spacing w:val="-4"/>
                <w:sz w:val="28"/>
                <w:szCs w:val="28"/>
                <w:lang w:val="uk-UA"/>
              </w:rPr>
              <w:t>3,7</w:t>
            </w:r>
          </w:p>
        </w:tc>
      </w:tr>
    </w:tbl>
    <w:p>
      <w:pPr>
        <w:widowControl w:val="0"/>
        <w:autoSpaceDN w:val="0"/>
        <w:spacing w:after="0" w:line="360" w:lineRule="auto"/>
        <w:jc w:val="both"/>
        <w:rPr>
          <w:rFonts w:ascii="Times New Roman" w:hAnsi="Times New Roman"/>
          <w:color w:val="FF0000"/>
          <w:spacing w:val="-4"/>
          <w:sz w:val="28"/>
          <w:szCs w:val="28"/>
          <w:lang w:val="uk-UA"/>
        </w:rPr>
      </w:pPr>
    </w:p>
    <w:p>
      <w:pPr>
        <w:widowControl w:val="0"/>
        <w:autoSpaceDN w:val="0"/>
        <w:spacing w:after="0" w:line="360" w:lineRule="auto"/>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Навіть незначна домішка зерен, пошкоджених черепашкою (2</w:t>
      </w:r>
      <w:r>
        <w:rPr>
          <w:rFonts w:ascii="Times New Roman" w:hAnsi="Times New Roman"/>
          <w:sz w:val="28"/>
          <w:szCs w:val="28"/>
        </w:rPr>
        <w:t>–</w:t>
      </w:r>
      <w:r>
        <w:rPr>
          <w:rFonts w:ascii="Times New Roman" w:hAnsi="Times New Roman"/>
          <w:sz w:val="28"/>
          <w:szCs w:val="28"/>
          <w:shd w:val="clear" w:color="auto" w:fill="FFFFFF"/>
          <w:lang w:val="uk-UA"/>
        </w:rPr>
        <w:t>4%), спричиняє істотне зниження технологічних і хлібопекарських якостей урожаю зерна пшениці, що відбувається за чисельності личинок у межах 2</w:t>
      </w:r>
      <w:r>
        <w:rPr>
          <w:rFonts w:ascii="Times New Roman" w:hAnsi="Times New Roman"/>
          <w:sz w:val="28"/>
          <w:szCs w:val="28"/>
        </w:rPr>
        <w:t>–</w:t>
      </w:r>
      <w:r>
        <w:rPr>
          <w:rFonts w:ascii="Times New Roman" w:hAnsi="Times New Roman"/>
          <w:sz w:val="28"/>
          <w:szCs w:val="28"/>
          <w:shd w:val="clear" w:color="auto" w:fill="FFFFFF"/>
          <w:lang w:val="uk-UA"/>
        </w:rPr>
        <w:t>4 екз./м</w:t>
      </w:r>
      <w:r>
        <w:rPr>
          <w:rFonts w:ascii="Times New Roman" w:hAnsi="Times New Roman"/>
          <w:sz w:val="28"/>
          <w:szCs w:val="28"/>
          <w:shd w:val="clear" w:color="auto" w:fill="FFFFFF"/>
          <w:vertAlign w:val="superscript"/>
          <w:lang w:val="uk-UA"/>
        </w:rPr>
        <w:t>2</w:t>
      </w:r>
      <w:r>
        <w:rPr>
          <w:rFonts w:ascii="Times New Roman" w:hAnsi="Times New Roman"/>
          <w:sz w:val="28"/>
          <w:szCs w:val="28"/>
          <w:shd w:val="clear" w:color="auto" w:fill="FFFFFF"/>
          <w:lang w:val="uk-UA"/>
        </w:rPr>
        <w:t>. За вищих рівнів пошкоджень (10</w:t>
      </w:r>
      <w:r>
        <w:rPr>
          <w:rFonts w:ascii="Times New Roman" w:hAnsi="Times New Roman"/>
          <w:sz w:val="28"/>
          <w:szCs w:val="28"/>
          <w:lang w:val="uk-UA"/>
        </w:rPr>
        <w:t>–</w:t>
      </w:r>
      <w:r>
        <w:rPr>
          <w:rFonts w:ascii="Times New Roman" w:hAnsi="Times New Roman"/>
          <w:sz w:val="28"/>
          <w:szCs w:val="28"/>
          <w:shd w:val="clear" w:color="auto" w:fill="FFFFFF"/>
          <w:lang w:val="uk-UA"/>
        </w:rPr>
        <w:t>20%) клопами зерен продовольчі й навіть фуражні, а також насіннєві якості його майже повністю втрачаються. Пошкодження зерна черепашкою не спричиняє зниження вмісту клейковини, а</w:t>
      </w:r>
      <w:r>
        <w:rPr>
          <w:rFonts w:ascii="Times New Roman" w:hAnsi="Times New Roman"/>
          <w:sz w:val="28"/>
          <w:szCs w:val="28"/>
          <w:shd w:val="clear" w:color="auto" w:fill="F0F2EC"/>
          <w:lang w:val="uk-UA"/>
        </w:rPr>
        <w:t xml:space="preserve"> </w:t>
      </w:r>
      <w:r>
        <w:rPr>
          <w:rFonts w:ascii="Times New Roman" w:hAnsi="Times New Roman"/>
          <w:sz w:val="28"/>
          <w:szCs w:val="28"/>
          <w:shd w:val="clear" w:color="auto" w:fill="FFFFFF"/>
          <w:lang w:val="uk-UA"/>
        </w:rPr>
        <w:t>лише погіршує її якість.</w:t>
      </w:r>
    </w:p>
    <w:p>
      <w:pPr>
        <w:widowControl w:val="0"/>
        <w:autoSpaceDN w:val="0"/>
        <w:spacing w:after="0" w:line="360" w:lineRule="auto"/>
        <w:ind w:firstLine="708"/>
        <w:jc w:val="both"/>
        <w:rPr>
          <w:rFonts w:ascii="Times New Roman" w:hAnsi="Times New Roman"/>
          <w:spacing w:val="-4"/>
          <w:sz w:val="28"/>
          <w:szCs w:val="28"/>
          <w:lang w:val="uk-UA"/>
        </w:rPr>
      </w:pPr>
      <w:r>
        <w:rPr>
          <w:rFonts w:ascii="Times New Roman" w:hAnsi="Times New Roman"/>
          <w:spacing w:val="-4"/>
          <w:sz w:val="28"/>
          <w:szCs w:val="28"/>
          <w:lang w:val="uk-UA"/>
        </w:rPr>
        <w:t>Середній  показник пошкодженості зерна озимої пшениці личинками клопа становив від 0,4 % до 4,7 % (табл. 3.9).</w:t>
      </w:r>
    </w:p>
    <w:p>
      <w:pPr>
        <w:widowControl w:val="0"/>
        <w:autoSpaceDN w:val="0"/>
        <w:spacing w:after="0" w:line="360" w:lineRule="auto"/>
        <w:ind w:firstLine="708"/>
        <w:jc w:val="both"/>
        <w:rPr>
          <w:rFonts w:ascii="Times New Roman" w:hAnsi="Times New Roman"/>
          <w:spacing w:val="-4"/>
          <w:sz w:val="28"/>
          <w:szCs w:val="28"/>
          <w:lang w:val="uk-UA"/>
        </w:rPr>
      </w:pPr>
    </w:p>
    <w:p>
      <w:pPr>
        <w:widowControl w:val="0"/>
        <w:autoSpaceDN w:val="0"/>
        <w:spacing w:after="0" w:line="360" w:lineRule="auto"/>
        <w:ind w:firstLine="708"/>
        <w:jc w:val="both"/>
        <w:rPr>
          <w:rFonts w:ascii="Times New Roman" w:hAnsi="Times New Roman"/>
          <w:spacing w:val="-4"/>
          <w:sz w:val="28"/>
          <w:szCs w:val="28"/>
          <w:lang w:val="uk-UA"/>
        </w:rPr>
      </w:pPr>
      <w:r>
        <w:rPr>
          <w:rFonts w:ascii="Times New Roman" w:hAnsi="Times New Roman"/>
          <w:spacing w:val="-4"/>
          <w:sz w:val="28"/>
          <w:szCs w:val="28"/>
          <w:lang w:val="uk-UA"/>
        </w:rPr>
        <w:t>Таблиця 3.9.</w:t>
      </w:r>
      <w:r>
        <w:t xml:space="preserve"> </w:t>
      </w:r>
      <w:r>
        <w:rPr>
          <w:rFonts w:ascii="Times New Roman" w:hAnsi="Times New Roman"/>
          <w:spacing w:val="-4"/>
          <w:sz w:val="28"/>
          <w:szCs w:val="28"/>
          <w:lang w:val="uk-UA"/>
        </w:rPr>
        <w:t>Пошкодженість зерна клопом-</w:t>
      </w:r>
      <w:r>
        <w:t xml:space="preserve"> </w:t>
      </w:r>
      <w:r>
        <w:rPr>
          <w:rFonts w:ascii="Times New Roman" w:hAnsi="Times New Roman"/>
          <w:spacing w:val="-4"/>
          <w:sz w:val="28"/>
          <w:szCs w:val="28"/>
          <w:lang w:val="uk-UA"/>
        </w:rPr>
        <w:t>черепашкою,%</w:t>
      </w:r>
    </w:p>
    <w:p>
      <w:pPr>
        <w:widowControl w:val="0"/>
        <w:autoSpaceDN w:val="0"/>
        <w:spacing w:after="0" w:line="360" w:lineRule="auto"/>
        <w:jc w:val="both"/>
        <w:rPr>
          <w:rFonts w:ascii="Times New Roman" w:hAnsi="Times New Roman"/>
          <w:spacing w:val="-4"/>
          <w:sz w:val="28"/>
          <w:szCs w:val="28"/>
          <w:lang w:val="uk-UA"/>
        </w:rPr>
      </w:pPr>
    </w:p>
    <w:tbl>
      <w:tblPr>
        <w:tblStyle w:val="5"/>
        <w:tblW w:w="9660" w:type="dxa"/>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15"/>
        <w:gridCol w:w="5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391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both"/>
              <w:rPr>
                <w:rFonts w:ascii="Times New Roman" w:hAnsi="Times New Roman"/>
                <w:spacing w:val="-4"/>
                <w:sz w:val="28"/>
                <w:szCs w:val="28"/>
              </w:rPr>
            </w:pPr>
            <w:r>
              <w:rPr>
                <w:rFonts w:ascii="Times New Roman" w:hAnsi="Times New Roman"/>
                <w:spacing w:val="-4"/>
                <w:sz w:val="28"/>
                <w:szCs w:val="28"/>
                <w:lang w:val="en-US"/>
              </w:rPr>
              <w:t>C</w:t>
            </w:r>
            <w:r>
              <w:rPr>
                <w:rFonts w:ascii="Times New Roman" w:hAnsi="Times New Roman"/>
                <w:spacing w:val="-4"/>
                <w:sz w:val="28"/>
                <w:szCs w:val="28"/>
              </w:rPr>
              <w:t>орт</w:t>
            </w:r>
          </w:p>
        </w:tc>
        <w:tc>
          <w:tcPr>
            <w:tcW w:w="57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both"/>
              <w:rPr>
                <w:rFonts w:ascii="Times New Roman" w:hAnsi="Times New Roman"/>
                <w:spacing w:val="-4"/>
                <w:sz w:val="28"/>
                <w:szCs w:val="28"/>
              </w:rPr>
            </w:pPr>
            <w:r>
              <w:rPr>
                <w:rFonts w:ascii="Times New Roman" w:hAnsi="Times New Roman"/>
                <w:spacing w:val="-4"/>
                <w:sz w:val="28"/>
                <w:szCs w:val="28"/>
              </w:rPr>
              <w:t xml:space="preserve"> Пошкодженість зерна,%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391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both"/>
              <w:rPr>
                <w:rFonts w:ascii="Times New Roman" w:hAnsi="Times New Roman"/>
                <w:spacing w:val="-4"/>
                <w:sz w:val="28"/>
                <w:szCs w:val="28"/>
                <w:lang w:val="uk-UA"/>
              </w:rPr>
            </w:pPr>
            <w:r>
              <w:rPr>
                <w:rFonts w:ascii="Times New Roman" w:hAnsi="Times New Roman"/>
                <w:spacing w:val="-4"/>
                <w:sz w:val="28"/>
                <w:szCs w:val="28"/>
                <w:lang w:val="uk-UA"/>
              </w:rPr>
              <w:t>О</w:t>
            </w:r>
            <w:r>
              <w:rPr>
                <w:rFonts w:ascii="Times New Roman" w:hAnsi="Times New Roman"/>
                <w:spacing w:val="-4"/>
                <w:sz w:val="28"/>
                <w:szCs w:val="28"/>
              </w:rPr>
              <w:t>деська   267</w:t>
            </w:r>
          </w:p>
        </w:tc>
        <w:tc>
          <w:tcPr>
            <w:tcW w:w="57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both"/>
              <w:rPr>
                <w:rFonts w:ascii="Times New Roman" w:hAnsi="Times New Roman"/>
                <w:spacing w:val="-4"/>
                <w:sz w:val="28"/>
                <w:szCs w:val="28"/>
                <w:lang w:val="uk-UA"/>
              </w:rPr>
            </w:pPr>
            <w:r>
              <w:rPr>
                <w:rFonts w:ascii="Times New Roman" w:hAnsi="Times New Roman"/>
                <w:spacing w:val="-4"/>
                <w:sz w:val="28"/>
                <w:szCs w:val="28"/>
                <w:lang w:val="uk-UA"/>
              </w:rPr>
              <w:t>4</w:t>
            </w:r>
            <w:r>
              <w:rPr>
                <w:rFonts w:ascii="Times New Roman" w:hAnsi="Times New Roman"/>
                <w:spacing w:val="-4"/>
                <w:sz w:val="28"/>
                <w:szCs w:val="28"/>
              </w:rPr>
              <w:t>,</w:t>
            </w:r>
            <w:r>
              <w:rPr>
                <w:rFonts w:ascii="Times New Roman" w:hAnsi="Times New Roman"/>
                <w:spacing w:val="-4"/>
                <w:sz w:val="28"/>
                <w:szCs w:val="28"/>
                <w:lang w:val="uk-UA"/>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391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both"/>
              <w:rPr>
                <w:rFonts w:ascii="Times New Roman" w:hAnsi="Times New Roman"/>
                <w:spacing w:val="-4"/>
                <w:sz w:val="28"/>
                <w:szCs w:val="28"/>
                <w:lang w:val="uk-UA"/>
              </w:rPr>
            </w:pPr>
            <w:r>
              <w:rPr>
                <w:rFonts w:ascii="Times New Roman" w:hAnsi="Times New Roman"/>
                <w:spacing w:val="-4"/>
                <w:sz w:val="28"/>
                <w:szCs w:val="28"/>
              </w:rPr>
              <w:t>Краснодарська безоста</w:t>
            </w:r>
          </w:p>
        </w:tc>
        <w:tc>
          <w:tcPr>
            <w:tcW w:w="57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both"/>
              <w:rPr>
                <w:rFonts w:ascii="Times New Roman" w:hAnsi="Times New Roman"/>
                <w:spacing w:val="-4"/>
                <w:sz w:val="28"/>
                <w:szCs w:val="28"/>
              </w:rPr>
            </w:pPr>
            <w:r>
              <w:rPr>
                <w:rFonts w:ascii="Times New Roman" w:hAnsi="Times New Roman"/>
                <w:spacing w:val="-4"/>
                <w:sz w:val="28"/>
                <w:szCs w:val="28"/>
                <w:lang w:val="uk-UA"/>
              </w:rPr>
              <w:t>3</w:t>
            </w:r>
            <w:r>
              <w:rPr>
                <w:rFonts w:ascii="Times New Roman" w:hAnsi="Times New Roman"/>
                <w:spacing w:val="-4"/>
                <w:sz w:val="28"/>
                <w:szCs w:val="2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391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both"/>
              <w:rPr>
                <w:rFonts w:ascii="Times New Roman" w:hAnsi="Times New Roman"/>
                <w:spacing w:val="-4"/>
                <w:sz w:val="28"/>
                <w:szCs w:val="28"/>
                <w:lang w:val="uk-UA"/>
              </w:rPr>
            </w:pPr>
            <w:r>
              <w:rPr>
                <w:rFonts w:ascii="Times New Roman" w:hAnsi="Times New Roman"/>
                <w:spacing w:val="-4"/>
                <w:sz w:val="28"/>
                <w:szCs w:val="28"/>
              </w:rPr>
              <w:t>Херсонська безоста</w:t>
            </w:r>
          </w:p>
        </w:tc>
        <w:tc>
          <w:tcPr>
            <w:tcW w:w="57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both"/>
              <w:rPr>
                <w:rFonts w:ascii="Times New Roman" w:hAnsi="Times New Roman"/>
                <w:spacing w:val="-4"/>
                <w:sz w:val="28"/>
                <w:szCs w:val="28"/>
              </w:rPr>
            </w:pPr>
            <w:r>
              <w:rPr>
                <w:rFonts w:ascii="Times New Roman" w:hAnsi="Times New Roman"/>
                <w:spacing w:val="-4"/>
                <w:sz w:val="28"/>
                <w:szCs w:val="28"/>
                <w:lang w:val="uk-UA"/>
              </w:rPr>
              <w:t>0</w:t>
            </w:r>
            <w:r>
              <w:rPr>
                <w:rFonts w:ascii="Times New Roman" w:hAnsi="Times New Roman"/>
                <w:spacing w:val="-4"/>
                <w:sz w:val="28"/>
                <w:szCs w:val="28"/>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391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both"/>
              <w:rPr>
                <w:rFonts w:ascii="Times New Roman" w:hAnsi="Times New Roman"/>
                <w:spacing w:val="-4"/>
                <w:sz w:val="28"/>
                <w:szCs w:val="28"/>
              </w:rPr>
            </w:pPr>
            <w:r>
              <w:t xml:space="preserve"> </w:t>
            </w:r>
            <w:r>
              <w:rPr>
                <w:rFonts w:ascii="Times New Roman" w:hAnsi="Times New Roman"/>
                <w:bCs/>
                <w:sz w:val="28"/>
                <w:szCs w:val="28"/>
                <w:lang w:val="uk-UA"/>
              </w:rPr>
              <w:t>Житниця одеська</w:t>
            </w:r>
          </w:p>
        </w:tc>
        <w:tc>
          <w:tcPr>
            <w:tcW w:w="57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21"/>
              <w:jc w:val="both"/>
              <w:rPr>
                <w:rFonts w:ascii="Times New Roman" w:hAnsi="Times New Roman"/>
                <w:spacing w:val="-4"/>
                <w:sz w:val="28"/>
                <w:szCs w:val="28"/>
                <w:lang w:val="en-US"/>
              </w:rPr>
            </w:pPr>
            <w:r>
              <w:rPr>
                <w:rFonts w:ascii="Times New Roman" w:hAnsi="Times New Roman"/>
                <w:spacing w:val="-4"/>
                <w:sz w:val="28"/>
                <w:szCs w:val="28"/>
                <w:lang w:val="uk-UA"/>
              </w:rPr>
              <w:t>0</w:t>
            </w:r>
            <w:r>
              <w:rPr>
                <w:rFonts w:ascii="Times New Roman" w:hAnsi="Times New Roman"/>
                <w:spacing w:val="-4"/>
                <w:sz w:val="28"/>
                <w:szCs w:val="28"/>
              </w:rPr>
              <w:t>,</w:t>
            </w:r>
            <w:r>
              <w:rPr>
                <w:rFonts w:ascii="Times New Roman" w:hAnsi="Times New Roman"/>
                <w:spacing w:val="-4"/>
                <w:sz w:val="28"/>
                <w:szCs w:val="28"/>
                <w:lang w:val="en-US"/>
              </w:rPr>
              <w:t>4</w:t>
            </w:r>
          </w:p>
        </w:tc>
      </w:tr>
    </w:tbl>
    <w:p>
      <w:pPr>
        <w:widowControl w:val="0"/>
        <w:autoSpaceDN w:val="0"/>
        <w:spacing w:after="0" w:line="360" w:lineRule="auto"/>
        <w:jc w:val="both"/>
        <w:rPr>
          <w:rFonts w:ascii="Times New Roman" w:hAnsi="Times New Roman"/>
          <w:spacing w:val="-4"/>
          <w:sz w:val="28"/>
          <w:szCs w:val="28"/>
          <w:lang w:val="uk-UA"/>
        </w:rPr>
      </w:pPr>
      <w:r>
        <w:rPr>
          <w:rFonts w:ascii="Times New Roman" w:hAnsi="Times New Roman"/>
          <w:spacing w:val="-4"/>
          <w:sz w:val="28"/>
          <w:szCs w:val="28"/>
          <w:lang w:val="uk-UA"/>
        </w:rPr>
        <w:t>Рис. 2. Пошкодженість зерна озимої пшениці клопом</w:t>
      </w:r>
      <w:r>
        <w:rPr>
          <w:rFonts w:ascii="Times New Roman" w:hAnsi="Times New Roman"/>
          <w:sz w:val="28"/>
          <w:szCs w:val="28"/>
        </w:rPr>
        <w:t>–</w:t>
      </w:r>
      <w:r>
        <w:rPr>
          <w:rFonts w:ascii="Times New Roman" w:hAnsi="Times New Roman"/>
          <w:spacing w:val="-4"/>
          <w:sz w:val="28"/>
          <w:szCs w:val="28"/>
          <w:lang w:val="uk-UA"/>
        </w:rPr>
        <w:t>черепашкою</w:t>
      </w:r>
    </w:p>
    <w:p>
      <w:pPr>
        <w:spacing w:after="0" w:line="360" w:lineRule="auto"/>
        <w:ind w:firstLine="705"/>
        <w:jc w:val="both"/>
        <w:rPr>
          <w:rFonts w:ascii="Times New Roman" w:hAnsi="Times New Roman"/>
          <w:bCs/>
          <w:sz w:val="24"/>
          <w:szCs w:val="24"/>
          <w:lang w:val="uk-UA"/>
        </w:rPr>
      </w:pPr>
    </w:p>
    <w:p>
      <w:pPr>
        <w:widowControl w:val="0"/>
        <w:autoSpaceDN w:val="0"/>
        <w:spacing w:after="0" w:line="360" w:lineRule="auto"/>
        <w:ind w:firstLine="708"/>
        <w:jc w:val="both"/>
        <w:rPr>
          <w:rFonts w:ascii="Times New Roman" w:hAnsi="Times New Roman"/>
          <w:spacing w:val="-4"/>
          <w:sz w:val="28"/>
          <w:szCs w:val="28"/>
          <w:lang w:val="uk-UA"/>
        </w:rPr>
      </w:pPr>
      <w:r>
        <w:rPr>
          <w:rFonts w:ascii="Times New Roman" w:hAnsi="Times New Roman"/>
          <w:spacing w:val="-4"/>
          <w:sz w:val="28"/>
          <w:szCs w:val="28"/>
          <w:lang w:val="uk-UA"/>
        </w:rPr>
        <w:t>Технологічні показники якості зерна озимої пшениці наведені в таблиці 1.</w:t>
      </w:r>
    </w:p>
    <w:p>
      <w:pPr>
        <w:widowControl w:val="0"/>
        <w:autoSpaceDN w:val="0"/>
        <w:spacing w:after="0" w:line="360" w:lineRule="auto"/>
        <w:jc w:val="both"/>
        <w:rPr>
          <w:rFonts w:ascii="Times New Roman" w:hAnsi="Times New Roman"/>
          <w:spacing w:val="-4"/>
          <w:sz w:val="28"/>
          <w:szCs w:val="28"/>
          <w:lang w:val="uk-UA"/>
        </w:rPr>
      </w:pPr>
      <w:r>
        <w:rPr>
          <w:rFonts w:ascii="Times New Roman" w:hAnsi="Times New Roman"/>
          <w:spacing w:val="-4"/>
          <w:sz w:val="28"/>
          <w:szCs w:val="28"/>
          <w:lang w:val="uk-UA"/>
        </w:rPr>
        <w:t>Таблиця 3.9 Технологічні показники якості зерна озимої пшениці</w:t>
      </w:r>
    </w:p>
    <w:p>
      <w:pPr>
        <w:widowControl w:val="0"/>
        <w:autoSpaceDN w:val="0"/>
        <w:spacing w:after="0" w:line="360" w:lineRule="auto"/>
        <w:jc w:val="both"/>
        <w:rPr>
          <w:rFonts w:ascii="Times New Roman" w:hAnsi="Times New Roman"/>
          <w:spacing w:val="-4"/>
          <w:sz w:val="28"/>
          <w:szCs w:val="28"/>
          <w:lang w:val="uk-UA"/>
        </w:rPr>
      </w:pPr>
    </w:p>
    <w:tbl>
      <w:tblPr>
        <w:tblStyle w:val="5"/>
        <w:tblW w:w="9465"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5"/>
        <w:gridCol w:w="843"/>
        <w:gridCol w:w="1545"/>
        <w:gridCol w:w="1650"/>
        <w:gridCol w:w="1545"/>
        <w:gridCol w:w="1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105" w:type="dxa"/>
            <w:vMerge w:val="restart"/>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both"/>
              <w:rPr>
                <w:rFonts w:ascii="Times New Roman" w:hAnsi="Times New Roman"/>
                <w:spacing w:val="-4"/>
                <w:sz w:val="28"/>
                <w:szCs w:val="28"/>
                <w:lang w:val="uk-UA"/>
              </w:rPr>
            </w:pPr>
            <w:r>
              <w:rPr>
                <w:rFonts w:ascii="Times New Roman" w:hAnsi="Times New Roman"/>
                <w:spacing w:val="-4"/>
                <w:sz w:val="28"/>
                <w:szCs w:val="28"/>
                <w:lang w:val="uk-UA"/>
              </w:rPr>
              <w:t>Сорт</w:t>
            </w:r>
          </w:p>
        </w:tc>
        <w:tc>
          <w:tcPr>
            <w:tcW w:w="2388" w:type="dxa"/>
            <w:gridSpan w:val="2"/>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both"/>
              <w:rPr>
                <w:rFonts w:ascii="Times New Roman" w:hAnsi="Times New Roman"/>
                <w:spacing w:val="-4"/>
                <w:sz w:val="28"/>
                <w:szCs w:val="28"/>
                <w:lang w:val="uk-UA"/>
              </w:rPr>
            </w:pPr>
            <w:r>
              <w:rPr>
                <w:rFonts w:ascii="Times New Roman" w:hAnsi="Times New Roman"/>
                <w:spacing w:val="-4"/>
                <w:sz w:val="28"/>
                <w:szCs w:val="28"/>
                <w:lang w:val="uk-UA"/>
              </w:rPr>
              <w:t>Вміст в зерні,%</w:t>
            </w:r>
          </w:p>
        </w:tc>
        <w:tc>
          <w:tcPr>
            <w:tcW w:w="1650" w:type="dxa"/>
            <w:vMerge w:val="restart"/>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both"/>
              <w:rPr>
                <w:rFonts w:ascii="Times New Roman" w:hAnsi="Times New Roman"/>
                <w:spacing w:val="-4"/>
                <w:sz w:val="28"/>
                <w:szCs w:val="28"/>
                <w:lang w:val="uk-UA"/>
              </w:rPr>
            </w:pPr>
            <w:r>
              <w:rPr>
                <w:rFonts w:ascii="Times New Roman" w:hAnsi="Times New Roman"/>
                <w:spacing w:val="-4"/>
                <w:sz w:val="28"/>
                <w:szCs w:val="28"/>
                <w:lang w:val="uk-UA"/>
              </w:rPr>
              <w:t>ВДК</w:t>
            </w:r>
          </w:p>
        </w:tc>
        <w:tc>
          <w:tcPr>
            <w:tcW w:w="1545" w:type="dxa"/>
            <w:vMerge w:val="restart"/>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both"/>
              <w:rPr>
                <w:rFonts w:ascii="Times New Roman" w:hAnsi="Times New Roman"/>
                <w:spacing w:val="-4"/>
                <w:sz w:val="28"/>
                <w:szCs w:val="28"/>
                <w:lang w:val="uk-UA"/>
              </w:rPr>
            </w:pPr>
            <w:r>
              <w:rPr>
                <w:rFonts w:ascii="Times New Roman" w:hAnsi="Times New Roman"/>
                <w:spacing w:val="-4"/>
                <w:sz w:val="28"/>
                <w:szCs w:val="28"/>
                <w:lang w:val="uk-UA"/>
              </w:rPr>
              <w:t>Група клейковини</w:t>
            </w:r>
          </w:p>
        </w:tc>
        <w:tc>
          <w:tcPr>
            <w:tcW w:w="1777" w:type="dxa"/>
            <w:vMerge w:val="restart"/>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jc w:val="both"/>
              <w:rPr>
                <w:rFonts w:ascii="Times New Roman" w:hAnsi="Times New Roman"/>
                <w:spacing w:val="-4"/>
                <w:sz w:val="28"/>
                <w:szCs w:val="28"/>
                <w:lang w:val="uk-UA"/>
              </w:rPr>
            </w:pPr>
            <w:r>
              <w:rPr>
                <w:rFonts w:ascii="Times New Roman" w:hAnsi="Times New Roman"/>
                <w:spacing w:val="-4"/>
                <w:sz w:val="28"/>
                <w:szCs w:val="28"/>
                <w:lang w:val="uk-UA"/>
              </w:rPr>
              <w:t>Маса 1000 насінин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Times New Roman" w:hAnsi="Times New Roman"/>
                <w:spacing w:val="-4"/>
                <w:sz w:val="28"/>
                <w:szCs w:val="28"/>
                <w:lang w:val="uk-UA"/>
              </w:rPr>
            </w:pPr>
          </w:p>
        </w:tc>
        <w:tc>
          <w:tcPr>
            <w:tcW w:w="843"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both"/>
              <w:rPr>
                <w:rFonts w:ascii="Times New Roman" w:hAnsi="Times New Roman"/>
                <w:spacing w:val="-4"/>
                <w:sz w:val="28"/>
                <w:szCs w:val="28"/>
                <w:lang w:val="uk-UA"/>
              </w:rPr>
            </w:pPr>
            <w:r>
              <w:rPr>
                <w:rFonts w:ascii="Times New Roman" w:hAnsi="Times New Roman"/>
                <w:spacing w:val="-4"/>
                <w:sz w:val="28"/>
                <w:szCs w:val="28"/>
                <w:lang w:val="uk-UA"/>
              </w:rPr>
              <w:t>білка</w:t>
            </w:r>
          </w:p>
        </w:tc>
        <w:tc>
          <w:tcPr>
            <w:tcW w:w="15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both"/>
              <w:rPr>
                <w:rFonts w:ascii="Times New Roman" w:hAnsi="Times New Roman"/>
                <w:spacing w:val="-4"/>
                <w:sz w:val="28"/>
                <w:szCs w:val="28"/>
                <w:lang w:val="uk-UA"/>
              </w:rPr>
            </w:pPr>
            <w:r>
              <w:rPr>
                <w:rFonts w:ascii="Times New Roman" w:hAnsi="Times New Roman"/>
                <w:spacing w:val="-4"/>
                <w:sz w:val="28"/>
                <w:szCs w:val="28"/>
                <w:lang w:val="uk-UA"/>
              </w:rPr>
              <w:t>клейковини</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Times New Roman" w:hAnsi="Times New Roman"/>
                <w:spacing w:val="-4"/>
                <w:sz w:val="28"/>
                <w:szCs w:val="28"/>
                <w:lang w:val="uk-UA"/>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Times New Roman" w:hAnsi="Times New Roman"/>
                <w:spacing w:val="-4"/>
                <w:sz w:val="28"/>
                <w:szCs w:val="28"/>
                <w:lang w:val="uk-UA"/>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Times New Roman" w:hAnsi="Times New Roman"/>
                <w:spacing w:val="-4"/>
                <w:sz w:val="28"/>
                <w:szCs w:val="28"/>
                <w:lang w:val="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2105" w:type="dxa"/>
            <w:tcBorders>
              <w:top w:val="single" w:color="auto" w:sz="4" w:space="0"/>
              <w:left w:val="single" w:color="auto" w:sz="4" w:space="0"/>
              <w:bottom w:val="single" w:color="auto" w:sz="4" w:space="0"/>
              <w:right w:val="single" w:color="auto" w:sz="4" w:space="0"/>
            </w:tcBorders>
          </w:tcPr>
          <w:p>
            <w:pPr>
              <w:widowControl w:val="0"/>
              <w:autoSpaceDN w:val="0"/>
              <w:spacing w:after="0" w:line="240" w:lineRule="auto"/>
              <w:ind w:left="-39"/>
              <w:jc w:val="both"/>
              <w:rPr>
                <w:rFonts w:ascii="Times New Roman" w:hAnsi="Times New Roman"/>
                <w:spacing w:val="-4"/>
                <w:sz w:val="28"/>
                <w:szCs w:val="28"/>
                <w:lang w:val="uk-UA"/>
              </w:rPr>
            </w:pPr>
            <w:r>
              <w:rPr>
                <w:rFonts w:ascii="Times New Roman" w:hAnsi="Times New Roman"/>
                <w:spacing w:val="-4"/>
                <w:sz w:val="28"/>
                <w:szCs w:val="28"/>
                <w:lang w:val="uk-UA"/>
              </w:rPr>
              <w:t xml:space="preserve">Одеська 267  </w:t>
            </w:r>
          </w:p>
        </w:tc>
        <w:tc>
          <w:tcPr>
            <w:tcW w:w="843"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center"/>
              <w:rPr>
                <w:rFonts w:ascii="Times New Roman" w:hAnsi="Times New Roman"/>
                <w:spacing w:val="-4"/>
                <w:sz w:val="28"/>
                <w:szCs w:val="28"/>
                <w:lang w:val="uk-UA"/>
              </w:rPr>
            </w:pPr>
            <w:r>
              <w:rPr>
                <w:rFonts w:ascii="Times New Roman" w:hAnsi="Times New Roman" w:eastAsia="Calibri"/>
                <w:sz w:val="28"/>
                <w:szCs w:val="28"/>
                <w:lang w:val="uk-UA"/>
              </w:rPr>
              <w:t>9,9</w:t>
            </w:r>
          </w:p>
        </w:tc>
        <w:tc>
          <w:tcPr>
            <w:tcW w:w="15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18,6</w:t>
            </w:r>
          </w:p>
        </w:tc>
        <w:tc>
          <w:tcPr>
            <w:tcW w:w="1650"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center"/>
              <w:rPr>
                <w:rFonts w:ascii="Times New Roman" w:hAnsi="Times New Roman"/>
                <w:spacing w:val="-4"/>
                <w:sz w:val="28"/>
                <w:szCs w:val="28"/>
                <w:lang w:val="uk-UA"/>
              </w:rPr>
            </w:pPr>
            <w:r>
              <w:rPr>
                <w:rFonts w:ascii="Times New Roman" w:hAnsi="Times New Roman"/>
                <w:spacing w:val="-4"/>
                <w:sz w:val="28"/>
                <w:szCs w:val="28"/>
                <w:lang w:val="uk-UA"/>
              </w:rPr>
              <w:t>54</w:t>
            </w:r>
          </w:p>
        </w:tc>
        <w:tc>
          <w:tcPr>
            <w:tcW w:w="15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center"/>
              <w:rPr>
                <w:rFonts w:ascii="Times New Roman" w:hAnsi="Times New Roman"/>
                <w:spacing w:val="-4"/>
                <w:sz w:val="28"/>
                <w:szCs w:val="28"/>
                <w:lang w:val="uk-UA"/>
              </w:rPr>
            </w:pPr>
            <w:r>
              <w:rPr>
                <w:rFonts w:ascii="Times New Roman" w:hAnsi="Times New Roman" w:eastAsia="Calibri"/>
                <w:sz w:val="28"/>
                <w:szCs w:val="28"/>
                <w:lang w:val="uk-UA"/>
              </w:rPr>
              <w:t>ІІ</w:t>
            </w:r>
          </w:p>
        </w:tc>
        <w:tc>
          <w:tcPr>
            <w:tcW w:w="1777"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center"/>
              <w:rPr>
                <w:rFonts w:ascii="Times New Roman" w:hAnsi="Times New Roman"/>
                <w:spacing w:val="-4"/>
                <w:sz w:val="28"/>
                <w:szCs w:val="28"/>
                <w:lang w:val="uk-UA"/>
              </w:rPr>
            </w:pPr>
            <w:r>
              <w:rPr>
                <w:rFonts w:ascii="Times New Roman" w:hAnsi="Times New Roman" w:eastAsia="Calibri"/>
                <w:sz w:val="28"/>
                <w:szCs w:val="28"/>
                <w:lang w:val="uk-UA"/>
              </w:rPr>
              <w:t>36,8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210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both"/>
              <w:rPr>
                <w:rFonts w:ascii="Times New Roman" w:hAnsi="Times New Roman"/>
                <w:spacing w:val="-4"/>
                <w:sz w:val="28"/>
                <w:szCs w:val="28"/>
              </w:rPr>
            </w:pPr>
            <w:r>
              <w:rPr>
                <w:rFonts w:ascii="Times New Roman" w:hAnsi="Times New Roman"/>
                <w:spacing w:val="-4"/>
                <w:sz w:val="28"/>
                <w:szCs w:val="28"/>
                <w:lang w:val="uk-UA"/>
              </w:rPr>
              <w:t>Краснод</w:t>
            </w:r>
            <w:r>
              <w:rPr>
                <w:rFonts w:ascii="Times New Roman" w:hAnsi="Times New Roman"/>
                <w:spacing w:val="-4"/>
                <w:sz w:val="28"/>
                <w:szCs w:val="28"/>
              </w:rPr>
              <w:t>арська безоста</w:t>
            </w:r>
          </w:p>
        </w:tc>
        <w:tc>
          <w:tcPr>
            <w:tcW w:w="843"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center"/>
              <w:rPr>
                <w:rFonts w:ascii="Times New Roman" w:hAnsi="Times New Roman"/>
                <w:spacing w:val="-4"/>
                <w:sz w:val="28"/>
                <w:szCs w:val="28"/>
              </w:rPr>
            </w:pPr>
            <w:r>
              <w:rPr>
                <w:rFonts w:ascii="Times New Roman" w:hAnsi="Times New Roman"/>
                <w:spacing w:val="-4"/>
                <w:sz w:val="28"/>
                <w:szCs w:val="28"/>
                <w:lang w:val="uk-UA"/>
              </w:rPr>
              <w:t>11</w:t>
            </w:r>
            <w:r>
              <w:rPr>
                <w:rFonts w:ascii="Times New Roman" w:hAnsi="Times New Roman"/>
                <w:spacing w:val="-4"/>
                <w:sz w:val="28"/>
                <w:szCs w:val="28"/>
              </w:rPr>
              <w:t>,</w:t>
            </w:r>
            <w:r>
              <w:rPr>
                <w:rFonts w:ascii="Times New Roman" w:hAnsi="Times New Roman"/>
                <w:spacing w:val="-4"/>
                <w:sz w:val="28"/>
                <w:szCs w:val="28"/>
                <w:lang w:val="uk-UA"/>
              </w:rPr>
              <w:t>3</w:t>
            </w:r>
          </w:p>
        </w:tc>
        <w:tc>
          <w:tcPr>
            <w:tcW w:w="15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eastAsia="Calibri"/>
                <w:sz w:val="28"/>
                <w:szCs w:val="28"/>
                <w:lang w:val="uk-UA"/>
              </w:rPr>
              <w:t>20</w:t>
            </w:r>
            <w:r>
              <w:rPr>
                <w:rFonts w:ascii="Times New Roman" w:hAnsi="Times New Roman" w:eastAsia="Calibri"/>
                <w:sz w:val="28"/>
                <w:szCs w:val="28"/>
              </w:rPr>
              <w:t>,</w:t>
            </w:r>
            <w:r>
              <w:rPr>
                <w:rFonts w:ascii="Times New Roman" w:hAnsi="Times New Roman" w:eastAsia="Calibri"/>
                <w:sz w:val="28"/>
                <w:szCs w:val="28"/>
                <w:lang w:val="uk-UA"/>
              </w:rPr>
              <w:t>5</w:t>
            </w:r>
          </w:p>
        </w:tc>
        <w:tc>
          <w:tcPr>
            <w:tcW w:w="1650"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center"/>
              <w:rPr>
                <w:rFonts w:ascii="Times New Roman" w:hAnsi="Times New Roman"/>
                <w:spacing w:val="-4"/>
                <w:sz w:val="28"/>
                <w:szCs w:val="28"/>
              </w:rPr>
            </w:pPr>
            <w:r>
              <w:rPr>
                <w:rFonts w:ascii="Times New Roman" w:hAnsi="Times New Roman"/>
                <w:spacing w:val="-4"/>
                <w:sz w:val="28"/>
                <w:szCs w:val="28"/>
                <w:lang w:val="uk-UA"/>
              </w:rPr>
              <w:t>83</w:t>
            </w:r>
          </w:p>
        </w:tc>
        <w:tc>
          <w:tcPr>
            <w:tcW w:w="15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ІІ</w:t>
            </w:r>
          </w:p>
        </w:tc>
        <w:tc>
          <w:tcPr>
            <w:tcW w:w="1777"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center"/>
              <w:rPr>
                <w:rFonts w:ascii="Times New Roman" w:hAnsi="Times New Roman"/>
                <w:spacing w:val="-4"/>
                <w:sz w:val="28"/>
                <w:szCs w:val="28"/>
                <w:lang w:val="uk-UA"/>
              </w:rPr>
            </w:pPr>
            <w:r>
              <w:rPr>
                <w:rFonts w:ascii="Times New Roman" w:hAnsi="Times New Roman"/>
                <w:spacing w:val="-4"/>
                <w:sz w:val="28"/>
                <w:szCs w:val="28"/>
                <w:lang w:val="uk-UA"/>
              </w:rPr>
              <w:t>39,5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0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both"/>
              <w:rPr>
                <w:rFonts w:ascii="Times New Roman" w:hAnsi="Times New Roman"/>
                <w:spacing w:val="-4"/>
                <w:sz w:val="28"/>
                <w:szCs w:val="28"/>
              </w:rPr>
            </w:pPr>
            <w:r>
              <w:rPr>
                <w:rFonts w:ascii="Times New Roman" w:hAnsi="Times New Roman"/>
                <w:spacing w:val="-4"/>
                <w:sz w:val="28"/>
                <w:szCs w:val="28"/>
              </w:rPr>
              <w:t>Херсонська безоста</w:t>
            </w:r>
          </w:p>
        </w:tc>
        <w:tc>
          <w:tcPr>
            <w:tcW w:w="843"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center"/>
              <w:rPr>
                <w:rFonts w:ascii="Times New Roman" w:hAnsi="Times New Roman"/>
                <w:spacing w:val="-4"/>
                <w:sz w:val="28"/>
                <w:szCs w:val="28"/>
              </w:rPr>
            </w:pPr>
            <w:r>
              <w:rPr>
                <w:rFonts w:ascii="Times New Roman" w:hAnsi="Times New Roman"/>
                <w:spacing w:val="-4"/>
                <w:sz w:val="28"/>
                <w:szCs w:val="28"/>
              </w:rPr>
              <w:t>1</w:t>
            </w:r>
            <w:r>
              <w:rPr>
                <w:rFonts w:ascii="Times New Roman" w:hAnsi="Times New Roman"/>
                <w:spacing w:val="-4"/>
                <w:sz w:val="28"/>
                <w:szCs w:val="28"/>
                <w:lang w:val="uk-UA"/>
              </w:rPr>
              <w:t>0</w:t>
            </w:r>
            <w:r>
              <w:rPr>
                <w:rFonts w:ascii="Times New Roman" w:hAnsi="Times New Roman"/>
                <w:spacing w:val="-4"/>
                <w:sz w:val="28"/>
                <w:szCs w:val="28"/>
              </w:rPr>
              <w:t>,</w:t>
            </w:r>
            <w:r>
              <w:rPr>
                <w:rFonts w:ascii="Times New Roman" w:hAnsi="Times New Roman"/>
                <w:spacing w:val="-4"/>
                <w:sz w:val="28"/>
                <w:szCs w:val="28"/>
                <w:lang w:val="uk-UA"/>
              </w:rPr>
              <w:t>8</w:t>
            </w:r>
          </w:p>
        </w:tc>
        <w:tc>
          <w:tcPr>
            <w:tcW w:w="15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jc w:val="center"/>
              <w:rPr>
                <w:rFonts w:ascii="Times New Roman" w:hAnsi="Times New Roman"/>
                <w:spacing w:val="-4"/>
                <w:sz w:val="28"/>
                <w:szCs w:val="28"/>
              </w:rPr>
            </w:pPr>
            <w:r>
              <w:rPr>
                <w:rFonts w:ascii="Times New Roman" w:hAnsi="Times New Roman" w:eastAsia="Calibri"/>
                <w:sz w:val="28"/>
                <w:szCs w:val="28"/>
              </w:rPr>
              <w:t>19,8</w:t>
            </w:r>
          </w:p>
        </w:tc>
        <w:tc>
          <w:tcPr>
            <w:tcW w:w="1650"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center"/>
              <w:rPr>
                <w:rFonts w:ascii="Times New Roman" w:hAnsi="Times New Roman"/>
                <w:spacing w:val="-4"/>
                <w:sz w:val="28"/>
                <w:szCs w:val="28"/>
                <w:lang w:val="uk-UA"/>
              </w:rPr>
            </w:pPr>
            <w:r>
              <w:rPr>
                <w:rFonts w:ascii="Times New Roman" w:hAnsi="Times New Roman"/>
                <w:spacing w:val="-4"/>
                <w:sz w:val="28"/>
                <w:szCs w:val="28"/>
                <w:lang w:val="uk-UA"/>
              </w:rPr>
              <w:t>69</w:t>
            </w:r>
          </w:p>
        </w:tc>
        <w:tc>
          <w:tcPr>
            <w:tcW w:w="15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І</w:t>
            </w:r>
          </w:p>
        </w:tc>
        <w:tc>
          <w:tcPr>
            <w:tcW w:w="1777"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center"/>
              <w:rPr>
                <w:rFonts w:ascii="Times New Roman" w:hAnsi="Times New Roman"/>
                <w:spacing w:val="-4"/>
                <w:sz w:val="28"/>
                <w:szCs w:val="28"/>
                <w:lang w:val="uk-UA"/>
              </w:rPr>
            </w:pPr>
            <w:r>
              <w:rPr>
                <w:rFonts w:ascii="Times New Roman" w:hAnsi="Times New Roman"/>
                <w:spacing w:val="-4"/>
                <w:sz w:val="28"/>
                <w:szCs w:val="28"/>
                <w:lang w:val="uk-UA"/>
              </w:rPr>
              <w:t>40,9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05" w:type="dxa"/>
            <w:tcBorders>
              <w:top w:val="single" w:color="auto" w:sz="4" w:space="0"/>
              <w:left w:val="single" w:color="auto" w:sz="4" w:space="0"/>
              <w:bottom w:val="single" w:color="auto" w:sz="4" w:space="0"/>
              <w:right w:val="single" w:color="auto" w:sz="4" w:space="0"/>
            </w:tcBorders>
          </w:tcPr>
          <w:p>
            <w:pPr>
              <w:widowControl w:val="0"/>
              <w:autoSpaceDN w:val="0"/>
              <w:spacing w:after="0" w:line="240" w:lineRule="auto"/>
              <w:ind w:left="-39"/>
              <w:jc w:val="both"/>
              <w:rPr>
                <w:rFonts w:ascii="Times New Roman" w:hAnsi="Times New Roman"/>
                <w:spacing w:val="-4"/>
                <w:sz w:val="28"/>
                <w:szCs w:val="28"/>
                <w:lang w:val="uk-UA"/>
              </w:rPr>
            </w:pPr>
            <w:r>
              <w:rPr>
                <w:rFonts w:ascii="Times New Roman" w:hAnsi="Times New Roman"/>
                <w:bCs/>
                <w:sz w:val="28"/>
                <w:szCs w:val="28"/>
                <w:lang w:val="uk-UA"/>
              </w:rPr>
              <w:t>Житниця одеська</w:t>
            </w:r>
          </w:p>
        </w:tc>
        <w:tc>
          <w:tcPr>
            <w:tcW w:w="843"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center"/>
              <w:rPr>
                <w:rFonts w:ascii="Times New Roman" w:hAnsi="Times New Roman"/>
                <w:spacing w:val="-4"/>
                <w:sz w:val="28"/>
                <w:szCs w:val="28"/>
              </w:rPr>
            </w:pPr>
            <w:r>
              <w:rPr>
                <w:rFonts w:ascii="Times New Roman" w:hAnsi="Times New Roman" w:eastAsia="Calibri"/>
                <w:sz w:val="28"/>
                <w:szCs w:val="28"/>
              </w:rPr>
              <w:t>12,5</w:t>
            </w:r>
          </w:p>
        </w:tc>
        <w:tc>
          <w:tcPr>
            <w:tcW w:w="15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center"/>
              <w:rPr>
                <w:rFonts w:ascii="Times New Roman" w:hAnsi="Times New Roman"/>
                <w:spacing w:val="-4"/>
                <w:sz w:val="28"/>
                <w:szCs w:val="28"/>
              </w:rPr>
            </w:pPr>
            <w:r>
              <w:rPr>
                <w:rFonts w:ascii="Times New Roman" w:hAnsi="Times New Roman" w:eastAsia="Calibri"/>
                <w:sz w:val="28"/>
                <w:szCs w:val="28"/>
              </w:rPr>
              <w:t>23,1</w:t>
            </w:r>
          </w:p>
        </w:tc>
        <w:tc>
          <w:tcPr>
            <w:tcW w:w="1650"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center"/>
              <w:rPr>
                <w:rFonts w:ascii="Times New Roman" w:hAnsi="Times New Roman"/>
                <w:spacing w:val="-4"/>
                <w:sz w:val="28"/>
                <w:szCs w:val="28"/>
              </w:rPr>
            </w:pPr>
            <w:r>
              <w:rPr>
                <w:rFonts w:ascii="Times New Roman" w:hAnsi="Times New Roman" w:eastAsia="Calibri"/>
                <w:sz w:val="28"/>
                <w:szCs w:val="28"/>
              </w:rPr>
              <w:t>73</w:t>
            </w:r>
          </w:p>
        </w:tc>
        <w:tc>
          <w:tcPr>
            <w:tcW w:w="1545"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jc w:val="center"/>
              <w:rPr>
                <w:rFonts w:ascii="Times New Roman" w:hAnsi="Times New Roman"/>
                <w:spacing w:val="-4"/>
                <w:sz w:val="28"/>
                <w:szCs w:val="28"/>
                <w:lang w:val="uk-UA"/>
              </w:rPr>
            </w:pPr>
            <w:r>
              <w:rPr>
                <w:rFonts w:ascii="Times New Roman" w:hAnsi="Times New Roman"/>
                <w:spacing w:val="-4"/>
                <w:sz w:val="28"/>
                <w:szCs w:val="28"/>
                <w:lang w:val="uk-UA"/>
              </w:rPr>
              <w:t>І</w:t>
            </w:r>
          </w:p>
        </w:tc>
        <w:tc>
          <w:tcPr>
            <w:tcW w:w="1777" w:type="dxa"/>
            <w:tcBorders>
              <w:top w:val="single" w:color="auto" w:sz="4" w:space="0"/>
              <w:left w:val="single" w:color="auto" w:sz="4" w:space="0"/>
              <w:bottom w:val="single" w:color="auto" w:sz="4" w:space="0"/>
              <w:right w:val="single" w:color="auto" w:sz="4" w:space="0"/>
            </w:tcBorders>
          </w:tcPr>
          <w:p>
            <w:pPr>
              <w:widowControl w:val="0"/>
              <w:autoSpaceDN w:val="0"/>
              <w:spacing w:after="0" w:line="360" w:lineRule="auto"/>
              <w:ind w:left="-39"/>
              <w:jc w:val="center"/>
              <w:rPr>
                <w:rFonts w:ascii="Times New Roman" w:hAnsi="Times New Roman"/>
                <w:spacing w:val="-4"/>
                <w:sz w:val="28"/>
                <w:szCs w:val="28"/>
              </w:rPr>
            </w:pPr>
            <w:r>
              <w:rPr>
                <w:rFonts w:ascii="Times New Roman" w:hAnsi="Times New Roman" w:eastAsia="Calibri"/>
                <w:sz w:val="28"/>
                <w:szCs w:val="28"/>
              </w:rPr>
              <w:t>41,3</w:t>
            </w:r>
          </w:p>
        </w:tc>
      </w:tr>
    </w:tbl>
    <w:p>
      <w:pPr>
        <w:widowControl w:val="0"/>
        <w:autoSpaceDN w:val="0"/>
        <w:spacing w:after="0" w:line="360" w:lineRule="auto"/>
        <w:jc w:val="both"/>
        <w:rPr>
          <w:rFonts w:ascii="Times New Roman" w:hAnsi="Times New Roman"/>
          <w:spacing w:val="-4"/>
          <w:sz w:val="28"/>
          <w:szCs w:val="28"/>
          <w:lang w:val="uk-UA"/>
        </w:rPr>
      </w:pPr>
    </w:p>
    <w:p>
      <w:pPr>
        <w:spacing w:after="0" w:line="360" w:lineRule="auto"/>
        <w:ind w:firstLine="708"/>
        <w:jc w:val="both"/>
        <w:rPr>
          <w:rFonts w:ascii="Times New Roman" w:hAnsi="Times New Roman"/>
          <w:spacing w:val="-4"/>
          <w:sz w:val="28"/>
          <w:szCs w:val="28"/>
          <w:lang w:val="uk-UA"/>
        </w:rPr>
      </w:pPr>
      <w:r>
        <w:rPr>
          <w:rFonts w:ascii="Times New Roman" w:hAnsi="Times New Roman"/>
          <w:spacing w:val="-4"/>
          <w:sz w:val="28"/>
          <w:szCs w:val="28"/>
          <w:lang w:val="uk-UA"/>
        </w:rPr>
        <w:t>Як  свідчать  отримані  дані,  стійкість  до  ферменту  клопа-черепашки по вмісту в зерні білка простежується в сортів  Херсонська безоста  та Житниця одеська.</w:t>
      </w:r>
      <w:r>
        <w:rPr>
          <w:rFonts w:ascii="Times New Roman" w:hAnsi="Times New Roman"/>
          <w:spacing w:val="-4"/>
          <w:sz w:val="28"/>
          <w:szCs w:val="28"/>
        </w:rPr>
        <w:t xml:space="preserve"> </w:t>
      </w:r>
    </w:p>
    <w:p>
      <w:pPr>
        <w:shd w:val="clear" w:color="auto" w:fill="FFFFFF"/>
        <w:tabs>
          <w:tab w:val="left" w:pos="1843"/>
        </w:tabs>
        <w:spacing w:after="0" w:line="360" w:lineRule="auto"/>
        <w:ind w:firstLine="709"/>
        <w:contextualSpacing/>
        <w:jc w:val="both"/>
        <w:rPr>
          <w:rFonts w:ascii="Times New Roman" w:hAnsi="Times New Roman"/>
          <w:sz w:val="28"/>
          <w:szCs w:val="28"/>
          <w:shd w:val="clear" w:color="auto" w:fill="FFFFFF"/>
          <w:lang w:val="uk-UA"/>
        </w:rPr>
      </w:pPr>
      <w:r>
        <w:rPr>
          <w:rFonts w:ascii="Times New Roman" w:hAnsi="Times New Roman"/>
          <w:spacing w:val="-4"/>
          <w:sz w:val="28"/>
          <w:szCs w:val="28"/>
          <w:lang w:val="uk-UA"/>
        </w:rPr>
        <w:t xml:space="preserve">Таким  чином,  в  умовах  Південного Степу  України  на  посівах  озимої  пшениці  постійно існує загроза втрат урожаю і погіршення якості зерна від  шкідливості  клопа  шкідливої  черепашки. Ефективним  заходом  захисту  озимої  пшениці  від шкідливої  черепашки  є  використання  </w:t>
      </w:r>
      <w:r>
        <w:rPr>
          <w:rFonts w:ascii="Times New Roman" w:hAnsi="Times New Roman" w:cs="1251Times"/>
          <w:sz w:val="28"/>
          <w:szCs w:val="28"/>
          <w:lang w:val="uk-UA"/>
        </w:rPr>
        <w:t>високопродуктивних</w:t>
      </w:r>
      <w:r>
        <w:rPr>
          <w:rFonts w:ascii="Times New Roman" w:hAnsi="Times New Roman"/>
          <w:spacing w:val="-4"/>
          <w:sz w:val="28"/>
          <w:szCs w:val="28"/>
          <w:lang w:val="uk-UA"/>
        </w:rPr>
        <w:t xml:space="preserve"> сортів,  стійких проти пошкоджень шкідника</w:t>
      </w:r>
      <w:r>
        <w:rPr>
          <w:rFonts w:ascii="Times New Roman" w:hAnsi="Times New Roman" w:cs="1251Times"/>
          <w:sz w:val="28"/>
          <w:szCs w:val="28"/>
          <w:lang w:val="uk-UA"/>
        </w:rPr>
        <w:t xml:space="preserve"> і водночас екологічно безпечним методом контролю його чисельності.</w:t>
      </w:r>
      <w:r>
        <w:rPr>
          <w:rFonts w:ascii="Times New Roman" w:hAnsi="Times New Roman"/>
          <w:sz w:val="28"/>
          <w:szCs w:val="28"/>
          <w:shd w:val="clear" w:color="auto" w:fill="FFFFFF"/>
          <w:lang w:val="uk-UA"/>
        </w:rPr>
        <w:t xml:space="preserve"> </w:t>
      </w:r>
    </w:p>
    <w:p>
      <w:pPr>
        <w:shd w:val="clear" w:color="auto" w:fill="FFFFFF"/>
        <w:tabs>
          <w:tab w:val="left" w:pos="1843"/>
        </w:tabs>
        <w:spacing w:after="0" w:line="360" w:lineRule="auto"/>
        <w:ind w:firstLine="709"/>
        <w:contextualSpacing/>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Встановлено, що </w:t>
      </w:r>
      <w:r>
        <w:rPr>
          <w:rFonts w:ascii="Times New Roman" w:hAnsi="Times New Roman" w:cs="1251Times"/>
          <w:sz w:val="28"/>
          <w:szCs w:val="28"/>
          <w:lang w:val="uk-UA"/>
        </w:rPr>
        <w:t xml:space="preserve">серед проаналізованих сортів озимої пшениці (табл. 3.7) </w:t>
      </w:r>
      <w:r>
        <w:rPr>
          <w:rFonts w:ascii="Times New Roman" w:hAnsi="Times New Roman"/>
          <w:sz w:val="28"/>
          <w:szCs w:val="28"/>
          <w:shd w:val="clear" w:color="auto" w:fill="FFFFFF"/>
          <w:lang w:val="uk-UA"/>
        </w:rPr>
        <w:t xml:space="preserve">найбільш заселеним трипсом пшеничним – 23,7% був сорт </w:t>
      </w:r>
      <w:r>
        <w:rPr>
          <w:rFonts w:ascii="Times New Roman" w:hAnsi="Times New Roman" w:cs="1251Times"/>
          <w:sz w:val="28"/>
          <w:szCs w:val="28"/>
          <w:lang w:val="uk-UA"/>
        </w:rPr>
        <w:t xml:space="preserve">Одеська </w:t>
      </w:r>
      <w:r>
        <w:rPr>
          <w:rFonts w:ascii="Times New Roman" w:hAnsi="Times New Roman"/>
          <w:sz w:val="28"/>
          <w:szCs w:val="28"/>
          <w:lang w:val="uk-UA"/>
        </w:rPr>
        <w:t xml:space="preserve"> 267</w:t>
      </w:r>
      <w:r>
        <w:rPr>
          <w:rFonts w:ascii="Times New Roman" w:hAnsi="Times New Roman"/>
          <w:sz w:val="28"/>
          <w:szCs w:val="28"/>
          <w:shd w:val="clear" w:color="auto" w:fill="FFFFFF"/>
          <w:lang w:val="uk-UA"/>
        </w:rPr>
        <w:t>. Менш заселеним виявився сорт</w:t>
      </w:r>
      <w:r>
        <w:t xml:space="preserve"> </w:t>
      </w:r>
      <w:r>
        <w:rPr>
          <w:rFonts w:ascii="Times New Roman" w:hAnsi="Times New Roman"/>
          <w:sz w:val="28"/>
          <w:szCs w:val="28"/>
          <w:shd w:val="clear" w:color="auto" w:fill="FFFFFF"/>
          <w:lang w:val="uk-UA"/>
        </w:rPr>
        <w:t xml:space="preserve">Херсонська безоста з показником заселення  18,%. </w:t>
      </w:r>
      <w:r>
        <w:rPr>
          <w:rFonts w:ascii="Times New Roman" w:hAnsi="Times New Roman" w:cs="1251Times"/>
          <w:sz w:val="28"/>
          <w:szCs w:val="28"/>
          <w:lang w:val="uk-UA"/>
        </w:rPr>
        <w:t xml:space="preserve">Найбільшу стійкість проти заселення шкідниками виявили сорт </w:t>
      </w:r>
      <w:r>
        <w:rPr>
          <w:rFonts w:ascii="Times New Roman" w:hAnsi="Times New Roman"/>
          <w:sz w:val="28"/>
          <w:szCs w:val="28"/>
          <w:shd w:val="clear" w:color="auto" w:fill="FFFFFF"/>
          <w:lang w:val="uk-UA"/>
        </w:rPr>
        <w:t>Краснодарська безоста</w:t>
      </w:r>
      <w:r>
        <w:rPr>
          <w:rFonts w:ascii="Times New Roman" w:hAnsi="Times New Roman" w:cs="1251Times"/>
          <w:sz w:val="28"/>
          <w:szCs w:val="28"/>
          <w:lang w:val="uk-UA"/>
        </w:rPr>
        <w:t xml:space="preserve">, пошкодженість рослин яких </w:t>
      </w:r>
      <w:r>
        <w:rPr>
          <w:rFonts w:ascii="Times New Roman" w:hAnsi="Times New Roman"/>
          <w:sz w:val="28"/>
          <w:szCs w:val="28"/>
          <w:lang w:val="uk-UA"/>
        </w:rPr>
        <w:t>трипсом пшеничним</w:t>
      </w:r>
      <w:r>
        <w:rPr>
          <w:rFonts w:ascii="Times New Roman" w:hAnsi="Times New Roman" w:cs="1251Times"/>
          <w:sz w:val="28"/>
          <w:szCs w:val="28"/>
          <w:lang w:val="uk-UA"/>
        </w:rPr>
        <w:t xml:space="preserve"> становила </w:t>
      </w:r>
      <w:r>
        <w:rPr>
          <w:rFonts w:ascii="Times New Roman" w:hAnsi="Times New Roman"/>
          <w:sz w:val="28"/>
          <w:szCs w:val="28"/>
          <w:lang w:val="uk-UA"/>
        </w:rPr>
        <w:t>14,2</w:t>
      </w:r>
      <w:r>
        <w:rPr>
          <w:rFonts w:ascii="Times New Roman" w:hAnsi="Times New Roman" w:cs="1251Times"/>
          <w:sz w:val="28"/>
          <w:szCs w:val="28"/>
          <w:lang w:val="uk-UA"/>
        </w:rPr>
        <w:t xml:space="preserve">%. </w:t>
      </w:r>
    </w:p>
    <w:p>
      <w:pPr>
        <w:tabs>
          <w:tab w:val="left" w:pos="1843"/>
        </w:tabs>
        <w:spacing w:after="0" w:line="360" w:lineRule="auto"/>
        <w:ind w:firstLine="720"/>
        <w:jc w:val="both"/>
        <w:rPr>
          <w:rFonts w:ascii="Times New Roman" w:hAnsi="Times New Roman"/>
          <w:sz w:val="28"/>
          <w:szCs w:val="28"/>
          <w:lang w:val="uk-UA"/>
        </w:rPr>
      </w:pPr>
      <w:r>
        <w:rPr>
          <w:rFonts w:ascii="Times New Roman" w:hAnsi="Times New Roman"/>
          <w:sz w:val="28"/>
          <w:szCs w:val="28"/>
          <w:lang w:val="uk-UA"/>
        </w:rPr>
        <w:t xml:space="preserve">Заселеність трипсом пшеничним </w:t>
      </w:r>
      <w:r>
        <w:rPr>
          <w:rFonts w:ascii="Times New Roman" w:hAnsi="Times New Roman"/>
          <w:bCs/>
          <w:sz w:val="28"/>
          <w:szCs w:val="24"/>
          <w:lang w:val="uk-UA"/>
        </w:rPr>
        <w:t>на різних за стиглістю сортах озимої пшениці можно простежити з таблиці 3.8.</w:t>
      </w:r>
    </w:p>
    <w:p>
      <w:pPr>
        <w:tabs>
          <w:tab w:val="left" w:pos="1843"/>
        </w:tabs>
        <w:spacing w:after="0"/>
        <w:ind w:firstLine="720"/>
        <w:jc w:val="both"/>
        <w:rPr>
          <w:rFonts w:ascii="Times New Roman" w:hAnsi="Times New Roman"/>
          <w:sz w:val="28"/>
          <w:szCs w:val="28"/>
          <w:lang w:val="uk-UA"/>
        </w:rPr>
      </w:pPr>
    </w:p>
    <w:p>
      <w:pPr>
        <w:tabs>
          <w:tab w:val="left" w:pos="1843"/>
        </w:tabs>
        <w:spacing w:after="0" w:line="360" w:lineRule="auto"/>
        <w:ind w:firstLine="720"/>
        <w:jc w:val="both"/>
        <w:rPr>
          <w:rFonts w:ascii="Times New Roman" w:hAnsi="Times New Roman"/>
          <w:sz w:val="28"/>
          <w:szCs w:val="28"/>
          <w:lang w:val="uk-UA"/>
        </w:rPr>
      </w:pPr>
      <w:r>
        <w:rPr>
          <w:rFonts w:ascii="Times New Roman" w:hAnsi="Times New Roman"/>
          <w:sz w:val="28"/>
          <w:szCs w:val="28"/>
          <w:lang w:val="uk-UA"/>
        </w:rPr>
        <w:t xml:space="preserve">Таблиця 3.10 – Заселеність трипсом пшеничним </w:t>
      </w:r>
      <w:r>
        <w:rPr>
          <w:rFonts w:ascii="Times New Roman" w:hAnsi="Times New Roman"/>
          <w:bCs/>
          <w:sz w:val="28"/>
          <w:szCs w:val="24"/>
          <w:lang w:val="uk-UA"/>
        </w:rPr>
        <w:t>різних за стиглістю сорт</w:t>
      </w:r>
      <w:r>
        <w:rPr>
          <w:rFonts w:ascii="Times New Roman" w:hAnsi="Times New Roman"/>
          <w:bCs/>
          <w:sz w:val="28"/>
          <w:szCs w:val="24"/>
          <w:lang w:val="en-US"/>
        </w:rPr>
        <w:t>i</w:t>
      </w:r>
      <w:r>
        <w:rPr>
          <w:rFonts w:ascii="Times New Roman" w:hAnsi="Times New Roman"/>
          <w:bCs/>
          <w:sz w:val="28"/>
          <w:szCs w:val="24"/>
        </w:rPr>
        <w:t>в</w:t>
      </w:r>
      <w:r>
        <w:rPr>
          <w:rFonts w:ascii="Times New Roman" w:hAnsi="Times New Roman"/>
          <w:bCs/>
          <w:sz w:val="28"/>
          <w:szCs w:val="24"/>
          <w:lang w:val="uk-UA"/>
        </w:rPr>
        <w:t xml:space="preserve"> озимої пшениці</w:t>
      </w:r>
    </w:p>
    <w:tbl>
      <w:tblPr>
        <w:tblStyle w:val="5"/>
        <w:tblW w:w="9205"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7"/>
        <w:gridCol w:w="1134"/>
        <w:gridCol w:w="1419"/>
        <w:gridCol w:w="6"/>
        <w:gridCol w:w="1410"/>
        <w:gridCol w:w="1701"/>
        <w:gridCol w:w="14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 w:hRule="atLeast"/>
        </w:trPr>
        <w:tc>
          <w:tcPr>
            <w:tcW w:w="2087" w:type="dxa"/>
            <w:vMerge w:val="restart"/>
            <w:tcBorders>
              <w:top w:val="single" w:color="auto" w:sz="4" w:space="0"/>
              <w:left w:val="single" w:color="auto" w:sz="4" w:space="0"/>
              <w:bottom w:val="single" w:color="auto" w:sz="4" w:space="0"/>
              <w:right w:val="single" w:color="auto" w:sz="4" w:space="0"/>
            </w:tcBorders>
            <w:vAlign w:val="center"/>
          </w:tcPr>
          <w:p>
            <w:pPr>
              <w:tabs>
                <w:tab w:val="left" w:pos="1843"/>
              </w:tabs>
              <w:spacing w:after="0"/>
              <w:jc w:val="center"/>
              <w:rPr>
                <w:rFonts w:ascii="Times New Roman" w:hAnsi="Times New Roman"/>
                <w:bCs/>
                <w:sz w:val="28"/>
                <w:szCs w:val="28"/>
                <w:lang w:val="uk-UA"/>
              </w:rPr>
            </w:pPr>
            <w:r>
              <w:rPr>
                <w:rFonts w:ascii="Times New Roman" w:hAnsi="Times New Roman"/>
                <w:bCs/>
                <w:sz w:val="28"/>
                <w:szCs w:val="28"/>
                <w:lang w:val="uk-UA"/>
              </w:rPr>
              <w:t>Сорт</w:t>
            </w:r>
          </w:p>
        </w:tc>
        <w:tc>
          <w:tcPr>
            <w:tcW w:w="7118" w:type="dxa"/>
            <w:gridSpan w:val="6"/>
            <w:tcBorders>
              <w:top w:val="single" w:color="auto" w:sz="4" w:space="0"/>
              <w:left w:val="single" w:color="auto" w:sz="4" w:space="0"/>
              <w:bottom w:val="single" w:color="auto" w:sz="4" w:space="0"/>
              <w:right w:val="single" w:color="auto" w:sz="4" w:space="0"/>
            </w:tcBorders>
            <w:vAlign w:val="center"/>
          </w:tcPr>
          <w:p>
            <w:pPr>
              <w:tabs>
                <w:tab w:val="left" w:pos="1843"/>
              </w:tabs>
              <w:spacing w:after="0"/>
              <w:jc w:val="center"/>
              <w:rPr>
                <w:rFonts w:ascii="Times New Roman" w:hAnsi="Times New Roman"/>
                <w:bCs/>
                <w:sz w:val="28"/>
                <w:szCs w:val="28"/>
                <w:lang w:val="uk-UA"/>
              </w:rPr>
            </w:pPr>
            <w:r>
              <w:rPr>
                <w:rFonts w:ascii="Times New Roman" w:hAnsi="Times New Roman"/>
                <w:bCs/>
                <w:sz w:val="28"/>
                <w:szCs w:val="28"/>
                <w:lang w:val="uk-UA"/>
              </w:rPr>
              <w:t>Обліки в фази наливу зерна – молочної стиглості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2087"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Times New Roman" w:hAnsi="Times New Roman"/>
                <w:bCs/>
                <w:sz w:val="28"/>
                <w:szCs w:val="28"/>
                <w:lang w:val="uk-UA"/>
              </w:rPr>
            </w:pPr>
          </w:p>
        </w:tc>
        <w:tc>
          <w:tcPr>
            <w:tcW w:w="1134" w:type="dxa"/>
            <w:tcBorders>
              <w:top w:val="single" w:color="auto" w:sz="4" w:space="0"/>
              <w:left w:val="single" w:color="auto" w:sz="4" w:space="0"/>
              <w:bottom w:val="single" w:color="auto" w:sz="4" w:space="0"/>
              <w:right w:val="single" w:color="auto" w:sz="4" w:space="0"/>
            </w:tcBorders>
            <w:vAlign w:val="center"/>
          </w:tcPr>
          <w:p>
            <w:pPr>
              <w:tabs>
                <w:tab w:val="left" w:pos="1843"/>
              </w:tabs>
              <w:spacing w:after="0"/>
              <w:ind w:left="-108" w:right="-134"/>
              <w:jc w:val="center"/>
              <w:rPr>
                <w:rFonts w:ascii="Times New Roman" w:hAnsi="Times New Roman"/>
                <w:bCs/>
                <w:sz w:val="28"/>
                <w:szCs w:val="28"/>
                <w:lang w:val="uk-UA"/>
              </w:rPr>
            </w:pPr>
            <w:r>
              <w:rPr>
                <w:rFonts w:ascii="Times New Roman" w:hAnsi="Times New Roman"/>
                <w:bCs/>
                <w:sz w:val="28"/>
                <w:szCs w:val="28"/>
                <w:lang w:val="uk-UA"/>
              </w:rPr>
              <w:t>Кількість колосків</w:t>
            </w:r>
          </w:p>
        </w:tc>
        <w:tc>
          <w:tcPr>
            <w:tcW w:w="1419" w:type="dxa"/>
            <w:tcBorders>
              <w:top w:val="single" w:color="auto" w:sz="4" w:space="0"/>
              <w:left w:val="single" w:color="auto" w:sz="4" w:space="0"/>
              <w:bottom w:val="single" w:color="auto" w:sz="4" w:space="0"/>
              <w:right w:val="single" w:color="auto" w:sz="4" w:space="0"/>
            </w:tcBorders>
            <w:vAlign w:val="center"/>
          </w:tcPr>
          <w:p>
            <w:pPr>
              <w:tabs>
                <w:tab w:val="left" w:pos="1843"/>
              </w:tabs>
              <w:spacing w:after="0"/>
              <w:rPr>
                <w:rFonts w:ascii="Times New Roman" w:hAnsi="Times New Roman"/>
                <w:bCs/>
                <w:sz w:val="28"/>
                <w:szCs w:val="28"/>
                <w:lang w:val="uk-UA"/>
              </w:rPr>
            </w:pPr>
            <w:r>
              <w:rPr>
                <w:rFonts w:ascii="Times New Roman" w:hAnsi="Times New Roman"/>
                <w:bCs/>
                <w:sz w:val="28"/>
                <w:szCs w:val="28"/>
                <w:lang w:val="uk-UA"/>
              </w:rPr>
              <w:t>Кількість уражених колосків</w:t>
            </w:r>
          </w:p>
        </w:tc>
        <w:tc>
          <w:tcPr>
            <w:tcW w:w="1416" w:type="dxa"/>
            <w:gridSpan w:val="2"/>
            <w:tcBorders>
              <w:top w:val="single" w:color="auto" w:sz="4" w:space="0"/>
              <w:left w:val="single" w:color="auto" w:sz="4" w:space="0"/>
              <w:bottom w:val="single" w:color="auto" w:sz="4" w:space="0"/>
              <w:right w:val="single" w:color="auto" w:sz="4" w:space="0"/>
            </w:tcBorders>
            <w:vAlign w:val="center"/>
          </w:tcPr>
          <w:p>
            <w:pPr>
              <w:tabs>
                <w:tab w:val="left" w:pos="1843"/>
              </w:tabs>
              <w:spacing w:after="0"/>
              <w:ind w:right="-134"/>
              <w:jc w:val="center"/>
              <w:rPr>
                <w:rFonts w:ascii="Times New Roman" w:hAnsi="Times New Roman"/>
                <w:bCs/>
                <w:sz w:val="28"/>
                <w:szCs w:val="28"/>
                <w:lang w:val="uk-UA"/>
              </w:rPr>
            </w:pPr>
            <w:r>
              <w:rPr>
                <w:rFonts w:ascii="Times New Roman" w:hAnsi="Times New Roman"/>
                <w:bCs/>
                <w:sz w:val="28"/>
                <w:szCs w:val="28"/>
                <w:lang w:val="uk-UA"/>
              </w:rPr>
              <w:t>Кількість</w:t>
            </w:r>
          </w:p>
          <w:p>
            <w:pPr>
              <w:tabs>
                <w:tab w:val="left" w:pos="1843"/>
              </w:tabs>
              <w:spacing w:after="0"/>
              <w:ind w:right="-134"/>
              <w:jc w:val="center"/>
              <w:rPr>
                <w:rFonts w:ascii="Times New Roman" w:hAnsi="Times New Roman"/>
                <w:bCs/>
                <w:sz w:val="28"/>
                <w:szCs w:val="28"/>
                <w:lang w:val="uk-UA"/>
              </w:rPr>
            </w:pPr>
            <w:r>
              <w:rPr>
                <w:rFonts w:ascii="Times New Roman" w:hAnsi="Times New Roman"/>
                <w:bCs/>
                <w:sz w:val="28"/>
                <w:szCs w:val="28"/>
                <w:lang w:val="uk-UA"/>
              </w:rPr>
              <w:t>шт.</w:t>
            </w:r>
          </w:p>
        </w:tc>
        <w:tc>
          <w:tcPr>
            <w:tcW w:w="1701" w:type="dxa"/>
            <w:tcBorders>
              <w:top w:val="single" w:color="auto" w:sz="4" w:space="0"/>
              <w:left w:val="single" w:color="auto" w:sz="4" w:space="0"/>
              <w:bottom w:val="single" w:color="auto" w:sz="4" w:space="0"/>
              <w:right w:val="single" w:color="auto" w:sz="4" w:space="0"/>
            </w:tcBorders>
            <w:vAlign w:val="center"/>
          </w:tcPr>
          <w:p>
            <w:pPr>
              <w:tabs>
                <w:tab w:val="left" w:pos="1843"/>
              </w:tabs>
              <w:spacing w:after="0"/>
              <w:ind w:left="-108" w:right="-134"/>
              <w:jc w:val="center"/>
              <w:rPr>
                <w:rFonts w:ascii="Times New Roman" w:hAnsi="Times New Roman"/>
                <w:bCs/>
                <w:sz w:val="28"/>
                <w:szCs w:val="28"/>
                <w:lang w:val="uk-UA"/>
              </w:rPr>
            </w:pPr>
            <w:r>
              <w:rPr>
                <w:rFonts w:ascii="Times New Roman" w:hAnsi="Times New Roman"/>
                <w:bCs/>
                <w:sz w:val="28"/>
                <w:szCs w:val="28"/>
                <w:lang w:val="uk-UA"/>
              </w:rPr>
              <w:t>щільність,</w:t>
            </w:r>
          </w:p>
          <w:p>
            <w:pPr>
              <w:tabs>
                <w:tab w:val="left" w:pos="1843"/>
              </w:tabs>
              <w:spacing w:after="0"/>
              <w:ind w:left="-108" w:right="-134"/>
              <w:jc w:val="center"/>
              <w:rPr>
                <w:rFonts w:ascii="Times New Roman" w:hAnsi="Times New Roman"/>
                <w:bCs/>
                <w:sz w:val="28"/>
                <w:szCs w:val="28"/>
                <w:lang w:val="uk-UA"/>
              </w:rPr>
            </w:pPr>
            <w:r>
              <w:rPr>
                <w:rFonts w:ascii="Times New Roman" w:hAnsi="Times New Roman"/>
                <w:bCs/>
                <w:sz w:val="28"/>
                <w:szCs w:val="28"/>
                <w:lang w:val="uk-UA"/>
              </w:rPr>
              <w:t>екз./колос</w:t>
            </w:r>
          </w:p>
        </w:tc>
        <w:tc>
          <w:tcPr>
            <w:tcW w:w="1448" w:type="dxa"/>
            <w:tcBorders>
              <w:top w:val="single" w:color="auto" w:sz="4" w:space="0"/>
              <w:left w:val="single" w:color="auto" w:sz="4" w:space="0"/>
              <w:bottom w:val="single" w:color="auto" w:sz="4" w:space="0"/>
              <w:right w:val="single" w:color="auto" w:sz="4" w:space="0"/>
            </w:tcBorders>
            <w:vAlign w:val="center"/>
          </w:tcPr>
          <w:p>
            <w:pPr>
              <w:tabs>
                <w:tab w:val="left" w:pos="1843"/>
              </w:tabs>
              <w:spacing w:after="0"/>
              <w:ind w:left="-108" w:right="-134"/>
              <w:jc w:val="center"/>
              <w:rPr>
                <w:rFonts w:ascii="Times New Roman" w:hAnsi="Times New Roman"/>
                <w:bCs/>
                <w:sz w:val="28"/>
                <w:szCs w:val="28"/>
                <w:lang w:val="uk-UA"/>
              </w:rPr>
            </w:pPr>
            <w:r>
              <w:rPr>
                <w:rFonts w:ascii="Times New Roman" w:hAnsi="Times New Roman"/>
                <w:bCs/>
                <w:sz w:val="28"/>
                <w:szCs w:val="28"/>
                <w:lang w:val="uk-UA"/>
              </w:rPr>
              <w:t>заселеність рослин,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trPr>
        <w:tc>
          <w:tcPr>
            <w:tcW w:w="2087" w:type="dxa"/>
            <w:tcBorders>
              <w:top w:val="single" w:color="auto" w:sz="4" w:space="0"/>
              <w:left w:val="single" w:color="auto" w:sz="4" w:space="0"/>
              <w:bottom w:val="single" w:color="auto" w:sz="4" w:space="0"/>
              <w:right w:val="single" w:color="auto" w:sz="4" w:space="0"/>
            </w:tcBorders>
            <w:vAlign w:val="center"/>
          </w:tcPr>
          <w:p>
            <w:pPr>
              <w:tabs>
                <w:tab w:val="left" w:pos="1843"/>
              </w:tabs>
              <w:spacing w:after="0"/>
              <w:jc w:val="both"/>
              <w:rPr>
                <w:rFonts w:ascii="Times New Roman" w:hAnsi="Times New Roman"/>
                <w:sz w:val="28"/>
                <w:szCs w:val="28"/>
                <w:lang w:val="uk-UA"/>
              </w:rPr>
            </w:pPr>
            <w:r>
              <w:rPr>
                <w:rFonts w:ascii="Times New Roman" w:hAnsi="Times New Roman"/>
                <w:sz w:val="28"/>
                <w:szCs w:val="28"/>
                <w:lang w:val="uk-UA"/>
              </w:rPr>
              <w:t>Одеська 267 (стандарт)</w:t>
            </w:r>
          </w:p>
        </w:tc>
        <w:tc>
          <w:tcPr>
            <w:tcW w:w="1134" w:type="dxa"/>
            <w:tcBorders>
              <w:top w:val="single" w:color="auto" w:sz="4" w:space="0"/>
              <w:left w:val="single" w:color="auto" w:sz="4" w:space="0"/>
              <w:bottom w:val="single" w:color="auto" w:sz="4" w:space="0"/>
              <w:right w:val="single" w:color="auto" w:sz="4" w:space="0"/>
            </w:tcBorders>
            <w:vAlign w:val="center"/>
          </w:tcPr>
          <w:p>
            <w:pPr>
              <w:tabs>
                <w:tab w:val="left" w:pos="1843"/>
                <w:tab w:val="left" w:pos="11884"/>
              </w:tabs>
              <w:spacing w:after="0"/>
              <w:jc w:val="center"/>
              <w:rPr>
                <w:rFonts w:ascii="Times New Roman" w:hAnsi="Times New Roman"/>
                <w:sz w:val="28"/>
                <w:szCs w:val="28"/>
                <w:lang w:val="uk-UA"/>
              </w:rPr>
            </w:pPr>
            <w:r>
              <w:rPr>
                <w:rFonts w:ascii="Times New Roman" w:hAnsi="Times New Roman"/>
                <w:sz w:val="28"/>
                <w:szCs w:val="28"/>
                <w:lang w:val="uk-UA"/>
              </w:rPr>
              <w:t>100</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tabs>
                <w:tab w:val="left" w:pos="1843"/>
                <w:tab w:val="left" w:pos="11884"/>
              </w:tabs>
              <w:spacing w:after="0"/>
              <w:rPr>
                <w:rFonts w:ascii="Times New Roman" w:hAnsi="Times New Roman"/>
                <w:sz w:val="28"/>
                <w:szCs w:val="28"/>
                <w:lang w:val="uk-UA"/>
              </w:rPr>
            </w:pPr>
            <w:r>
              <w:rPr>
                <w:rFonts w:ascii="Times New Roman" w:hAnsi="Times New Roman"/>
                <w:sz w:val="28"/>
                <w:szCs w:val="28"/>
                <w:lang w:val="uk-UA"/>
              </w:rPr>
              <w:t xml:space="preserve">38 </w:t>
            </w:r>
            <w:r>
              <w:rPr>
                <w:rFonts w:ascii="Times New Roman" w:hAnsi="Times New Roman"/>
                <w:color w:val="000000"/>
                <w:sz w:val="28"/>
                <w:szCs w:val="28"/>
              </w:rPr>
              <w:t>± 0,23</w:t>
            </w:r>
          </w:p>
        </w:tc>
        <w:tc>
          <w:tcPr>
            <w:tcW w:w="1410" w:type="dxa"/>
            <w:tcBorders>
              <w:top w:val="single" w:color="auto" w:sz="4" w:space="0"/>
              <w:left w:val="single" w:color="auto" w:sz="4" w:space="0"/>
              <w:bottom w:val="single" w:color="auto" w:sz="4" w:space="0"/>
              <w:right w:val="single" w:color="auto" w:sz="4" w:space="0"/>
            </w:tcBorders>
            <w:vAlign w:val="center"/>
          </w:tcPr>
          <w:p>
            <w:pPr>
              <w:tabs>
                <w:tab w:val="left" w:pos="1843"/>
                <w:tab w:val="left" w:pos="11884"/>
              </w:tabs>
              <w:spacing w:after="0"/>
              <w:jc w:val="center"/>
              <w:rPr>
                <w:rFonts w:ascii="Times New Roman" w:hAnsi="Times New Roman"/>
                <w:sz w:val="28"/>
                <w:szCs w:val="28"/>
                <w:lang w:val="uk-UA"/>
              </w:rPr>
            </w:pPr>
            <w:r>
              <w:rPr>
                <w:rFonts w:ascii="Times New Roman" w:hAnsi="Times New Roman"/>
                <w:sz w:val="28"/>
                <w:szCs w:val="28"/>
                <w:lang w:val="uk-UA"/>
              </w:rPr>
              <w:t>1513</w:t>
            </w:r>
          </w:p>
        </w:tc>
        <w:tc>
          <w:tcPr>
            <w:tcW w:w="1701" w:type="dxa"/>
            <w:tcBorders>
              <w:top w:val="single" w:color="auto" w:sz="4" w:space="0"/>
              <w:left w:val="single" w:color="auto" w:sz="4" w:space="0"/>
              <w:bottom w:val="single" w:color="auto" w:sz="4" w:space="0"/>
              <w:right w:val="single" w:color="auto" w:sz="4" w:space="0"/>
            </w:tcBorders>
            <w:vAlign w:val="center"/>
          </w:tcPr>
          <w:p>
            <w:pPr>
              <w:tabs>
                <w:tab w:val="left" w:pos="1843"/>
                <w:tab w:val="left" w:pos="11884"/>
              </w:tabs>
              <w:spacing w:after="0"/>
              <w:jc w:val="center"/>
              <w:rPr>
                <w:rFonts w:ascii="Times New Roman" w:hAnsi="Times New Roman"/>
                <w:sz w:val="28"/>
                <w:szCs w:val="28"/>
                <w:lang w:val="uk-UA"/>
              </w:rPr>
            </w:pPr>
            <w:r>
              <w:rPr>
                <w:rFonts w:ascii="Times New Roman" w:hAnsi="Times New Roman"/>
                <w:sz w:val="28"/>
                <w:szCs w:val="28"/>
                <w:lang w:val="uk-UA"/>
              </w:rPr>
              <w:t xml:space="preserve">9,5 </w:t>
            </w:r>
            <w:r>
              <w:rPr>
                <w:rFonts w:ascii="Times New Roman" w:hAnsi="Times New Roman"/>
                <w:color w:val="000000"/>
                <w:sz w:val="28"/>
                <w:szCs w:val="28"/>
              </w:rPr>
              <w:t>± 0,06</w:t>
            </w:r>
          </w:p>
        </w:tc>
        <w:tc>
          <w:tcPr>
            <w:tcW w:w="1448" w:type="dxa"/>
            <w:tcBorders>
              <w:top w:val="single" w:color="auto" w:sz="4" w:space="0"/>
              <w:left w:val="single" w:color="auto" w:sz="4" w:space="0"/>
              <w:bottom w:val="single" w:color="auto" w:sz="4" w:space="0"/>
              <w:right w:val="single" w:color="auto" w:sz="4" w:space="0"/>
            </w:tcBorders>
            <w:vAlign w:val="center"/>
          </w:tcPr>
          <w:p>
            <w:pPr>
              <w:tabs>
                <w:tab w:val="left" w:pos="1843"/>
                <w:tab w:val="left" w:pos="11884"/>
              </w:tabs>
              <w:spacing w:after="0"/>
              <w:jc w:val="center"/>
              <w:rPr>
                <w:rFonts w:ascii="Times New Roman" w:hAnsi="Times New Roman"/>
                <w:sz w:val="28"/>
                <w:szCs w:val="28"/>
                <w:lang w:val="uk-UA"/>
              </w:rPr>
            </w:pPr>
            <w:r>
              <w:rPr>
                <w:rFonts w:ascii="Times New Roman" w:hAnsi="Times New Roman"/>
                <w:sz w:val="28"/>
                <w:szCs w:val="28"/>
                <w:lang w:val="uk-UA"/>
              </w:rPr>
              <w:t>23,7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2087" w:type="dxa"/>
            <w:tcBorders>
              <w:top w:val="single" w:color="auto" w:sz="4" w:space="0"/>
              <w:left w:val="single" w:color="auto" w:sz="4" w:space="0"/>
              <w:bottom w:val="single" w:color="auto" w:sz="4" w:space="0"/>
              <w:right w:val="single" w:color="auto" w:sz="4" w:space="0"/>
            </w:tcBorders>
            <w:vAlign w:val="center"/>
          </w:tcPr>
          <w:p>
            <w:pPr>
              <w:tabs>
                <w:tab w:val="left" w:pos="1843"/>
              </w:tabs>
              <w:spacing w:after="0" w:line="360" w:lineRule="auto"/>
              <w:jc w:val="both"/>
              <w:rPr>
                <w:rFonts w:ascii="Times New Roman" w:hAnsi="Times New Roman"/>
                <w:sz w:val="28"/>
                <w:szCs w:val="28"/>
                <w:lang w:val="uk-UA"/>
              </w:rPr>
            </w:pPr>
            <w:r>
              <w:rPr>
                <w:rFonts w:ascii="Times New Roman" w:hAnsi="Times New Roman"/>
                <w:sz w:val="28"/>
                <w:szCs w:val="28"/>
                <w:lang w:val="uk-UA"/>
              </w:rPr>
              <w:t>Краснодарська безоста</w:t>
            </w:r>
          </w:p>
        </w:tc>
        <w:tc>
          <w:tcPr>
            <w:tcW w:w="1134" w:type="dxa"/>
            <w:tcBorders>
              <w:top w:val="single" w:color="auto" w:sz="4" w:space="0"/>
              <w:left w:val="single" w:color="auto" w:sz="4" w:space="0"/>
              <w:bottom w:val="single" w:color="auto" w:sz="4" w:space="0"/>
              <w:right w:val="single" w:color="auto" w:sz="4" w:space="0"/>
            </w:tcBorders>
            <w:vAlign w:val="center"/>
          </w:tcPr>
          <w:p>
            <w:pPr>
              <w:tabs>
                <w:tab w:val="left" w:pos="1843"/>
                <w:tab w:val="left" w:pos="11884"/>
              </w:tabs>
              <w:spacing w:after="0"/>
              <w:jc w:val="center"/>
              <w:rPr>
                <w:rFonts w:ascii="Times New Roman" w:hAnsi="Times New Roman"/>
                <w:sz w:val="28"/>
                <w:szCs w:val="28"/>
                <w:lang w:val="uk-UA"/>
              </w:rPr>
            </w:pPr>
            <w:r>
              <w:rPr>
                <w:rFonts w:ascii="Times New Roman" w:hAnsi="Times New Roman"/>
                <w:sz w:val="28"/>
                <w:szCs w:val="28"/>
                <w:lang w:val="uk-UA"/>
              </w:rPr>
              <w:t>100</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tabs>
                <w:tab w:val="left" w:pos="1843"/>
                <w:tab w:val="left" w:pos="11884"/>
              </w:tabs>
              <w:spacing w:after="0"/>
              <w:jc w:val="center"/>
              <w:rPr>
                <w:rFonts w:ascii="Times New Roman" w:hAnsi="Times New Roman"/>
                <w:sz w:val="28"/>
                <w:szCs w:val="28"/>
                <w:lang w:val="uk-UA"/>
              </w:rPr>
            </w:pPr>
            <w:r>
              <w:rPr>
                <w:rFonts w:ascii="Times New Roman" w:hAnsi="Times New Roman"/>
                <w:sz w:val="28"/>
                <w:szCs w:val="28"/>
                <w:lang w:val="uk-UA"/>
              </w:rPr>
              <w:t xml:space="preserve">22 </w:t>
            </w:r>
            <w:r>
              <w:rPr>
                <w:rFonts w:ascii="Times New Roman" w:hAnsi="Times New Roman"/>
                <w:color w:val="000000"/>
                <w:sz w:val="28"/>
                <w:szCs w:val="28"/>
              </w:rPr>
              <w:t>± 0,13</w:t>
            </w:r>
          </w:p>
        </w:tc>
        <w:tc>
          <w:tcPr>
            <w:tcW w:w="1410" w:type="dxa"/>
            <w:tcBorders>
              <w:top w:val="single" w:color="auto" w:sz="4" w:space="0"/>
              <w:left w:val="single" w:color="auto" w:sz="4" w:space="0"/>
              <w:bottom w:val="single" w:color="auto" w:sz="4" w:space="0"/>
              <w:right w:val="single" w:color="auto" w:sz="4" w:space="0"/>
            </w:tcBorders>
            <w:vAlign w:val="center"/>
          </w:tcPr>
          <w:p>
            <w:pPr>
              <w:tabs>
                <w:tab w:val="left" w:pos="1843"/>
                <w:tab w:val="left" w:pos="11884"/>
              </w:tabs>
              <w:spacing w:after="0"/>
              <w:jc w:val="center"/>
              <w:rPr>
                <w:rFonts w:ascii="Times New Roman" w:hAnsi="Times New Roman"/>
                <w:sz w:val="28"/>
                <w:szCs w:val="28"/>
                <w:lang w:val="uk-UA"/>
              </w:rPr>
            </w:pPr>
            <w:r>
              <w:rPr>
                <w:rFonts w:ascii="Times New Roman" w:hAnsi="Times New Roman"/>
                <w:sz w:val="28"/>
                <w:szCs w:val="28"/>
                <w:lang w:val="uk-UA"/>
              </w:rPr>
              <w:t>879</w:t>
            </w:r>
          </w:p>
        </w:tc>
        <w:tc>
          <w:tcPr>
            <w:tcW w:w="1701" w:type="dxa"/>
            <w:tcBorders>
              <w:top w:val="single" w:color="auto" w:sz="4" w:space="0"/>
              <w:left w:val="single" w:color="auto" w:sz="4" w:space="0"/>
              <w:bottom w:val="single" w:color="auto" w:sz="4" w:space="0"/>
              <w:right w:val="single" w:color="auto" w:sz="4" w:space="0"/>
            </w:tcBorders>
            <w:vAlign w:val="center"/>
          </w:tcPr>
          <w:p>
            <w:pPr>
              <w:tabs>
                <w:tab w:val="left" w:pos="1843"/>
                <w:tab w:val="left" w:pos="11884"/>
              </w:tabs>
              <w:spacing w:after="0"/>
              <w:jc w:val="center"/>
              <w:rPr>
                <w:rFonts w:ascii="Times New Roman" w:hAnsi="Times New Roman"/>
                <w:sz w:val="28"/>
                <w:szCs w:val="28"/>
                <w:lang w:val="uk-UA"/>
              </w:rPr>
            </w:pPr>
            <w:r>
              <w:rPr>
                <w:rFonts w:ascii="Times New Roman" w:hAnsi="Times New Roman"/>
                <w:sz w:val="28"/>
                <w:szCs w:val="28"/>
                <w:lang w:val="uk-UA"/>
              </w:rPr>
              <w:t xml:space="preserve">5,5 </w:t>
            </w:r>
            <w:r>
              <w:rPr>
                <w:rFonts w:ascii="Times New Roman" w:hAnsi="Times New Roman"/>
                <w:color w:val="000000"/>
                <w:sz w:val="28"/>
                <w:szCs w:val="28"/>
              </w:rPr>
              <w:t>± 0,03</w:t>
            </w:r>
          </w:p>
        </w:tc>
        <w:tc>
          <w:tcPr>
            <w:tcW w:w="1448" w:type="dxa"/>
            <w:tcBorders>
              <w:top w:val="single" w:color="auto" w:sz="4" w:space="0"/>
              <w:left w:val="single" w:color="auto" w:sz="4" w:space="0"/>
              <w:bottom w:val="single" w:color="auto" w:sz="4" w:space="0"/>
              <w:right w:val="single" w:color="auto" w:sz="4" w:space="0"/>
            </w:tcBorders>
            <w:vAlign w:val="center"/>
          </w:tcPr>
          <w:p>
            <w:pPr>
              <w:tabs>
                <w:tab w:val="left" w:pos="1843"/>
                <w:tab w:val="left" w:pos="11884"/>
              </w:tabs>
              <w:spacing w:after="0"/>
              <w:jc w:val="center"/>
              <w:rPr>
                <w:rFonts w:ascii="Times New Roman" w:hAnsi="Times New Roman"/>
                <w:sz w:val="28"/>
                <w:szCs w:val="28"/>
                <w:lang w:val="uk-UA"/>
              </w:rPr>
            </w:pPr>
            <w:r>
              <w:rPr>
                <w:rFonts w:ascii="Times New Roman" w:hAnsi="Times New Roman"/>
                <w:sz w:val="28"/>
                <w:szCs w:val="28"/>
                <w:lang w:val="uk-UA"/>
              </w:rPr>
              <w:t>14,2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2087" w:type="dxa"/>
            <w:tcBorders>
              <w:top w:val="single" w:color="auto" w:sz="4" w:space="0"/>
              <w:left w:val="single" w:color="auto" w:sz="4" w:space="0"/>
              <w:bottom w:val="single" w:color="auto" w:sz="4" w:space="0"/>
              <w:right w:val="single" w:color="auto" w:sz="4" w:space="0"/>
            </w:tcBorders>
            <w:vAlign w:val="center"/>
          </w:tcPr>
          <w:p>
            <w:pPr>
              <w:tabs>
                <w:tab w:val="left" w:pos="1843"/>
                <w:tab w:val="left" w:pos="11884"/>
              </w:tabs>
              <w:spacing w:after="0"/>
              <w:ind w:right="57"/>
              <w:rPr>
                <w:rFonts w:ascii="Times New Roman" w:hAnsi="Times New Roman"/>
                <w:sz w:val="28"/>
                <w:szCs w:val="28"/>
                <w:lang w:val="uk-UA"/>
              </w:rPr>
            </w:pPr>
            <w:r>
              <w:rPr>
                <w:rFonts w:ascii="Times New Roman" w:hAnsi="Times New Roman"/>
                <w:sz w:val="28"/>
                <w:szCs w:val="28"/>
                <w:lang w:val="uk-UA"/>
              </w:rPr>
              <w:t>Херсонська безоста</w:t>
            </w:r>
          </w:p>
        </w:tc>
        <w:tc>
          <w:tcPr>
            <w:tcW w:w="1134" w:type="dxa"/>
            <w:tcBorders>
              <w:top w:val="single" w:color="auto" w:sz="4" w:space="0"/>
              <w:left w:val="single" w:color="auto" w:sz="4" w:space="0"/>
              <w:bottom w:val="single" w:color="auto" w:sz="4" w:space="0"/>
              <w:right w:val="single" w:color="auto" w:sz="4" w:space="0"/>
            </w:tcBorders>
            <w:vAlign w:val="center"/>
          </w:tcPr>
          <w:p>
            <w:pPr>
              <w:tabs>
                <w:tab w:val="left" w:pos="1843"/>
                <w:tab w:val="left" w:pos="11884"/>
              </w:tabs>
              <w:spacing w:after="0"/>
              <w:jc w:val="center"/>
              <w:rPr>
                <w:rFonts w:ascii="Times New Roman" w:hAnsi="Times New Roman"/>
                <w:sz w:val="28"/>
                <w:szCs w:val="28"/>
                <w:lang w:val="uk-UA"/>
              </w:rPr>
            </w:pPr>
            <w:r>
              <w:rPr>
                <w:rFonts w:ascii="Times New Roman" w:hAnsi="Times New Roman"/>
                <w:sz w:val="28"/>
                <w:szCs w:val="28"/>
                <w:lang w:val="uk-UA"/>
              </w:rPr>
              <w:t>100</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tabs>
                <w:tab w:val="left" w:pos="1843"/>
                <w:tab w:val="left" w:pos="11884"/>
              </w:tabs>
              <w:spacing w:after="0"/>
              <w:jc w:val="center"/>
              <w:rPr>
                <w:rFonts w:ascii="Times New Roman" w:hAnsi="Times New Roman"/>
                <w:sz w:val="28"/>
                <w:szCs w:val="28"/>
                <w:lang w:val="uk-UA"/>
              </w:rPr>
            </w:pPr>
            <w:r>
              <w:rPr>
                <w:rFonts w:ascii="Times New Roman" w:hAnsi="Times New Roman"/>
                <w:sz w:val="28"/>
                <w:szCs w:val="28"/>
                <w:lang w:val="uk-UA"/>
              </w:rPr>
              <w:t xml:space="preserve">29 </w:t>
            </w:r>
            <w:r>
              <w:rPr>
                <w:rFonts w:ascii="Times New Roman" w:hAnsi="Times New Roman"/>
                <w:color w:val="000000"/>
                <w:sz w:val="28"/>
                <w:szCs w:val="28"/>
              </w:rPr>
              <w:t>± 0,18</w:t>
            </w:r>
          </w:p>
        </w:tc>
        <w:tc>
          <w:tcPr>
            <w:tcW w:w="1410" w:type="dxa"/>
            <w:tcBorders>
              <w:top w:val="single" w:color="auto" w:sz="4" w:space="0"/>
              <w:left w:val="single" w:color="auto" w:sz="4" w:space="0"/>
              <w:bottom w:val="single" w:color="auto" w:sz="4" w:space="0"/>
              <w:right w:val="single" w:color="auto" w:sz="4" w:space="0"/>
            </w:tcBorders>
            <w:vAlign w:val="center"/>
          </w:tcPr>
          <w:p>
            <w:pPr>
              <w:tabs>
                <w:tab w:val="left" w:pos="1843"/>
                <w:tab w:val="left" w:pos="11884"/>
              </w:tabs>
              <w:spacing w:after="0"/>
              <w:jc w:val="center"/>
              <w:rPr>
                <w:rFonts w:ascii="Times New Roman" w:hAnsi="Times New Roman"/>
                <w:sz w:val="28"/>
                <w:szCs w:val="28"/>
                <w:lang w:val="uk-UA"/>
              </w:rPr>
            </w:pPr>
            <w:r>
              <w:rPr>
                <w:rFonts w:ascii="Times New Roman" w:hAnsi="Times New Roman"/>
                <w:sz w:val="28"/>
                <w:szCs w:val="28"/>
                <w:lang w:val="uk-UA"/>
              </w:rPr>
              <w:t>1161</w:t>
            </w:r>
          </w:p>
        </w:tc>
        <w:tc>
          <w:tcPr>
            <w:tcW w:w="1701" w:type="dxa"/>
            <w:tcBorders>
              <w:top w:val="single" w:color="auto" w:sz="4" w:space="0"/>
              <w:left w:val="single" w:color="auto" w:sz="4" w:space="0"/>
              <w:bottom w:val="single" w:color="auto" w:sz="4" w:space="0"/>
              <w:right w:val="single" w:color="auto" w:sz="4" w:space="0"/>
            </w:tcBorders>
            <w:vAlign w:val="center"/>
          </w:tcPr>
          <w:p>
            <w:pPr>
              <w:tabs>
                <w:tab w:val="left" w:pos="1843"/>
                <w:tab w:val="left" w:pos="11884"/>
              </w:tabs>
              <w:spacing w:after="0"/>
              <w:jc w:val="center"/>
              <w:rPr>
                <w:rFonts w:ascii="Times New Roman" w:hAnsi="Times New Roman"/>
                <w:sz w:val="28"/>
                <w:szCs w:val="28"/>
                <w:lang w:val="uk-UA"/>
              </w:rPr>
            </w:pPr>
            <w:r>
              <w:rPr>
                <w:rFonts w:ascii="Times New Roman" w:hAnsi="Times New Roman"/>
                <w:sz w:val="28"/>
                <w:szCs w:val="28"/>
                <w:lang w:val="uk-UA"/>
              </w:rPr>
              <w:t xml:space="preserve">7,3 </w:t>
            </w:r>
            <w:r>
              <w:rPr>
                <w:rFonts w:ascii="Times New Roman" w:hAnsi="Times New Roman"/>
                <w:color w:val="000000"/>
                <w:sz w:val="28"/>
                <w:szCs w:val="28"/>
              </w:rPr>
              <w:t>± 0,04</w:t>
            </w:r>
          </w:p>
        </w:tc>
        <w:tc>
          <w:tcPr>
            <w:tcW w:w="1448" w:type="dxa"/>
            <w:tcBorders>
              <w:top w:val="single" w:color="auto" w:sz="4" w:space="0"/>
              <w:left w:val="single" w:color="auto" w:sz="4" w:space="0"/>
              <w:bottom w:val="single" w:color="auto" w:sz="4" w:space="0"/>
              <w:right w:val="single" w:color="auto" w:sz="4" w:space="0"/>
            </w:tcBorders>
            <w:vAlign w:val="center"/>
          </w:tcPr>
          <w:p>
            <w:pPr>
              <w:tabs>
                <w:tab w:val="left" w:pos="1843"/>
                <w:tab w:val="left" w:pos="11884"/>
              </w:tabs>
              <w:spacing w:after="0"/>
              <w:jc w:val="center"/>
              <w:rPr>
                <w:rFonts w:ascii="Times New Roman" w:hAnsi="Times New Roman"/>
                <w:sz w:val="28"/>
                <w:szCs w:val="28"/>
                <w:lang w:val="uk-UA"/>
              </w:rPr>
            </w:pPr>
            <w:r>
              <w:rPr>
                <w:rFonts w:ascii="Times New Roman" w:hAnsi="Times New Roman"/>
                <w:sz w:val="28"/>
                <w:szCs w:val="28"/>
                <w:lang w:val="uk-UA"/>
              </w:rPr>
              <w:t>18,0</w:t>
            </w:r>
          </w:p>
        </w:tc>
      </w:tr>
    </w:tbl>
    <w:p>
      <w:pPr>
        <w:pStyle w:val="3"/>
        <w:ind w:right="0"/>
        <w:rPr>
          <w:i w:val="0"/>
          <w:shd w:val="clear" w:color="auto" w:fill="FFFFFF"/>
        </w:rPr>
      </w:pPr>
    </w:p>
    <w:p>
      <w:pPr>
        <w:pStyle w:val="3"/>
        <w:ind w:right="0" w:firstLine="709"/>
        <w:rPr>
          <w:bCs/>
          <w:i w:val="0"/>
        </w:rPr>
      </w:pPr>
      <w:r>
        <w:rPr>
          <w:i w:val="0"/>
          <w:shd w:val="clear" w:color="auto" w:fill="FFFFFF"/>
        </w:rPr>
        <w:t xml:space="preserve">3.6 Хімічний контроль чисельності </w:t>
      </w:r>
      <w:r>
        <w:rPr>
          <w:bCs/>
          <w:i w:val="0"/>
        </w:rPr>
        <w:t xml:space="preserve">сисних шкідників </w:t>
      </w:r>
      <w:r>
        <w:rPr>
          <w:i w:val="0"/>
          <w:shd w:val="clear" w:color="auto" w:fill="FFFFFF"/>
        </w:rPr>
        <w:t>на посівах озимої пшениці</w:t>
      </w:r>
      <w:bookmarkEnd w:id="68"/>
    </w:p>
    <w:p>
      <w:pPr>
        <w:spacing w:after="0" w:line="360" w:lineRule="auto"/>
        <w:rPr>
          <w:rFonts w:ascii="Times New Roman" w:hAnsi="Times New Roman"/>
          <w:bCs/>
          <w:color w:val="000000"/>
          <w:sz w:val="28"/>
          <w:szCs w:val="28"/>
          <w:lang w:val="uk-UA"/>
        </w:rPr>
      </w:pPr>
    </w:p>
    <w:p>
      <w:pPr>
        <w:spacing w:after="0" w:line="360" w:lineRule="auto"/>
        <w:rPr>
          <w:rFonts w:ascii="Times New Roman" w:hAnsi="Times New Roman"/>
          <w:bCs/>
          <w:color w:val="000000"/>
          <w:sz w:val="28"/>
          <w:szCs w:val="28"/>
          <w:lang w:val="uk-UA"/>
        </w:rPr>
      </w:pPr>
    </w:p>
    <w:p>
      <w:pPr>
        <w:spacing w:after="0" w:line="360" w:lineRule="auto"/>
        <w:ind w:firstLine="880"/>
        <w:jc w:val="both"/>
        <w:rPr>
          <w:rFonts w:ascii="Times New Roman" w:hAnsi="Times New Roman"/>
          <w:color w:val="000000"/>
          <w:sz w:val="28"/>
          <w:szCs w:val="28"/>
          <w:lang w:val="uk-UA"/>
        </w:rPr>
      </w:pPr>
      <w:r>
        <w:rPr>
          <w:rFonts w:ascii="Times New Roman" w:hAnsi="Times New Roman"/>
          <w:bCs/>
          <w:color w:val="000000"/>
          <w:sz w:val="28"/>
          <w:szCs w:val="28"/>
          <w:lang w:val="uk-UA"/>
        </w:rPr>
        <w:t xml:space="preserve">Ефективність обприскування рослин озимої пшениці системними інсектицидами. </w:t>
      </w:r>
      <w:r>
        <w:rPr>
          <w:rFonts w:ascii="Times New Roman" w:hAnsi="Times New Roman"/>
          <w:color w:val="000000"/>
          <w:sz w:val="28"/>
          <w:szCs w:val="28"/>
          <w:lang w:val="uk-UA"/>
        </w:rPr>
        <w:t>Вивчена інсектицидна дія препаратів: Димефос 10% к.е. (1-</w:t>
      </w:r>
      <w:r>
        <w:rPr>
          <w:rFonts w:ascii="Times New Roman" w:hAnsi="Times New Roman"/>
          <w:sz w:val="28"/>
          <w:szCs w:val="28"/>
          <w:lang w:val="uk-UA"/>
        </w:rPr>
        <w:t xml:space="preserve">1,5 л/га) та Атрикс, к.е. 0,1-0,15 л/га на сорті Краснодарська безоста, висіяному по чорному пару і після озимої пшениці. </w:t>
      </w:r>
      <w:r>
        <w:rPr>
          <w:rFonts w:ascii="Times New Roman" w:hAnsi="Times New Roman"/>
          <w:sz w:val="28"/>
          <w:szCs w:val="28"/>
        </w:rPr>
        <w:t>Препарат не проявляв фітотокс</w:t>
      </w:r>
      <w:r>
        <w:rPr>
          <w:rFonts w:ascii="Times New Roman" w:hAnsi="Times New Roman"/>
          <w:color w:val="000000"/>
          <w:sz w:val="28"/>
          <w:szCs w:val="28"/>
        </w:rPr>
        <w:t>ичної дії при обприскуванні рослин озимої пшениці</w:t>
      </w:r>
      <w:r>
        <w:rPr>
          <w:rFonts w:ascii="Times New Roman" w:hAnsi="Times New Roman"/>
          <w:color w:val="000000"/>
          <w:sz w:val="28"/>
          <w:szCs w:val="28"/>
          <w:lang w:val="uk-UA"/>
        </w:rPr>
        <w:t xml:space="preserve"> при низьких температурах осіннього періоду.</w:t>
      </w:r>
    </w:p>
    <w:p>
      <w:pPr>
        <w:spacing w:after="0" w:line="360" w:lineRule="auto"/>
        <w:ind w:firstLine="705"/>
        <w:jc w:val="both"/>
        <w:rPr>
          <w:rFonts w:ascii="Times New Roman" w:hAnsi="Times New Roman"/>
          <w:color w:val="000000"/>
          <w:sz w:val="28"/>
          <w:szCs w:val="28"/>
          <w:lang w:val="uk-UA"/>
        </w:rPr>
      </w:pPr>
      <w:r>
        <w:rPr>
          <w:rFonts w:ascii="Times New Roman" w:hAnsi="Times New Roman"/>
          <w:color w:val="000000"/>
          <w:sz w:val="28"/>
          <w:szCs w:val="28"/>
          <w:lang w:val="uk-UA"/>
        </w:rPr>
        <w:t>У період вегетації обприскування посіву озимої пшениці проводили двічі: в період перельоту дорослого клопа та початку розселення попелиці і льоту пшеничного трипса, та вдруге – проти личинок цих фітофагів. Результати ефективності інсектицидів приведено у таблиці 3.9.</w:t>
      </w:r>
    </w:p>
    <w:p>
      <w:pPr>
        <w:spacing w:after="0"/>
        <w:jc w:val="both"/>
        <w:rPr>
          <w:rFonts w:ascii="Times New Roman" w:hAnsi="Times New Roman"/>
          <w:spacing w:val="-3"/>
          <w:sz w:val="28"/>
          <w:szCs w:val="28"/>
          <w:lang w:val="uk-UA"/>
        </w:rPr>
      </w:pPr>
    </w:p>
    <w:p>
      <w:pPr>
        <w:spacing w:after="0" w:line="360" w:lineRule="auto"/>
        <w:ind w:firstLine="708"/>
        <w:jc w:val="both"/>
        <w:rPr>
          <w:rFonts w:ascii="Times New Roman" w:hAnsi="Times New Roman"/>
          <w:bCs/>
          <w:color w:val="000000"/>
          <w:spacing w:val="-4"/>
          <w:sz w:val="28"/>
          <w:szCs w:val="28"/>
          <w:lang w:val="uk-UA" w:eastAsia="en-US"/>
        </w:rPr>
      </w:pPr>
      <w:r>
        <w:rPr>
          <w:rFonts w:ascii="Times New Roman" w:hAnsi="Times New Roman"/>
          <w:bCs/>
          <w:color w:val="000000"/>
          <w:spacing w:val="-4"/>
          <w:sz w:val="28"/>
          <w:szCs w:val="28"/>
          <w:lang w:val="uk-UA" w:eastAsia="en-US"/>
        </w:rPr>
        <w:t xml:space="preserve">Таблиця 3.11 – Ефективність дії інсектицидів та ії суміші проти клопа-черепашки на озимій пшениці </w:t>
      </w:r>
      <w:r>
        <w:rPr>
          <w:rFonts w:ascii="Times New Roman" w:hAnsi="Times New Roman"/>
          <w:bCs/>
          <w:color w:val="000000"/>
          <w:sz w:val="28"/>
          <w:szCs w:val="28"/>
          <w:lang w:val="uk-UA" w:eastAsia="en-US"/>
        </w:rPr>
        <w:t>при обприскуванні в фазу виходу в трубку, 2017- 2018 рр.</w:t>
      </w:r>
    </w:p>
    <w:tbl>
      <w:tblPr>
        <w:tblStyle w:val="5"/>
        <w:tblW w:w="9570" w:type="dxa"/>
        <w:tblInd w:w="1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4"/>
        <w:gridCol w:w="1246"/>
        <w:gridCol w:w="1305"/>
        <w:gridCol w:w="995"/>
        <w:gridCol w:w="1193"/>
        <w:gridCol w:w="1011"/>
        <w:gridCol w:w="1274"/>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554" w:type="dxa"/>
            <w:vMerge w:val="restart"/>
            <w:tcBorders>
              <w:top w:val="single" w:color="auto" w:sz="4" w:space="0"/>
              <w:left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z w:val="28"/>
                <w:szCs w:val="28"/>
                <w:lang w:val="uk-UA"/>
              </w:rPr>
            </w:pPr>
            <w:r>
              <w:rPr>
                <w:rFonts w:ascii="Times New Roman" w:hAnsi="Times New Roman"/>
                <w:color w:val="000000"/>
                <w:sz w:val="28"/>
                <w:szCs w:val="28"/>
                <w:lang w:val="uk-UA"/>
              </w:rPr>
              <w:t>Варіант</w:t>
            </w:r>
          </w:p>
        </w:tc>
        <w:tc>
          <w:tcPr>
            <w:tcW w:w="1246" w:type="dxa"/>
            <w:vMerge w:val="restart"/>
            <w:tcBorders>
              <w:top w:val="single" w:color="auto" w:sz="4" w:space="0"/>
              <w:left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z w:val="28"/>
                <w:szCs w:val="28"/>
                <w:lang w:val="uk-UA"/>
              </w:rPr>
            </w:pPr>
            <w:r>
              <w:rPr>
                <w:rFonts w:ascii="Times New Roman" w:hAnsi="Times New Roman"/>
                <w:color w:val="000000"/>
                <w:sz w:val="28"/>
                <w:szCs w:val="28"/>
                <w:lang w:val="uk-UA"/>
              </w:rPr>
              <w:t>До обприс-кування</w:t>
            </w:r>
          </w:p>
        </w:tc>
        <w:tc>
          <w:tcPr>
            <w:tcW w:w="6770" w:type="dxa"/>
            <w:gridSpan w:val="6"/>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z w:val="28"/>
                <w:szCs w:val="28"/>
                <w:lang w:val="uk-UA"/>
              </w:rPr>
            </w:pPr>
            <w:r>
              <w:rPr>
                <w:rFonts w:ascii="Times New Roman" w:hAnsi="Times New Roman"/>
                <w:color w:val="000000"/>
                <w:spacing w:val="11"/>
                <w:sz w:val="28"/>
                <w:szCs w:val="28"/>
                <w:lang w:val="uk-UA" w:eastAsia="en-US"/>
              </w:rPr>
              <w:t>Смертність комах,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54" w:type="dxa"/>
            <w:vMerge w:val="continue"/>
            <w:tcBorders>
              <w:left w:val="single" w:color="auto" w:sz="4" w:space="0"/>
              <w:right w:val="single" w:color="auto" w:sz="4" w:space="0"/>
            </w:tcBorders>
            <w:vAlign w:val="center"/>
          </w:tcPr>
          <w:p>
            <w:pPr>
              <w:spacing w:after="0" w:line="240" w:lineRule="auto"/>
              <w:jc w:val="center"/>
              <w:rPr>
                <w:rFonts w:ascii="Times New Roman" w:hAnsi="Times New Roman"/>
                <w:color w:val="000000"/>
                <w:sz w:val="28"/>
                <w:szCs w:val="28"/>
                <w:lang w:val="uk-UA"/>
              </w:rPr>
            </w:pPr>
          </w:p>
        </w:tc>
        <w:tc>
          <w:tcPr>
            <w:tcW w:w="1246" w:type="dxa"/>
            <w:vMerge w:val="continue"/>
            <w:tcBorders>
              <w:left w:val="single" w:color="auto" w:sz="4" w:space="0"/>
              <w:right w:val="single" w:color="auto" w:sz="4" w:space="0"/>
            </w:tcBorders>
            <w:vAlign w:val="center"/>
          </w:tcPr>
          <w:p>
            <w:pPr>
              <w:spacing w:after="0" w:line="240" w:lineRule="auto"/>
              <w:jc w:val="center"/>
              <w:rPr>
                <w:rFonts w:ascii="Times New Roman" w:hAnsi="Times New Roman"/>
                <w:color w:val="000000"/>
                <w:sz w:val="28"/>
                <w:szCs w:val="28"/>
                <w:lang w:val="uk-UA"/>
              </w:rPr>
            </w:pPr>
          </w:p>
        </w:tc>
        <w:tc>
          <w:tcPr>
            <w:tcW w:w="2300" w:type="dxa"/>
            <w:gridSpan w:val="2"/>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z w:val="28"/>
                <w:szCs w:val="28"/>
                <w:lang w:val="uk-UA"/>
              </w:rPr>
            </w:pPr>
            <w:r>
              <w:rPr>
                <w:rFonts w:ascii="Times New Roman" w:hAnsi="Times New Roman"/>
                <w:color w:val="000000"/>
                <w:spacing w:val="-4"/>
                <w:sz w:val="28"/>
                <w:szCs w:val="28"/>
                <w:lang w:val="uk-UA" w:eastAsia="en-US"/>
              </w:rPr>
              <w:t>на 3-й день</w:t>
            </w:r>
          </w:p>
        </w:tc>
        <w:tc>
          <w:tcPr>
            <w:tcW w:w="2204" w:type="dxa"/>
            <w:gridSpan w:val="2"/>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z w:val="28"/>
                <w:szCs w:val="28"/>
                <w:lang w:val="uk-UA"/>
              </w:rPr>
            </w:pPr>
            <w:r>
              <w:rPr>
                <w:rFonts w:ascii="Times New Roman" w:hAnsi="Times New Roman"/>
                <w:color w:val="000000"/>
                <w:spacing w:val="1"/>
                <w:sz w:val="28"/>
                <w:szCs w:val="28"/>
                <w:lang w:val="uk-UA" w:eastAsia="en-US"/>
              </w:rPr>
              <w:t>на 7-й день</w:t>
            </w:r>
          </w:p>
        </w:tc>
        <w:tc>
          <w:tcPr>
            <w:tcW w:w="2266" w:type="dxa"/>
            <w:gridSpan w:val="2"/>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z w:val="28"/>
                <w:szCs w:val="28"/>
                <w:lang w:val="uk-UA"/>
              </w:rPr>
            </w:pPr>
            <w:r>
              <w:rPr>
                <w:rFonts w:ascii="Times New Roman" w:hAnsi="Times New Roman"/>
                <w:color w:val="000000"/>
                <w:sz w:val="28"/>
                <w:szCs w:val="28"/>
                <w:lang w:val="uk-UA" w:eastAsia="en-US"/>
              </w:rPr>
              <w:t>на 14-й день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554" w:type="dxa"/>
            <w:vMerge w:val="continue"/>
            <w:tcBorders>
              <w:left w:val="single" w:color="auto" w:sz="4" w:space="0"/>
              <w:bottom w:val="single" w:color="auto" w:sz="4" w:space="0"/>
              <w:right w:val="single" w:color="auto" w:sz="4" w:space="0"/>
            </w:tcBorders>
            <w:vAlign w:val="center"/>
          </w:tcPr>
          <w:p>
            <w:pPr>
              <w:spacing w:after="0" w:line="240" w:lineRule="auto"/>
              <w:jc w:val="center"/>
              <w:rPr>
                <w:rFonts w:ascii="Times New Roman" w:hAnsi="Times New Roman"/>
                <w:color w:val="000000"/>
                <w:sz w:val="28"/>
                <w:szCs w:val="28"/>
                <w:lang w:val="uk-UA"/>
              </w:rPr>
            </w:pPr>
          </w:p>
        </w:tc>
        <w:tc>
          <w:tcPr>
            <w:tcW w:w="1246" w:type="dxa"/>
            <w:vMerge w:val="continue"/>
            <w:tcBorders>
              <w:left w:val="single" w:color="auto" w:sz="4" w:space="0"/>
              <w:bottom w:val="single" w:color="auto" w:sz="4" w:space="0"/>
              <w:right w:val="single" w:color="auto" w:sz="4" w:space="0"/>
            </w:tcBorders>
            <w:vAlign w:val="center"/>
          </w:tcPr>
          <w:p>
            <w:pPr>
              <w:spacing w:after="0" w:line="240" w:lineRule="auto"/>
              <w:jc w:val="center"/>
              <w:rPr>
                <w:rFonts w:ascii="Times New Roman" w:hAnsi="Times New Roman"/>
                <w:color w:val="000000"/>
                <w:sz w:val="28"/>
                <w:szCs w:val="28"/>
                <w:lang w:val="uk-UA"/>
              </w:rPr>
            </w:pPr>
          </w:p>
        </w:tc>
        <w:tc>
          <w:tcPr>
            <w:tcW w:w="130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pacing w:val="11"/>
                <w:sz w:val="28"/>
                <w:szCs w:val="28"/>
                <w:lang w:val="en-US" w:eastAsia="en-US"/>
              </w:rPr>
            </w:pPr>
            <w:r>
              <w:rPr>
                <w:rFonts w:ascii="Times New Roman" w:hAnsi="Times New Roman"/>
                <w:color w:val="000000"/>
                <w:spacing w:val="11"/>
                <w:sz w:val="28"/>
                <w:szCs w:val="28"/>
                <w:lang w:val="uk-UA" w:eastAsia="en-US"/>
              </w:rPr>
              <w:t>особин</w:t>
            </w:r>
          </w:p>
          <w:p>
            <w:pPr>
              <w:shd w:val="clear" w:color="auto" w:fill="FFFFFF"/>
              <w:spacing w:after="0" w:line="240" w:lineRule="auto"/>
              <w:jc w:val="center"/>
              <w:rPr>
                <w:rFonts w:ascii="Times New Roman" w:hAnsi="Times New Roman"/>
                <w:color w:val="000000"/>
                <w:spacing w:val="-4"/>
                <w:sz w:val="28"/>
                <w:szCs w:val="28"/>
                <w:lang w:val="uk-UA" w:eastAsia="en-US"/>
              </w:rPr>
            </w:pPr>
            <w:r>
              <w:rPr>
                <w:rFonts w:ascii="Times New Roman" w:hAnsi="Times New Roman"/>
                <w:color w:val="000000"/>
                <w:spacing w:val="11"/>
                <w:sz w:val="28"/>
                <w:szCs w:val="28"/>
                <w:lang w:val="uk-UA" w:eastAsia="en-US"/>
              </w:rPr>
              <w:t>/м</w:t>
            </w:r>
            <w:r>
              <w:rPr>
                <w:rFonts w:ascii="Times New Roman" w:hAnsi="Times New Roman"/>
                <w:color w:val="000000"/>
                <w:spacing w:val="11"/>
                <w:sz w:val="28"/>
                <w:szCs w:val="28"/>
                <w:vertAlign w:val="superscript"/>
                <w:lang w:val="uk-UA" w:eastAsia="en-US"/>
              </w:rPr>
              <w:t>2</w:t>
            </w:r>
          </w:p>
        </w:tc>
        <w:tc>
          <w:tcPr>
            <w:tcW w:w="99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pacing w:val="-4"/>
                <w:sz w:val="28"/>
                <w:szCs w:val="28"/>
                <w:lang w:val="uk-UA" w:eastAsia="en-US"/>
              </w:rPr>
            </w:pPr>
            <w:r>
              <w:rPr>
                <w:rFonts w:ascii="Times New Roman" w:hAnsi="Times New Roman"/>
                <w:color w:val="000000"/>
                <w:spacing w:val="-4"/>
                <w:sz w:val="28"/>
                <w:szCs w:val="28"/>
                <w:lang w:val="uk-UA" w:eastAsia="en-US"/>
              </w:rPr>
              <w:t>%</w:t>
            </w:r>
          </w:p>
        </w:tc>
        <w:tc>
          <w:tcPr>
            <w:tcW w:w="1193"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pacing w:val="11"/>
                <w:sz w:val="28"/>
                <w:szCs w:val="28"/>
                <w:lang w:val="uk-UA" w:eastAsia="en-US"/>
              </w:rPr>
            </w:pPr>
            <w:r>
              <w:rPr>
                <w:rFonts w:ascii="Times New Roman" w:hAnsi="Times New Roman"/>
                <w:color w:val="000000"/>
                <w:spacing w:val="11"/>
                <w:sz w:val="28"/>
                <w:szCs w:val="28"/>
                <w:lang w:val="uk-UA" w:eastAsia="en-US"/>
              </w:rPr>
              <w:t>особин</w:t>
            </w:r>
          </w:p>
          <w:p>
            <w:pPr>
              <w:shd w:val="clear" w:color="auto" w:fill="FFFFFF"/>
              <w:spacing w:after="0" w:line="240" w:lineRule="auto"/>
              <w:jc w:val="center"/>
              <w:rPr>
                <w:rFonts w:ascii="Times New Roman" w:hAnsi="Times New Roman"/>
                <w:color w:val="000000"/>
                <w:spacing w:val="1"/>
                <w:sz w:val="28"/>
                <w:szCs w:val="28"/>
                <w:lang w:val="uk-UA" w:eastAsia="en-US"/>
              </w:rPr>
            </w:pPr>
            <w:r>
              <w:rPr>
                <w:rFonts w:ascii="Times New Roman" w:hAnsi="Times New Roman"/>
                <w:color w:val="000000"/>
                <w:spacing w:val="11"/>
                <w:sz w:val="28"/>
                <w:szCs w:val="28"/>
                <w:lang w:val="uk-UA" w:eastAsia="en-US"/>
              </w:rPr>
              <w:t>/м</w:t>
            </w:r>
            <w:r>
              <w:rPr>
                <w:rFonts w:ascii="Times New Roman" w:hAnsi="Times New Roman"/>
                <w:color w:val="000000"/>
                <w:spacing w:val="11"/>
                <w:sz w:val="28"/>
                <w:szCs w:val="28"/>
                <w:vertAlign w:val="superscript"/>
                <w:lang w:val="uk-UA" w:eastAsia="en-US"/>
              </w:rPr>
              <w:t>2</w:t>
            </w:r>
          </w:p>
        </w:tc>
        <w:tc>
          <w:tcPr>
            <w:tcW w:w="1011"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pacing w:val="1"/>
                <w:sz w:val="28"/>
                <w:szCs w:val="28"/>
                <w:lang w:val="uk-UA" w:eastAsia="en-US"/>
              </w:rPr>
            </w:pPr>
            <w:r>
              <w:rPr>
                <w:rFonts w:ascii="Times New Roman" w:hAnsi="Times New Roman"/>
                <w:color w:val="000000"/>
                <w:spacing w:val="-4"/>
                <w:sz w:val="28"/>
                <w:szCs w:val="28"/>
                <w:lang w:val="uk-UA" w:eastAsia="en-US"/>
              </w:rPr>
              <w:t>%</w:t>
            </w:r>
          </w:p>
        </w:tc>
        <w:tc>
          <w:tcPr>
            <w:tcW w:w="1274"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pacing w:val="11"/>
                <w:sz w:val="28"/>
                <w:szCs w:val="28"/>
                <w:lang w:val="uk-UA" w:eastAsia="en-US"/>
              </w:rPr>
            </w:pPr>
            <w:r>
              <w:rPr>
                <w:rFonts w:ascii="Times New Roman" w:hAnsi="Times New Roman"/>
                <w:color w:val="000000"/>
                <w:spacing w:val="11"/>
                <w:sz w:val="28"/>
                <w:szCs w:val="28"/>
                <w:lang w:val="uk-UA" w:eastAsia="en-US"/>
              </w:rPr>
              <w:t>Особин/м</w:t>
            </w:r>
            <w:r>
              <w:rPr>
                <w:rFonts w:ascii="Times New Roman" w:hAnsi="Times New Roman"/>
                <w:color w:val="000000"/>
                <w:spacing w:val="11"/>
                <w:sz w:val="28"/>
                <w:szCs w:val="28"/>
                <w:vertAlign w:val="superscript"/>
                <w:lang w:val="uk-UA" w:eastAsia="en-US"/>
              </w:rPr>
              <w:t>2</w:t>
            </w:r>
          </w:p>
        </w:tc>
        <w:tc>
          <w:tcPr>
            <w:tcW w:w="992"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z w:val="28"/>
                <w:szCs w:val="28"/>
                <w:lang w:val="uk-UA" w:eastAsia="en-US"/>
              </w:rPr>
            </w:pPr>
            <w:r>
              <w:rPr>
                <w:rFonts w:ascii="Times New Roman" w:hAnsi="Times New Roman"/>
                <w:color w:val="000000"/>
                <w:spacing w:val="-4"/>
                <w:sz w:val="28"/>
                <w:szCs w:val="28"/>
                <w:lang w:val="uk-UA" w:eastAsia="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1554"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w:t>
            </w:r>
          </w:p>
        </w:tc>
        <w:tc>
          <w:tcPr>
            <w:tcW w:w="124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w:t>
            </w:r>
          </w:p>
        </w:tc>
        <w:tc>
          <w:tcPr>
            <w:tcW w:w="130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sz w:val="28"/>
                <w:szCs w:val="28"/>
                <w:lang w:val="uk-UA"/>
              </w:rPr>
            </w:pPr>
            <w:r>
              <w:rPr>
                <w:rFonts w:ascii="Times New Roman" w:hAnsi="Times New Roman"/>
                <w:sz w:val="28"/>
                <w:szCs w:val="28"/>
                <w:lang w:val="uk-UA"/>
              </w:rPr>
              <w:t>3</w:t>
            </w:r>
          </w:p>
        </w:tc>
        <w:tc>
          <w:tcPr>
            <w:tcW w:w="99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sz w:val="28"/>
                <w:szCs w:val="28"/>
                <w:lang w:val="uk-UA"/>
              </w:rPr>
            </w:pPr>
            <w:r>
              <w:rPr>
                <w:rFonts w:ascii="Times New Roman" w:hAnsi="Times New Roman"/>
                <w:sz w:val="28"/>
                <w:szCs w:val="28"/>
                <w:lang w:val="uk-UA"/>
              </w:rPr>
              <w:t>4</w:t>
            </w:r>
          </w:p>
        </w:tc>
        <w:tc>
          <w:tcPr>
            <w:tcW w:w="1193"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sz w:val="28"/>
                <w:szCs w:val="28"/>
                <w:lang w:val="uk-UA"/>
              </w:rPr>
            </w:pPr>
            <w:r>
              <w:rPr>
                <w:rFonts w:ascii="Times New Roman" w:hAnsi="Times New Roman"/>
                <w:sz w:val="28"/>
                <w:szCs w:val="28"/>
                <w:lang w:val="uk-UA"/>
              </w:rPr>
              <w:t>5</w:t>
            </w:r>
          </w:p>
        </w:tc>
        <w:tc>
          <w:tcPr>
            <w:tcW w:w="1011"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sz w:val="28"/>
                <w:szCs w:val="28"/>
                <w:lang w:val="uk-UA"/>
              </w:rPr>
            </w:pPr>
            <w:r>
              <w:rPr>
                <w:rFonts w:ascii="Times New Roman" w:hAnsi="Times New Roman"/>
                <w:sz w:val="28"/>
                <w:szCs w:val="28"/>
                <w:lang w:val="uk-UA"/>
              </w:rPr>
              <w:t>6</w:t>
            </w:r>
          </w:p>
        </w:tc>
        <w:tc>
          <w:tcPr>
            <w:tcW w:w="1274"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sz w:val="28"/>
                <w:szCs w:val="28"/>
                <w:lang w:val="uk-UA"/>
              </w:rPr>
            </w:pPr>
            <w:r>
              <w:rPr>
                <w:rFonts w:ascii="Times New Roman" w:hAnsi="Times New Roman"/>
                <w:sz w:val="28"/>
                <w:szCs w:val="28"/>
                <w:lang w:val="uk-UA"/>
              </w:rPr>
              <w:t>7</w:t>
            </w:r>
          </w:p>
        </w:tc>
        <w:tc>
          <w:tcPr>
            <w:tcW w:w="992"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sz w:val="28"/>
                <w:szCs w:val="28"/>
                <w:lang w:val="uk-UA"/>
              </w:rPr>
            </w:pPr>
            <w:r>
              <w:rPr>
                <w:rFonts w:ascii="Times New Roman" w:hAnsi="Times New Roman"/>
                <w:sz w:val="28"/>
                <w:szCs w:val="28"/>
                <w:lang w:val="uk-UA"/>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554"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jc w:val="center"/>
              <w:rPr>
                <w:rFonts w:ascii="Times New Roman" w:hAnsi="Times New Roman"/>
                <w:color w:val="000000"/>
                <w:sz w:val="28"/>
                <w:szCs w:val="28"/>
                <w:lang w:val="uk-UA"/>
              </w:rPr>
            </w:pPr>
            <w:r>
              <w:rPr>
                <w:rFonts w:ascii="Times New Roman" w:hAnsi="Times New Roman"/>
                <w:color w:val="000000"/>
                <w:sz w:val="28"/>
                <w:szCs w:val="28"/>
                <w:lang w:val="uk-UA"/>
              </w:rPr>
              <w:t>Контроль</w:t>
            </w:r>
          </w:p>
        </w:tc>
        <w:tc>
          <w:tcPr>
            <w:tcW w:w="124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jc w:val="center"/>
              <w:rPr>
                <w:rFonts w:ascii="Times New Roman" w:hAnsi="Times New Roman"/>
                <w:color w:val="000000"/>
                <w:sz w:val="28"/>
                <w:szCs w:val="28"/>
                <w:lang w:val="uk-UA"/>
              </w:rPr>
            </w:pPr>
            <w:r>
              <w:rPr>
                <w:rFonts w:ascii="Times New Roman" w:hAnsi="Times New Roman"/>
                <w:color w:val="000000"/>
                <w:sz w:val="28"/>
                <w:szCs w:val="28"/>
                <w:lang w:val="uk-UA"/>
              </w:rPr>
              <w:t>11,1</w:t>
            </w:r>
          </w:p>
        </w:tc>
        <w:tc>
          <w:tcPr>
            <w:tcW w:w="130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jc w:val="center"/>
              <w:rPr>
                <w:rFonts w:ascii="Times New Roman" w:hAnsi="Times New Roman"/>
                <w:sz w:val="28"/>
                <w:szCs w:val="28"/>
                <w:lang w:val="uk-UA"/>
              </w:rPr>
            </w:pPr>
            <w:r>
              <w:rPr>
                <w:rFonts w:ascii="Times New Roman" w:hAnsi="Times New Roman"/>
                <w:sz w:val="28"/>
                <w:szCs w:val="28"/>
                <w:lang w:val="uk-UA"/>
              </w:rPr>
              <w:t>12,5</w:t>
            </w:r>
          </w:p>
        </w:tc>
        <w:tc>
          <w:tcPr>
            <w:tcW w:w="99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jc w:val="center"/>
              <w:rPr>
                <w:rFonts w:ascii="Times New Roman" w:hAnsi="Times New Roman"/>
                <w:sz w:val="28"/>
                <w:szCs w:val="28"/>
                <w:lang w:val="uk-UA"/>
              </w:rPr>
            </w:pPr>
            <w:r>
              <w:rPr>
                <w:rFonts w:ascii="Times New Roman" w:hAnsi="Times New Roman"/>
                <w:sz w:val="28"/>
                <w:szCs w:val="28"/>
                <w:lang w:val="uk-UA"/>
              </w:rPr>
              <w:t>-</w:t>
            </w:r>
          </w:p>
        </w:tc>
        <w:tc>
          <w:tcPr>
            <w:tcW w:w="1193"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jc w:val="center"/>
              <w:rPr>
                <w:rFonts w:ascii="Times New Roman" w:hAnsi="Times New Roman"/>
                <w:sz w:val="28"/>
                <w:szCs w:val="28"/>
                <w:lang w:val="uk-UA"/>
              </w:rPr>
            </w:pPr>
            <w:r>
              <w:rPr>
                <w:rFonts w:ascii="Times New Roman" w:hAnsi="Times New Roman"/>
                <w:sz w:val="28"/>
                <w:szCs w:val="28"/>
                <w:lang w:val="uk-UA"/>
              </w:rPr>
              <w:t>14,5</w:t>
            </w:r>
          </w:p>
        </w:tc>
        <w:tc>
          <w:tcPr>
            <w:tcW w:w="1011"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jc w:val="center"/>
              <w:rPr>
                <w:rFonts w:ascii="Times New Roman" w:hAnsi="Times New Roman"/>
                <w:sz w:val="28"/>
                <w:szCs w:val="28"/>
                <w:lang w:val="en-US"/>
              </w:rPr>
            </w:pPr>
            <w:r>
              <w:rPr>
                <w:rFonts w:ascii="Times New Roman" w:hAnsi="Times New Roman"/>
                <w:sz w:val="28"/>
                <w:szCs w:val="28"/>
                <w:lang w:val="uk-UA"/>
              </w:rPr>
              <w:t>-</w:t>
            </w:r>
          </w:p>
        </w:tc>
        <w:tc>
          <w:tcPr>
            <w:tcW w:w="1274"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jc w:val="center"/>
              <w:rPr>
                <w:rFonts w:ascii="Times New Roman" w:hAnsi="Times New Roman"/>
                <w:sz w:val="28"/>
                <w:szCs w:val="28"/>
                <w:lang w:val="uk-UA"/>
              </w:rPr>
            </w:pPr>
            <w:r>
              <w:rPr>
                <w:rFonts w:ascii="Times New Roman" w:hAnsi="Times New Roman"/>
                <w:sz w:val="28"/>
                <w:szCs w:val="28"/>
                <w:lang w:val="uk-UA"/>
              </w:rPr>
              <w:t>18,7</w:t>
            </w:r>
          </w:p>
        </w:tc>
        <w:tc>
          <w:tcPr>
            <w:tcW w:w="992"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jc w:val="center"/>
              <w:rPr>
                <w:rFonts w:ascii="Times New Roman" w:hAnsi="Times New Roman"/>
                <w:sz w:val="28"/>
                <w:szCs w:val="28"/>
                <w:lang w:val="en-US"/>
              </w:rPr>
            </w:pPr>
            <w:r>
              <w:rPr>
                <w:rFonts w:ascii="Times New Roman" w:hAnsi="Times New Roman"/>
                <w:sz w:val="28"/>
                <w:szCs w:val="28"/>
                <w:lang w:val="uk-UA"/>
              </w:rPr>
              <w:t>-</w:t>
            </w:r>
          </w:p>
        </w:tc>
      </w:tr>
    </w:tbl>
    <w:p>
      <w:pPr>
        <w:spacing w:after="160" w:line="259" w:lineRule="auto"/>
        <w:rPr>
          <w:lang w:val="uk-UA"/>
        </w:rPr>
      </w:pPr>
    </w:p>
    <w:p>
      <w:pPr>
        <w:spacing w:after="160" w:line="259" w:lineRule="auto"/>
        <w:rPr>
          <w:lang w:val="uk-UA"/>
        </w:rPr>
      </w:pPr>
      <w:r>
        <w:rPr>
          <w:rFonts w:ascii="Times New Roman" w:hAnsi="Times New Roman"/>
          <w:sz w:val="28"/>
          <w:szCs w:val="28"/>
          <w:lang w:val="uk-UA"/>
        </w:rPr>
        <w:t>Продовження таблиці 3.12</w:t>
      </w:r>
    </w:p>
    <w:tbl>
      <w:tblPr>
        <w:tblStyle w:val="5"/>
        <w:tblW w:w="9495" w:type="dxa"/>
        <w:tblInd w:w="1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4"/>
        <w:gridCol w:w="1246"/>
        <w:gridCol w:w="1305"/>
        <w:gridCol w:w="995"/>
        <w:gridCol w:w="1193"/>
        <w:gridCol w:w="1011"/>
        <w:gridCol w:w="1225"/>
        <w:gridCol w:w="9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554"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Димефос</w:t>
            </w:r>
          </w:p>
        </w:tc>
        <w:tc>
          <w:tcPr>
            <w:tcW w:w="124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11,1</w:t>
            </w:r>
          </w:p>
        </w:tc>
        <w:tc>
          <w:tcPr>
            <w:tcW w:w="130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sz w:val="28"/>
                <w:szCs w:val="28"/>
                <w:lang w:val="uk-UA"/>
              </w:rPr>
            </w:pPr>
            <w:r>
              <w:rPr>
                <w:rFonts w:ascii="Times New Roman" w:hAnsi="Times New Roman"/>
                <w:sz w:val="28"/>
                <w:szCs w:val="28"/>
                <w:lang w:val="uk-UA"/>
              </w:rPr>
              <w:t>0,2</w:t>
            </w:r>
          </w:p>
        </w:tc>
        <w:tc>
          <w:tcPr>
            <w:tcW w:w="99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sz w:val="28"/>
                <w:szCs w:val="28"/>
                <w:lang w:val="uk-UA"/>
              </w:rPr>
            </w:pPr>
            <w:r>
              <w:rPr>
                <w:rFonts w:ascii="Times New Roman" w:hAnsi="Times New Roman"/>
                <w:sz w:val="28"/>
                <w:szCs w:val="28"/>
                <w:lang w:val="uk-UA"/>
              </w:rPr>
              <w:t>1,8</w:t>
            </w:r>
          </w:p>
        </w:tc>
        <w:tc>
          <w:tcPr>
            <w:tcW w:w="1193"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sz w:val="28"/>
                <w:szCs w:val="28"/>
                <w:lang w:val="uk-UA"/>
              </w:rPr>
            </w:pPr>
            <w:r>
              <w:rPr>
                <w:rFonts w:ascii="Times New Roman" w:hAnsi="Times New Roman"/>
                <w:sz w:val="28"/>
                <w:szCs w:val="28"/>
                <w:lang w:val="uk-UA"/>
              </w:rPr>
              <w:t>0</w:t>
            </w:r>
          </w:p>
        </w:tc>
        <w:tc>
          <w:tcPr>
            <w:tcW w:w="1011"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sz w:val="28"/>
                <w:szCs w:val="28"/>
                <w:lang w:val="uk-UA"/>
              </w:rPr>
            </w:pPr>
            <w:r>
              <w:rPr>
                <w:rFonts w:ascii="Times New Roman" w:hAnsi="Times New Roman"/>
                <w:sz w:val="28"/>
                <w:szCs w:val="28"/>
              </w:rPr>
              <w:t>10</w:t>
            </w:r>
            <w:r>
              <w:rPr>
                <w:rFonts w:ascii="Times New Roman" w:hAnsi="Times New Roman"/>
                <w:sz w:val="28"/>
                <w:szCs w:val="28"/>
                <w:lang w:val="uk-UA"/>
              </w:rPr>
              <w:t>0</w:t>
            </w:r>
          </w:p>
        </w:tc>
        <w:tc>
          <w:tcPr>
            <w:tcW w:w="122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sz w:val="28"/>
                <w:szCs w:val="28"/>
                <w:lang w:val="uk-UA"/>
              </w:rPr>
            </w:pPr>
            <w:r>
              <w:rPr>
                <w:rFonts w:ascii="Times New Roman" w:hAnsi="Times New Roman"/>
                <w:sz w:val="28"/>
                <w:szCs w:val="28"/>
                <w:lang w:val="uk-UA"/>
              </w:rPr>
              <w:t>2,1</w:t>
            </w:r>
          </w:p>
        </w:tc>
        <w:tc>
          <w:tcPr>
            <w:tcW w:w="96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sz w:val="28"/>
                <w:szCs w:val="28"/>
                <w:lang w:val="uk-UA"/>
              </w:rPr>
            </w:pPr>
            <w:r>
              <w:rPr>
                <w:rFonts w:ascii="Times New Roman" w:hAnsi="Times New Roman"/>
                <w:sz w:val="28"/>
                <w:szCs w:val="28"/>
                <w:lang w:val="uk-UA"/>
              </w:rPr>
              <w:t>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554"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Атрикс</w:t>
            </w:r>
          </w:p>
        </w:tc>
        <w:tc>
          <w:tcPr>
            <w:tcW w:w="124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11,1</w:t>
            </w:r>
          </w:p>
        </w:tc>
        <w:tc>
          <w:tcPr>
            <w:tcW w:w="130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sz w:val="28"/>
                <w:szCs w:val="28"/>
                <w:lang w:val="uk-UA"/>
              </w:rPr>
            </w:pPr>
            <w:r>
              <w:rPr>
                <w:rFonts w:ascii="Times New Roman" w:hAnsi="Times New Roman"/>
                <w:sz w:val="28"/>
                <w:szCs w:val="28"/>
                <w:lang w:val="uk-UA"/>
              </w:rPr>
              <w:t>2,2</w:t>
            </w:r>
          </w:p>
        </w:tc>
        <w:tc>
          <w:tcPr>
            <w:tcW w:w="99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sz w:val="28"/>
                <w:szCs w:val="28"/>
                <w:lang w:val="uk-UA"/>
              </w:rPr>
            </w:pPr>
            <w:r>
              <w:rPr>
                <w:rFonts w:ascii="Times New Roman" w:hAnsi="Times New Roman"/>
                <w:sz w:val="28"/>
                <w:szCs w:val="28"/>
                <w:lang w:val="uk-UA"/>
              </w:rPr>
              <w:t>19,8</w:t>
            </w:r>
          </w:p>
        </w:tc>
        <w:tc>
          <w:tcPr>
            <w:tcW w:w="1193"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sz w:val="28"/>
                <w:szCs w:val="28"/>
                <w:lang w:val="uk-UA"/>
              </w:rPr>
            </w:pPr>
            <w:r>
              <w:rPr>
                <w:rFonts w:ascii="Times New Roman" w:hAnsi="Times New Roman"/>
                <w:sz w:val="28"/>
                <w:szCs w:val="28"/>
                <w:lang w:val="uk-UA"/>
              </w:rPr>
              <w:t>0</w:t>
            </w:r>
          </w:p>
        </w:tc>
        <w:tc>
          <w:tcPr>
            <w:tcW w:w="1011"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sz w:val="28"/>
                <w:szCs w:val="28"/>
                <w:lang w:val="uk-UA"/>
              </w:rPr>
            </w:pPr>
            <w:r>
              <w:rPr>
                <w:rFonts w:ascii="Times New Roman" w:hAnsi="Times New Roman"/>
                <w:sz w:val="28"/>
                <w:szCs w:val="28"/>
              </w:rPr>
              <w:t>10</w:t>
            </w:r>
            <w:r>
              <w:rPr>
                <w:rFonts w:ascii="Times New Roman" w:hAnsi="Times New Roman"/>
                <w:sz w:val="28"/>
                <w:szCs w:val="28"/>
                <w:lang w:val="uk-UA"/>
              </w:rPr>
              <w:t>0</w:t>
            </w:r>
          </w:p>
        </w:tc>
        <w:tc>
          <w:tcPr>
            <w:tcW w:w="122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sz w:val="28"/>
                <w:szCs w:val="28"/>
                <w:lang w:val="uk-UA"/>
              </w:rPr>
            </w:pPr>
            <w:r>
              <w:rPr>
                <w:rFonts w:ascii="Times New Roman" w:hAnsi="Times New Roman"/>
                <w:sz w:val="28"/>
                <w:szCs w:val="28"/>
                <w:lang w:val="uk-UA"/>
              </w:rPr>
              <w:t>0,8</w:t>
            </w:r>
          </w:p>
        </w:tc>
        <w:tc>
          <w:tcPr>
            <w:tcW w:w="96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sz w:val="28"/>
                <w:szCs w:val="28"/>
                <w:lang w:val="uk-UA"/>
              </w:rPr>
            </w:pPr>
            <w:r>
              <w:rPr>
                <w:rFonts w:ascii="Times New Roman" w:hAnsi="Times New Roman"/>
                <w:sz w:val="28"/>
                <w:szCs w:val="28"/>
                <w:lang w:val="uk-UA"/>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54"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jc w:val="center"/>
              <w:rPr>
                <w:rFonts w:ascii="Times New Roman" w:hAnsi="Times New Roman"/>
                <w:color w:val="000000"/>
                <w:sz w:val="28"/>
                <w:szCs w:val="28"/>
                <w:lang w:val="uk-UA"/>
              </w:rPr>
            </w:pPr>
            <w:r>
              <w:rPr>
                <w:rFonts w:ascii="Times New Roman" w:hAnsi="Times New Roman"/>
                <w:color w:val="000000"/>
                <w:sz w:val="28"/>
                <w:szCs w:val="28"/>
                <w:lang w:val="uk-UA"/>
              </w:rPr>
              <w:t>Димефос +Атрикс</w:t>
            </w:r>
            <w:r>
              <w:rPr>
                <w:rFonts w:ascii="Times New Roman" w:hAnsi="Times New Roman"/>
                <w:color w:val="000000"/>
                <w:sz w:val="28"/>
                <w:szCs w:val="28"/>
              </w:rPr>
              <w:t xml:space="preserve"> С</w:t>
            </w:r>
          </w:p>
        </w:tc>
        <w:tc>
          <w:tcPr>
            <w:tcW w:w="1246"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11,1</w:t>
            </w:r>
          </w:p>
        </w:tc>
        <w:tc>
          <w:tcPr>
            <w:tcW w:w="1305"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lang w:val="uk-UA"/>
              </w:rPr>
            </w:pPr>
            <w:r>
              <w:rPr>
                <w:rFonts w:ascii="Times New Roman" w:hAnsi="Times New Roman"/>
                <w:sz w:val="28"/>
                <w:szCs w:val="28"/>
                <w:lang w:val="uk-UA"/>
              </w:rPr>
              <w:t>0</w:t>
            </w:r>
          </w:p>
        </w:tc>
        <w:tc>
          <w:tcPr>
            <w:tcW w:w="99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sz w:val="28"/>
                <w:szCs w:val="28"/>
                <w:lang w:val="uk-UA"/>
              </w:rPr>
            </w:pPr>
            <w:r>
              <w:rPr>
                <w:rFonts w:ascii="Times New Roman" w:hAnsi="Times New Roman"/>
                <w:sz w:val="28"/>
                <w:szCs w:val="28"/>
                <w:lang w:val="uk-UA"/>
              </w:rPr>
              <w:t>100</w:t>
            </w:r>
          </w:p>
        </w:tc>
        <w:tc>
          <w:tcPr>
            <w:tcW w:w="1193"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lang w:val="uk-UA"/>
              </w:rPr>
            </w:pPr>
            <w:r>
              <w:rPr>
                <w:rFonts w:ascii="Times New Roman" w:hAnsi="Times New Roman"/>
                <w:sz w:val="28"/>
                <w:szCs w:val="28"/>
                <w:lang w:val="uk-UA"/>
              </w:rPr>
              <w:t>0</w:t>
            </w:r>
          </w:p>
        </w:tc>
        <w:tc>
          <w:tcPr>
            <w:tcW w:w="1011" w:type="dxa"/>
            <w:tcBorders>
              <w:top w:val="single" w:color="auto" w:sz="4" w:space="0"/>
              <w:left w:val="single" w:color="auto" w:sz="4" w:space="0"/>
              <w:bottom w:val="single" w:color="auto" w:sz="4" w:space="0"/>
              <w:right w:val="single" w:color="auto" w:sz="4" w:space="0"/>
            </w:tcBorders>
            <w:vAlign w:val="center"/>
          </w:tcPr>
          <w:p>
            <w:pPr>
              <w:spacing w:after="0" w:line="360" w:lineRule="auto"/>
              <w:jc w:val="center"/>
              <w:rPr>
                <w:rFonts w:ascii="Times New Roman" w:hAnsi="Times New Roman"/>
                <w:sz w:val="28"/>
                <w:szCs w:val="28"/>
                <w:lang w:val="uk-UA"/>
              </w:rPr>
            </w:pPr>
            <w:r>
              <w:rPr>
                <w:rFonts w:ascii="Times New Roman" w:hAnsi="Times New Roman"/>
                <w:sz w:val="28"/>
                <w:szCs w:val="28"/>
              </w:rPr>
              <w:t>10</w:t>
            </w:r>
            <w:r>
              <w:rPr>
                <w:rFonts w:ascii="Times New Roman" w:hAnsi="Times New Roman"/>
                <w:sz w:val="28"/>
                <w:szCs w:val="28"/>
                <w:lang w:val="uk-UA"/>
              </w:rPr>
              <w:t>0</w:t>
            </w:r>
          </w:p>
        </w:tc>
        <w:tc>
          <w:tcPr>
            <w:tcW w:w="122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sz w:val="28"/>
                <w:szCs w:val="28"/>
                <w:lang w:val="uk-UA"/>
              </w:rPr>
            </w:pPr>
            <w:r>
              <w:rPr>
                <w:rFonts w:ascii="Times New Roman" w:hAnsi="Times New Roman"/>
                <w:sz w:val="28"/>
                <w:szCs w:val="28"/>
                <w:lang w:val="uk-UA"/>
              </w:rPr>
              <w:t>0</w:t>
            </w:r>
          </w:p>
        </w:tc>
        <w:tc>
          <w:tcPr>
            <w:tcW w:w="96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sz w:val="28"/>
                <w:szCs w:val="28"/>
                <w:lang w:val="uk-UA"/>
              </w:rPr>
            </w:pPr>
            <w:r>
              <w:rPr>
                <w:rFonts w:ascii="Times New Roman" w:hAnsi="Times New Roman"/>
                <w:sz w:val="28"/>
                <w:szCs w:val="28"/>
                <w:lang w:val="uk-UA"/>
              </w:rPr>
              <w:t>100</w:t>
            </w:r>
          </w:p>
        </w:tc>
      </w:tr>
    </w:tbl>
    <w:p>
      <w:pPr>
        <w:shd w:val="clear" w:color="auto" w:fill="FFFFFF"/>
        <w:spacing w:after="0" w:line="360" w:lineRule="auto"/>
        <w:ind w:firstLine="709"/>
        <w:jc w:val="both"/>
        <w:rPr>
          <w:rFonts w:ascii="Times New Roman" w:hAnsi="Times New Roman"/>
          <w:color w:val="000000"/>
          <w:sz w:val="28"/>
          <w:szCs w:val="28"/>
          <w:lang w:val="uk-UA"/>
        </w:rPr>
      </w:pPr>
    </w:p>
    <w:p>
      <w:pPr>
        <w:spacing w:after="0" w:line="360" w:lineRule="auto"/>
        <w:ind w:firstLine="705"/>
        <w:jc w:val="both"/>
        <w:rPr>
          <w:rFonts w:ascii="Times New Roman" w:hAnsi="Times New Roman"/>
          <w:spacing w:val="-3"/>
          <w:sz w:val="28"/>
          <w:szCs w:val="28"/>
          <w:lang w:val="uk-UA"/>
        </w:rPr>
      </w:pPr>
      <w:r>
        <w:rPr>
          <w:rFonts w:ascii="Times New Roman" w:hAnsi="Times New Roman"/>
          <w:color w:val="000000"/>
          <w:sz w:val="28"/>
          <w:szCs w:val="28"/>
          <w:lang w:val="uk-UA"/>
        </w:rPr>
        <w:t>Чисельність клопа черепашки перед оброкою посіву становила 11,1 особин на 1 м</w:t>
      </w:r>
      <w:r>
        <w:rPr>
          <w:rFonts w:ascii="Times New Roman" w:hAnsi="Times New Roman"/>
          <w:color w:val="000000"/>
          <w:sz w:val="28"/>
          <w:szCs w:val="28"/>
          <w:vertAlign w:val="superscript"/>
          <w:lang w:val="uk-UA"/>
        </w:rPr>
        <w:t>2</w:t>
      </w:r>
      <w:r>
        <w:rPr>
          <w:rFonts w:ascii="Times New Roman" w:hAnsi="Times New Roman"/>
          <w:color w:val="000000"/>
          <w:sz w:val="28"/>
          <w:szCs w:val="28"/>
          <w:lang w:val="uk-UA"/>
        </w:rPr>
        <w:t>, тобто значна менша, ніж в попередні роки в регіоні, а злакова попелиця зовсім не мала розвитку (чисельність її була 1,0-1,1 екз./колос.).</w:t>
      </w:r>
    </w:p>
    <w:p>
      <w:pPr>
        <w:shd w:val="clear" w:color="auto" w:fill="FFFFFF"/>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В досліді при обприскуванні озимої пшениці в фазу формування зерна проти личинок сисних шкідників кращу ефективність виявили на варіанті з застусуванням суміші інсектицидів з різних хімічних класів, а саме, Димефос, 10% к.е. 1-1,5 л/га та Атрикс, к.е. 0,1-0,15 л/га  проти личинок клопа-черепашки, 83 та 91,8% проти личинок пшеничного трипсу. Слід відмітити, що на цьому варіанті дія пестицидів була довше ніж на варіанті з застосуванням Атрикс, к.е., як проти клопа черепашки, так і проти трипса 92,3-93,1% проти 85,2-83,1% відповідно. При обприскуванні посіву тільки препаратом Димефос 10 % к.е., 1-1,5 л/га (базовий варіант) ефективність була проти клопа черепашки на рівні суміші, а проти трипса дещо нижча. Результати ефективності інсектицидів проти пшеничного трипса приведено у таблиці 3.10.</w:t>
      </w:r>
    </w:p>
    <w:p>
      <w:pPr>
        <w:shd w:val="clear" w:color="auto" w:fill="FFFFFF"/>
        <w:spacing w:after="0" w:line="360" w:lineRule="auto"/>
        <w:ind w:firstLine="880"/>
        <w:jc w:val="both"/>
        <w:rPr>
          <w:rFonts w:ascii="Times New Roman" w:hAnsi="Times New Roman" w:eastAsia="Calibri"/>
          <w:bCs/>
          <w:color w:val="000000"/>
          <w:spacing w:val="-4"/>
          <w:sz w:val="28"/>
          <w:szCs w:val="28"/>
          <w:lang w:val="uk-UA" w:eastAsia="en-US"/>
        </w:rPr>
      </w:pPr>
      <w:r>
        <w:rPr>
          <w:rFonts w:ascii="Times New Roman" w:hAnsi="Times New Roman"/>
          <w:color w:val="000000"/>
          <w:sz w:val="28"/>
          <w:szCs w:val="28"/>
          <w:lang w:val="uk-UA"/>
        </w:rPr>
        <w:t xml:space="preserve">Ефективність суміші в боротьбі з пшеничним трипсом 77,5% на 3-й день, 51,4 – на 7-й та 42,5 – на 14-й день після обробки. На інших варіантах ефективність обприскування становила: 65-73,7% на 3-й день та 36,8% – на 7-й та 43,5 – на 14-й день після обробки (рис. 3.8). </w:t>
      </w:r>
      <w:r>
        <w:rPr>
          <w:rFonts w:ascii="Times New Roman" w:hAnsi="Times New Roman" w:eastAsia="Calibri"/>
          <w:bCs/>
          <w:color w:val="000000"/>
          <w:spacing w:val="-4"/>
          <w:sz w:val="28"/>
          <w:szCs w:val="28"/>
          <w:lang w:val="uk-UA" w:eastAsia="en-US"/>
        </w:rPr>
        <w:t xml:space="preserve">Таким чином, в середньому за роки досліджень, виходячи з наших даних найкращим є варіант з використанням суміші фосфорорганічних інсектицидів і синтетичних пірітроїдів в фазі кущіння – вихід в трубку та в фазі прапорцевого листа. Використання суміші дало змогу не тільки досягти 100% смертності шкідників, а й значно подовжити тривалість дії препаратів з найменшою шкодою для навколишнього середовища. На 14-день після обробки на варіанті Димефос +Атрикс біологічна ефективність препаратів була на рівні 76-100%. </w:t>
      </w:r>
    </w:p>
    <w:p>
      <w:pPr>
        <w:shd w:val="clear" w:color="auto" w:fill="FFFFFF"/>
        <w:spacing w:after="0" w:line="360" w:lineRule="auto"/>
        <w:ind w:firstLine="880"/>
        <w:jc w:val="both"/>
        <w:rPr>
          <w:rFonts w:ascii="Times New Roman" w:hAnsi="Times New Roman" w:eastAsia="Calibri"/>
          <w:bCs/>
          <w:color w:val="000000"/>
          <w:spacing w:val="-4"/>
          <w:sz w:val="28"/>
          <w:szCs w:val="28"/>
          <w:lang w:val="uk-UA" w:eastAsia="en-US"/>
        </w:rPr>
      </w:pPr>
    </w:p>
    <w:p>
      <w:pPr>
        <w:spacing w:after="0" w:line="360" w:lineRule="auto"/>
        <w:ind w:firstLine="709"/>
        <w:jc w:val="both"/>
        <w:rPr>
          <w:rFonts w:ascii="Times New Roman" w:hAnsi="Times New Roman"/>
          <w:bCs/>
          <w:color w:val="000000"/>
          <w:spacing w:val="-4"/>
          <w:sz w:val="28"/>
          <w:szCs w:val="28"/>
          <w:lang w:val="uk-UA" w:eastAsia="en-US"/>
        </w:rPr>
      </w:pPr>
    </w:p>
    <w:p>
      <w:pPr>
        <w:spacing w:after="0" w:line="360" w:lineRule="auto"/>
        <w:ind w:firstLine="709"/>
        <w:jc w:val="both"/>
        <w:rPr>
          <w:rFonts w:ascii="Times New Roman" w:hAnsi="Times New Roman"/>
          <w:bCs/>
          <w:color w:val="000000"/>
          <w:spacing w:val="-4"/>
          <w:sz w:val="28"/>
          <w:szCs w:val="28"/>
          <w:lang w:val="uk-UA" w:eastAsia="en-US"/>
        </w:rPr>
      </w:pPr>
      <w:r>
        <w:rPr>
          <w:rFonts w:ascii="Times New Roman" w:hAnsi="Times New Roman"/>
          <w:bCs/>
          <w:color w:val="000000"/>
          <w:spacing w:val="-4"/>
          <w:sz w:val="28"/>
          <w:szCs w:val="28"/>
          <w:lang w:val="uk-UA" w:eastAsia="en-US"/>
        </w:rPr>
        <w:t xml:space="preserve">Таблиця 3.13 – Ефективність дії інсектицидів та іх суміші проти пшеничного трипсу на озимій пшениці </w:t>
      </w:r>
      <w:r>
        <w:rPr>
          <w:rFonts w:ascii="Times New Roman" w:hAnsi="Times New Roman"/>
          <w:bCs/>
          <w:color w:val="000000"/>
          <w:sz w:val="28"/>
          <w:szCs w:val="28"/>
          <w:lang w:val="uk-UA" w:eastAsia="en-US"/>
        </w:rPr>
        <w:t>при обприскуванні в фазу виходу в трубку, 2017-2019 рр.</w:t>
      </w:r>
    </w:p>
    <w:tbl>
      <w:tblPr>
        <w:tblStyle w:val="5"/>
        <w:tblW w:w="9712" w:type="dxa"/>
        <w:tblInd w:w="1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1"/>
        <w:gridCol w:w="1275"/>
        <w:gridCol w:w="1276"/>
        <w:gridCol w:w="992"/>
        <w:gridCol w:w="1276"/>
        <w:gridCol w:w="1134"/>
        <w:gridCol w:w="1276"/>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trPr>
        <w:tc>
          <w:tcPr>
            <w:tcW w:w="1491" w:type="dxa"/>
            <w:vMerge w:val="restart"/>
            <w:tcBorders>
              <w:top w:val="single" w:color="auto" w:sz="4" w:space="0"/>
              <w:left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z w:val="28"/>
                <w:szCs w:val="28"/>
                <w:lang w:val="uk-UA"/>
              </w:rPr>
            </w:pPr>
            <w:r>
              <w:rPr>
                <w:rFonts w:ascii="Times New Roman" w:hAnsi="Times New Roman"/>
                <w:color w:val="000000"/>
                <w:sz w:val="28"/>
                <w:szCs w:val="28"/>
                <w:lang w:val="uk-UA"/>
              </w:rPr>
              <w:t>Варіант</w:t>
            </w:r>
          </w:p>
        </w:tc>
        <w:tc>
          <w:tcPr>
            <w:tcW w:w="1275" w:type="dxa"/>
            <w:vMerge w:val="restart"/>
            <w:tcBorders>
              <w:top w:val="single" w:color="auto" w:sz="4" w:space="0"/>
              <w:left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z w:val="28"/>
                <w:szCs w:val="28"/>
                <w:lang w:val="uk-UA"/>
              </w:rPr>
            </w:pPr>
            <w:r>
              <w:rPr>
                <w:rFonts w:ascii="Times New Roman" w:hAnsi="Times New Roman"/>
                <w:color w:val="000000"/>
                <w:sz w:val="28"/>
                <w:szCs w:val="28"/>
                <w:lang w:val="uk-UA"/>
              </w:rPr>
              <w:t>До обприскування</w:t>
            </w:r>
          </w:p>
        </w:tc>
        <w:tc>
          <w:tcPr>
            <w:tcW w:w="6946" w:type="dxa"/>
            <w:gridSpan w:val="6"/>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z w:val="28"/>
                <w:szCs w:val="28"/>
                <w:lang w:val="uk-UA"/>
              </w:rPr>
            </w:pPr>
            <w:r>
              <w:rPr>
                <w:rFonts w:ascii="Times New Roman" w:hAnsi="Times New Roman"/>
                <w:color w:val="000000"/>
                <w:spacing w:val="11"/>
                <w:sz w:val="28"/>
                <w:szCs w:val="28"/>
                <w:lang w:val="uk-UA" w:eastAsia="en-US"/>
              </w:rPr>
              <w:t>Смертність комах, особин/м</w:t>
            </w:r>
            <w:r>
              <w:rPr>
                <w:rFonts w:ascii="Times New Roman" w:hAnsi="Times New Roman"/>
                <w:color w:val="000000"/>
                <w:spacing w:val="11"/>
                <w:sz w:val="28"/>
                <w:szCs w:val="28"/>
                <w:vertAlign w:val="superscript"/>
                <w:lang w:val="uk-UA"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491" w:type="dxa"/>
            <w:vMerge w:val="continue"/>
            <w:tcBorders>
              <w:left w:val="single" w:color="auto" w:sz="4" w:space="0"/>
              <w:right w:val="single" w:color="auto" w:sz="4" w:space="0"/>
            </w:tcBorders>
            <w:vAlign w:val="center"/>
          </w:tcPr>
          <w:p>
            <w:pPr>
              <w:spacing w:after="0" w:line="240" w:lineRule="auto"/>
              <w:jc w:val="center"/>
              <w:rPr>
                <w:rFonts w:ascii="Times New Roman" w:hAnsi="Times New Roman"/>
                <w:color w:val="000000"/>
                <w:sz w:val="28"/>
                <w:szCs w:val="28"/>
                <w:lang w:val="uk-UA"/>
              </w:rPr>
            </w:pPr>
          </w:p>
        </w:tc>
        <w:tc>
          <w:tcPr>
            <w:tcW w:w="1275" w:type="dxa"/>
            <w:vMerge w:val="continue"/>
            <w:tcBorders>
              <w:left w:val="single" w:color="auto" w:sz="4" w:space="0"/>
              <w:right w:val="single" w:color="auto" w:sz="4" w:space="0"/>
            </w:tcBorders>
            <w:vAlign w:val="center"/>
          </w:tcPr>
          <w:p>
            <w:pPr>
              <w:spacing w:after="0" w:line="240" w:lineRule="auto"/>
              <w:jc w:val="center"/>
              <w:rPr>
                <w:rFonts w:ascii="Times New Roman" w:hAnsi="Times New Roman"/>
                <w:color w:val="000000"/>
                <w:sz w:val="28"/>
                <w:szCs w:val="28"/>
                <w:lang w:val="uk-UA"/>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z w:val="28"/>
                <w:szCs w:val="28"/>
                <w:lang w:val="uk-UA"/>
              </w:rPr>
            </w:pPr>
            <w:r>
              <w:rPr>
                <w:rFonts w:ascii="Times New Roman" w:hAnsi="Times New Roman"/>
                <w:color w:val="000000"/>
                <w:spacing w:val="-4"/>
                <w:sz w:val="28"/>
                <w:szCs w:val="28"/>
                <w:lang w:val="uk-UA" w:eastAsia="en-US"/>
              </w:rPr>
              <w:t>на 3-й день</w:t>
            </w:r>
          </w:p>
        </w:tc>
        <w:tc>
          <w:tcPr>
            <w:tcW w:w="2410" w:type="dxa"/>
            <w:gridSpan w:val="2"/>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z w:val="28"/>
                <w:szCs w:val="28"/>
                <w:lang w:val="uk-UA"/>
              </w:rPr>
            </w:pPr>
            <w:r>
              <w:rPr>
                <w:rFonts w:ascii="Times New Roman" w:hAnsi="Times New Roman"/>
                <w:color w:val="000000"/>
                <w:spacing w:val="1"/>
                <w:sz w:val="28"/>
                <w:szCs w:val="28"/>
                <w:lang w:val="uk-UA" w:eastAsia="en-US"/>
              </w:rPr>
              <w:t>на 7-й день</w:t>
            </w:r>
          </w:p>
        </w:tc>
        <w:tc>
          <w:tcPr>
            <w:tcW w:w="2268" w:type="dxa"/>
            <w:gridSpan w:val="2"/>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z w:val="28"/>
                <w:szCs w:val="28"/>
                <w:lang w:val="uk-UA"/>
              </w:rPr>
            </w:pPr>
            <w:r>
              <w:rPr>
                <w:rFonts w:ascii="Times New Roman" w:hAnsi="Times New Roman"/>
                <w:color w:val="000000"/>
                <w:sz w:val="28"/>
                <w:szCs w:val="28"/>
                <w:lang w:val="uk-UA" w:eastAsia="en-US"/>
              </w:rPr>
              <w:t>на 14-й день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491" w:type="dxa"/>
            <w:vMerge w:val="continue"/>
            <w:tcBorders>
              <w:left w:val="single" w:color="auto" w:sz="4" w:space="0"/>
              <w:bottom w:val="single" w:color="auto" w:sz="4" w:space="0"/>
              <w:right w:val="single" w:color="auto" w:sz="4" w:space="0"/>
            </w:tcBorders>
            <w:vAlign w:val="center"/>
          </w:tcPr>
          <w:p>
            <w:pPr>
              <w:spacing w:after="0" w:line="240" w:lineRule="auto"/>
              <w:jc w:val="center"/>
              <w:rPr>
                <w:rFonts w:ascii="Times New Roman" w:hAnsi="Times New Roman"/>
                <w:color w:val="000000"/>
                <w:sz w:val="28"/>
                <w:szCs w:val="28"/>
                <w:lang w:val="uk-UA"/>
              </w:rPr>
            </w:pPr>
          </w:p>
        </w:tc>
        <w:tc>
          <w:tcPr>
            <w:tcW w:w="1275" w:type="dxa"/>
            <w:vMerge w:val="continue"/>
            <w:tcBorders>
              <w:left w:val="single" w:color="auto" w:sz="4" w:space="0"/>
              <w:bottom w:val="single" w:color="auto" w:sz="4" w:space="0"/>
              <w:right w:val="single" w:color="auto" w:sz="4" w:space="0"/>
            </w:tcBorders>
            <w:vAlign w:val="center"/>
          </w:tcPr>
          <w:p>
            <w:pPr>
              <w:spacing w:after="0" w:line="240" w:lineRule="auto"/>
              <w:jc w:val="center"/>
              <w:rPr>
                <w:rFonts w:ascii="Times New Roman" w:hAnsi="Times New Roman"/>
                <w:color w:val="000000"/>
                <w:sz w:val="28"/>
                <w:szCs w:val="28"/>
                <w:lang w:val="uk-UA"/>
              </w:rPr>
            </w:pPr>
          </w:p>
        </w:tc>
        <w:tc>
          <w:tcPr>
            <w:tcW w:w="127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pacing w:val="-4"/>
                <w:sz w:val="28"/>
                <w:szCs w:val="28"/>
                <w:lang w:val="uk-UA" w:eastAsia="en-US"/>
              </w:rPr>
            </w:pPr>
            <w:r>
              <w:rPr>
                <w:rFonts w:ascii="Times New Roman" w:hAnsi="Times New Roman"/>
                <w:color w:val="000000"/>
                <w:spacing w:val="11"/>
                <w:sz w:val="28"/>
                <w:szCs w:val="28"/>
                <w:lang w:val="uk-UA" w:eastAsia="en-US"/>
              </w:rPr>
              <w:t>особин/м</w:t>
            </w:r>
            <w:r>
              <w:rPr>
                <w:rFonts w:ascii="Times New Roman" w:hAnsi="Times New Roman"/>
                <w:color w:val="000000"/>
                <w:spacing w:val="11"/>
                <w:sz w:val="28"/>
                <w:szCs w:val="28"/>
                <w:vertAlign w:val="superscript"/>
                <w:lang w:val="uk-UA" w:eastAsia="en-US"/>
              </w:rPr>
              <w:t>2</w:t>
            </w:r>
          </w:p>
        </w:tc>
        <w:tc>
          <w:tcPr>
            <w:tcW w:w="992"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pacing w:val="-4"/>
                <w:sz w:val="28"/>
                <w:szCs w:val="28"/>
                <w:lang w:val="uk-UA" w:eastAsia="en-US"/>
              </w:rPr>
            </w:pPr>
            <w:r>
              <w:rPr>
                <w:rFonts w:ascii="Times New Roman" w:hAnsi="Times New Roman"/>
                <w:color w:val="000000"/>
                <w:spacing w:val="-4"/>
                <w:sz w:val="28"/>
                <w:szCs w:val="28"/>
                <w:lang w:val="uk-UA" w:eastAsia="en-US"/>
              </w:rPr>
              <w:t>%</w:t>
            </w:r>
          </w:p>
        </w:tc>
        <w:tc>
          <w:tcPr>
            <w:tcW w:w="127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pacing w:val="1"/>
                <w:sz w:val="28"/>
                <w:szCs w:val="28"/>
                <w:lang w:val="uk-UA" w:eastAsia="en-US"/>
              </w:rPr>
            </w:pPr>
            <w:r>
              <w:rPr>
                <w:rFonts w:ascii="Times New Roman" w:hAnsi="Times New Roman"/>
                <w:color w:val="000000"/>
                <w:spacing w:val="11"/>
                <w:sz w:val="28"/>
                <w:szCs w:val="28"/>
                <w:lang w:val="uk-UA" w:eastAsia="en-US"/>
              </w:rPr>
              <w:t>особин/м</w:t>
            </w:r>
            <w:r>
              <w:rPr>
                <w:rFonts w:ascii="Times New Roman" w:hAnsi="Times New Roman"/>
                <w:color w:val="000000"/>
                <w:spacing w:val="11"/>
                <w:sz w:val="28"/>
                <w:szCs w:val="28"/>
                <w:vertAlign w:val="superscript"/>
                <w:lang w:val="uk-UA" w:eastAsia="en-US"/>
              </w:rPr>
              <w:t>2</w:t>
            </w:r>
          </w:p>
        </w:tc>
        <w:tc>
          <w:tcPr>
            <w:tcW w:w="1134"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pacing w:val="1"/>
                <w:sz w:val="28"/>
                <w:szCs w:val="28"/>
                <w:lang w:val="uk-UA" w:eastAsia="en-US"/>
              </w:rPr>
            </w:pPr>
            <w:r>
              <w:rPr>
                <w:rFonts w:ascii="Times New Roman" w:hAnsi="Times New Roman"/>
                <w:color w:val="000000"/>
                <w:spacing w:val="1"/>
                <w:sz w:val="28"/>
                <w:szCs w:val="28"/>
                <w:lang w:val="uk-UA" w:eastAsia="en-US"/>
              </w:rPr>
              <w:t>%</w:t>
            </w:r>
          </w:p>
        </w:tc>
        <w:tc>
          <w:tcPr>
            <w:tcW w:w="127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z w:val="28"/>
                <w:szCs w:val="28"/>
                <w:lang w:val="uk-UA" w:eastAsia="en-US"/>
              </w:rPr>
            </w:pPr>
            <w:r>
              <w:rPr>
                <w:rFonts w:ascii="Times New Roman" w:hAnsi="Times New Roman"/>
                <w:color w:val="000000"/>
                <w:spacing w:val="11"/>
                <w:sz w:val="28"/>
                <w:szCs w:val="28"/>
                <w:lang w:val="uk-UA" w:eastAsia="en-US"/>
              </w:rPr>
              <w:t>особин/м</w:t>
            </w:r>
            <w:r>
              <w:rPr>
                <w:rFonts w:ascii="Times New Roman" w:hAnsi="Times New Roman"/>
                <w:color w:val="000000"/>
                <w:spacing w:val="11"/>
                <w:sz w:val="28"/>
                <w:szCs w:val="28"/>
                <w:vertAlign w:val="superscript"/>
                <w:lang w:val="uk-UA" w:eastAsia="en-US"/>
              </w:rPr>
              <w:t>2</w:t>
            </w:r>
          </w:p>
        </w:tc>
        <w:tc>
          <w:tcPr>
            <w:tcW w:w="992"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240" w:lineRule="auto"/>
              <w:jc w:val="center"/>
              <w:rPr>
                <w:rFonts w:ascii="Times New Roman" w:hAnsi="Times New Roman"/>
                <w:color w:val="000000"/>
                <w:sz w:val="28"/>
                <w:szCs w:val="28"/>
                <w:lang w:val="uk-UA" w:eastAsia="en-US"/>
              </w:rPr>
            </w:pPr>
            <w:r>
              <w:rPr>
                <w:rFonts w:ascii="Times New Roman" w:hAnsi="Times New Roman"/>
                <w:color w:val="000000"/>
                <w:sz w:val="28"/>
                <w:szCs w:val="28"/>
                <w:lang w:val="uk-UA" w:eastAsia="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491"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Контроль</w:t>
            </w:r>
          </w:p>
        </w:tc>
        <w:tc>
          <w:tcPr>
            <w:tcW w:w="127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478</w:t>
            </w:r>
          </w:p>
        </w:tc>
        <w:tc>
          <w:tcPr>
            <w:tcW w:w="127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955</w:t>
            </w:r>
          </w:p>
        </w:tc>
        <w:tc>
          <w:tcPr>
            <w:tcW w:w="992"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w:t>
            </w:r>
          </w:p>
        </w:tc>
        <w:tc>
          <w:tcPr>
            <w:tcW w:w="127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974</w:t>
            </w:r>
          </w:p>
        </w:tc>
        <w:tc>
          <w:tcPr>
            <w:tcW w:w="1134"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w:t>
            </w:r>
          </w:p>
        </w:tc>
        <w:tc>
          <w:tcPr>
            <w:tcW w:w="127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1110</w:t>
            </w:r>
          </w:p>
        </w:tc>
        <w:tc>
          <w:tcPr>
            <w:tcW w:w="992"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1491"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Димефос</w:t>
            </w:r>
          </w:p>
        </w:tc>
        <w:tc>
          <w:tcPr>
            <w:tcW w:w="127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365</w:t>
            </w:r>
          </w:p>
        </w:tc>
        <w:tc>
          <w:tcPr>
            <w:tcW w:w="127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103</w:t>
            </w:r>
          </w:p>
        </w:tc>
        <w:tc>
          <w:tcPr>
            <w:tcW w:w="992"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71,8</w:t>
            </w:r>
          </w:p>
        </w:tc>
        <w:tc>
          <w:tcPr>
            <w:tcW w:w="127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214</w:t>
            </w:r>
          </w:p>
        </w:tc>
        <w:tc>
          <w:tcPr>
            <w:tcW w:w="1134"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41,4</w:t>
            </w:r>
          </w:p>
        </w:tc>
        <w:tc>
          <w:tcPr>
            <w:tcW w:w="127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248</w:t>
            </w:r>
          </w:p>
        </w:tc>
        <w:tc>
          <w:tcPr>
            <w:tcW w:w="992"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32,1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1491"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Атрикс</w:t>
            </w:r>
          </w:p>
        </w:tc>
        <w:tc>
          <w:tcPr>
            <w:tcW w:w="127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425</w:t>
            </w:r>
          </w:p>
        </w:tc>
        <w:tc>
          <w:tcPr>
            <w:tcW w:w="127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161</w:t>
            </w:r>
          </w:p>
        </w:tc>
        <w:tc>
          <w:tcPr>
            <w:tcW w:w="992"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62,1</w:t>
            </w:r>
          </w:p>
        </w:tc>
        <w:tc>
          <w:tcPr>
            <w:tcW w:w="127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240</w:t>
            </w:r>
          </w:p>
        </w:tc>
        <w:tc>
          <w:tcPr>
            <w:tcW w:w="1134"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43,5</w:t>
            </w:r>
          </w:p>
        </w:tc>
        <w:tc>
          <w:tcPr>
            <w:tcW w:w="127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294</w:t>
            </w:r>
          </w:p>
        </w:tc>
        <w:tc>
          <w:tcPr>
            <w:tcW w:w="992"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30,1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491"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Димефос+Атрикс</w:t>
            </w:r>
          </w:p>
        </w:tc>
        <w:tc>
          <w:tcPr>
            <w:tcW w:w="1275"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402</w:t>
            </w:r>
          </w:p>
        </w:tc>
        <w:tc>
          <w:tcPr>
            <w:tcW w:w="127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81</w:t>
            </w:r>
          </w:p>
        </w:tc>
        <w:tc>
          <w:tcPr>
            <w:tcW w:w="992"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79,8</w:t>
            </w:r>
          </w:p>
        </w:tc>
        <w:tc>
          <w:tcPr>
            <w:tcW w:w="127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179</w:t>
            </w:r>
          </w:p>
        </w:tc>
        <w:tc>
          <w:tcPr>
            <w:tcW w:w="1134"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55,5</w:t>
            </w:r>
          </w:p>
        </w:tc>
        <w:tc>
          <w:tcPr>
            <w:tcW w:w="1276"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255</w:t>
            </w:r>
          </w:p>
        </w:tc>
        <w:tc>
          <w:tcPr>
            <w:tcW w:w="992" w:type="dxa"/>
            <w:tcBorders>
              <w:top w:val="single" w:color="auto" w:sz="4" w:space="0"/>
              <w:left w:val="single" w:color="auto" w:sz="4" w:space="0"/>
              <w:bottom w:val="single" w:color="auto" w:sz="4" w:space="0"/>
              <w:right w:val="single" w:color="auto" w:sz="4" w:space="0"/>
            </w:tcBorders>
            <w:vAlign w:val="center"/>
          </w:tcPr>
          <w:p>
            <w:pPr>
              <w:shd w:val="clear" w:color="auto" w:fill="FFFFFF"/>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36,6</w:t>
            </w:r>
          </w:p>
        </w:tc>
      </w:tr>
    </w:tbl>
    <w:p>
      <w:pPr>
        <w:spacing w:after="0" w:line="360" w:lineRule="auto"/>
        <w:jc w:val="both"/>
        <w:rPr>
          <w:rFonts w:ascii="Times New Roman" w:hAnsi="Times New Roman"/>
          <w:bCs/>
          <w:sz w:val="28"/>
          <w:szCs w:val="28"/>
          <w:lang w:val="uk-UA" w:eastAsia="en-US"/>
        </w:rPr>
      </w:pPr>
    </w:p>
    <w:p>
      <w:pPr>
        <w:shd w:val="clear" w:color="auto" w:fill="FFFFFF"/>
        <w:tabs>
          <w:tab w:val="left" w:pos="1843"/>
        </w:tabs>
        <w:spacing w:after="0" w:line="360" w:lineRule="auto"/>
        <w:contextualSpacing/>
        <w:jc w:val="both"/>
        <w:rPr>
          <w:rFonts w:ascii="Times New Roman" w:hAnsi="Times New Roman"/>
          <w:color w:val="000000"/>
          <w:sz w:val="28"/>
          <w:szCs w:val="28"/>
          <w:lang w:val="uk-UA"/>
        </w:rPr>
      </w:pPr>
      <w:r>
        <w:rPr>
          <w:rFonts w:ascii="Times New Roman" w:hAnsi="Times New Roman"/>
          <w:color w:val="000000"/>
          <w:sz w:val="28"/>
          <w:szCs w:val="28"/>
        </w:rPr>
        <w:drawing>
          <wp:anchor distT="0" distB="0" distL="114300" distR="114300" simplePos="0" relativeHeight="251668480" behindDoc="1" locked="0" layoutInCell="1" allowOverlap="1">
            <wp:simplePos x="0" y="0"/>
            <wp:positionH relativeFrom="margin">
              <wp:posOffset>190500</wp:posOffset>
            </wp:positionH>
            <wp:positionV relativeFrom="margin">
              <wp:posOffset>2811145</wp:posOffset>
            </wp:positionV>
            <wp:extent cx="5307965" cy="4237355"/>
            <wp:effectExtent l="0" t="0" r="0" b="0"/>
            <wp:wrapSquare wrapText="bothSides"/>
            <wp:docPr id="11" name="Диаграмма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anchor>
        </w:drawing>
      </w:r>
    </w:p>
    <w:p>
      <w:pPr>
        <w:shd w:val="clear" w:color="auto" w:fill="FFFFFF"/>
        <w:tabs>
          <w:tab w:val="left" w:pos="1843"/>
        </w:tabs>
        <w:spacing w:after="0" w:line="360" w:lineRule="auto"/>
        <w:ind w:firstLine="709"/>
        <w:contextualSpacing/>
        <w:jc w:val="both"/>
        <w:rPr>
          <w:rFonts w:ascii="Times New Roman" w:hAnsi="Times New Roman"/>
          <w:color w:val="000000"/>
          <w:sz w:val="28"/>
          <w:szCs w:val="28"/>
          <w:lang w:val="uk-UA"/>
        </w:rPr>
      </w:pPr>
    </w:p>
    <w:p>
      <w:pPr>
        <w:shd w:val="clear" w:color="auto" w:fill="FFFFFF"/>
        <w:tabs>
          <w:tab w:val="left" w:pos="1843"/>
        </w:tabs>
        <w:spacing w:after="0" w:line="360" w:lineRule="auto"/>
        <w:ind w:firstLine="709"/>
        <w:contextualSpacing/>
        <w:jc w:val="both"/>
        <w:rPr>
          <w:rFonts w:ascii="Times New Roman" w:hAnsi="Times New Roman"/>
          <w:color w:val="000000"/>
          <w:sz w:val="28"/>
          <w:szCs w:val="28"/>
          <w:lang w:val="uk-UA"/>
        </w:rPr>
      </w:pPr>
    </w:p>
    <w:p>
      <w:pPr>
        <w:shd w:val="clear" w:color="auto" w:fill="FFFFFF"/>
        <w:tabs>
          <w:tab w:val="left" w:pos="1843"/>
        </w:tabs>
        <w:spacing w:after="0" w:line="360" w:lineRule="auto"/>
        <w:ind w:firstLine="709"/>
        <w:contextualSpacing/>
        <w:jc w:val="both"/>
        <w:rPr>
          <w:rFonts w:ascii="Times New Roman" w:hAnsi="Times New Roman"/>
          <w:color w:val="000000"/>
          <w:sz w:val="28"/>
          <w:szCs w:val="28"/>
          <w:lang w:val="uk-UA"/>
        </w:rPr>
      </w:pPr>
    </w:p>
    <w:p>
      <w:pPr>
        <w:shd w:val="clear" w:color="auto" w:fill="FFFFFF"/>
        <w:tabs>
          <w:tab w:val="left" w:pos="1843"/>
        </w:tabs>
        <w:spacing w:after="0" w:line="360" w:lineRule="auto"/>
        <w:contextualSpacing/>
        <w:jc w:val="both"/>
        <w:rPr>
          <w:rFonts w:ascii="Times New Roman" w:hAnsi="Times New Roman"/>
          <w:color w:val="000000"/>
          <w:sz w:val="28"/>
          <w:szCs w:val="28"/>
          <w:lang w:val="uk-UA"/>
        </w:rPr>
      </w:pPr>
    </w:p>
    <w:p>
      <w:pPr>
        <w:spacing w:after="0" w:line="360" w:lineRule="auto"/>
        <w:ind w:firstLine="709"/>
        <w:jc w:val="both"/>
        <w:rPr>
          <w:rFonts w:ascii="Times New Roman" w:hAnsi="Times New Roman"/>
          <w:sz w:val="28"/>
          <w:szCs w:val="28"/>
          <w:lang w:val="uk-UA"/>
        </w:rPr>
      </w:pPr>
    </w:p>
    <w:p>
      <w:pPr>
        <w:spacing w:after="0" w:line="360" w:lineRule="auto"/>
        <w:ind w:firstLine="709"/>
        <w:jc w:val="both"/>
        <w:rPr>
          <w:rFonts w:ascii="Times New Roman" w:hAnsi="Times New Roman"/>
          <w:sz w:val="28"/>
          <w:szCs w:val="28"/>
          <w:lang w:val="uk-UA"/>
        </w:rPr>
      </w:pPr>
    </w:p>
    <w:p>
      <w:pPr>
        <w:spacing w:after="0" w:line="360" w:lineRule="auto"/>
        <w:ind w:firstLine="709"/>
        <w:jc w:val="both"/>
        <w:rPr>
          <w:rFonts w:ascii="Times New Roman" w:hAnsi="Times New Roman"/>
          <w:sz w:val="28"/>
          <w:szCs w:val="28"/>
          <w:lang w:val="uk-UA"/>
        </w:rPr>
      </w:pPr>
    </w:p>
    <w:p>
      <w:pPr>
        <w:spacing w:after="0" w:line="360" w:lineRule="auto"/>
        <w:ind w:firstLine="709"/>
        <w:jc w:val="both"/>
        <w:rPr>
          <w:rFonts w:ascii="Times New Roman" w:hAnsi="Times New Roman"/>
          <w:sz w:val="28"/>
          <w:szCs w:val="28"/>
          <w:lang w:val="uk-UA"/>
        </w:rPr>
      </w:pPr>
    </w:p>
    <w:p>
      <w:pPr>
        <w:spacing w:after="0" w:line="360" w:lineRule="auto"/>
        <w:ind w:firstLine="709"/>
        <w:jc w:val="both"/>
        <w:rPr>
          <w:rFonts w:ascii="Times New Roman" w:hAnsi="Times New Roman"/>
          <w:sz w:val="28"/>
          <w:szCs w:val="28"/>
          <w:lang w:val="uk-UA"/>
        </w:rPr>
      </w:pPr>
    </w:p>
    <w:p>
      <w:pPr>
        <w:spacing w:after="0" w:line="360" w:lineRule="auto"/>
        <w:ind w:firstLine="709"/>
        <w:jc w:val="both"/>
        <w:rPr>
          <w:rFonts w:ascii="Times New Roman" w:hAnsi="Times New Roman"/>
          <w:sz w:val="28"/>
          <w:szCs w:val="28"/>
          <w:lang w:val="uk-UA"/>
        </w:rPr>
      </w:pPr>
    </w:p>
    <w:p>
      <w:pPr>
        <w:spacing w:after="0" w:line="360" w:lineRule="auto"/>
        <w:ind w:firstLine="709"/>
        <w:jc w:val="both"/>
        <w:rPr>
          <w:rFonts w:ascii="Times New Roman" w:hAnsi="Times New Roman"/>
          <w:sz w:val="28"/>
          <w:szCs w:val="28"/>
          <w:lang w:val="uk-UA"/>
        </w:rPr>
      </w:pPr>
    </w:p>
    <w:p>
      <w:pPr>
        <w:spacing w:after="0" w:line="360" w:lineRule="auto"/>
        <w:ind w:firstLine="709"/>
        <w:jc w:val="both"/>
        <w:rPr>
          <w:rFonts w:ascii="Times New Roman" w:hAnsi="Times New Roman"/>
          <w:sz w:val="28"/>
          <w:szCs w:val="28"/>
          <w:lang w:val="uk-UA"/>
        </w:rPr>
      </w:pPr>
    </w:p>
    <w:p>
      <w:pPr>
        <w:spacing w:after="0" w:line="360" w:lineRule="auto"/>
        <w:ind w:firstLine="709"/>
        <w:jc w:val="both"/>
        <w:rPr>
          <w:rFonts w:ascii="Times New Roman" w:hAnsi="Times New Roman"/>
          <w:sz w:val="28"/>
          <w:szCs w:val="28"/>
          <w:lang w:val="uk-UA"/>
        </w:rPr>
      </w:pPr>
    </w:p>
    <w:p>
      <w:pPr>
        <w:spacing w:after="0" w:line="360" w:lineRule="auto"/>
        <w:ind w:firstLine="709"/>
        <w:jc w:val="both"/>
        <w:rPr>
          <w:rFonts w:ascii="Times New Roman" w:hAnsi="Times New Roman"/>
          <w:sz w:val="28"/>
          <w:szCs w:val="28"/>
          <w:lang w:val="uk-UA"/>
        </w:rPr>
      </w:pPr>
    </w:p>
    <w:p>
      <w:pPr>
        <w:spacing w:after="0" w:line="360" w:lineRule="auto"/>
        <w:ind w:firstLine="709"/>
        <w:jc w:val="both"/>
        <w:rPr>
          <w:rFonts w:ascii="Times New Roman" w:hAnsi="Times New Roman"/>
          <w:bCs/>
          <w:sz w:val="28"/>
          <w:szCs w:val="28"/>
          <w:lang w:val="uk-UA" w:eastAsia="en-US"/>
        </w:rPr>
      </w:pPr>
      <w:r>
        <w:rPr>
          <w:rFonts w:ascii="Times New Roman" w:hAnsi="Times New Roman"/>
          <w:sz w:val="28"/>
          <w:szCs w:val="28"/>
          <w:lang w:val="uk-UA"/>
        </w:rPr>
        <w:t xml:space="preserve">Рисунок 3.8 – </w:t>
      </w:r>
      <w:r>
        <w:rPr>
          <w:rFonts w:ascii="Times New Roman" w:hAnsi="Times New Roman"/>
          <w:bCs/>
          <w:spacing w:val="-4"/>
          <w:sz w:val="28"/>
          <w:szCs w:val="28"/>
          <w:lang w:val="uk-UA" w:eastAsia="en-US"/>
        </w:rPr>
        <w:t xml:space="preserve">Ефективність дії інсектицидів проти клопа-черепашки на озимій пшениці </w:t>
      </w:r>
      <w:r>
        <w:rPr>
          <w:rFonts w:ascii="Times New Roman" w:hAnsi="Times New Roman"/>
          <w:bCs/>
          <w:sz w:val="28"/>
          <w:szCs w:val="28"/>
          <w:lang w:val="uk-UA" w:eastAsia="en-US"/>
        </w:rPr>
        <w:t>при обприскуванні в фазу молочно-воскової стиглості, 2017- 2019 рр.</w:t>
      </w:r>
    </w:p>
    <w:p>
      <w:pPr>
        <w:shd w:val="clear" w:color="auto" w:fill="FFFFFF"/>
        <w:tabs>
          <w:tab w:val="left" w:pos="1843"/>
        </w:tabs>
        <w:spacing w:after="0" w:line="360" w:lineRule="auto"/>
        <w:ind w:firstLine="709"/>
        <w:contextualSpacing/>
        <w:jc w:val="both"/>
        <w:rPr>
          <w:rFonts w:ascii="Times New Roman" w:hAnsi="Times New Roman"/>
          <w:color w:val="000000"/>
          <w:sz w:val="28"/>
          <w:szCs w:val="28"/>
          <w:lang w:val="uk-UA"/>
        </w:rPr>
      </w:pPr>
    </w:p>
    <w:p>
      <w:pPr>
        <w:shd w:val="clear" w:color="auto" w:fill="FFFFFF"/>
        <w:tabs>
          <w:tab w:val="left" w:pos="1843"/>
        </w:tabs>
        <w:spacing w:after="0" w:line="360" w:lineRule="auto"/>
        <w:ind w:firstLine="709"/>
        <w:contextualSpacing/>
        <w:jc w:val="both"/>
        <w:rPr>
          <w:rFonts w:ascii="Times New Roman" w:hAnsi="Times New Roman"/>
          <w:color w:val="000000"/>
          <w:sz w:val="28"/>
          <w:szCs w:val="28"/>
          <w:lang w:val="uk-UA"/>
        </w:rPr>
      </w:pPr>
    </w:p>
    <w:p>
      <w:pPr>
        <w:shd w:val="clear" w:color="auto" w:fill="FFFFFF"/>
        <w:tabs>
          <w:tab w:val="left" w:pos="1843"/>
        </w:tabs>
        <w:spacing w:after="0" w:line="360" w:lineRule="auto"/>
        <w:ind w:firstLine="709"/>
        <w:contextualSpacing/>
        <w:jc w:val="both"/>
        <w:rPr>
          <w:rFonts w:ascii="Times New Roman" w:hAnsi="Times New Roman"/>
          <w:color w:val="000000"/>
          <w:sz w:val="28"/>
          <w:szCs w:val="28"/>
          <w:lang w:val="uk-UA"/>
        </w:rPr>
      </w:pPr>
      <w:r>
        <w:rPr>
          <w:rFonts w:ascii="Times New Roman" w:hAnsi="Times New Roman"/>
          <w:color w:val="000000"/>
          <w:sz w:val="28"/>
          <w:szCs w:val="28"/>
          <w:lang w:val="uk-UA"/>
        </w:rPr>
        <w:t>Чисельність клопа черепашки під час уборки на контрольному варіанті становила 12,2-18,1 особин/м</w:t>
      </w:r>
      <w:r>
        <w:rPr>
          <w:rFonts w:ascii="Times New Roman" w:hAnsi="Times New Roman"/>
          <w:color w:val="000000"/>
          <w:sz w:val="28"/>
          <w:szCs w:val="28"/>
          <w:vertAlign w:val="superscript"/>
          <w:lang w:val="uk-UA"/>
        </w:rPr>
        <w:t>2</w:t>
      </w:r>
      <w:r>
        <w:rPr>
          <w:rFonts w:ascii="Times New Roman" w:hAnsi="Times New Roman"/>
          <w:color w:val="000000"/>
          <w:sz w:val="28"/>
          <w:szCs w:val="28"/>
          <w:lang w:val="uk-UA"/>
        </w:rPr>
        <w:t>, на дослідних – 0,2-2,1 особин/м</w:t>
      </w:r>
      <w:r>
        <w:rPr>
          <w:rFonts w:ascii="Times New Roman" w:hAnsi="Times New Roman"/>
          <w:color w:val="000000"/>
          <w:sz w:val="28"/>
          <w:szCs w:val="28"/>
          <w:vertAlign w:val="superscript"/>
          <w:lang w:val="uk-UA"/>
        </w:rPr>
        <w:t>2</w:t>
      </w:r>
      <w:r>
        <w:rPr>
          <w:rFonts w:ascii="Times New Roman" w:hAnsi="Times New Roman"/>
          <w:color w:val="000000"/>
          <w:sz w:val="28"/>
          <w:szCs w:val="28"/>
          <w:lang w:val="uk-UA"/>
        </w:rPr>
        <w:t>. Чисельність личинок трипса на контролі 8,6 особин/колос; на варіантах – 2,2-3,5 особин/колос. Обприскування посіву інсектицидами в умовах критично високих температур дало змогу зменшити чисельність фітофагів нижче порогу економічної шкодочинності і захистити рослини від пошкодження сисними шкідниками.</w:t>
      </w:r>
    </w:p>
    <w:p>
      <w:pPr>
        <w:shd w:val="clear" w:color="auto" w:fill="FFFFFF"/>
        <w:tabs>
          <w:tab w:val="left" w:pos="1843"/>
        </w:tabs>
        <w:spacing w:after="0" w:line="360" w:lineRule="auto"/>
        <w:ind w:firstLine="709"/>
        <w:contextualSpacing/>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При досягненні чисельності 14-17 особин на колос посіви необхідно обробляти інсектицидами [29]. </w:t>
      </w:r>
      <w:r>
        <w:rPr>
          <w:rFonts w:ascii="Times New Roman" w:hAnsi="Times New Roman"/>
          <w:sz w:val="28"/>
          <w:szCs w:val="28"/>
          <w:lang w:val="uk-UA"/>
        </w:rPr>
        <w:t xml:space="preserve">Дослідження по підбору найбільш  ефективнішого інсектициду який знижає чисельність пшеничного трипса в посівах озимоі пшениці проводили в 2017 році. </w:t>
      </w:r>
      <w:r>
        <w:rPr>
          <w:rFonts w:ascii="Times New Roman" w:hAnsi="Times New Roman"/>
          <w:sz w:val="28"/>
          <w:szCs w:val="28"/>
          <w:shd w:val="clear" w:color="auto" w:fill="FFFFFF"/>
          <w:lang w:val="uk-UA"/>
        </w:rPr>
        <w:t xml:space="preserve">Після проведення обстежень на якісний і кількісний склад популяції пшеничного трипса нами було проведено обробку ділянок досліджуваними інсектицидами, так як кількість шкідника на 1 рослині перевищив економічний поріг шкідливості. Для проведення досліджень використовували, </w:t>
      </w:r>
      <w:r>
        <w:rPr>
          <w:rFonts w:ascii="Times New Roman" w:hAnsi="Times New Roman" w:eastAsia="Calibri"/>
          <w:sz w:val="28"/>
          <w:szCs w:val="28"/>
          <w:lang w:val="uk-UA"/>
        </w:rPr>
        <w:t>Димерфос</w:t>
      </w:r>
      <w:r>
        <w:rPr>
          <w:rFonts w:ascii="Times New Roman" w:hAnsi="Times New Roman" w:eastAsia="Calibri"/>
          <w:sz w:val="28"/>
          <w:szCs w:val="28"/>
        </w:rPr>
        <w:t>, к.с.</w:t>
      </w:r>
      <w:r>
        <w:rPr>
          <w:rFonts w:ascii="Times New Roman" w:hAnsi="Times New Roman" w:eastAsia="Calibri"/>
          <w:sz w:val="28"/>
          <w:szCs w:val="28"/>
          <w:lang w:val="uk-UA"/>
        </w:rPr>
        <w:t xml:space="preserve">, атрикс. </w:t>
      </w:r>
      <w:r>
        <w:rPr>
          <w:rFonts w:ascii="Times New Roman" w:hAnsi="Times New Roman"/>
          <w:sz w:val="28"/>
          <w:szCs w:val="28"/>
          <w:shd w:val="clear" w:color="auto" w:fill="FFFFFF"/>
          <w:lang w:val="uk-UA"/>
        </w:rPr>
        <w:t>Нами було оброблені ділянки посівів цими препаратами. Контролем була необроблена ділянка озимої пшениці. Оприскування проводили у фазу наливання зерна 26.06.2017 р. Ефективність визначали на 3-й, 7-й і 14-й дні після обробки. Результати досліджень наведені в рисунку 3.9.</w:t>
      </w:r>
    </w:p>
    <w:p>
      <w:pPr>
        <w:tabs>
          <w:tab w:val="left" w:pos="1843"/>
        </w:tabs>
        <w:spacing w:after="0" w:line="360" w:lineRule="auto"/>
        <w:ind w:firstLine="720"/>
        <w:jc w:val="both"/>
        <w:rPr>
          <w:rFonts w:ascii="Times New Roman" w:hAnsi="Times New Roman"/>
          <w:sz w:val="28"/>
          <w:szCs w:val="28"/>
          <w:lang w:val="uk-UA"/>
        </w:rPr>
      </w:pPr>
      <w:r>
        <w:rPr>
          <w:rFonts w:ascii="Times New Roman" w:hAnsi="Times New Roman" w:eastAsia="Calibri"/>
          <w:sz w:val="28"/>
          <w:szCs w:val="28"/>
          <w:lang w:val="uk-UA"/>
        </w:rPr>
        <w:t xml:space="preserve">Найбільш ефективним виявилась суміш препаратів Димерфос + Атрикс, який на 3-й день після обприскування забезпечував зменшення чисельності </w:t>
      </w:r>
      <w:r>
        <w:rPr>
          <w:rFonts w:ascii="Times New Roman" w:hAnsi="Times New Roman"/>
          <w:sz w:val="28"/>
          <w:szCs w:val="28"/>
          <w:lang w:val="uk-UA"/>
        </w:rPr>
        <w:t xml:space="preserve">трипса пшеничного </w:t>
      </w:r>
      <w:r>
        <w:rPr>
          <w:rFonts w:ascii="Times New Roman" w:hAnsi="Times New Roman" w:eastAsia="Calibri"/>
          <w:sz w:val="28"/>
          <w:szCs w:val="28"/>
          <w:lang w:val="uk-UA"/>
        </w:rPr>
        <w:t xml:space="preserve">на рівні 96 </w:t>
      </w:r>
      <w:r>
        <w:rPr>
          <w:rFonts w:ascii="Times New Roman" w:hAnsi="Times New Roman"/>
          <w:sz w:val="28"/>
          <w:szCs w:val="28"/>
          <w:lang w:val="uk-UA"/>
        </w:rPr>
        <w:t xml:space="preserve">%, а інсектицид </w:t>
      </w:r>
      <w:r>
        <w:rPr>
          <w:rFonts w:ascii="Times New Roman" w:hAnsi="Times New Roman" w:eastAsia="Calibri"/>
          <w:sz w:val="28"/>
          <w:szCs w:val="28"/>
          <w:lang w:val="uk-UA"/>
        </w:rPr>
        <w:t>Атрикс – 93%</w:t>
      </w:r>
      <w:r>
        <w:rPr>
          <w:rFonts w:ascii="Times New Roman" w:hAnsi="Times New Roman"/>
          <w:sz w:val="28"/>
          <w:szCs w:val="28"/>
          <w:lang w:val="uk-UA"/>
        </w:rPr>
        <w:t>. На 7-</w:t>
      </w:r>
      <w:r>
        <w:rPr>
          <w:rFonts w:ascii="Times New Roman" w:hAnsi="Times New Roman" w:eastAsia="Calibri"/>
          <w:sz w:val="28"/>
          <w:szCs w:val="28"/>
          <w:lang w:val="uk-UA"/>
        </w:rPr>
        <w:t>й</w:t>
      </w:r>
      <w:r>
        <w:rPr>
          <w:rFonts w:ascii="Times New Roman" w:hAnsi="Times New Roman"/>
          <w:sz w:val="28"/>
          <w:szCs w:val="28"/>
          <w:lang w:val="uk-UA"/>
        </w:rPr>
        <w:t xml:space="preserve"> і 14-й</w:t>
      </w:r>
      <w:r>
        <w:rPr>
          <w:rFonts w:ascii="Times New Roman" w:hAnsi="Times New Roman" w:eastAsia="Calibri"/>
          <w:sz w:val="28"/>
          <w:szCs w:val="28"/>
          <w:lang w:val="uk-UA"/>
        </w:rPr>
        <w:t xml:space="preserve"> день після обприскування </w:t>
      </w:r>
      <w:r>
        <w:rPr>
          <w:rFonts w:ascii="Times New Roman" w:hAnsi="Times New Roman"/>
          <w:sz w:val="28"/>
          <w:szCs w:val="28"/>
          <w:lang w:val="uk-UA"/>
        </w:rPr>
        <w:t xml:space="preserve"> лідером залишилась</w:t>
      </w:r>
      <w:r>
        <w:rPr>
          <w:rFonts w:ascii="Times New Roman" w:hAnsi="Times New Roman" w:eastAsia="Calibri"/>
          <w:sz w:val="28"/>
          <w:szCs w:val="28"/>
          <w:lang w:val="uk-UA"/>
        </w:rPr>
        <w:t>суміш препаратів Димерфос + Атрикс</w:t>
      </w:r>
      <w:r>
        <w:rPr>
          <w:rFonts w:ascii="Times New Roman" w:hAnsi="Times New Roman"/>
          <w:sz w:val="28"/>
          <w:szCs w:val="28"/>
          <w:lang w:val="uk-UA"/>
        </w:rPr>
        <w:t xml:space="preserve"> і зменшувалась чисельн</w:t>
      </w:r>
      <w:r>
        <w:rPr>
          <w:rFonts w:ascii="Times New Roman" w:hAnsi="Times New Roman"/>
          <w:sz w:val="28"/>
          <w:szCs w:val="28"/>
          <w:lang w:val="en-US"/>
        </w:rPr>
        <w:t>i</w:t>
      </w:r>
      <w:r>
        <w:rPr>
          <w:rFonts w:ascii="Times New Roman" w:hAnsi="Times New Roman"/>
          <w:sz w:val="28"/>
          <w:szCs w:val="28"/>
          <w:lang w:val="uk-UA"/>
        </w:rPr>
        <w:t>сть трипс</w:t>
      </w:r>
      <w:r>
        <w:rPr>
          <w:rFonts w:ascii="Times New Roman" w:hAnsi="Times New Roman"/>
          <w:sz w:val="28"/>
          <w:szCs w:val="28"/>
          <w:lang w:val="en-US"/>
        </w:rPr>
        <w:t>i</w:t>
      </w:r>
      <w:r>
        <w:rPr>
          <w:rFonts w:ascii="Times New Roman" w:hAnsi="Times New Roman"/>
          <w:sz w:val="28"/>
          <w:szCs w:val="28"/>
          <w:lang w:val="uk-UA"/>
        </w:rPr>
        <w:t>в на 82,8 та 78,9 в</w:t>
      </w:r>
      <w:r>
        <w:rPr>
          <w:rFonts w:ascii="Times New Roman" w:hAnsi="Times New Roman"/>
          <w:sz w:val="28"/>
          <w:szCs w:val="28"/>
          <w:lang w:val="en-US"/>
        </w:rPr>
        <w:t>i</w:t>
      </w:r>
      <w:r>
        <w:rPr>
          <w:rFonts w:ascii="Times New Roman" w:hAnsi="Times New Roman"/>
          <w:sz w:val="28"/>
          <w:szCs w:val="28"/>
          <w:lang w:val="uk-UA"/>
        </w:rPr>
        <w:t xml:space="preserve">дповідно. </w:t>
      </w:r>
      <w:r>
        <w:rPr>
          <w:rFonts w:ascii="Times New Roman" w:hAnsi="Times New Roman" w:eastAsia="Calibri"/>
          <w:sz w:val="28"/>
          <w:szCs w:val="28"/>
          <w:lang w:val="uk-UA"/>
        </w:rPr>
        <w:t xml:space="preserve">Найменш ефективним проти комплексу шкідників виявився препарат Атрикс, ефективність якого </w:t>
      </w:r>
      <w:r>
        <w:rPr>
          <w:rFonts w:ascii="Times New Roman" w:hAnsi="Times New Roman"/>
          <w:sz w:val="28"/>
          <w:szCs w:val="28"/>
          <w:lang w:val="uk-UA"/>
        </w:rPr>
        <w:t>була менша.</w:t>
      </w:r>
    </w:p>
    <w:p>
      <w:pPr>
        <w:shd w:val="clear" w:color="auto" w:fill="FFFFFF"/>
        <w:tabs>
          <w:tab w:val="left" w:pos="1843"/>
        </w:tabs>
        <w:spacing w:after="0" w:line="360" w:lineRule="auto"/>
        <w:contextualSpacing/>
        <w:jc w:val="both"/>
        <w:rPr>
          <w:rFonts w:ascii="Times New Roman" w:hAnsi="Times New Roman"/>
          <w:sz w:val="28"/>
          <w:szCs w:val="28"/>
          <w:shd w:val="clear" w:color="auto" w:fill="FFFFFF"/>
          <w:lang w:val="uk-UA"/>
        </w:rPr>
      </w:pPr>
    </w:p>
    <w:p>
      <w:pPr>
        <w:spacing w:after="160" w:line="259" w:lineRule="auto"/>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br w:type="page"/>
      </w:r>
    </w:p>
    <w:p>
      <w:pPr>
        <w:shd w:val="clear" w:color="auto" w:fill="FFFFFF"/>
        <w:tabs>
          <w:tab w:val="left" w:pos="1843"/>
        </w:tabs>
        <w:spacing w:after="0" w:line="360" w:lineRule="auto"/>
        <w:ind w:firstLine="709"/>
        <w:contextualSpacing/>
        <w:jc w:val="both"/>
        <w:rPr>
          <w:rFonts w:ascii="Times New Roman" w:hAnsi="Times New Roman"/>
          <w:sz w:val="28"/>
          <w:szCs w:val="28"/>
          <w:shd w:val="clear" w:color="auto" w:fill="FFFFFF"/>
          <w:lang w:val="uk-UA"/>
        </w:rPr>
      </w:pPr>
    </w:p>
    <w:p>
      <w:pPr>
        <w:tabs>
          <w:tab w:val="left" w:pos="1843"/>
        </w:tabs>
        <w:spacing w:after="0" w:line="360" w:lineRule="auto"/>
        <w:ind w:firstLine="720"/>
        <w:jc w:val="both"/>
        <w:rPr>
          <w:rFonts w:ascii="Times New Roman" w:hAnsi="Times New Roman" w:eastAsia="Calibri"/>
          <w:sz w:val="28"/>
          <w:szCs w:val="28"/>
          <w:lang w:val="uk-UA"/>
        </w:rPr>
      </w:pPr>
      <w:r>
        <w:rPr>
          <w:rFonts w:ascii="Times New Roman" w:hAnsi="Times New Roman" w:eastAsia="Calibri"/>
          <w:sz w:val="28"/>
          <w:szCs w:val="28"/>
        </w:rPr>
        <w:drawing>
          <wp:anchor distT="0" distB="0" distL="114300" distR="114300" simplePos="0" relativeHeight="251683840" behindDoc="0" locked="0" layoutInCell="1" allowOverlap="1">
            <wp:simplePos x="0" y="0"/>
            <wp:positionH relativeFrom="margin">
              <wp:posOffset>79375</wp:posOffset>
            </wp:positionH>
            <wp:positionV relativeFrom="margin">
              <wp:posOffset>-212090</wp:posOffset>
            </wp:positionV>
            <wp:extent cx="5226685" cy="2879090"/>
            <wp:effectExtent l="0" t="0" r="0" b="0"/>
            <wp:wrapSquare wrapText="bothSides"/>
            <wp:docPr id="10" name="Диаграмма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anchor>
        </w:drawing>
      </w:r>
    </w:p>
    <w:p>
      <w:pPr>
        <w:tabs>
          <w:tab w:val="left" w:pos="1843"/>
        </w:tabs>
        <w:spacing w:after="0" w:line="360" w:lineRule="auto"/>
        <w:ind w:firstLine="720"/>
        <w:jc w:val="both"/>
        <w:rPr>
          <w:rFonts w:ascii="Times New Roman" w:hAnsi="Times New Roman" w:eastAsia="Calibri"/>
          <w:sz w:val="28"/>
          <w:szCs w:val="28"/>
          <w:lang w:val="uk-UA"/>
        </w:rPr>
      </w:pPr>
    </w:p>
    <w:p>
      <w:pPr>
        <w:tabs>
          <w:tab w:val="left" w:pos="1843"/>
        </w:tabs>
        <w:spacing w:after="0" w:line="360" w:lineRule="auto"/>
        <w:ind w:firstLine="720"/>
        <w:jc w:val="both"/>
        <w:rPr>
          <w:rFonts w:ascii="Times New Roman" w:hAnsi="Times New Roman" w:eastAsia="Calibri"/>
          <w:sz w:val="28"/>
          <w:szCs w:val="28"/>
          <w:lang w:val="uk-UA"/>
        </w:rPr>
      </w:pPr>
    </w:p>
    <w:p>
      <w:pPr>
        <w:tabs>
          <w:tab w:val="left" w:pos="1843"/>
        </w:tabs>
        <w:spacing w:after="0" w:line="360" w:lineRule="auto"/>
        <w:ind w:firstLine="720"/>
        <w:jc w:val="both"/>
        <w:rPr>
          <w:rFonts w:ascii="Times New Roman" w:hAnsi="Times New Roman" w:eastAsia="Calibri"/>
          <w:sz w:val="28"/>
          <w:szCs w:val="28"/>
          <w:lang w:val="uk-UA"/>
        </w:rPr>
      </w:pPr>
    </w:p>
    <w:p>
      <w:pPr>
        <w:tabs>
          <w:tab w:val="left" w:pos="1843"/>
        </w:tabs>
        <w:spacing w:after="0" w:line="360" w:lineRule="auto"/>
        <w:ind w:firstLine="720"/>
        <w:jc w:val="both"/>
        <w:rPr>
          <w:rFonts w:ascii="Times New Roman" w:hAnsi="Times New Roman" w:eastAsia="Calibri"/>
          <w:sz w:val="28"/>
          <w:szCs w:val="28"/>
          <w:lang w:val="uk-UA"/>
        </w:rPr>
      </w:pPr>
    </w:p>
    <w:p>
      <w:pPr>
        <w:tabs>
          <w:tab w:val="left" w:pos="1843"/>
        </w:tabs>
        <w:spacing w:after="0" w:line="360" w:lineRule="auto"/>
        <w:ind w:firstLine="720"/>
        <w:jc w:val="both"/>
        <w:rPr>
          <w:rFonts w:ascii="Times New Roman" w:hAnsi="Times New Roman" w:eastAsia="Calibri"/>
          <w:sz w:val="28"/>
          <w:szCs w:val="28"/>
          <w:lang w:val="uk-UA"/>
        </w:rPr>
      </w:pPr>
    </w:p>
    <w:p>
      <w:pPr>
        <w:tabs>
          <w:tab w:val="left" w:pos="1843"/>
        </w:tabs>
        <w:spacing w:after="0" w:line="360" w:lineRule="auto"/>
        <w:ind w:firstLine="720"/>
        <w:jc w:val="both"/>
        <w:rPr>
          <w:rFonts w:ascii="Times New Roman" w:hAnsi="Times New Roman" w:eastAsia="Calibri"/>
          <w:sz w:val="28"/>
          <w:szCs w:val="28"/>
          <w:lang w:val="uk-UA"/>
        </w:rPr>
      </w:pPr>
    </w:p>
    <w:p>
      <w:pPr>
        <w:tabs>
          <w:tab w:val="left" w:pos="1843"/>
        </w:tabs>
        <w:spacing w:after="0" w:line="360" w:lineRule="auto"/>
        <w:ind w:firstLine="720"/>
        <w:jc w:val="both"/>
        <w:rPr>
          <w:rFonts w:ascii="Times New Roman" w:hAnsi="Times New Roman" w:eastAsia="Calibri"/>
          <w:sz w:val="28"/>
          <w:szCs w:val="28"/>
          <w:lang w:val="uk-UA"/>
        </w:rPr>
      </w:pPr>
    </w:p>
    <w:p>
      <w:pPr>
        <w:tabs>
          <w:tab w:val="left" w:pos="1843"/>
        </w:tabs>
        <w:spacing w:after="0" w:line="360" w:lineRule="auto"/>
        <w:ind w:firstLine="720"/>
        <w:jc w:val="both"/>
        <w:rPr>
          <w:rFonts w:ascii="Times New Roman" w:hAnsi="Times New Roman" w:eastAsia="Calibri"/>
          <w:sz w:val="28"/>
          <w:szCs w:val="28"/>
          <w:lang w:val="uk-UA"/>
        </w:rPr>
      </w:pPr>
    </w:p>
    <w:p>
      <w:pPr>
        <w:tabs>
          <w:tab w:val="left" w:pos="1843"/>
        </w:tabs>
        <w:spacing w:after="0" w:line="360" w:lineRule="auto"/>
        <w:ind w:firstLine="709"/>
        <w:jc w:val="both"/>
        <w:rPr>
          <w:rFonts w:ascii="Times New Roman" w:hAnsi="Times New Roman" w:eastAsia="Calibri"/>
          <w:sz w:val="28"/>
          <w:szCs w:val="28"/>
          <w:lang w:val="uk-UA"/>
        </w:rPr>
      </w:pPr>
      <w:r>
        <w:rPr>
          <w:rFonts w:ascii="Times New Roman" w:hAnsi="Times New Roman"/>
          <w:bCs/>
          <w:color w:val="000000"/>
          <w:spacing w:val="-4"/>
          <w:sz w:val="28"/>
          <w:szCs w:val="28"/>
          <w:lang w:val="uk-UA" w:eastAsia="en-US"/>
        </w:rPr>
        <w:t xml:space="preserve">Рисунок 3.9 – Ефективність дії інсектицидів проти пшеничного трипсу на озимій пшениці </w:t>
      </w:r>
      <w:r>
        <w:rPr>
          <w:rFonts w:ascii="Times New Roman" w:hAnsi="Times New Roman"/>
          <w:bCs/>
          <w:color w:val="000000"/>
          <w:sz w:val="28"/>
          <w:szCs w:val="28"/>
          <w:lang w:val="uk-UA" w:eastAsia="en-US"/>
        </w:rPr>
        <w:t>при обприскуванні в фазу виходу в трубку, 2017-2019 рр.</w:t>
      </w:r>
    </w:p>
    <w:p>
      <w:pPr>
        <w:spacing w:after="0" w:line="360" w:lineRule="auto"/>
        <w:ind w:firstLine="720"/>
        <w:jc w:val="both"/>
        <w:rPr>
          <w:rFonts w:ascii="Times New Roman" w:hAnsi="Times New Roman"/>
          <w:sz w:val="28"/>
          <w:szCs w:val="28"/>
          <w:lang w:val="uk-UA"/>
        </w:rPr>
      </w:pPr>
    </w:p>
    <w:p>
      <w:pPr>
        <w:spacing w:after="0" w:line="360" w:lineRule="auto"/>
        <w:ind w:firstLine="720"/>
        <w:jc w:val="both"/>
        <w:rPr>
          <w:rFonts w:ascii="Times New Roman" w:hAnsi="Times New Roman"/>
          <w:sz w:val="28"/>
          <w:szCs w:val="28"/>
          <w:lang w:val="uk-UA"/>
        </w:rPr>
      </w:pPr>
      <w:r>
        <w:rPr>
          <w:rFonts w:ascii="Times New Roman" w:hAnsi="Times New Roman"/>
          <w:sz w:val="28"/>
          <w:szCs w:val="28"/>
          <w:lang w:val="uk-UA"/>
        </w:rPr>
        <w:t>В обмеженні чисельності трипсів на озимій пшениціці досліджувані препарати показали високу технічну ефективність. Анал</w:t>
      </w:r>
      <w:r>
        <w:rPr>
          <w:rFonts w:ascii="Times New Roman" w:hAnsi="Times New Roman"/>
          <w:sz w:val="28"/>
          <w:szCs w:val="28"/>
          <w:lang w:val="en-US"/>
        </w:rPr>
        <w:t>i</w:t>
      </w:r>
      <w:r>
        <w:rPr>
          <w:rFonts w:ascii="Times New Roman" w:hAnsi="Times New Roman"/>
          <w:sz w:val="28"/>
          <w:szCs w:val="28"/>
          <w:lang w:val="uk-UA"/>
        </w:rPr>
        <w:t>зуючи проведен</w:t>
      </w:r>
      <w:r>
        <w:rPr>
          <w:rFonts w:ascii="Times New Roman" w:hAnsi="Times New Roman"/>
          <w:sz w:val="28"/>
          <w:szCs w:val="28"/>
          <w:lang w:val="en-US"/>
        </w:rPr>
        <w:t>i</w:t>
      </w:r>
      <w:r>
        <w:rPr>
          <w:rFonts w:ascii="Times New Roman" w:hAnsi="Times New Roman"/>
          <w:sz w:val="28"/>
          <w:szCs w:val="28"/>
          <w:lang w:val="uk-UA"/>
        </w:rPr>
        <w:t xml:space="preserve"> обл</w:t>
      </w:r>
      <w:r>
        <w:rPr>
          <w:rFonts w:ascii="Times New Roman" w:hAnsi="Times New Roman"/>
          <w:sz w:val="28"/>
          <w:szCs w:val="28"/>
          <w:lang w:val="en-US"/>
        </w:rPr>
        <w:t>i</w:t>
      </w:r>
      <w:r>
        <w:rPr>
          <w:rFonts w:ascii="Times New Roman" w:hAnsi="Times New Roman"/>
          <w:sz w:val="28"/>
          <w:szCs w:val="28"/>
          <w:lang w:val="uk-UA"/>
        </w:rPr>
        <w:t>ки по ефективност</w:t>
      </w:r>
      <w:r>
        <w:rPr>
          <w:rFonts w:ascii="Times New Roman" w:hAnsi="Times New Roman"/>
          <w:sz w:val="28"/>
          <w:szCs w:val="28"/>
          <w:lang w:val="en-US"/>
        </w:rPr>
        <w:t>i</w:t>
      </w:r>
      <w:r>
        <w:rPr>
          <w:rFonts w:ascii="Times New Roman" w:hAnsi="Times New Roman" w:eastAsia="Calibri"/>
          <w:sz w:val="28"/>
          <w:szCs w:val="28"/>
          <w:lang w:val="uk-UA"/>
        </w:rPr>
        <w:t>суміші препаратів Димерфос + Атрикс проти трипса пшеничного можна в</w:t>
      </w:r>
      <w:r>
        <w:rPr>
          <w:rFonts w:ascii="Times New Roman" w:hAnsi="Times New Roman" w:eastAsia="Calibri"/>
          <w:sz w:val="28"/>
          <w:szCs w:val="28"/>
          <w:lang w:val="en-US"/>
        </w:rPr>
        <w:t>i</w:t>
      </w:r>
      <w:r>
        <w:rPr>
          <w:rFonts w:ascii="Times New Roman" w:hAnsi="Times New Roman" w:eastAsia="Calibri"/>
          <w:sz w:val="28"/>
          <w:szCs w:val="28"/>
          <w:lang w:val="uk-UA"/>
        </w:rPr>
        <w:t>дм</w:t>
      </w:r>
      <w:r>
        <w:rPr>
          <w:rFonts w:ascii="Times New Roman" w:hAnsi="Times New Roman" w:eastAsia="Calibri"/>
          <w:sz w:val="28"/>
          <w:szCs w:val="28"/>
          <w:lang w:val="en-US"/>
        </w:rPr>
        <w:t>i</w:t>
      </w:r>
      <w:r>
        <w:rPr>
          <w:rFonts w:ascii="Times New Roman" w:hAnsi="Times New Roman" w:eastAsia="Calibri"/>
          <w:sz w:val="28"/>
          <w:szCs w:val="28"/>
          <w:lang w:val="uk-UA"/>
        </w:rPr>
        <w:t xml:space="preserve">тити його високу технічну ефективність. Розповсюдження </w:t>
      </w:r>
      <w:r>
        <w:rPr>
          <w:rFonts w:ascii="Times New Roman" w:hAnsi="Times New Roman" w:eastAsia="Calibri"/>
          <w:sz w:val="28"/>
          <w:szCs w:val="28"/>
          <w:lang w:val="en-US"/>
        </w:rPr>
        <w:t>i</w:t>
      </w:r>
      <w:r>
        <w:rPr>
          <w:rFonts w:ascii="Times New Roman" w:hAnsi="Times New Roman" w:eastAsia="Calibri"/>
          <w:sz w:val="28"/>
          <w:szCs w:val="28"/>
        </w:rPr>
        <w:t xml:space="preserve"> розвиток пшеничного трипса обмежувалось </w:t>
      </w:r>
      <w:r>
        <w:rPr>
          <w:rFonts w:ascii="Times New Roman" w:hAnsi="Times New Roman" w:eastAsia="Calibri"/>
          <w:sz w:val="28"/>
          <w:szCs w:val="28"/>
          <w:lang w:val="en-US"/>
        </w:rPr>
        <w:t>i</w:t>
      </w:r>
      <w:r>
        <w:rPr>
          <w:rFonts w:ascii="Times New Roman" w:hAnsi="Times New Roman" w:eastAsia="Calibri"/>
          <w:sz w:val="28"/>
          <w:szCs w:val="28"/>
        </w:rPr>
        <w:t xml:space="preserve"> на 14 день. </w:t>
      </w:r>
      <w:r>
        <w:rPr>
          <w:rFonts w:ascii="Times New Roman" w:hAnsi="Times New Roman"/>
          <w:sz w:val="28"/>
          <w:szCs w:val="28"/>
          <w:lang w:val="uk-UA"/>
        </w:rPr>
        <w:t xml:space="preserve">При </w:t>
      </w:r>
      <w:r>
        <w:rPr>
          <w:rFonts w:ascii="Times New Roman" w:hAnsi="Times New Roman" w:eastAsia="Calibri"/>
          <w:sz w:val="28"/>
          <w:szCs w:val="28"/>
          <w:lang w:val="uk-UA"/>
        </w:rPr>
        <w:t xml:space="preserve">використанні  суміші препаратів Димерфос + Атрикс урожайність зерна </w:t>
      </w:r>
      <w:r>
        <w:rPr>
          <w:rFonts w:ascii="Times New Roman" w:hAnsi="Times New Roman"/>
          <w:sz w:val="28"/>
          <w:szCs w:val="28"/>
          <w:lang w:val="uk-UA"/>
        </w:rPr>
        <w:t>зросте.</w:t>
      </w:r>
    </w:p>
    <w:p>
      <w:pPr>
        <w:spacing w:after="160" w:line="259" w:lineRule="auto"/>
        <w:rPr>
          <w:rFonts w:ascii="Times New Roman" w:hAnsi="Times New Roman"/>
          <w:sz w:val="28"/>
          <w:szCs w:val="28"/>
          <w:lang w:val="uk-UA"/>
        </w:rPr>
      </w:pPr>
      <w:r>
        <w:rPr>
          <w:rFonts w:ascii="Times New Roman" w:hAnsi="Times New Roman"/>
          <w:sz w:val="28"/>
          <w:szCs w:val="28"/>
          <w:lang w:val="uk-UA"/>
        </w:rPr>
        <w:br w:type="page"/>
      </w:r>
    </w:p>
    <w:p>
      <w:pPr>
        <w:pStyle w:val="3"/>
        <w:jc w:val="center"/>
        <w:rPr>
          <w:i w:val="0"/>
        </w:rPr>
      </w:pPr>
      <w:bookmarkStart w:id="69" w:name="_Toc515980972"/>
      <w:r>
        <w:rPr>
          <w:i w:val="0"/>
        </w:rPr>
        <w:t>4 ОХОРОНА ПРАЦІ</w:t>
      </w:r>
      <w:bookmarkEnd w:id="69"/>
    </w:p>
    <w:p>
      <w:pPr>
        <w:overflowPunct w:val="0"/>
        <w:autoSpaceDE w:val="0"/>
        <w:autoSpaceDN w:val="0"/>
        <w:adjustRightInd w:val="0"/>
        <w:spacing w:after="0" w:line="360" w:lineRule="auto"/>
        <w:ind w:firstLine="709"/>
        <w:jc w:val="center"/>
        <w:textAlignment w:val="baseline"/>
        <w:rPr>
          <w:rFonts w:ascii="Times New Roman" w:hAnsi="Times New Roman"/>
          <w:sz w:val="28"/>
          <w:szCs w:val="28"/>
          <w:lang w:val="uk-UA"/>
        </w:rPr>
      </w:pPr>
    </w:p>
    <w:p>
      <w:pPr>
        <w:spacing w:after="0" w:line="360" w:lineRule="auto"/>
        <w:ind w:firstLine="709"/>
        <w:jc w:val="both"/>
        <w:rPr>
          <w:rFonts w:ascii="Times New Roman" w:hAnsi="Times New Roman" w:eastAsia="SimSun"/>
          <w:sz w:val="28"/>
          <w:szCs w:val="28"/>
          <w:lang w:val="uk-UA" w:eastAsia="zh-CN"/>
        </w:rPr>
      </w:pPr>
    </w:p>
    <w:p>
      <w:pPr>
        <w:spacing w:after="0" w:line="360" w:lineRule="auto"/>
        <w:ind w:firstLine="709"/>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Практична частина моєї кваліфікаційної роботи проводилась в лабораторії № 209 на кафедрі загальної та прикладної ентомології і зоології, яка обладнана водопроводом, системою каналізації, опалювання та вентиляції. В процесі проведення експериментів використовув електричне устаткування, оптичні прилади [47].</w:t>
      </w:r>
    </w:p>
    <w:p>
      <w:pPr>
        <w:spacing w:after="0" w:line="360" w:lineRule="auto"/>
        <w:ind w:firstLine="709"/>
        <w:jc w:val="both"/>
        <w:rPr>
          <w:rFonts w:ascii="Times New Roman" w:hAnsi="Times New Roman"/>
          <w:caps/>
          <w:color w:val="000000"/>
          <w:sz w:val="28"/>
          <w:szCs w:val="28"/>
        </w:rPr>
      </w:pPr>
      <w:r>
        <w:rPr>
          <w:rFonts w:ascii="Times New Roman" w:hAnsi="Times New Roman"/>
          <w:color w:val="000000"/>
          <w:sz w:val="28"/>
          <w:szCs w:val="28"/>
        </w:rPr>
        <w:t>Техніка безпеки поряд з виробничою санітарією є частиною охорони праці. Під технікою безпеки розуміють сукупність технічних засобів і прийомів виконання операцій, що зводять до мінімуму ризик на роботі</w:t>
      </w:r>
      <w:r>
        <w:rPr>
          <w:rFonts w:ascii="Times New Roman" w:hAnsi="Times New Roman"/>
          <w:color w:val="000000"/>
          <w:sz w:val="28"/>
          <w:szCs w:val="28"/>
          <w:lang w:val="uk-UA"/>
        </w:rPr>
        <w:t xml:space="preserve"> </w:t>
      </w:r>
      <w:r>
        <w:rPr>
          <w:rFonts w:ascii="Times New Roman" w:hAnsi="Times New Roman" w:eastAsia="SimSun"/>
          <w:sz w:val="28"/>
          <w:szCs w:val="28"/>
          <w:lang w:val="uk-UA" w:eastAsia="zh-CN"/>
        </w:rPr>
        <w:t>[48].</w:t>
      </w:r>
      <w:r>
        <w:rPr>
          <w:rFonts w:ascii="Times New Roman" w:hAnsi="Times New Roman"/>
          <w:color w:val="000000"/>
          <w:sz w:val="28"/>
          <w:szCs w:val="28"/>
        </w:rPr>
        <w:t xml:space="preserve"> Безпека проведення </w:t>
      </w:r>
      <w:r>
        <w:rPr>
          <w:rFonts w:ascii="Times New Roman" w:hAnsi="Times New Roman"/>
          <w:color w:val="000000" w:themeColor="text1"/>
          <w:sz w:val="28"/>
          <w:szCs w:val="28"/>
          <w14:textFill>
            <w14:solidFill>
              <w14:schemeClr w14:val="tx1"/>
            </w14:solidFill>
          </w14:textFill>
        </w:rPr>
        <w:t xml:space="preserve">дій у лабораторіях повинна забезпечуватися відповідно до вимог </w:t>
      </w:r>
      <w:r>
        <w:rPr>
          <w:rFonts w:ascii="Times New Roman" w:hAnsi="Times New Roman"/>
          <w:caps/>
          <w:color w:val="000000" w:themeColor="text1"/>
          <w:sz w:val="28"/>
          <w:szCs w:val="28"/>
          <w14:textFill>
            <w14:solidFill>
              <w14:schemeClr w14:val="tx1"/>
            </w14:solidFill>
          </w14:textFill>
        </w:rPr>
        <w:t>ДСТ 12.3.002</w:t>
      </w:r>
      <w:r>
        <w:rPr>
          <w:rFonts w:ascii="Times New Roman" w:hAnsi="Times New Roman"/>
          <w:color w:val="000000" w:themeColor="text1"/>
          <w:sz w:val="28"/>
          <w:szCs w:val="28"/>
          <w14:textFill>
            <w14:solidFill>
              <w14:schemeClr w14:val="tx1"/>
            </w14:solidFill>
          </w14:textFill>
        </w:rPr>
        <w:t>-</w:t>
      </w:r>
      <w:r>
        <w:rPr>
          <w:rFonts w:ascii="Times New Roman" w:hAnsi="Times New Roman"/>
          <w:caps/>
          <w:color w:val="000000" w:themeColor="text1"/>
          <w:sz w:val="28"/>
          <w:szCs w:val="28"/>
          <w14:textFill>
            <w14:solidFill>
              <w14:schemeClr w14:val="tx1"/>
            </w14:solidFill>
          </w14:textFill>
        </w:rPr>
        <w:t xml:space="preserve">75 </w:t>
      </w:r>
      <w:r>
        <w:rPr>
          <w:rFonts w:ascii="Times New Roman" w:hAnsi="Times New Roman"/>
          <w:color w:val="000000" w:themeColor="text1"/>
          <w:sz w:val="28"/>
          <w:szCs w:val="28"/>
          <w14:textFill>
            <w14:solidFill>
              <w14:schemeClr w14:val="tx1"/>
            </w14:solidFill>
          </w14:textFill>
        </w:rPr>
        <w:t>[</w:t>
      </w:r>
      <w:r>
        <w:rPr>
          <w:rFonts w:ascii="Times New Roman" w:hAnsi="Times New Roman"/>
          <w:color w:val="000000" w:themeColor="text1"/>
          <w:sz w:val="28"/>
          <w:szCs w:val="28"/>
          <w:lang w:val="uk-UA"/>
          <w14:textFill>
            <w14:solidFill>
              <w14:schemeClr w14:val="tx1"/>
            </w14:solidFill>
          </w14:textFill>
        </w:rPr>
        <w:t>49</w:t>
      </w:r>
      <w:r>
        <w:rPr>
          <w:rFonts w:ascii="Times New Roman" w:hAnsi="Times New Roman"/>
          <w:color w:val="000000" w:themeColor="text1"/>
          <w:sz w:val="28"/>
          <w:szCs w:val="28"/>
          <w14:textFill>
            <w14:solidFill>
              <w14:schemeClr w14:val="tx1"/>
            </w14:solidFill>
          </w14:textFill>
        </w:rPr>
        <w:t>]</w:t>
      </w:r>
      <w:r>
        <w:rPr>
          <w:rFonts w:ascii="Times New Roman" w:hAnsi="Times New Roman"/>
          <w:caps/>
          <w:color w:val="000000"/>
          <w:sz w:val="28"/>
          <w:szCs w:val="28"/>
        </w:rPr>
        <w:t xml:space="preserve"> </w:t>
      </w:r>
      <w:r>
        <w:rPr>
          <w:rFonts w:ascii="Times New Roman" w:hAnsi="Times New Roman"/>
          <w:color w:val="000000"/>
          <w:sz w:val="28"/>
          <w:szCs w:val="28"/>
        </w:rPr>
        <w:t>та інших діючих нормативних актів.</w:t>
      </w:r>
    </w:p>
    <w:p>
      <w:pPr>
        <w:spacing w:after="0" w:line="360" w:lineRule="auto"/>
        <w:ind w:firstLine="709"/>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 xml:space="preserve">Мета даного розділу показати практичні вміння застосовувати теоретичне знання при виконанні кваліфікаційної роботи на тему: «Поширення,особливості розвитку та контроль чисельності сисних шкідників пшениці озимої в умовах Василівського району Запорізької області». Перед початком роботи зі мною був проведений інструктаж з охорони праці та пожежної безпеки моїм науковим керівником за інструкцією № 129 з охорони праці </w:t>
      </w:r>
      <w:r>
        <w:rPr>
          <w:rFonts w:ascii="Times New Roman" w:hAnsi="Times New Roman"/>
          <w:sz w:val="28"/>
          <w:szCs w:val="28"/>
        </w:rPr>
        <w:t xml:space="preserve">з реєстрацією у спеціальному журналі інструктажів при роботі в лабораторії. </w:t>
      </w:r>
      <w:r>
        <w:rPr>
          <w:rFonts w:ascii="Times New Roman" w:hAnsi="Times New Roman" w:eastAsia="SimSun"/>
          <w:sz w:val="28"/>
          <w:szCs w:val="28"/>
          <w:lang w:val="uk-UA" w:eastAsia="zh-CN"/>
        </w:rPr>
        <w:t>Оскільки кваліфікаційна робота пов’язана з перебуванням у лабораторії, то мені довелося дотримуватись всіх правил індивідуального та колективного захисту [50].</w:t>
      </w:r>
    </w:p>
    <w:p>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До самостійної роботи дозволено допускати особу за умови проходження ввідного інструктажу з охорони праці з документальним оформленням у журналі. </w:t>
      </w:r>
    </w:p>
    <w:p>
      <w:pPr>
        <w:spacing w:after="0" w:line="360" w:lineRule="auto"/>
        <w:ind w:firstLine="709"/>
        <w:jc w:val="both"/>
        <w:rPr>
          <w:rFonts w:ascii="Times New Roman" w:hAnsi="Times New Roman" w:eastAsia="SimSun"/>
          <w:sz w:val="28"/>
          <w:szCs w:val="28"/>
          <w:lang w:val="uk-UA" w:eastAsia="zh-CN"/>
        </w:rPr>
      </w:pPr>
      <w:r>
        <w:rPr>
          <w:rFonts w:ascii="Times New Roman" w:hAnsi="Times New Roman"/>
          <w:sz w:val="28"/>
          <w:szCs w:val="28"/>
        </w:rPr>
        <w:t>Для попередження виникнення нещасних випадків, вибухів і пожеж слід чітко виконувати правила з техніки безпеки, виробничої санітарії й пожежної профілактики. В навчальній лабораторії експерименти необхідно проводити уважно та посл</w:t>
      </w:r>
      <w:r>
        <w:rPr>
          <w:rFonts w:ascii="Times New Roman" w:hAnsi="Times New Roman"/>
          <w:sz w:val="28"/>
          <w:szCs w:val="28"/>
          <w:lang w:val="en-US"/>
        </w:rPr>
        <w:t>i</w:t>
      </w:r>
      <w:r>
        <w:rPr>
          <w:rFonts w:ascii="Times New Roman" w:hAnsi="Times New Roman"/>
          <w:sz w:val="28"/>
          <w:szCs w:val="28"/>
        </w:rPr>
        <w:t>довно. Не можна залишатися в лабораторії одному, наявність другої особи необхідна для надання допомоги при нещасних випадках</w:t>
      </w:r>
      <w:r>
        <w:rPr>
          <w:rFonts w:ascii="Times New Roman" w:hAnsi="Times New Roman"/>
          <w:sz w:val="28"/>
          <w:szCs w:val="28"/>
          <w:lang w:val="uk-UA"/>
        </w:rPr>
        <w:t xml:space="preserve"> </w:t>
      </w:r>
      <w:r>
        <w:rPr>
          <w:rFonts w:ascii="Times New Roman" w:hAnsi="Times New Roman" w:eastAsia="SimSun"/>
          <w:sz w:val="28"/>
          <w:szCs w:val="28"/>
          <w:lang w:eastAsia="zh-CN"/>
        </w:rPr>
        <w:t>[</w:t>
      </w:r>
      <w:r>
        <w:rPr>
          <w:rFonts w:ascii="Times New Roman" w:hAnsi="Times New Roman" w:eastAsia="SimSun"/>
          <w:sz w:val="28"/>
          <w:szCs w:val="28"/>
          <w:lang w:val="uk-UA" w:eastAsia="zh-CN"/>
        </w:rPr>
        <w:t>50</w:t>
      </w:r>
      <w:r>
        <w:rPr>
          <w:rFonts w:ascii="Times New Roman" w:hAnsi="Times New Roman" w:eastAsia="SimSun"/>
          <w:sz w:val="28"/>
          <w:szCs w:val="28"/>
          <w:lang w:eastAsia="zh-CN"/>
        </w:rPr>
        <w:t>]</w:t>
      </w:r>
      <w:r>
        <w:rPr>
          <w:rFonts w:ascii="Times New Roman" w:hAnsi="Times New Roman" w:eastAsia="SimSun"/>
          <w:sz w:val="28"/>
          <w:szCs w:val="28"/>
          <w:lang w:val="uk-UA" w:eastAsia="zh-CN"/>
        </w:rPr>
        <w:t>.</w:t>
      </w:r>
      <w:r>
        <w:rPr>
          <w:rFonts w:ascii="Times New Roman" w:hAnsi="Times New Roman"/>
          <w:sz w:val="28"/>
          <w:szCs w:val="28"/>
        </w:rPr>
        <w:t xml:space="preserve"> Площа, що припадає на одного працюючого, повинна бути не меншою 4,5 м². </w:t>
      </w:r>
      <w:r>
        <w:rPr>
          <w:rFonts w:ascii="Times New Roman" w:hAnsi="Times New Roman" w:eastAsia="SimSun"/>
          <w:sz w:val="28"/>
          <w:szCs w:val="28"/>
          <w:lang w:val="uk-UA" w:eastAsia="zh-CN"/>
        </w:rPr>
        <w:t xml:space="preserve">В лабораторії слід проводити вологе прибирання і регулярне провітрювання впродовж робочого дня. </w:t>
      </w:r>
    </w:p>
    <w:p>
      <w:pPr>
        <w:spacing w:after="0" w:line="360" w:lineRule="auto"/>
        <w:ind w:firstLine="709"/>
        <w:jc w:val="both"/>
        <w:rPr>
          <w:rFonts w:ascii="Times New Roman" w:hAnsi="Times New Roman"/>
          <w:sz w:val="28"/>
          <w:szCs w:val="28"/>
          <w:lang w:val="uk-UA"/>
        </w:rPr>
      </w:pPr>
      <w:r>
        <w:rPr>
          <w:rFonts w:ascii="Times New Roman" w:hAnsi="Times New Roman" w:eastAsia="SimSun"/>
          <w:sz w:val="28"/>
          <w:szCs w:val="28"/>
          <w:lang w:val="uk-UA" w:eastAsia="zh-CN"/>
        </w:rPr>
        <w:t xml:space="preserve">Перед початком роботи треба: переодягти спеціальний одяг і отримати дозвіл на виконання роботи, ознайомитись із правилами безпеки робіт, обладнанням, матеріалами та інструментом. Перевірити захисне заземлення (занулення) на приладах, що будуть задіяні у роботі. Не дозволяється знаходитись у лабораторії у верхньому одязі. Упевнитись у наявності засобів гасіння вогню і надання першої долікарської допомоги </w:t>
      </w:r>
      <w:r>
        <w:rPr>
          <w:rFonts w:ascii="Times New Roman" w:hAnsi="Times New Roman"/>
          <w:sz w:val="28"/>
          <w:szCs w:val="28"/>
          <w:lang w:val="uk-UA"/>
        </w:rPr>
        <w:t>[51, 52].</w:t>
      </w:r>
    </w:p>
    <w:p>
      <w:pPr>
        <w:spacing w:after="0" w:line="360" w:lineRule="auto"/>
        <w:ind w:firstLine="709"/>
        <w:jc w:val="both"/>
        <w:rPr>
          <w:rFonts w:ascii="Times New Roman" w:hAnsi="Times New Roman"/>
          <w:sz w:val="28"/>
          <w:szCs w:val="28"/>
        </w:rPr>
      </w:pPr>
      <w:r>
        <w:rPr>
          <w:rFonts w:ascii="Times New Roman" w:hAnsi="Times New Roman"/>
          <w:sz w:val="28"/>
          <w:szCs w:val="28"/>
        </w:rPr>
        <w:t>Відповідність санітарно-гігієнічного режиму лабораторії встановленим нормам передумовою безпечної роботи дослідника. У робочій зоні лабораторії повинна підтримуватися оптимальна температура (18-20</w:t>
      </w:r>
      <w:r>
        <w:rPr>
          <w:rFonts w:ascii="Times New Roman" w:hAnsi="Times New Roman"/>
          <w:sz w:val="28"/>
          <w:szCs w:val="28"/>
          <w:vertAlign w:val="superscript"/>
        </w:rPr>
        <w:t>о</w:t>
      </w:r>
      <w:r>
        <w:rPr>
          <w:rFonts w:ascii="Times New Roman" w:hAnsi="Times New Roman"/>
          <w:sz w:val="28"/>
          <w:szCs w:val="28"/>
        </w:rPr>
        <w:t>С), вологість, освітлення, швидкість переміщення повітря [</w:t>
      </w:r>
      <w:r>
        <w:rPr>
          <w:rFonts w:ascii="Times New Roman" w:hAnsi="Times New Roman"/>
          <w:sz w:val="28"/>
          <w:szCs w:val="28"/>
          <w:lang w:val="uk-UA"/>
        </w:rPr>
        <w:t>48</w:t>
      </w:r>
      <w:r>
        <w:rPr>
          <w:rFonts w:ascii="Times New Roman" w:hAnsi="Times New Roman"/>
          <w:sz w:val="28"/>
          <w:szCs w:val="28"/>
        </w:rPr>
        <w:t>].</w:t>
      </w:r>
    </w:p>
    <w:p>
      <w:pPr>
        <w:autoSpaceDE w:val="0"/>
        <w:adjustRightInd w:val="0"/>
        <w:spacing w:after="0" w:line="360" w:lineRule="auto"/>
        <w:ind w:firstLine="709"/>
        <w:jc w:val="both"/>
        <w:rPr>
          <w:rFonts w:ascii="Times New Roman" w:hAnsi="Times New Roman"/>
          <w:sz w:val="28"/>
          <w:szCs w:val="28"/>
        </w:rPr>
      </w:pPr>
      <w:r>
        <w:rPr>
          <w:rFonts w:ascii="Times New Roman" w:hAnsi="Times New Roman"/>
          <w:color w:val="000000"/>
          <w:sz w:val="28"/>
          <w:szCs w:val="28"/>
        </w:rPr>
        <w:t xml:space="preserve">Дуже важливо, щоб у приміщенні не створювався застій повітря. Необхідно забезпечувати постійний його рух шляхом відкриття вікон; у випадку використання отруйних й неприємно пахучих речовин витяжної вентиляції. </w:t>
      </w:r>
      <w:r>
        <w:rPr>
          <w:rFonts w:ascii="Times New Roman" w:hAnsi="Times New Roman"/>
          <w:sz w:val="28"/>
          <w:szCs w:val="28"/>
        </w:rPr>
        <w:t>Концентрації небезпечних речовин в повітрі та якість повітря в цілому повинні відповідати ДСТУ 12.1.005-88 [</w:t>
      </w:r>
      <w:r>
        <w:rPr>
          <w:rFonts w:ascii="Times New Roman" w:hAnsi="Times New Roman"/>
          <w:color w:val="000000"/>
          <w:sz w:val="28"/>
          <w:szCs w:val="28"/>
          <w:lang w:val="uk-UA"/>
        </w:rPr>
        <w:t>53</w:t>
      </w:r>
      <w:r>
        <w:rPr>
          <w:rFonts w:ascii="Times New Roman" w:hAnsi="Times New Roman"/>
          <w:sz w:val="28"/>
          <w:szCs w:val="28"/>
        </w:rPr>
        <w:t xml:space="preserve">]. </w:t>
      </w:r>
      <w:r>
        <w:rPr>
          <w:rFonts w:ascii="Times New Roman" w:hAnsi="Times New Roman"/>
          <w:color w:val="000000"/>
          <w:sz w:val="28"/>
          <w:szCs w:val="28"/>
        </w:rPr>
        <w:t>Провітрювання також необхідно для відновлення концентрації кисню в повітрі закритого приміщення та зниження концентрації вуглекислого газу.</w:t>
      </w:r>
    </w:p>
    <w:p>
      <w:pPr>
        <w:pStyle w:val="23"/>
        <w:spacing w:after="0" w:line="360" w:lineRule="auto"/>
        <w:ind w:left="0" w:firstLine="709"/>
        <w:jc w:val="both"/>
        <w:rPr>
          <w:rFonts w:ascii="Times New Roman" w:hAnsi="Times New Roman"/>
          <w:color w:val="000000"/>
          <w:sz w:val="28"/>
          <w:szCs w:val="28"/>
          <w:highlight w:val="yellow"/>
        </w:rPr>
      </w:pPr>
      <w:r>
        <w:rPr>
          <w:rFonts w:ascii="Times New Roman" w:hAnsi="Times New Roman"/>
          <w:sz w:val="28"/>
          <w:szCs w:val="28"/>
        </w:rPr>
        <w:t>Рівень виробничого шуму та вібрацій повинен відповідати ДСН 3.3.6.037-99 та 3.3.6.039-99 відповідно [</w:t>
      </w:r>
      <w:r>
        <w:rPr>
          <w:rFonts w:ascii="Times New Roman" w:hAnsi="Times New Roman"/>
          <w:color w:val="000000"/>
          <w:sz w:val="28"/>
          <w:szCs w:val="28"/>
          <w:lang w:val="uk-UA"/>
        </w:rPr>
        <w:t>54, 55</w:t>
      </w:r>
      <w:r>
        <w:rPr>
          <w:rFonts w:ascii="Times New Roman" w:hAnsi="Times New Roman"/>
          <w:sz w:val="28"/>
          <w:szCs w:val="28"/>
        </w:rPr>
        <w:t>].</w:t>
      </w:r>
    </w:p>
    <w:p>
      <w:pPr>
        <w:spacing w:after="0" w:line="360" w:lineRule="auto"/>
        <w:ind w:firstLine="709"/>
        <w:contextualSpacing/>
        <w:jc w:val="both"/>
        <w:rPr>
          <w:rFonts w:ascii="Times New Roman" w:hAnsi="Times New Roman"/>
          <w:color w:val="000000"/>
          <w:sz w:val="28"/>
          <w:szCs w:val="28"/>
        </w:rPr>
      </w:pPr>
      <w:r>
        <w:rPr>
          <w:rFonts w:ascii="Times New Roman" w:hAnsi="Times New Roman"/>
          <w:sz w:val="28"/>
          <w:szCs w:val="28"/>
        </w:rPr>
        <w:t xml:space="preserve">Особливу увагу слід приділяти створенню нормальної освітленості робочого місця. Освітленість створюється сонцем і за допомогою ламп накалювання або люмінесцентних ламп. Природне і штучне освітлення лабораторії повинне відповідати вимогам СНіП ІІ-4-79 </w:t>
      </w:r>
      <w:r>
        <w:rPr>
          <w:rFonts w:ascii="Times New Roman" w:hAnsi="Times New Roman"/>
          <w:color w:val="000000"/>
          <w:sz w:val="28"/>
          <w:szCs w:val="28"/>
        </w:rPr>
        <w:t>[</w:t>
      </w:r>
      <w:r>
        <w:rPr>
          <w:rFonts w:ascii="Times New Roman" w:hAnsi="Times New Roman"/>
          <w:color w:val="000000"/>
          <w:sz w:val="28"/>
          <w:szCs w:val="28"/>
          <w:lang w:val="uk-UA"/>
        </w:rPr>
        <w:t>56</w:t>
      </w:r>
      <w:r>
        <w:rPr>
          <w:rFonts w:ascii="Times New Roman" w:hAnsi="Times New Roman"/>
          <w:sz w:val="28"/>
          <w:szCs w:val="28"/>
        </w:rPr>
        <w:t>].</w:t>
      </w:r>
    </w:p>
    <w:p>
      <w:pPr>
        <w:spacing w:after="0" w:line="360" w:lineRule="auto"/>
        <w:ind w:firstLine="709"/>
        <w:contextualSpacing/>
        <w:jc w:val="both"/>
        <w:rPr>
          <w:rFonts w:ascii="Times New Roman" w:hAnsi="Times New Roman"/>
          <w:color w:val="000000"/>
          <w:sz w:val="28"/>
          <w:szCs w:val="28"/>
          <w:lang w:eastAsia="en-US"/>
        </w:rPr>
      </w:pPr>
      <w:r>
        <w:rPr>
          <w:rFonts w:ascii="Times New Roman" w:hAnsi="Times New Roman"/>
          <w:color w:val="000000"/>
          <w:sz w:val="28"/>
          <w:szCs w:val="28"/>
        </w:rPr>
        <w:t>Приміщення лабораторії повинні бути обладнані водопроводом гарячої і холодної води та каналізацією відповідно до СНіП 2.04.01</w:t>
      </w:r>
      <w:r>
        <w:rPr>
          <w:rFonts w:ascii="Times New Roman" w:hAnsi="Times New Roman"/>
          <w:sz w:val="28"/>
          <w:szCs w:val="28"/>
        </w:rPr>
        <w:t>-</w:t>
      </w:r>
      <w:r>
        <w:rPr>
          <w:rFonts w:ascii="Times New Roman" w:hAnsi="Times New Roman"/>
          <w:color w:val="000000"/>
          <w:sz w:val="28"/>
          <w:szCs w:val="28"/>
        </w:rPr>
        <w:t>85 [</w:t>
      </w:r>
      <w:r>
        <w:rPr>
          <w:rFonts w:ascii="Times New Roman" w:hAnsi="Times New Roman"/>
          <w:color w:val="000000"/>
          <w:sz w:val="28"/>
          <w:szCs w:val="28"/>
          <w:lang w:val="uk-UA"/>
        </w:rPr>
        <w:t>57</w:t>
      </w:r>
      <w:r>
        <w:rPr>
          <w:rFonts w:ascii="Times New Roman" w:hAnsi="Times New Roman"/>
          <w:color w:val="000000"/>
          <w:sz w:val="28"/>
          <w:szCs w:val="28"/>
        </w:rPr>
        <w:t>].</w:t>
      </w:r>
    </w:p>
    <w:p>
      <w:pPr>
        <w:spacing w:after="0" w:line="360" w:lineRule="auto"/>
        <w:ind w:firstLine="709"/>
        <w:jc w:val="both"/>
        <w:rPr>
          <w:rFonts w:ascii="Times New Roman" w:hAnsi="Times New Roman"/>
          <w:sz w:val="28"/>
          <w:szCs w:val="28"/>
        </w:rPr>
      </w:pPr>
      <w:r>
        <w:rPr>
          <w:rFonts w:ascii="Times New Roman" w:hAnsi="Times New Roman"/>
          <w:sz w:val="28"/>
          <w:szCs w:val="28"/>
        </w:rPr>
        <w:t>На видному місці вивішується план евакуації, правила роботи з електроприладами, вказівки на місце знаходження вогнегасників, аптечки. Всі прилади, які використовуються в лабораторії, повинні бути заземлені, з неушкодженою ізоляцією, з гумовими ізоляційними килимками на підлозі біля кожного приладу. Дотримання правил протипожежної безпеки є обов’язковим. В лабораторії наявні вогнегасники та підручні засоби пожежогасіння, а також речовини для нейтралізації їдких та отруйних речовин.</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rPr>
        <w:t xml:space="preserve">Перед початком робіт необхідно уважно ознайомитись із правилами безпеки, роботи з обладнанням, матеріалами та інструментом. Дослідницькі роботи можуть здійснюватися під керівництвом відповідального за виконання роботи викладача. </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rPr>
        <w:t>В лабораторії необхідно працювати в халаті. В лабораторії не дозволяється знімати і розвішувати верхній одяг, їсти, курити, включати та виключати вмикачі і торкатися приладів, які не стосуються цієї роботи. Робоче місце залишати в чистоті</w:t>
      </w:r>
      <w:r>
        <w:rPr>
          <w:rFonts w:ascii="Times New Roman" w:hAnsi="Times New Roman"/>
          <w:sz w:val="28"/>
          <w:szCs w:val="28"/>
          <w:lang w:val="uk-UA"/>
        </w:rPr>
        <w:t xml:space="preserve"> </w:t>
      </w:r>
      <w:r>
        <w:rPr>
          <w:rFonts w:ascii="Times New Roman" w:hAnsi="Times New Roman"/>
          <w:color w:val="000000"/>
          <w:sz w:val="28"/>
          <w:szCs w:val="28"/>
        </w:rPr>
        <w:t>[</w:t>
      </w:r>
      <w:r>
        <w:rPr>
          <w:rFonts w:ascii="Times New Roman" w:hAnsi="Times New Roman"/>
          <w:color w:val="000000"/>
          <w:sz w:val="28"/>
          <w:szCs w:val="28"/>
          <w:lang w:val="uk-UA"/>
        </w:rPr>
        <w:t>50</w:t>
      </w:r>
      <w:r>
        <w:rPr>
          <w:rFonts w:ascii="Times New Roman" w:hAnsi="Times New Roman"/>
          <w:sz w:val="28"/>
          <w:szCs w:val="28"/>
        </w:rPr>
        <w:t xml:space="preserve">]. </w:t>
      </w:r>
    </w:p>
    <w:p>
      <w:pPr>
        <w:spacing w:after="0" w:line="360" w:lineRule="auto"/>
        <w:ind w:firstLine="709"/>
        <w:jc w:val="both"/>
        <w:rPr>
          <w:rFonts w:ascii="Times New Roman" w:hAnsi="Times New Roman"/>
          <w:sz w:val="28"/>
          <w:szCs w:val="28"/>
        </w:rPr>
      </w:pPr>
      <w:r>
        <w:rPr>
          <w:rFonts w:ascii="Times New Roman" w:hAnsi="Times New Roman"/>
          <w:sz w:val="28"/>
          <w:szCs w:val="28"/>
        </w:rPr>
        <w:t>Припустимі мікрокліматичні умови не повинні порушувати стан здоров'я людини. Дослідження проходили в комфортних умовах, проводилось вологе прибирання і регулярне провітрювання впродовж робочого дня.</w:t>
      </w:r>
      <w:r>
        <w:rPr>
          <w:rFonts w:ascii="Times New Roman" w:hAnsi="Times New Roman"/>
          <w:i/>
          <w:sz w:val="28"/>
          <w:szCs w:val="28"/>
        </w:rPr>
        <w:t xml:space="preserve"> </w:t>
      </w:r>
      <w:r>
        <w:rPr>
          <w:rFonts w:ascii="Times New Roman" w:hAnsi="Times New Roman"/>
          <w:sz w:val="28"/>
          <w:szCs w:val="28"/>
        </w:rPr>
        <w:t>Щоб запобігти переохолодженню та пов'язаних з цим захворювань, надмірних протягів не влаштовувалось.</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При виникненні будь-якої непередбаченої ситуації, порушенні в роботі обладнання, випадку травмування тощо треба негайно повідомити про це безпосереднього керівника та відповідні служби.</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rPr>
        <w:t>Перед початком роботи перекона</w:t>
      </w:r>
      <w:r>
        <w:rPr>
          <w:rFonts w:ascii="Times New Roman" w:hAnsi="Times New Roman"/>
          <w:sz w:val="28"/>
          <w:szCs w:val="28"/>
          <w:lang w:val="uk-UA"/>
        </w:rPr>
        <w:t>вся</w:t>
      </w:r>
      <w:r>
        <w:rPr>
          <w:rFonts w:ascii="Times New Roman" w:hAnsi="Times New Roman"/>
          <w:sz w:val="28"/>
          <w:szCs w:val="28"/>
        </w:rPr>
        <w:t xml:space="preserve"> в наявності засобів гасіння вогню і надання першої долікарської допомоги. Прилади перевірялися на справність, перевірялася цілісність дротів та електропилки, проводилася перевірка заземлення (занулення) приладів, для яких це передбачене інструкцією. З усіма приладами я працюв</w:t>
      </w:r>
      <w:r>
        <w:rPr>
          <w:rFonts w:ascii="Times New Roman" w:hAnsi="Times New Roman"/>
          <w:sz w:val="28"/>
          <w:szCs w:val="28"/>
          <w:lang w:val="uk-UA"/>
        </w:rPr>
        <w:t>ав</w:t>
      </w:r>
      <w:r>
        <w:rPr>
          <w:rFonts w:ascii="Times New Roman" w:hAnsi="Times New Roman"/>
          <w:sz w:val="28"/>
          <w:szCs w:val="28"/>
        </w:rPr>
        <w:t xml:space="preserve"> у присутності лаборанта, та чітко дотримуючись інструкцій з експлуатації обладнання. Не можна користуватися несправними приладами. З метою запобігання загорання електропроводки треба слідкувати за цілісністю ізоляції. Згідно з правилами не можна розкривати електрообладнання, намагатися відремонтувати у випадку неробочого стану.</w:t>
      </w:r>
      <w:r>
        <w:rPr>
          <w:rFonts w:ascii="Times New Roman" w:hAnsi="Times New Roman"/>
          <w:sz w:val="28"/>
          <w:szCs w:val="28"/>
          <w:lang w:val="uk-UA"/>
        </w:rPr>
        <w:t xml:space="preserve"> </w:t>
      </w:r>
      <w:r>
        <w:rPr>
          <w:rFonts w:ascii="Times New Roman" w:hAnsi="Times New Roman"/>
          <w:sz w:val="28"/>
          <w:szCs w:val="28"/>
        </w:rPr>
        <w:t xml:space="preserve">Після виконання роботи або експерименту необхідно привести в порядок робоче місце. </w:t>
      </w:r>
    </w:p>
    <w:p>
      <w:pPr>
        <w:spacing w:after="0" w:line="360" w:lineRule="auto"/>
        <w:ind w:firstLine="709"/>
        <w:jc w:val="both"/>
        <w:rPr>
          <w:rFonts w:ascii="Times New Roman" w:hAnsi="Times New Roman"/>
          <w:sz w:val="28"/>
          <w:szCs w:val="28"/>
        </w:rPr>
      </w:pPr>
      <w:r>
        <w:rPr>
          <w:rFonts w:ascii="Times New Roman" w:hAnsi="Times New Roman"/>
          <w:sz w:val="28"/>
          <w:szCs w:val="28"/>
          <w:lang w:val="uk-UA"/>
        </w:rPr>
        <w:t xml:space="preserve">Пожежна безпека об'єкту регламентується Законом України «Про пожежну безпеку» від 17.12.1993 року, Правилами пожежної безпеки України, затвердженими 14.06.1995 року, наказом № 400 МВС України та інструкціями. </w:t>
      </w:r>
      <w:r>
        <w:rPr>
          <w:rFonts w:ascii="Times New Roman" w:hAnsi="Times New Roman"/>
          <w:sz w:val="28"/>
          <w:szCs w:val="28"/>
        </w:rPr>
        <w:t>Пожежна безпека повинна забезпечуватися системою запобігання пожежі та системою пожежного захисту.</w:t>
      </w:r>
    </w:p>
    <w:p>
      <w:pPr>
        <w:spacing w:after="0" w:line="360" w:lineRule="auto"/>
        <w:ind w:firstLine="709"/>
        <w:jc w:val="both"/>
        <w:rPr>
          <w:rFonts w:ascii="Times New Roman" w:hAnsi="Times New Roman"/>
          <w:sz w:val="28"/>
          <w:szCs w:val="28"/>
        </w:rPr>
      </w:pPr>
      <w:r>
        <w:rPr>
          <w:rFonts w:ascii="Times New Roman" w:hAnsi="Times New Roman"/>
          <w:sz w:val="28"/>
          <w:szCs w:val="28"/>
        </w:rPr>
        <w:t>Всі електроустановки повинні мати захист від струму короткого замикання та інших відхилень від нормальних режимів роботи, що можуть привести до виникнення пожежі. Обладнання, настільні лампи, обчислювальні машини і т.п. дозволяється включати в мережу за допомогою штепсельних з'єднань промислового виробництва.</w:t>
      </w:r>
    </w:p>
    <w:p>
      <w:pPr>
        <w:spacing w:after="0" w:line="360" w:lineRule="auto"/>
        <w:ind w:firstLine="709"/>
        <w:jc w:val="both"/>
        <w:rPr>
          <w:rFonts w:ascii="Times New Roman" w:hAnsi="Times New Roman"/>
          <w:sz w:val="28"/>
          <w:szCs w:val="28"/>
          <w:lang w:val="uk-UA"/>
        </w:rPr>
      </w:pPr>
      <w:r>
        <w:rPr>
          <w:rFonts w:ascii="Times New Roman" w:hAnsi="Times New Roman"/>
          <w:sz w:val="28"/>
          <w:szCs w:val="28"/>
        </w:rPr>
        <w:t>Після закінчення</w:t>
      </w:r>
      <w:r>
        <w:rPr>
          <w:rFonts w:ascii="Times New Roman" w:hAnsi="Times New Roman"/>
          <w:iCs/>
          <w:sz w:val="28"/>
          <w:szCs w:val="28"/>
        </w:rPr>
        <w:t xml:space="preserve"> занять</w:t>
      </w:r>
      <w:r>
        <w:rPr>
          <w:rFonts w:ascii="Times New Roman" w:hAnsi="Times New Roman"/>
          <w:sz w:val="28"/>
          <w:szCs w:val="28"/>
        </w:rPr>
        <w:t xml:space="preserve"> всі пожежовибухо</w:t>
      </w:r>
      <w:r>
        <w:rPr>
          <w:rFonts w:ascii="Times New Roman" w:hAnsi="Times New Roman"/>
          <w:sz w:val="28"/>
          <w:szCs w:val="28"/>
          <w:lang w:val="uk-UA"/>
        </w:rPr>
        <w:t xml:space="preserve"> </w:t>
      </w:r>
      <w:r>
        <w:rPr>
          <w:rFonts w:ascii="Times New Roman" w:hAnsi="Times New Roman"/>
          <w:sz w:val="28"/>
          <w:szCs w:val="28"/>
        </w:rPr>
        <w:t>небезпечні матеріали і обладнання повинні бути прибрані із учбових кабінетів в спеціально відведені і обладнані приміщення. Виходячи з приміщення не забувати виключати освітлення, електроприлади і електроустаткування, перевіряти відсутність диму чи запаху горілого, закривати приміщення на замок</w:t>
      </w:r>
      <w:r>
        <w:rPr>
          <w:rFonts w:ascii="Times New Roman" w:hAnsi="Times New Roman"/>
          <w:sz w:val="28"/>
          <w:szCs w:val="28"/>
          <w:lang w:val="uk-UA"/>
        </w:rPr>
        <w:t xml:space="preserve"> </w:t>
      </w:r>
      <w:r>
        <w:rPr>
          <w:rFonts w:ascii="Times New Roman" w:hAnsi="Times New Roman"/>
          <w:color w:val="000000"/>
          <w:sz w:val="28"/>
          <w:szCs w:val="28"/>
        </w:rPr>
        <w:t>[</w:t>
      </w:r>
      <w:r>
        <w:rPr>
          <w:rFonts w:ascii="Times New Roman" w:hAnsi="Times New Roman"/>
          <w:color w:val="000000"/>
          <w:sz w:val="28"/>
          <w:szCs w:val="28"/>
          <w:lang w:val="uk-UA"/>
        </w:rPr>
        <w:t>52</w:t>
      </w:r>
      <w:r>
        <w:rPr>
          <w:rFonts w:ascii="Times New Roman" w:hAnsi="Times New Roman"/>
          <w:sz w:val="28"/>
          <w:szCs w:val="28"/>
        </w:rPr>
        <w:t>].</w:t>
      </w:r>
    </w:p>
    <w:p>
      <w:pPr>
        <w:spacing w:after="0" w:line="360" w:lineRule="auto"/>
        <w:ind w:firstLine="709"/>
        <w:jc w:val="both"/>
        <w:rPr>
          <w:rFonts w:ascii="Times New Roman" w:hAnsi="Times New Roman"/>
          <w:sz w:val="28"/>
          <w:szCs w:val="28"/>
        </w:rPr>
      </w:pPr>
      <w:r>
        <w:rPr>
          <w:rFonts w:ascii="Times New Roman" w:hAnsi="Times New Roman"/>
          <w:sz w:val="28"/>
          <w:szCs w:val="28"/>
          <w:lang w:val="uk-UA"/>
        </w:rPr>
        <w:t xml:space="preserve">При виникненні пожежі, в першу чергу, дії повинні бути спрямованні на забезпечення безпеки та евакуації людей. При виявленні пожежі необхідно негайно вимкнути від енергопостачання прилади та обладнання, викликати пожежну охорону. </w:t>
      </w:r>
      <w:r>
        <w:rPr>
          <w:rFonts w:ascii="Times New Roman" w:hAnsi="Times New Roman"/>
          <w:sz w:val="28"/>
          <w:szCs w:val="28"/>
        </w:rPr>
        <w:t>Якщо це можливо, приступити до гасіння пожежі первинними засобами пожежогасіння. При неможливості здійснення даних дій треба вийти з приміщення, щільно зачинити за собою двері та вікна, щоб запобігти припливу свіжого повітря, що сприятиме швидкому поширенню вогню.</w:t>
      </w:r>
    </w:p>
    <w:p>
      <w:pPr>
        <w:spacing w:after="0" w:line="360" w:lineRule="auto"/>
        <w:ind w:firstLine="709"/>
        <w:jc w:val="both"/>
        <w:rPr>
          <w:rFonts w:ascii="Times New Roman" w:hAnsi="Times New Roman"/>
          <w:sz w:val="28"/>
          <w:szCs w:val="28"/>
        </w:rPr>
      </w:pPr>
      <w:r>
        <w:rPr>
          <w:rFonts w:ascii="Times New Roman" w:hAnsi="Times New Roman"/>
          <w:sz w:val="28"/>
          <w:szCs w:val="28"/>
        </w:rPr>
        <w:t>Під час находження в лабораторії і виконанні дослідних робіт пожежонебезпечної ситуації не виникало.</w:t>
      </w:r>
    </w:p>
    <w:p>
      <w:pPr>
        <w:spacing w:after="0" w:line="360" w:lineRule="auto"/>
        <w:ind w:firstLine="709"/>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Для оформлення даної роботи неможливо обійтись без комп'ютерної техніки. Вмикання комп'ютерів до електричної мережі здійснюється тільки через спеціально встановлені електричні розетки або вилки із заземленням. Шкідливі фактори, що діють при роботі на комп’ютерах:</w:t>
      </w:r>
    </w:p>
    <w:p>
      <w:pPr>
        <w:numPr>
          <w:ilvl w:val="0"/>
          <w:numId w:val="4"/>
        </w:numPr>
        <w:tabs>
          <w:tab w:val="left" w:pos="0"/>
          <w:tab w:val="left" w:pos="993"/>
        </w:tabs>
        <w:spacing w:after="0" w:line="360" w:lineRule="auto"/>
        <w:ind w:left="0" w:firstLine="709"/>
        <w:contextualSpacing/>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навантаження на зір, опорно-руховий апарат, а також емоційного та психологічного характеру;</w:t>
      </w:r>
    </w:p>
    <w:p>
      <w:pPr>
        <w:numPr>
          <w:ilvl w:val="0"/>
          <w:numId w:val="4"/>
        </w:numPr>
        <w:tabs>
          <w:tab w:val="left" w:pos="0"/>
          <w:tab w:val="left" w:pos="993"/>
        </w:tabs>
        <w:spacing w:after="0" w:line="360" w:lineRule="auto"/>
        <w:ind w:left="0" w:firstLine="709"/>
        <w:contextualSpacing/>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вплив на зір апаратура здійснює через такі фактори: яскравість зображення, колір, відповідність символів, відстань між рядками, стійкість зображення.</w:t>
      </w:r>
    </w:p>
    <w:p>
      <w:pPr>
        <w:spacing w:after="0" w:line="360" w:lineRule="auto"/>
        <w:ind w:firstLine="709"/>
        <w:jc w:val="both"/>
        <w:rPr>
          <w:rFonts w:ascii="Times New Roman" w:hAnsi="Times New Roman" w:eastAsia="SimSun"/>
          <w:sz w:val="28"/>
          <w:szCs w:val="28"/>
          <w:lang w:eastAsia="zh-CN"/>
        </w:rPr>
      </w:pPr>
      <w:r>
        <w:rPr>
          <w:rFonts w:ascii="Times New Roman" w:hAnsi="Times New Roman" w:eastAsia="SimSun"/>
          <w:sz w:val="28"/>
          <w:szCs w:val="28"/>
          <w:lang w:val="uk-UA" w:eastAsia="zh-CN"/>
        </w:rPr>
        <w:t>Площа, що припадає на одного працюючого з дисплеєм, повинна бути не менше 6,0 м</w:t>
      </w:r>
      <w:r>
        <w:rPr>
          <w:rFonts w:ascii="Times New Roman" w:hAnsi="Times New Roman" w:eastAsia="SimSun"/>
          <w:sz w:val="28"/>
          <w:szCs w:val="28"/>
          <w:vertAlign w:val="superscript"/>
          <w:lang w:val="uk-UA" w:eastAsia="zh-CN"/>
        </w:rPr>
        <w:t>2</w:t>
      </w:r>
      <w:r>
        <w:rPr>
          <w:rFonts w:ascii="Times New Roman" w:hAnsi="Times New Roman" w:eastAsia="SimSun"/>
          <w:sz w:val="28"/>
          <w:szCs w:val="28"/>
          <w:lang w:val="uk-UA" w:eastAsia="zh-CN"/>
        </w:rPr>
        <w:t>, відстань між робочими місцями повинна бути не менше 1,5 м в ряду, і не менше 1,25 м між рядками</w:t>
      </w:r>
      <w:r>
        <w:rPr>
          <w:rFonts w:ascii="Times New Roman" w:hAnsi="Times New Roman" w:eastAsia="SimSun"/>
          <w:sz w:val="28"/>
          <w:szCs w:val="28"/>
          <w:lang w:eastAsia="zh-CN"/>
        </w:rPr>
        <w:t xml:space="preserve"> [</w:t>
      </w:r>
      <w:r>
        <w:rPr>
          <w:rFonts w:ascii="Times New Roman" w:hAnsi="Times New Roman" w:eastAsia="SimSun"/>
          <w:sz w:val="28"/>
          <w:szCs w:val="28"/>
          <w:lang w:val="uk-UA" w:eastAsia="zh-CN"/>
        </w:rPr>
        <w:t>5</w:t>
      </w:r>
      <w:r>
        <w:rPr>
          <w:rFonts w:ascii="Times New Roman" w:hAnsi="Times New Roman" w:eastAsia="SimSun"/>
          <w:sz w:val="28"/>
          <w:szCs w:val="28"/>
          <w:lang w:eastAsia="zh-CN"/>
        </w:rPr>
        <w:t>8]</w:t>
      </w:r>
      <w:r>
        <w:rPr>
          <w:rFonts w:ascii="Times New Roman" w:hAnsi="Times New Roman" w:eastAsia="SimSun"/>
          <w:sz w:val="28"/>
          <w:szCs w:val="28"/>
          <w:lang w:val="uk-UA" w:eastAsia="zh-CN"/>
        </w:rPr>
        <w:t>.</w:t>
      </w:r>
    </w:p>
    <w:p>
      <w:pPr>
        <w:spacing w:after="0" w:line="360" w:lineRule="auto"/>
        <w:ind w:firstLine="709"/>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 xml:space="preserve">Відстань від очей до екрану дисплея повинна становити 50-70 см, кут зору 10-20 </w:t>
      </w:r>
      <w:r>
        <w:rPr>
          <w:rFonts w:ascii="Times New Roman" w:hAnsi="Times New Roman" w:eastAsia="SimSun"/>
          <w:sz w:val="28"/>
          <w:szCs w:val="28"/>
          <w:vertAlign w:val="superscript"/>
          <w:lang w:val="uk-UA" w:eastAsia="zh-CN"/>
        </w:rPr>
        <w:t>0</w:t>
      </w:r>
      <w:r>
        <w:rPr>
          <w:rFonts w:ascii="Times New Roman" w:hAnsi="Times New Roman" w:eastAsia="SimSun"/>
          <w:sz w:val="28"/>
          <w:szCs w:val="28"/>
          <w:lang w:val="uk-UA" w:eastAsia="zh-CN"/>
        </w:rPr>
        <w:t xml:space="preserve">, але не більше 40 </w:t>
      </w:r>
      <w:r>
        <w:rPr>
          <w:rFonts w:ascii="Times New Roman" w:hAnsi="Times New Roman" w:eastAsia="SimSun"/>
          <w:sz w:val="28"/>
          <w:szCs w:val="28"/>
          <w:vertAlign w:val="superscript"/>
          <w:lang w:val="uk-UA" w:eastAsia="zh-CN"/>
        </w:rPr>
        <w:t>0</w:t>
      </w:r>
      <w:r>
        <w:rPr>
          <w:rFonts w:ascii="Times New Roman" w:hAnsi="Times New Roman" w:eastAsia="SimSun"/>
          <w:sz w:val="28"/>
          <w:szCs w:val="28"/>
          <w:lang w:val="uk-UA" w:eastAsia="zh-CN"/>
        </w:rPr>
        <w:t xml:space="preserve">. Тривала робота з комп’ютером призводить до іонізації приміщення позитивними та негативними іонами, через кожну годину треба робити 20 хвилинні перерви. Після закінчення робіт необхідно від’єднати апаратуру від електромережі [49, 58]. Студент може відмовитись від дорученої роботи, якщо склалася виробнича ситуація, що небезпечна для його життя чи здоров’я, або оточуючих його товаришів. </w:t>
      </w:r>
    </w:p>
    <w:p>
      <w:pPr>
        <w:spacing w:after="0" w:line="360" w:lineRule="auto"/>
        <w:ind w:firstLine="709"/>
        <w:jc w:val="both"/>
        <w:rPr>
          <w:rFonts w:ascii="Times New Roman" w:hAnsi="Times New Roman"/>
          <w:sz w:val="28"/>
          <w:szCs w:val="28"/>
        </w:rPr>
      </w:pPr>
      <w:r>
        <w:rPr>
          <w:rFonts w:ascii="Times New Roman" w:hAnsi="Times New Roman"/>
          <w:sz w:val="28"/>
          <w:szCs w:val="28"/>
        </w:rPr>
        <w:t>У разі виникнення екстремальної ситуації треба негайно повідомити керівника робіт, далі діяти відповідно до ситуації. В першу чергу дії направлені на ліквідацію факторів, які спричинили даний випадок, уникнення продовження їх дії та розповсюдження небезпеки. У всіх випадках виникнення екстремальних ситуацій треба вміти надати першу долікарську допомогу.</w:t>
      </w:r>
    </w:p>
    <w:p>
      <w:pPr>
        <w:spacing w:after="0" w:line="360" w:lineRule="auto"/>
        <w:ind w:firstLine="709"/>
        <w:jc w:val="both"/>
        <w:rPr>
          <w:rFonts w:ascii="Times New Roman" w:hAnsi="Times New Roman" w:eastAsia="SimSun"/>
          <w:bCs/>
          <w:sz w:val="28"/>
          <w:szCs w:val="28"/>
          <w:lang w:val="uk-UA" w:eastAsia="zh-CN"/>
        </w:rPr>
      </w:pPr>
      <w:r>
        <w:rPr>
          <w:rFonts w:ascii="Times New Roman" w:hAnsi="Times New Roman" w:eastAsia="SimSun"/>
          <w:sz w:val="28"/>
          <w:szCs w:val="28"/>
          <w:lang w:val="uk-UA" w:eastAsia="zh-CN"/>
        </w:rPr>
        <w:t xml:space="preserve">Якщо б стався нещасний випадок, я б діяв таким чином:при ураженні електричним струмом: ураження електричним струмом трапляється через пошкодження електроприладів та проводки, необережного поводження та недотримань техніки безпеки. Проходження електричного струму через тіло людини може викликати різні зміни в тканинах та органах. </w:t>
      </w:r>
    </w:p>
    <w:p>
      <w:pPr>
        <w:spacing w:after="0" w:line="360" w:lineRule="auto"/>
        <w:ind w:firstLine="709"/>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 xml:space="preserve">Електроопік невеликих розмірів буває в місцях входу та виходу струму (знаки току) і має вигляд темних плям. Загальне ураження організму струмом може викликати різні розлади: від незначних больових відчуттів до сильного скорочення м'язів, коли потерпілий не може розігнути руку і звільнитися від дроту, до розладу психіки, нервової системи, дихання і серцевої діяльності </w:t>
      </w:r>
    </w:p>
    <w:p>
      <w:pPr>
        <w:spacing w:after="0" w:line="360" w:lineRule="auto"/>
        <w:ind w:firstLine="709"/>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Рятування потерпілих від впливу електричного струму залежить від швидкості звільнення його від струму, а також від швидкості та правильності надання йому допомоги. Зволікання може зумовити загибель потерпілого. При ураженні електричним струмом смерть часто буває клінічною, тому ніколи не слід відмовлятися від надання допомоги потерпілому і вважати його мертвим через відсутність дихання, серцебиття, пульсу. Вирішувати питання про доцільність або непотрібність заходів з оживлення та винести заключения про його смерть має право лише лікар. Якщо потерпілий при свідомості і не жаліється, то все ж слід пам'ятати, що дія електричного струму на організм може проявитися не зразу, а через деякий час. Саме тому потерпілого необхідно терміново доставити в лікарню. При відсутності пульсу і дихання терміново приступають до штучного дихання і масажу серця [50].</w:t>
      </w:r>
    </w:p>
    <w:p>
      <w:pPr>
        <w:spacing w:after="0" w:line="360" w:lineRule="auto"/>
        <w:ind w:firstLine="709"/>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Якщо потерпілий при свідомості та стійке дихання і є пульсом, але до цього втрачав свідомість, його слід покласти на підстилку з одягу, розстебнути одяг, котрий утруднює дихання, забезпечити приплив свіжого повітря, розтерти і зігріти тіло та забезпечити повний спокій, дати понюхати нашатирний спирт, сполоснути обличчя холодною водою. Якщо потерпілий, котрий знаходиться без свідомості, прийде до тями, слід дати йому випити 15-20 краплин настоянки валеріани і гарячого чаю. Ні в якому разі не можна дозволяти потерпілому рухатися, а тим більше продовжувати роботу, оскільки відсутність важких симптомів після ураження не виключає можливості подальшого погіршення стану. Лише лікар може робити висновок про стан здоров'я потерпілого. Якщо потерпілий дихає рідко і судорожно, але у нього не намацується пульсу необхідно відразу зробити йому штучне дихання.</w:t>
      </w:r>
    </w:p>
    <w:p>
      <w:pPr>
        <w:spacing w:after="0" w:line="360" w:lineRule="auto"/>
        <w:ind w:firstLine="709"/>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За відсутності дихання та пульсу у потерпілого внаслідок різкого погіршення кровообігу мозку розширюються зіниці, зростає синюшність шкіри та слизових оболонок. У таких випадках допомога повинна бути спрямована на відновлення життєвих функцій шляхом проведення штучного дихання та зовнішнього (непрямого) масажу серця. Потерпілого слід переносити в інше місце лише в тих випадках, коли йому та особі, що надає допомогу, продовжує загрожувати небезпека або коли надання допомоги на місці не можливе. Для того, щоб не втрачати час, не слід роздягати потерпілого. Не обов'язково, щоб при проведенні штучного дихання потерпілий знаходився в горизонтальному положенні, необхідно відразу розпочати проведення штучного дихання та масажу серця і робити це до появи самостійного дихання і відновлення діяльності серця або передачі потерпілого медичному персоналу [48].</w:t>
      </w:r>
    </w:p>
    <w:p>
      <w:pPr>
        <w:spacing w:after="0" w:line="360" w:lineRule="auto"/>
        <w:ind w:firstLine="709"/>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Маючи такі теоретичні знання мені було безпечно працювати в лабораторії, а це дуже важливо, так як багато каліцтв та смертей виникає в Україні внаслідок нехтування правилами безпеки. Дякуючи моїм знанням з охорони праці, об’єм кваліфікаційної роботи виконаний без негативних наслідків.</w:t>
      </w:r>
    </w:p>
    <w:p>
      <w:pPr>
        <w:spacing w:after="0" w:line="360" w:lineRule="auto"/>
        <w:contextualSpacing/>
        <w:jc w:val="center"/>
        <w:rPr>
          <w:rFonts w:ascii="Times New Roman" w:hAnsi="Times New Roman"/>
          <w:sz w:val="28"/>
          <w:szCs w:val="28"/>
          <w:lang w:val="uk-UA"/>
        </w:rPr>
      </w:pPr>
    </w:p>
    <w:p>
      <w:pPr>
        <w:spacing w:after="0" w:line="360" w:lineRule="auto"/>
        <w:contextualSpacing/>
        <w:rPr>
          <w:rFonts w:ascii="Times New Roman" w:hAnsi="Times New Roman"/>
          <w:sz w:val="28"/>
          <w:szCs w:val="28"/>
        </w:rPr>
      </w:pPr>
    </w:p>
    <w:p>
      <w:pPr>
        <w:spacing w:after="0" w:line="360" w:lineRule="auto"/>
        <w:contextualSpacing/>
        <w:rPr>
          <w:rFonts w:ascii="Times New Roman" w:hAnsi="Times New Roman"/>
          <w:sz w:val="28"/>
          <w:szCs w:val="28"/>
        </w:rPr>
      </w:pPr>
    </w:p>
    <w:p>
      <w:pPr>
        <w:spacing w:after="0" w:line="259" w:lineRule="auto"/>
        <w:rPr>
          <w:rFonts w:ascii="Times New Roman" w:hAnsi="Times New Roman"/>
          <w:sz w:val="28"/>
          <w:szCs w:val="28"/>
          <w:lang w:val="uk-UA"/>
        </w:rPr>
      </w:pPr>
      <w:r>
        <w:rPr>
          <w:rFonts w:ascii="Times New Roman" w:hAnsi="Times New Roman"/>
          <w:sz w:val="28"/>
          <w:szCs w:val="28"/>
          <w:lang w:val="uk-UA"/>
        </w:rPr>
        <w:br w:type="page"/>
      </w:r>
    </w:p>
    <w:p>
      <w:pPr>
        <w:pStyle w:val="3"/>
        <w:jc w:val="center"/>
        <w:rPr>
          <w:i w:val="0"/>
        </w:rPr>
      </w:pPr>
      <w:bookmarkStart w:id="70" w:name="_Toc515980973"/>
      <w:r>
        <w:rPr>
          <w:i w:val="0"/>
        </w:rPr>
        <w:t>ВИСНОВКИ</w:t>
      </w:r>
      <w:bookmarkEnd w:id="70"/>
    </w:p>
    <w:p>
      <w:pPr>
        <w:spacing w:after="0" w:line="360" w:lineRule="auto"/>
        <w:ind w:firstLine="708"/>
        <w:jc w:val="both"/>
        <w:rPr>
          <w:rFonts w:ascii="Times New Roman" w:hAnsi="Times New Roman"/>
          <w:spacing w:val="-4"/>
          <w:sz w:val="28"/>
          <w:szCs w:val="28"/>
          <w:lang w:val="uk-UA"/>
        </w:rPr>
      </w:pPr>
    </w:p>
    <w:p>
      <w:pPr>
        <w:spacing w:after="0" w:line="360" w:lineRule="auto"/>
        <w:ind w:firstLine="708"/>
        <w:jc w:val="both"/>
        <w:rPr>
          <w:rFonts w:ascii="Times New Roman" w:hAnsi="Times New Roman"/>
          <w:spacing w:val="-4"/>
          <w:sz w:val="28"/>
          <w:szCs w:val="28"/>
          <w:lang w:val="uk-UA"/>
        </w:rPr>
      </w:pPr>
    </w:p>
    <w:p>
      <w:pPr>
        <w:pStyle w:val="23"/>
        <w:numPr>
          <w:ilvl w:val="0"/>
          <w:numId w:val="5"/>
        </w:numPr>
        <w:tabs>
          <w:tab w:val="left" w:pos="1134"/>
        </w:tabs>
        <w:suppressAutoHyphens/>
        <w:spacing w:after="0" w:line="360" w:lineRule="auto"/>
        <w:ind w:left="0" w:firstLine="709"/>
        <w:jc w:val="both"/>
        <w:rPr>
          <w:rFonts w:ascii="Times New Roman" w:hAnsi="Times New Roman"/>
          <w:sz w:val="28"/>
          <w:szCs w:val="28"/>
          <w:lang w:val="uk-UA" w:eastAsia="ar-SA"/>
        </w:rPr>
      </w:pPr>
      <w:r>
        <w:rPr>
          <w:rFonts w:ascii="Times New Roman" w:hAnsi="Times New Roman"/>
          <w:sz w:val="28"/>
          <w:szCs w:val="28"/>
          <w:lang w:val="uk-UA" w:eastAsia="ar-SA"/>
        </w:rPr>
        <w:t>В шкідливому ентомокомплексі пшеничного агроценозу вирізняється комплекс сисних фітофагів, серед яких найбільш чисельними та небезпечними є представники родини щитники-черепашки з якої домінуючим видом є шкідлива черепашка;, а серед трипсів – пшеничний трипс.</w:t>
      </w:r>
    </w:p>
    <w:p>
      <w:pPr>
        <w:pStyle w:val="23"/>
        <w:numPr>
          <w:ilvl w:val="0"/>
          <w:numId w:val="5"/>
        </w:numPr>
        <w:tabs>
          <w:tab w:val="left" w:pos="1134"/>
        </w:tabs>
        <w:suppressAutoHyphens/>
        <w:spacing w:after="0" w:line="360" w:lineRule="auto"/>
        <w:ind w:left="0" w:firstLine="709"/>
        <w:jc w:val="both"/>
        <w:rPr>
          <w:rFonts w:ascii="Times New Roman" w:hAnsi="Times New Roman"/>
          <w:sz w:val="28"/>
          <w:szCs w:val="28"/>
          <w:lang w:val="uk-UA" w:eastAsia="ar-SA"/>
        </w:rPr>
      </w:pPr>
      <w:r>
        <w:rPr>
          <w:rFonts w:ascii="Times New Roman" w:hAnsi="Times New Roman"/>
          <w:sz w:val="28"/>
          <w:szCs w:val="28"/>
          <w:lang w:val="uk-UA" w:eastAsia="ar-SA"/>
        </w:rPr>
        <w:t xml:space="preserve">Динаміка чисельності і шкідливості сисних шкідників відрізняється  за окремими фазами розвитку кормової культури і обумовлені, головним чином, екологічними факторами та екологічними особливостями виду. </w:t>
      </w:r>
    </w:p>
    <w:p>
      <w:pPr>
        <w:pStyle w:val="23"/>
        <w:numPr>
          <w:ilvl w:val="0"/>
          <w:numId w:val="5"/>
        </w:numPr>
        <w:tabs>
          <w:tab w:val="left" w:pos="1134"/>
        </w:tabs>
        <w:suppressAutoHyphens/>
        <w:spacing w:after="0" w:line="360" w:lineRule="auto"/>
        <w:ind w:left="0" w:firstLine="709"/>
        <w:jc w:val="both"/>
        <w:rPr>
          <w:rFonts w:ascii="Times New Roman" w:hAnsi="Times New Roman"/>
          <w:sz w:val="28"/>
          <w:szCs w:val="28"/>
          <w:lang w:val="uk-UA" w:eastAsia="ar-SA"/>
        </w:rPr>
      </w:pPr>
      <w:r>
        <w:rPr>
          <w:rFonts w:ascii="Times New Roman" w:hAnsi="Times New Roman"/>
          <w:sz w:val="28"/>
          <w:szCs w:val="28"/>
          <w:lang w:val="uk-UA" w:eastAsia="ar-SA"/>
        </w:rPr>
        <w:t>Встановлено, що стійкість сортів пшениці озимої проти клопа черепашки забезпечується різними типами стійкості. Відмічено, що найсприйнятливіші умови для розвитку клопів спостерігаються на сорті Одеська 267.</w:t>
      </w:r>
    </w:p>
    <w:p>
      <w:pPr>
        <w:pStyle w:val="23"/>
        <w:numPr>
          <w:ilvl w:val="0"/>
          <w:numId w:val="5"/>
        </w:numPr>
        <w:tabs>
          <w:tab w:val="left" w:pos="1134"/>
        </w:tabs>
        <w:suppressAutoHyphens/>
        <w:spacing w:after="0" w:line="360" w:lineRule="auto"/>
        <w:ind w:left="0" w:firstLine="709"/>
        <w:jc w:val="both"/>
        <w:rPr>
          <w:rFonts w:ascii="Times New Roman" w:hAnsi="Times New Roman"/>
          <w:sz w:val="28"/>
          <w:szCs w:val="28"/>
          <w:lang w:val="uk-UA" w:eastAsia="ar-SA"/>
        </w:rPr>
      </w:pPr>
      <w:r>
        <w:rPr>
          <w:rFonts w:ascii="Times New Roman" w:hAnsi="Times New Roman"/>
          <w:sz w:val="28"/>
          <w:szCs w:val="28"/>
          <w:lang w:val="uk-UA" w:eastAsia="ar-SA"/>
        </w:rPr>
        <w:t>Вплив строків сівби зводиться до формування навесні високої початкової чисельності шкідників в посіві раннього строку і низької-пізнього.</w:t>
      </w:r>
    </w:p>
    <w:p>
      <w:pPr>
        <w:pStyle w:val="23"/>
        <w:numPr>
          <w:ilvl w:val="0"/>
          <w:numId w:val="5"/>
        </w:numPr>
        <w:tabs>
          <w:tab w:val="left" w:pos="1134"/>
        </w:tabs>
        <w:suppressAutoHyphens/>
        <w:spacing w:after="0" w:line="360" w:lineRule="auto"/>
        <w:ind w:left="0" w:firstLine="709"/>
        <w:jc w:val="both"/>
        <w:rPr>
          <w:rFonts w:ascii="Times New Roman" w:hAnsi="Times New Roman"/>
          <w:sz w:val="28"/>
          <w:szCs w:val="28"/>
          <w:lang w:val="uk-UA" w:eastAsia="ar-SA"/>
        </w:rPr>
      </w:pPr>
      <w:r>
        <w:rPr>
          <w:rFonts w:ascii="Times New Roman" w:hAnsi="Times New Roman"/>
          <w:sz w:val="28"/>
          <w:szCs w:val="28"/>
          <w:lang w:val="uk-UA" w:eastAsia="ar-SA"/>
        </w:rPr>
        <w:t>Використання суміші</w:t>
      </w:r>
      <w:r>
        <w:rPr>
          <w:rFonts w:ascii="Times New Roman" w:hAnsi="Times New Roman"/>
          <w:color w:val="000000"/>
          <w:sz w:val="28"/>
          <w:szCs w:val="28"/>
          <w:lang w:val="uk-UA"/>
        </w:rPr>
        <w:t xml:space="preserve"> інсектицидів димефос та атрикс з різних хімічних класів –</w:t>
      </w:r>
      <w:r>
        <w:rPr>
          <w:rFonts w:ascii="Times New Roman" w:hAnsi="Times New Roman"/>
          <w:sz w:val="28"/>
          <w:szCs w:val="28"/>
          <w:lang w:val="uk-UA" w:eastAsia="ar-SA"/>
        </w:rPr>
        <w:t xml:space="preserve"> в фазі кущіння, вихід в трубку та в фазі прапорцевого листа дало змогу не тільки досягти 100 % смертності шкідників, а й значно подовжити тривалість дії препаратів з найменшою шкодою для навколишнього середовища.</w:t>
      </w:r>
    </w:p>
    <w:p>
      <w:pPr>
        <w:tabs>
          <w:tab w:val="left" w:pos="1134"/>
        </w:tabs>
        <w:spacing w:after="0" w:line="360" w:lineRule="auto"/>
        <w:jc w:val="center"/>
        <w:rPr>
          <w:rFonts w:ascii="Times New Roman" w:hAnsi="Times New Roman"/>
          <w:sz w:val="28"/>
          <w:szCs w:val="28"/>
          <w:lang w:val="uk-UA"/>
        </w:rPr>
      </w:pPr>
    </w:p>
    <w:p>
      <w:pPr>
        <w:spacing w:after="0" w:line="360" w:lineRule="auto"/>
        <w:jc w:val="center"/>
        <w:rPr>
          <w:rFonts w:ascii="Times New Roman" w:hAnsi="Times New Roman"/>
          <w:sz w:val="28"/>
          <w:szCs w:val="28"/>
          <w:lang w:val="uk-UA"/>
        </w:rPr>
      </w:pPr>
    </w:p>
    <w:p>
      <w:pPr>
        <w:spacing w:after="0" w:line="360" w:lineRule="auto"/>
        <w:ind w:left="360"/>
        <w:jc w:val="both"/>
        <w:rPr>
          <w:rFonts w:ascii="Times New Roman" w:hAnsi="Times New Roman"/>
          <w:sz w:val="28"/>
          <w:szCs w:val="28"/>
          <w:lang w:val="uk-UA"/>
        </w:rPr>
      </w:pPr>
    </w:p>
    <w:p>
      <w:pPr>
        <w:spacing w:after="0" w:line="360" w:lineRule="auto"/>
        <w:ind w:left="360"/>
        <w:jc w:val="both"/>
        <w:rPr>
          <w:rFonts w:ascii="Times New Roman" w:hAnsi="Times New Roman"/>
          <w:sz w:val="28"/>
          <w:szCs w:val="28"/>
          <w:lang w:val="uk-UA"/>
        </w:rPr>
      </w:pPr>
    </w:p>
    <w:p>
      <w:pPr>
        <w:spacing w:after="0" w:line="360" w:lineRule="auto"/>
        <w:ind w:left="360"/>
        <w:jc w:val="both"/>
        <w:rPr>
          <w:rFonts w:ascii="Times New Roman" w:hAnsi="Times New Roman"/>
          <w:sz w:val="28"/>
          <w:szCs w:val="28"/>
          <w:lang w:val="uk-UA"/>
        </w:rPr>
      </w:pPr>
    </w:p>
    <w:p>
      <w:pPr>
        <w:shd w:val="clear" w:color="auto" w:fill="FFFFFF"/>
        <w:spacing w:after="0" w:line="240" w:lineRule="auto"/>
        <w:ind w:left="720" w:right="19"/>
        <w:contextualSpacing/>
        <w:jc w:val="both"/>
        <w:rPr>
          <w:rFonts w:ascii="Times New Roman" w:hAnsi="Times New Roman"/>
          <w:sz w:val="28"/>
          <w:szCs w:val="28"/>
          <w:lang w:val="uk-UA"/>
        </w:rPr>
      </w:pPr>
    </w:p>
    <w:p>
      <w:pPr>
        <w:shd w:val="clear" w:color="auto" w:fill="FFFFFF"/>
        <w:spacing w:after="0" w:line="240" w:lineRule="auto"/>
        <w:ind w:left="720" w:right="19"/>
        <w:contextualSpacing/>
        <w:jc w:val="both"/>
        <w:rPr>
          <w:rFonts w:ascii="Times New Roman" w:hAnsi="Times New Roman" w:eastAsia="Calibri"/>
          <w:sz w:val="28"/>
          <w:szCs w:val="28"/>
          <w:lang w:val="uk-UA"/>
        </w:rPr>
      </w:pPr>
    </w:p>
    <w:p>
      <w:pPr>
        <w:spacing w:after="0" w:line="259" w:lineRule="auto"/>
        <w:rPr>
          <w:rFonts w:ascii="Times New Roman" w:hAnsi="Times New Roman" w:eastAsia="SimSun"/>
          <w:bCs/>
          <w:sz w:val="28"/>
          <w:szCs w:val="28"/>
          <w:lang w:val="uk-UA" w:eastAsia="zh-CN"/>
        </w:rPr>
      </w:pPr>
    </w:p>
    <w:p>
      <w:pPr>
        <w:spacing w:after="0" w:line="259" w:lineRule="auto"/>
        <w:rPr>
          <w:rFonts w:ascii="Times New Roman" w:hAnsi="Times New Roman" w:eastAsia="SimSun"/>
          <w:bCs/>
          <w:sz w:val="28"/>
          <w:szCs w:val="28"/>
          <w:lang w:val="uk-UA" w:eastAsia="zh-CN"/>
        </w:rPr>
      </w:pPr>
    </w:p>
    <w:p>
      <w:pPr>
        <w:pStyle w:val="3"/>
        <w:jc w:val="center"/>
        <w:rPr>
          <w:rFonts w:eastAsia="SimSun"/>
          <w:i w:val="0"/>
          <w:lang w:eastAsia="zh-CN"/>
        </w:rPr>
      </w:pPr>
      <w:bookmarkStart w:id="71" w:name="_Toc515980974"/>
      <w:r>
        <w:rPr>
          <w:rFonts w:eastAsia="SimSun"/>
          <w:i w:val="0"/>
          <w:lang w:eastAsia="zh-CN"/>
        </w:rPr>
        <w:t>ПЕРЕЛІК ПОСИЛАНЬ</w:t>
      </w:r>
      <w:bookmarkEnd w:id="71"/>
    </w:p>
    <w:p>
      <w:pPr>
        <w:shd w:val="clear" w:color="auto" w:fill="FFFFFF"/>
        <w:spacing w:after="0" w:line="360" w:lineRule="auto"/>
        <w:ind w:firstLine="709"/>
        <w:jc w:val="both"/>
        <w:rPr>
          <w:rFonts w:ascii="Times New Roman" w:hAnsi="Times New Roman" w:eastAsia="SimSun"/>
          <w:bCs/>
          <w:sz w:val="28"/>
          <w:szCs w:val="28"/>
          <w:lang w:val="uk-UA" w:eastAsia="zh-CN"/>
        </w:rPr>
      </w:pPr>
    </w:p>
    <w:p>
      <w:pPr>
        <w:shd w:val="clear" w:color="auto" w:fill="FFFFFF"/>
        <w:spacing w:after="0" w:line="360" w:lineRule="auto"/>
        <w:ind w:firstLine="709"/>
        <w:jc w:val="both"/>
        <w:rPr>
          <w:rFonts w:ascii="Times New Roman" w:hAnsi="Times New Roman" w:eastAsia="SimSun"/>
          <w:bCs/>
          <w:sz w:val="28"/>
          <w:szCs w:val="28"/>
          <w:lang w:val="uk-UA" w:eastAsia="zh-CN"/>
        </w:rPr>
      </w:pPr>
    </w:p>
    <w:p>
      <w:pPr>
        <w:pStyle w:val="23"/>
        <w:numPr>
          <w:ilvl w:val="0"/>
          <w:numId w:val="6"/>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Байдик Г. В., Білецький Є. М., Білик М. О. Сільськогосподарська ентомологія : підручник. Київ : Вища школа, 2005. 511 с.</w:t>
      </w:r>
    </w:p>
    <w:p>
      <w:pPr>
        <w:pStyle w:val="23"/>
        <w:numPr>
          <w:ilvl w:val="0"/>
          <w:numId w:val="6"/>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 xml:space="preserve"> Гаврилюк  М.  Особливості захисту  сільськогосподарських культур  від  шкідників  і  хвороб. </w:t>
      </w:r>
      <w:r>
        <w:rPr>
          <w:rFonts w:ascii="Times New Roman" w:hAnsi="Times New Roman" w:eastAsia="SimSun"/>
          <w:bCs/>
          <w:i/>
          <w:sz w:val="28"/>
          <w:szCs w:val="28"/>
          <w:lang w:val="uk-UA" w:eastAsia="zh-CN"/>
        </w:rPr>
        <w:t>Аграрний  тиждень  України</w:t>
      </w:r>
      <w:r>
        <w:rPr>
          <w:rFonts w:ascii="Times New Roman" w:hAnsi="Times New Roman" w:eastAsia="SimSun"/>
          <w:bCs/>
          <w:sz w:val="28"/>
          <w:szCs w:val="28"/>
          <w:lang w:val="uk-UA" w:eastAsia="zh-CN"/>
        </w:rPr>
        <w:t>.  2009.  С. 12.</w:t>
      </w:r>
    </w:p>
    <w:p>
      <w:pPr>
        <w:pStyle w:val="23"/>
        <w:numPr>
          <w:ilvl w:val="0"/>
          <w:numId w:val="6"/>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 xml:space="preserve">Доля  М. М.,  Покозій  Й. Т., </w:t>
      </w:r>
      <w:r>
        <w:rPr>
          <w:rFonts w:ascii="Times New Roman" w:hAnsi="Times New Roman" w:eastAsia="SimSun"/>
          <w:bCs/>
          <w:sz w:val="28"/>
          <w:szCs w:val="28"/>
          <w:lang w:eastAsia="zh-CN"/>
        </w:rPr>
        <w:t xml:space="preserve"> </w:t>
      </w:r>
      <w:r>
        <w:rPr>
          <w:rFonts w:ascii="Times New Roman" w:hAnsi="Times New Roman" w:eastAsia="SimSun"/>
          <w:bCs/>
          <w:sz w:val="28"/>
          <w:szCs w:val="28"/>
          <w:lang w:val="uk-UA" w:eastAsia="zh-CN"/>
        </w:rPr>
        <w:t xml:space="preserve">Мамчур  Р. М.  Фітосанітарний </w:t>
      </w:r>
      <w:r>
        <w:rPr>
          <w:rFonts w:ascii="Times New Roman" w:hAnsi="Times New Roman" w:eastAsia="SimSun"/>
          <w:bCs/>
          <w:sz w:val="28"/>
          <w:szCs w:val="28"/>
          <w:lang w:eastAsia="zh-CN"/>
        </w:rPr>
        <w:t xml:space="preserve"> </w:t>
      </w:r>
      <w:r>
        <w:rPr>
          <w:rFonts w:ascii="Times New Roman" w:hAnsi="Times New Roman" w:eastAsia="SimSun"/>
          <w:bCs/>
          <w:sz w:val="28"/>
          <w:szCs w:val="28"/>
          <w:lang w:val="uk-UA" w:eastAsia="zh-CN"/>
        </w:rPr>
        <w:t xml:space="preserve">моніторинг:  посібник  для  студентів агрономічних  спеціальностей.  Київ  : </w:t>
      </w:r>
      <w:r>
        <w:rPr>
          <w:rFonts w:ascii="Times New Roman" w:hAnsi="Times New Roman" w:eastAsia="SimSun"/>
          <w:bCs/>
          <w:sz w:val="28"/>
          <w:szCs w:val="28"/>
          <w:lang w:eastAsia="zh-CN"/>
        </w:rPr>
        <w:t xml:space="preserve"> </w:t>
      </w:r>
      <w:r>
        <w:rPr>
          <w:rFonts w:ascii="Times New Roman" w:hAnsi="Times New Roman" w:eastAsia="SimSun"/>
          <w:bCs/>
          <w:sz w:val="28"/>
          <w:szCs w:val="28"/>
          <w:lang w:val="uk-UA" w:eastAsia="zh-CN"/>
        </w:rPr>
        <w:t>ННЦ ІАЕ, 2004. 249 с</w:t>
      </w:r>
      <w:r>
        <w:rPr>
          <w:rFonts w:ascii="Times New Roman" w:hAnsi="Times New Roman"/>
          <w:sz w:val="28"/>
          <w:szCs w:val="28"/>
          <w:lang w:val="uk-UA"/>
        </w:rPr>
        <w:t xml:space="preserve"> </w:t>
      </w:r>
    </w:p>
    <w:p>
      <w:pPr>
        <w:pStyle w:val="23"/>
        <w:numPr>
          <w:ilvl w:val="0"/>
          <w:numId w:val="7"/>
        </w:numPr>
        <w:tabs>
          <w:tab w:val="left" w:pos="1134"/>
        </w:tabs>
        <w:spacing w:after="0" w:line="360" w:lineRule="auto"/>
        <w:ind w:left="0" w:firstLine="709"/>
        <w:jc w:val="both"/>
        <w:rPr>
          <w:rFonts w:ascii="Times New Roman" w:hAnsi="Times New Roman"/>
          <w:sz w:val="28"/>
          <w:szCs w:val="28"/>
        </w:rPr>
      </w:pPr>
      <w:r>
        <w:rPr>
          <w:rFonts w:ascii="Times New Roman" w:hAnsi="Times New Roman"/>
          <w:sz w:val="28"/>
          <w:szCs w:val="28"/>
          <w:lang w:val="uk-UA"/>
        </w:rPr>
        <w:t xml:space="preserve">Довгань С.В., Орлова О.М., Сядриста О.Б. Озима потребує уваги // </w:t>
      </w:r>
      <w:r>
        <w:rPr>
          <w:rFonts w:ascii="Times New Roman" w:hAnsi="Times New Roman"/>
          <w:i/>
          <w:sz w:val="28"/>
          <w:szCs w:val="28"/>
          <w:lang w:val="uk-UA"/>
        </w:rPr>
        <w:t>Карантин і захист</w:t>
      </w:r>
      <w:r>
        <w:rPr>
          <w:rFonts w:ascii="Times New Roman" w:hAnsi="Times New Roman"/>
          <w:sz w:val="28"/>
          <w:szCs w:val="28"/>
          <w:lang w:val="uk-UA"/>
        </w:rPr>
        <w:t xml:space="preserve">. – К.-2007.-№ 10.- С. 19-20. </w:t>
      </w:r>
    </w:p>
    <w:p>
      <w:pPr>
        <w:pStyle w:val="23"/>
        <w:numPr>
          <w:ilvl w:val="0"/>
          <w:numId w:val="7"/>
        </w:numPr>
        <w:tabs>
          <w:tab w:val="left" w:pos="1134"/>
        </w:tabs>
        <w:spacing w:after="0" w:line="360" w:lineRule="auto"/>
        <w:ind w:left="0" w:firstLine="709"/>
        <w:jc w:val="both"/>
        <w:rPr>
          <w:rFonts w:ascii="Times New Roman" w:hAnsi="Times New Roman"/>
          <w:sz w:val="28"/>
          <w:szCs w:val="28"/>
        </w:rPr>
      </w:pPr>
      <w:r>
        <w:rPr>
          <w:rFonts w:ascii="Times New Roman" w:hAnsi="Times New Roman" w:eastAsia="SimSun"/>
          <w:bCs/>
          <w:sz w:val="28"/>
          <w:szCs w:val="28"/>
          <w:lang w:val="uk-UA" w:eastAsia="zh-CN"/>
        </w:rPr>
        <w:t>Довгань С. Шкідник номер один пшеничного поля – клоп–шкідлива</w:t>
      </w:r>
    </w:p>
    <w:p>
      <w:pPr>
        <w:tabs>
          <w:tab w:val="left" w:pos="1134"/>
        </w:tabs>
        <w:spacing w:after="0" w:line="360" w:lineRule="auto"/>
        <w:jc w:val="both"/>
        <w:rPr>
          <w:rFonts w:ascii="Times New Roman" w:hAnsi="Times New Roman"/>
          <w:sz w:val="28"/>
          <w:szCs w:val="28"/>
        </w:rPr>
      </w:pPr>
      <w:r>
        <w:rPr>
          <w:rFonts w:ascii="Times New Roman" w:hAnsi="Times New Roman" w:eastAsia="SimSun"/>
          <w:bCs/>
          <w:sz w:val="28"/>
          <w:szCs w:val="28"/>
          <w:lang w:val="uk-UA" w:eastAsia="zh-CN"/>
        </w:rPr>
        <w:t xml:space="preserve">черепашка / С. Довгань, Д. Фещин // </w:t>
      </w:r>
      <w:r>
        <w:rPr>
          <w:rFonts w:ascii="Times New Roman" w:hAnsi="Times New Roman" w:eastAsia="SimSun"/>
          <w:bCs/>
          <w:i/>
          <w:sz w:val="28"/>
          <w:szCs w:val="28"/>
          <w:lang w:val="uk-UA" w:eastAsia="zh-CN"/>
        </w:rPr>
        <w:t>Пропозиція.</w:t>
      </w:r>
      <w:r>
        <w:rPr>
          <w:rFonts w:ascii="Times New Roman" w:hAnsi="Times New Roman" w:eastAsia="SimSun"/>
          <w:bCs/>
          <w:sz w:val="28"/>
          <w:szCs w:val="28"/>
          <w:lang w:val="uk-UA" w:eastAsia="zh-CN"/>
        </w:rPr>
        <w:t xml:space="preserve"> – 2009. – № 6. – С. 90–96.</w:t>
      </w:r>
    </w:p>
    <w:p>
      <w:pPr>
        <w:pStyle w:val="23"/>
        <w:numPr>
          <w:ilvl w:val="0"/>
          <w:numId w:val="6"/>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sz w:val="28"/>
          <w:szCs w:val="28"/>
        </w:rPr>
        <w:t>Демкин В.</w:t>
      </w:r>
      <w:r>
        <w:rPr>
          <w:rFonts w:ascii="Times New Roman" w:hAnsi="Times New Roman"/>
          <w:sz w:val="28"/>
          <w:szCs w:val="28"/>
          <w:lang w:val="uk-UA"/>
        </w:rPr>
        <w:t xml:space="preserve"> </w:t>
      </w:r>
      <w:r>
        <w:rPr>
          <w:rFonts w:ascii="Times New Roman" w:hAnsi="Times New Roman"/>
          <w:sz w:val="28"/>
          <w:szCs w:val="28"/>
        </w:rPr>
        <w:t>И., Кожевников А.</w:t>
      </w:r>
      <w:r>
        <w:rPr>
          <w:rFonts w:ascii="Times New Roman" w:hAnsi="Times New Roman"/>
          <w:sz w:val="28"/>
          <w:szCs w:val="28"/>
          <w:lang w:val="uk-UA"/>
        </w:rPr>
        <w:t xml:space="preserve"> </w:t>
      </w:r>
      <w:r>
        <w:rPr>
          <w:rFonts w:ascii="Times New Roman" w:hAnsi="Times New Roman"/>
          <w:sz w:val="28"/>
          <w:szCs w:val="28"/>
        </w:rPr>
        <w:t>В., Мишвелов Е.</w:t>
      </w:r>
      <w:r>
        <w:rPr>
          <w:rFonts w:ascii="Times New Roman" w:hAnsi="Times New Roman"/>
          <w:sz w:val="28"/>
          <w:szCs w:val="28"/>
          <w:lang w:val="uk-UA"/>
        </w:rPr>
        <w:t xml:space="preserve"> </w:t>
      </w:r>
      <w:r>
        <w:rPr>
          <w:rFonts w:ascii="Times New Roman" w:hAnsi="Times New Roman"/>
          <w:sz w:val="28"/>
          <w:szCs w:val="28"/>
        </w:rPr>
        <w:t>Г. Защита озимой пшеницы от злаковых тлей и пшеничного трипса</w:t>
      </w:r>
      <w:r>
        <w:rPr>
          <w:rFonts w:ascii="Times New Roman" w:hAnsi="Times New Roman"/>
          <w:sz w:val="28"/>
          <w:szCs w:val="28"/>
          <w:lang w:val="uk-UA"/>
        </w:rPr>
        <w:t xml:space="preserve">. </w:t>
      </w:r>
      <w:r>
        <w:rPr>
          <w:rFonts w:ascii="Times New Roman" w:hAnsi="Times New Roman"/>
          <w:i/>
          <w:sz w:val="28"/>
          <w:szCs w:val="28"/>
        </w:rPr>
        <w:t>Аграрная наука</w:t>
      </w:r>
      <w:r>
        <w:rPr>
          <w:rFonts w:ascii="Times New Roman" w:hAnsi="Times New Roman"/>
          <w:sz w:val="28"/>
          <w:szCs w:val="28"/>
        </w:rPr>
        <w:t xml:space="preserve">. 2009. №1. </w:t>
      </w:r>
      <w:r>
        <w:rPr>
          <w:rFonts w:ascii="Times New Roman" w:hAnsi="Times New Roman"/>
          <w:sz w:val="28"/>
          <w:szCs w:val="28"/>
          <w:lang w:val="uk-UA"/>
        </w:rPr>
        <w:t>С. </w:t>
      </w:r>
      <w:r>
        <w:rPr>
          <w:rFonts w:ascii="Times New Roman" w:hAnsi="Times New Roman"/>
          <w:sz w:val="28"/>
          <w:szCs w:val="28"/>
        </w:rPr>
        <w:t>10</w:t>
      </w:r>
      <w:r>
        <w:rPr>
          <w:rFonts w:ascii="Times New Roman" w:hAnsi="Times New Roman"/>
          <w:sz w:val="28"/>
          <w:szCs w:val="28"/>
          <w:lang w:val="uk-UA"/>
        </w:rPr>
        <w:t>-13</w:t>
      </w:r>
      <w:r>
        <w:rPr>
          <w:rFonts w:ascii="Times New Roman" w:hAnsi="Times New Roman"/>
          <w:sz w:val="28"/>
          <w:szCs w:val="28"/>
        </w:rPr>
        <w:t>.</w:t>
      </w:r>
    </w:p>
    <w:p>
      <w:pPr>
        <w:pStyle w:val="23"/>
        <w:numPr>
          <w:ilvl w:val="0"/>
          <w:numId w:val="6"/>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 xml:space="preserve">Кулєшов  А.  В.,  Білик  М.  О., </w:t>
      </w:r>
      <w:r>
        <w:rPr>
          <w:rFonts w:ascii="Times New Roman" w:hAnsi="Times New Roman" w:eastAsia="SimSun"/>
          <w:bCs/>
          <w:sz w:val="28"/>
          <w:szCs w:val="28"/>
          <w:lang w:eastAsia="zh-CN"/>
        </w:rPr>
        <w:t xml:space="preserve"> </w:t>
      </w:r>
      <w:r>
        <w:rPr>
          <w:rFonts w:ascii="Times New Roman" w:hAnsi="Times New Roman" w:eastAsia="SimSun"/>
          <w:bCs/>
          <w:sz w:val="28"/>
          <w:szCs w:val="28"/>
          <w:lang w:val="uk-UA" w:eastAsia="zh-CN"/>
        </w:rPr>
        <w:t>Довгань  С.  В.  Фітосанітарний моніторинг  і  прогноз:  навч. Посібник. Х.: Еспада, 2011. 608 с.</w:t>
      </w:r>
    </w:p>
    <w:p>
      <w:pPr>
        <w:pStyle w:val="23"/>
        <w:numPr>
          <w:ilvl w:val="0"/>
          <w:numId w:val="6"/>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 xml:space="preserve"> Oliveira C., Auad A., Mendes S. &amp;  Frizzas  M.  Crop  losses  and  the economic  impact  of  insect  pests  on Brazilian  agriculture.  Crop  Protection. 2014. P. 50-54.</w:t>
      </w:r>
    </w:p>
    <w:p>
      <w:pPr>
        <w:pStyle w:val="23"/>
        <w:numPr>
          <w:ilvl w:val="0"/>
          <w:numId w:val="6"/>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Milosavljevic I.,  Esser &amp;, Aaron D.  Effects  of  environmental  and agronomic factors on soil-dwelling pest communities  in  cereal  crops. Agriculture Ecosystems  &amp;  environment.</w:t>
      </w:r>
      <w:r>
        <w:rPr>
          <w:rFonts w:ascii="Times New Roman" w:hAnsi="Times New Roman" w:eastAsia="SimSun"/>
          <w:bCs/>
          <w:sz w:val="28"/>
          <w:szCs w:val="28"/>
          <w:lang w:val="en-US" w:eastAsia="zh-CN"/>
        </w:rPr>
        <w:t xml:space="preserve"> </w:t>
      </w:r>
      <w:r>
        <w:rPr>
          <w:rFonts w:ascii="Times New Roman" w:hAnsi="Times New Roman" w:eastAsia="SimSun"/>
          <w:bCs/>
          <w:sz w:val="28"/>
          <w:szCs w:val="28"/>
          <w:lang w:val="uk-UA" w:eastAsia="zh-CN"/>
        </w:rPr>
        <w:t>2016. No. 225. P. 192 - 198.</w:t>
      </w:r>
    </w:p>
    <w:p>
      <w:pPr>
        <w:pStyle w:val="23"/>
        <w:numPr>
          <w:ilvl w:val="0"/>
          <w:numId w:val="6"/>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Ferrari  A.  E., Ravnskov S., Larsen J., Tonnersen T., Maronna R. A.,  &amp; Wall  LG.  Crop  rotation  and seasonal effects on fatty acid profiles of neutral  and  phospholipids  extracted from  no-till  agricultural  soils.  Soil  use and  management. MAR  2015.  p.  165-175.</w:t>
      </w:r>
    </w:p>
    <w:p>
      <w:pPr>
        <w:pStyle w:val="23"/>
        <w:numPr>
          <w:ilvl w:val="0"/>
          <w:numId w:val="6"/>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 xml:space="preserve">Васильєв В. П., Лісовий М. П, Веселовський І. В. Довідник по захисту польових культур: довідник.2-е вид., перероб. і допов. Київ : Урожай, 1993. 224 с. </w:t>
      </w:r>
    </w:p>
    <w:p>
      <w:pPr>
        <w:pStyle w:val="23"/>
        <w:numPr>
          <w:ilvl w:val="0"/>
          <w:numId w:val="6"/>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 xml:space="preserve">Basedow T. Untersuchungen zur prognose des Auftretem der Weizengallmückeng Sitodiplosis mosellana (Géhin) und Contarinia tritici (Kirby) (Diptera: Cecidomyiidae). </w:t>
      </w:r>
      <w:r>
        <w:rPr>
          <w:rFonts w:ascii="Times New Roman" w:hAnsi="Times New Roman" w:eastAsia="SimSun"/>
          <w:bCs/>
          <w:i/>
          <w:sz w:val="28"/>
          <w:szCs w:val="28"/>
          <w:lang w:val="uk-UA" w:eastAsia="zh-CN"/>
        </w:rPr>
        <w:t xml:space="preserve">Mitt. Biol. Bundesanst. Land- und Forswirt. </w:t>
      </w:r>
      <w:r>
        <w:rPr>
          <w:rFonts w:ascii="Times New Roman" w:hAnsi="Times New Roman" w:eastAsia="SimSun"/>
          <w:bCs/>
          <w:sz w:val="28"/>
          <w:szCs w:val="28"/>
          <w:lang w:val="uk-UA" w:eastAsia="zh-CN"/>
        </w:rPr>
        <w:t>Berlin-Dachlem,1979.</w:t>
      </w:r>
      <w:r>
        <w:rPr>
          <w:rFonts w:ascii="Times New Roman" w:hAnsi="Times New Roman" w:eastAsia="SimSun"/>
          <w:bCs/>
          <w:sz w:val="28"/>
          <w:szCs w:val="28"/>
          <w:lang w:val="en-US" w:eastAsia="zh-CN"/>
        </w:rPr>
        <w:t xml:space="preserve"> Vol. </w:t>
      </w:r>
      <w:r>
        <w:rPr>
          <w:rFonts w:ascii="Times New Roman" w:hAnsi="Times New Roman" w:eastAsia="SimSun"/>
          <w:bCs/>
          <w:sz w:val="28"/>
          <w:szCs w:val="28"/>
          <w:lang w:val="uk-UA" w:eastAsia="zh-CN"/>
        </w:rPr>
        <w:t>191. Р. 192-193.</w:t>
      </w:r>
    </w:p>
    <w:p>
      <w:pPr>
        <w:pStyle w:val="23"/>
        <w:numPr>
          <w:ilvl w:val="0"/>
          <w:numId w:val="6"/>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 xml:space="preserve">Bielza P, Torres Vila L. M., Lacasa A. Injuriousness of Haplothrips tritici Kurdjumov, 1913 (Thysanoptera: Phlaeothripidae) on wheat in central Spain. </w:t>
      </w:r>
      <w:r>
        <w:rPr>
          <w:rFonts w:ascii="Times New Roman" w:hAnsi="Times New Roman" w:eastAsia="SimSun"/>
          <w:bCs/>
          <w:i/>
          <w:sz w:val="28"/>
          <w:szCs w:val="28"/>
          <w:lang w:val="uk-UA" w:eastAsia="zh-CN"/>
        </w:rPr>
        <w:t>Folia Entomol. Hung</w:t>
      </w:r>
      <w:r>
        <w:rPr>
          <w:rFonts w:ascii="Times New Roman" w:hAnsi="Times New Roman" w:eastAsia="SimSun"/>
          <w:bCs/>
          <w:sz w:val="28"/>
          <w:szCs w:val="28"/>
          <w:lang w:val="uk-UA" w:eastAsia="zh-CN"/>
        </w:rPr>
        <w:t xml:space="preserve">. 1996. </w:t>
      </w:r>
      <w:r>
        <w:rPr>
          <w:rFonts w:ascii="Times New Roman" w:hAnsi="Times New Roman" w:eastAsia="SimSun"/>
          <w:bCs/>
          <w:sz w:val="28"/>
          <w:szCs w:val="28"/>
          <w:lang w:val="en-US" w:eastAsia="zh-CN"/>
        </w:rPr>
        <w:t xml:space="preserve">Vol. </w:t>
      </w:r>
      <w:r>
        <w:rPr>
          <w:rFonts w:ascii="Times New Roman" w:hAnsi="Times New Roman" w:eastAsia="SimSun"/>
          <w:bCs/>
          <w:sz w:val="28"/>
          <w:szCs w:val="28"/>
          <w:lang w:val="uk-UA" w:eastAsia="zh-CN"/>
        </w:rPr>
        <w:t>57: Р.13-18.</w:t>
      </w:r>
    </w:p>
    <w:p>
      <w:pPr>
        <w:pStyle w:val="23"/>
        <w:numPr>
          <w:ilvl w:val="0"/>
          <w:numId w:val="6"/>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Kambiz M. Thrips (</w:t>
      </w:r>
      <w:r>
        <w:rPr>
          <w:rFonts w:ascii="Times New Roman" w:hAnsi="Times New Roman" w:eastAsia="SimSun"/>
          <w:bCs/>
          <w:i/>
          <w:sz w:val="28"/>
          <w:szCs w:val="28"/>
          <w:lang w:val="uk-UA" w:eastAsia="zh-CN"/>
        </w:rPr>
        <w:t>Insecta, Thysanoptera</w:t>
      </w:r>
      <w:r>
        <w:rPr>
          <w:rFonts w:ascii="Times New Roman" w:hAnsi="Times New Roman" w:eastAsia="SimSun"/>
          <w:bCs/>
          <w:sz w:val="28"/>
          <w:szCs w:val="28"/>
          <w:lang w:val="uk-UA" w:eastAsia="zh-CN"/>
        </w:rPr>
        <w:t xml:space="preserve">) ofIran: a revised and updated checklist. </w:t>
      </w:r>
      <w:r>
        <w:rPr>
          <w:rFonts w:ascii="Times New Roman" w:hAnsi="Times New Roman"/>
          <w:i/>
          <w:sz w:val="28"/>
          <w:szCs w:val="28"/>
          <w:lang w:val="en-US"/>
        </w:rPr>
        <w:t>ZooKeys</w:t>
      </w:r>
      <w:r>
        <w:rPr>
          <w:rFonts w:ascii="Times New Roman" w:hAnsi="Times New Roman"/>
          <w:i/>
          <w:sz w:val="28"/>
          <w:szCs w:val="28"/>
          <w:lang w:val="uk-UA"/>
        </w:rPr>
        <w:t>.</w:t>
      </w:r>
      <w:r>
        <w:rPr>
          <w:rFonts w:ascii="Times New Roman" w:hAnsi="Times New Roman" w:eastAsia="SimSun"/>
          <w:bCs/>
          <w:sz w:val="28"/>
          <w:szCs w:val="28"/>
          <w:lang w:val="uk-UA" w:eastAsia="zh-CN"/>
        </w:rPr>
        <w:t xml:space="preserve">2013. </w:t>
      </w:r>
      <w:r>
        <w:rPr>
          <w:rFonts w:ascii="Times New Roman" w:hAnsi="Times New Roman" w:eastAsia="SimSun"/>
          <w:bCs/>
          <w:sz w:val="28"/>
          <w:szCs w:val="28"/>
          <w:lang w:val="en-US" w:eastAsia="zh-CN"/>
        </w:rPr>
        <w:t>Vol. 303.</w:t>
      </w:r>
      <w:r>
        <w:rPr>
          <w:rFonts w:ascii="Times New Roman" w:hAnsi="Times New Roman" w:eastAsia="SimSun"/>
          <w:bCs/>
          <w:sz w:val="28"/>
          <w:szCs w:val="28"/>
          <w:lang w:val="uk-UA" w:eastAsia="zh-CN"/>
        </w:rPr>
        <w:t xml:space="preserve"> Р. 53</w:t>
      </w:r>
      <w:r>
        <w:rPr>
          <w:rFonts w:ascii="Times New Roman" w:hAnsi="Times New Roman"/>
          <w:sz w:val="28"/>
          <w:szCs w:val="28"/>
          <w:lang w:val="uk-UA"/>
        </w:rPr>
        <w:t>-</w:t>
      </w:r>
      <w:r>
        <w:rPr>
          <w:rFonts w:ascii="Times New Roman" w:hAnsi="Times New Roman" w:eastAsia="SimSun"/>
          <w:bCs/>
          <w:sz w:val="28"/>
          <w:szCs w:val="28"/>
          <w:lang w:val="uk-UA" w:eastAsia="zh-CN"/>
        </w:rPr>
        <w:t>74.</w:t>
      </w:r>
      <w:r>
        <w:rPr>
          <w:lang w:val="en-US"/>
        </w:rPr>
        <w:t xml:space="preserve"> </w:t>
      </w:r>
      <w:r>
        <w:rPr>
          <w:rFonts w:ascii="Times New Roman" w:hAnsi="Times New Roman" w:eastAsia="SimSun"/>
          <w:bCs/>
          <w:sz w:val="28"/>
          <w:szCs w:val="28"/>
          <w:lang w:val="uk-UA" w:eastAsia="zh-CN"/>
        </w:rPr>
        <w:t>29. The role of farming practices to reduce the pest population density of winter wheat. Innovations agricultural science and industry: situation, problems and solutions: Materials International. scientific and practical. Conf. / StGAU, Agrus, 2008. – P. 10- 15.</w:t>
      </w:r>
    </w:p>
    <w:p>
      <w:pPr>
        <w:pStyle w:val="23"/>
        <w:numPr>
          <w:ilvl w:val="0"/>
          <w:numId w:val="6"/>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Секун М.П.Клоп шкідлива черепашка. Київ: Світ, 2002. 24 с.</w:t>
      </w:r>
    </w:p>
    <w:p>
      <w:pPr>
        <w:pStyle w:val="23"/>
        <w:numPr>
          <w:ilvl w:val="0"/>
          <w:numId w:val="6"/>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Литвинов В. М., Євтушенко М. Д. Сільськогосподарська ентомологія. Київ : Вища школа, 2005. 511 с.</w:t>
      </w:r>
    </w:p>
    <w:p>
      <w:pPr>
        <w:pStyle w:val="23"/>
        <w:numPr>
          <w:ilvl w:val="0"/>
          <w:numId w:val="6"/>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Секун М.П., Лисенко С.В.Зернові колосові культури. Довідник із захисту рослин; за ред. М.П. Лісового. Київ: Урожай, 1999. 774 с.</w:t>
      </w:r>
    </w:p>
    <w:p>
      <w:pPr>
        <w:pStyle w:val="23"/>
        <w:numPr>
          <w:ilvl w:val="0"/>
          <w:numId w:val="7"/>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Омелюта В.П., Григорович І.В., Чабан В.С. та ін. Облік шкідників і хвороб сільськогосподарських культур; під заг. ред. В.П. Омелюти. Київ: Урожай, 1986. 296 с.</w:t>
      </w:r>
    </w:p>
    <w:p>
      <w:pPr>
        <w:pStyle w:val="23"/>
        <w:numPr>
          <w:ilvl w:val="0"/>
          <w:numId w:val="7"/>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 xml:space="preserve">Зазимко М. М.,Сидак П. В. Фитосанитарные проблемы озимого поля. </w:t>
      </w:r>
      <w:r>
        <w:rPr>
          <w:rFonts w:ascii="Times New Roman" w:hAnsi="Times New Roman" w:eastAsia="SimSun"/>
          <w:bCs/>
          <w:i/>
          <w:sz w:val="28"/>
          <w:szCs w:val="28"/>
          <w:lang w:val="uk-UA" w:eastAsia="zh-CN"/>
        </w:rPr>
        <w:t>Защита и карантин растений</w:t>
      </w:r>
      <w:r>
        <w:rPr>
          <w:rFonts w:ascii="Times New Roman" w:hAnsi="Times New Roman" w:eastAsia="SimSun"/>
          <w:bCs/>
          <w:sz w:val="28"/>
          <w:szCs w:val="28"/>
          <w:lang w:val="uk-UA" w:eastAsia="zh-CN"/>
        </w:rPr>
        <w:t xml:space="preserve">. 2011. № 9. С. 22-23. </w:t>
      </w:r>
    </w:p>
    <w:p>
      <w:pPr>
        <w:pStyle w:val="23"/>
        <w:numPr>
          <w:ilvl w:val="0"/>
          <w:numId w:val="7"/>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Лісовий М. П. Довідник із захисту рослин. Київ : Урожай, 1999. 744 с.</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sz w:val="28"/>
          <w:szCs w:val="28"/>
        </w:rPr>
        <w:t>Писаренко В. М.</w:t>
      </w:r>
      <w:r>
        <w:rPr>
          <w:rFonts w:ascii="Times New Roman" w:hAnsi="Times New Roman"/>
          <w:sz w:val="28"/>
          <w:szCs w:val="28"/>
          <w:lang w:val="uk-UA"/>
        </w:rPr>
        <w:t>,</w:t>
      </w:r>
      <w:r>
        <w:rPr>
          <w:rFonts w:ascii="Times New Roman" w:hAnsi="Times New Roman"/>
          <w:sz w:val="28"/>
          <w:szCs w:val="28"/>
        </w:rPr>
        <w:t xml:space="preserve"> Писаренко П. В. </w:t>
      </w:r>
      <w:r>
        <w:rPr>
          <w:rFonts w:ascii="Times New Roman" w:hAnsi="Times New Roman"/>
          <w:bCs/>
          <w:sz w:val="28"/>
          <w:szCs w:val="28"/>
        </w:rPr>
        <w:t>Захист рослин: екологічно-обгрунтовані системи</w:t>
      </w:r>
      <w:r>
        <w:rPr>
          <w:rFonts w:ascii="Times New Roman" w:hAnsi="Times New Roman"/>
          <w:sz w:val="28"/>
          <w:szCs w:val="28"/>
          <w:lang w:val="uk-UA"/>
        </w:rPr>
        <w:t xml:space="preserve">. </w:t>
      </w:r>
      <w:r>
        <w:rPr>
          <w:rFonts w:ascii="Times New Roman" w:hAnsi="Times New Roman"/>
          <w:sz w:val="28"/>
          <w:szCs w:val="28"/>
        </w:rPr>
        <w:t>Полтава: Камелот, 2000. 188 c.</w:t>
      </w:r>
      <w:r>
        <w:rPr>
          <w:rFonts w:ascii="Times New Roman" w:hAnsi="Times New Roman"/>
          <w:sz w:val="28"/>
          <w:szCs w:val="28"/>
          <w:shd w:val="clear" w:color="auto" w:fill="F9F9F9"/>
        </w:rPr>
        <w:t xml:space="preserve"> </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Rechcigl J. E., Rechcigl N. A. Insect pest management: techniques for environmental protection. Florida : CRC Press LLC, 2000. 368 p.</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Лихочвор В.В. Рослинництво. Технології вирощування сільськогосподарських культур. Київ: Центр навчальної літератури, 2004.  808 с.</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 xml:space="preserve"> Трибель  С.О.,  Гетьман  М.В., Грикун О.А. Стійкі  сорти  –  радикальне  вирішення  проблеми  захисту  рослин. </w:t>
      </w:r>
      <w:r>
        <w:rPr>
          <w:rFonts w:ascii="Times New Roman" w:hAnsi="Times New Roman" w:eastAsia="SimSun"/>
          <w:bCs/>
          <w:i/>
          <w:sz w:val="28"/>
          <w:szCs w:val="28"/>
          <w:lang w:val="uk-UA" w:eastAsia="zh-CN"/>
        </w:rPr>
        <w:t>Захист і карантин рослин</w:t>
      </w:r>
      <w:r>
        <w:rPr>
          <w:rFonts w:ascii="Times New Roman" w:hAnsi="Times New Roman" w:eastAsia="SimSun"/>
          <w:bCs/>
          <w:sz w:val="28"/>
          <w:szCs w:val="28"/>
          <w:lang w:val="uk-UA" w:eastAsia="zh-CN"/>
        </w:rPr>
        <w:t xml:space="preserve">.  К., 2006.  Вип. 52.   С. 71  – 89. </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Федоренко В.П., Покозій Й.Т., Круть М.В. Ентомологія. за ред. академіка В.П. Федоренка.  К.: Фенікс, 2013. 344 с.</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 xml:space="preserve"> Козак  Г.П.  Сядриста О.Б.,  Чайка В.М. Шкодочинність  фітофагів  на  озимій  пшениці  в  Лісостепу  України  в умовах  глобального  потепління клімату. </w:t>
      </w:r>
      <w:r>
        <w:rPr>
          <w:rFonts w:ascii="Times New Roman" w:hAnsi="Times New Roman" w:eastAsia="SimSun"/>
          <w:bCs/>
          <w:i/>
          <w:sz w:val="28"/>
          <w:szCs w:val="28"/>
          <w:lang w:val="uk-UA" w:eastAsia="zh-CN"/>
        </w:rPr>
        <w:t>Захист і карантин рослин:</w:t>
      </w:r>
      <w:r>
        <w:rPr>
          <w:rFonts w:ascii="Times New Roman" w:hAnsi="Times New Roman" w:eastAsia="SimSun"/>
          <w:bCs/>
          <w:sz w:val="28"/>
          <w:szCs w:val="28"/>
          <w:lang w:val="uk-UA" w:eastAsia="zh-CN"/>
        </w:rPr>
        <w:t xml:space="preserve"> Зб. наук. пр.  К., 2004.  Вип. 50.  С. 21– 28.</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 xml:space="preserve">Молдаван  В.Г.  Фітосанітарний  стан  посівів  пшениці  озимої  залежно  від  сівозмінного  чинника  та  систем удобрення. </w:t>
      </w:r>
      <w:r>
        <w:rPr>
          <w:rFonts w:ascii="Times New Roman" w:hAnsi="Times New Roman" w:eastAsia="SimSun"/>
          <w:bCs/>
          <w:i/>
          <w:sz w:val="28"/>
          <w:szCs w:val="28"/>
          <w:lang w:val="uk-UA" w:eastAsia="zh-CN"/>
        </w:rPr>
        <w:t>Карантин і захист рослин.</w:t>
      </w:r>
      <w:r>
        <w:rPr>
          <w:rFonts w:ascii="Times New Roman" w:hAnsi="Times New Roman" w:eastAsia="SimSun"/>
          <w:bCs/>
          <w:sz w:val="28"/>
          <w:szCs w:val="28"/>
          <w:lang w:val="uk-UA" w:eastAsia="zh-CN"/>
        </w:rPr>
        <w:t xml:space="preserve">  2013.   №2.  С.4 – 6.</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Муханова  В.С.  Формування  структури  шкідливої  ентомофауни  озимої  пшениці  залежно  від  технології вирощування. Матер.  міжнародн.  наук.-прак.  конфер.:  [</w:t>
      </w:r>
      <w:r>
        <w:rPr>
          <w:rFonts w:ascii="Times New Roman" w:hAnsi="Times New Roman" w:eastAsia="SimSun"/>
          <w:bCs/>
          <w:i/>
          <w:sz w:val="28"/>
          <w:szCs w:val="28"/>
          <w:lang w:val="uk-UA" w:eastAsia="zh-CN"/>
        </w:rPr>
        <w:t>Інтегрований  захист  рослин.  Проблеми  та пер спективи</w:t>
      </w:r>
      <w:r>
        <w:rPr>
          <w:rFonts w:ascii="Times New Roman" w:hAnsi="Times New Roman" w:eastAsia="SimSun"/>
          <w:bCs/>
          <w:sz w:val="28"/>
          <w:szCs w:val="28"/>
          <w:lang w:val="uk-UA" w:eastAsia="zh-CN"/>
        </w:rPr>
        <w:t>]. К., 2006. С. 50 – 51.</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Муханова В.С. Агрозаходи – проти шкідників.</w:t>
      </w:r>
      <w:r>
        <w:rPr>
          <w:rFonts w:ascii="Times New Roman" w:hAnsi="Times New Roman" w:eastAsia="SimSun"/>
          <w:bCs/>
          <w:i/>
          <w:sz w:val="28"/>
          <w:szCs w:val="28"/>
          <w:lang w:val="uk-UA" w:eastAsia="zh-CN"/>
        </w:rPr>
        <w:t xml:space="preserve"> Карантин і захист</w:t>
      </w:r>
      <w:r>
        <w:rPr>
          <w:i/>
          <w:lang w:val="uk-UA"/>
        </w:rPr>
        <w:t xml:space="preserve"> </w:t>
      </w:r>
      <w:r>
        <w:rPr>
          <w:rFonts w:ascii="Times New Roman" w:hAnsi="Times New Roman" w:eastAsia="SimSun"/>
          <w:bCs/>
          <w:i/>
          <w:sz w:val="28"/>
          <w:szCs w:val="28"/>
          <w:lang w:val="uk-UA" w:eastAsia="zh-CN"/>
        </w:rPr>
        <w:t xml:space="preserve">рослин. </w:t>
      </w:r>
      <w:r>
        <w:rPr>
          <w:rFonts w:ascii="Times New Roman" w:hAnsi="Times New Roman" w:eastAsia="SimSun"/>
          <w:bCs/>
          <w:sz w:val="28"/>
          <w:szCs w:val="28"/>
          <w:lang w:val="uk-UA" w:eastAsia="zh-CN"/>
        </w:rPr>
        <w:t xml:space="preserve">К. 2007. №8. С.7 – 8. </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 xml:space="preserve">Курцев  В.О.,  Секун М.П. Роль  агротехнічних  заходів  у  регулюванні  чисельності  шкідників  озимої пшениці. </w:t>
      </w:r>
      <w:r>
        <w:rPr>
          <w:rFonts w:ascii="Times New Roman" w:hAnsi="Times New Roman" w:eastAsia="SimSun"/>
          <w:bCs/>
          <w:i/>
          <w:sz w:val="28"/>
          <w:szCs w:val="28"/>
          <w:lang w:val="uk-UA" w:eastAsia="zh-CN"/>
        </w:rPr>
        <w:t xml:space="preserve">Захист і карантин рослин. </w:t>
      </w:r>
      <w:r>
        <w:rPr>
          <w:rFonts w:ascii="Times New Roman" w:hAnsi="Times New Roman" w:eastAsia="SimSun"/>
          <w:bCs/>
          <w:sz w:val="28"/>
          <w:szCs w:val="28"/>
          <w:lang w:val="uk-UA" w:eastAsia="zh-CN"/>
        </w:rPr>
        <w:t xml:space="preserve"> 2003. Вип.49.  С.84 –  91. </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 xml:space="preserve">Kendall Deborah M. Pest management of plants: An integrated approach. Bios. USA.  1995. </w:t>
      </w:r>
      <w:r>
        <w:rPr>
          <w:rFonts w:ascii="Times New Roman" w:hAnsi="Times New Roman" w:eastAsia="SimSun"/>
          <w:bCs/>
          <w:sz w:val="28"/>
          <w:szCs w:val="28"/>
          <w:lang w:val="en-US" w:eastAsia="zh-CN"/>
        </w:rPr>
        <w:t xml:space="preserve"> </w:t>
      </w:r>
      <w:r>
        <w:rPr>
          <w:rFonts w:ascii="Times New Roman" w:hAnsi="Times New Roman" w:eastAsia="SimSun"/>
          <w:bCs/>
          <w:sz w:val="28"/>
          <w:szCs w:val="28"/>
          <w:lang w:val="uk-UA" w:eastAsia="zh-CN"/>
        </w:rPr>
        <w:t xml:space="preserve">66, № 1. Р. 36 – 38. </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 xml:space="preserve"> Canhilal R. Econjmic threshold for the sunn pest. Eukygas ant on wheat in Southeastern Turkey J. Agr. and Urb. Entomol. 2005.  22.  № 3 – 4. С. 111 –  201. </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Chau A. Ineluences of fertilization on Aphis gossypti and insecticide usage. J. Appl. Entomol.   2005.  129.  № 3. С. 176 –184.</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Покозій  Й. Т.,  Писаренко В. М.,  Довгань  С. В.,  Доля  М.  М., Писаренко  П.  В.,  Мамчур  Р. М., Бондарєва  Л. М.,  Пасічник  Л. П. Моніторинг  шкідників сільськогосподарських  культур.  Київ : Аграрна освіта, 2010. 223 с</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Котков В. П., Верещагін Л. М., Іщенко В. А., Дикий В. В. Зберегти урожай від шкідливих організмів. Миколаїв, 2001. 40 с.</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sz w:val="28"/>
          <w:szCs w:val="28"/>
          <w:lang w:val="uk-UA"/>
        </w:rPr>
        <w:t>Глазуно</w:t>
      </w:r>
      <w:r>
        <w:rPr>
          <w:rFonts w:ascii="Times New Roman" w:hAnsi="Times New Roman"/>
          <w:sz w:val="28"/>
          <w:szCs w:val="28"/>
        </w:rPr>
        <w:t>ва Н.</w:t>
      </w:r>
      <w:r>
        <w:rPr>
          <w:rFonts w:ascii="Times New Roman" w:hAnsi="Times New Roman"/>
          <w:sz w:val="28"/>
          <w:szCs w:val="28"/>
          <w:lang w:val="uk-UA"/>
        </w:rPr>
        <w:t xml:space="preserve"> </w:t>
      </w:r>
      <w:r>
        <w:rPr>
          <w:rFonts w:ascii="Times New Roman" w:hAnsi="Times New Roman"/>
          <w:sz w:val="28"/>
          <w:szCs w:val="28"/>
        </w:rPr>
        <w:t>Н. Тенденции расселения фитофагов и энтомофагов в агроц</w:t>
      </w:r>
      <w:r>
        <w:rPr>
          <w:rFonts w:ascii="Times New Roman" w:hAnsi="Times New Roman"/>
          <w:sz w:val="28"/>
          <w:szCs w:val="28"/>
          <w:lang w:val="uk-UA"/>
        </w:rPr>
        <w:t>е</w:t>
      </w:r>
      <w:r>
        <w:rPr>
          <w:rFonts w:ascii="Times New Roman" w:hAnsi="Times New Roman"/>
          <w:sz w:val="28"/>
          <w:szCs w:val="28"/>
        </w:rPr>
        <w:t>нозе озимого поля</w:t>
      </w:r>
      <w:r>
        <w:rPr>
          <w:rFonts w:ascii="Times New Roman" w:hAnsi="Times New Roman"/>
          <w:sz w:val="28"/>
          <w:szCs w:val="28"/>
          <w:lang w:val="uk-UA"/>
        </w:rPr>
        <w:t xml:space="preserve">. </w:t>
      </w:r>
      <w:r>
        <w:rPr>
          <w:rFonts w:ascii="Times New Roman" w:hAnsi="Times New Roman"/>
          <w:i/>
          <w:sz w:val="28"/>
          <w:szCs w:val="28"/>
        </w:rPr>
        <w:t>Защита и карантин растений</w:t>
      </w:r>
      <w:r>
        <w:rPr>
          <w:rFonts w:ascii="Times New Roman" w:hAnsi="Times New Roman"/>
          <w:sz w:val="28"/>
          <w:szCs w:val="28"/>
        </w:rPr>
        <w:t>. 2006. № 7. С. 39</w:t>
      </w:r>
      <w:r>
        <w:rPr>
          <w:rFonts w:ascii="Times New Roman" w:hAnsi="Times New Roman"/>
          <w:sz w:val="28"/>
          <w:szCs w:val="28"/>
          <w:lang w:val="uk-UA"/>
        </w:rPr>
        <w:t>–</w:t>
      </w:r>
      <w:r>
        <w:rPr>
          <w:rFonts w:ascii="Times New Roman" w:hAnsi="Times New Roman"/>
          <w:sz w:val="28"/>
          <w:szCs w:val="28"/>
        </w:rPr>
        <w:t>40.</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sz w:val="28"/>
          <w:szCs w:val="28"/>
        </w:rPr>
        <w:t>Єщенко</w:t>
      </w:r>
      <w:r>
        <w:rPr>
          <w:rFonts w:ascii="Times New Roman" w:hAnsi="Times New Roman"/>
          <w:sz w:val="28"/>
          <w:szCs w:val="28"/>
          <w:lang w:val="uk-UA"/>
        </w:rPr>
        <w:t xml:space="preserve"> В. </w:t>
      </w:r>
      <w:r>
        <w:rPr>
          <w:rFonts w:ascii="Times New Roman" w:hAnsi="Times New Roman"/>
          <w:sz w:val="28"/>
          <w:szCs w:val="28"/>
        </w:rPr>
        <w:t>О.</w:t>
      </w:r>
      <w:r>
        <w:rPr>
          <w:rFonts w:ascii="Times New Roman" w:hAnsi="Times New Roman"/>
          <w:sz w:val="28"/>
          <w:szCs w:val="28"/>
          <w:lang w:val="uk-UA"/>
        </w:rPr>
        <w:t xml:space="preserve">, </w:t>
      </w:r>
      <w:r>
        <w:rPr>
          <w:rFonts w:ascii="Times New Roman" w:hAnsi="Times New Roman"/>
          <w:sz w:val="28"/>
          <w:szCs w:val="28"/>
        </w:rPr>
        <w:t>Копитко П. Г., Костогриз П. В. Основи наукових досліджень в агрономії</w:t>
      </w:r>
      <w:r>
        <w:rPr>
          <w:rFonts w:ascii="Times New Roman" w:hAnsi="Times New Roman"/>
          <w:sz w:val="28"/>
          <w:szCs w:val="28"/>
          <w:lang w:val="uk-UA"/>
        </w:rPr>
        <w:t xml:space="preserve">. </w:t>
      </w:r>
      <w:r>
        <w:rPr>
          <w:rFonts w:ascii="Times New Roman" w:hAnsi="Times New Roman"/>
          <w:sz w:val="28"/>
          <w:szCs w:val="28"/>
        </w:rPr>
        <w:t>Вінниця: Едельвейс, 2014. 332 с.</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 xml:space="preserve">Лебідь Л. Зернові перспективи. </w:t>
      </w:r>
      <w:r>
        <w:rPr>
          <w:rFonts w:ascii="Times New Roman" w:hAnsi="Times New Roman" w:eastAsia="SimSun"/>
          <w:bCs/>
          <w:i/>
          <w:sz w:val="28"/>
          <w:szCs w:val="28"/>
          <w:lang w:val="uk-UA" w:eastAsia="zh-CN"/>
        </w:rPr>
        <w:t>Аграрний тиждень. Україна</w:t>
      </w:r>
      <w:r>
        <w:rPr>
          <w:rFonts w:ascii="Times New Roman" w:hAnsi="Times New Roman" w:eastAsia="SimSun"/>
          <w:bCs/>
          <w:sz w:val="28"/>
          <w:szCs w:val="28"/>
          <w:lang w:val="uk-UA" w:eastAsia="zh-CN"/>
        </w:rPr>
        <w:t>. 2012. № 4. С. 94–97.</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Шилова Л. Г.,Тимашова В. І. Географія рідного краю. Запорізька область. Запоріжжя: Горизонт, 1998. 97 с.</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sz w:val="28"/>
          <w:szCs w:val="28"/>
          <w:lang w:val="uk-UA"/>
        </w:rPr>
        <w:t>Доспехов Б. А. Методика полевого опыт</w:t>
      </w:r>
      <w:r>
        <w:rPr>
          <w:rFonts w:ascii="Times New Roman" w:hAnsi="Times New Roman"/>
          <w:sz w:val="28"/>
          <w:szCs w:val="28"/>
        </w:rPr>
        <w:t>а (с основами статистической обработки результатов исследований)</w:t>
      </w:r>
      <w:r>
        <w:rPr>
          <w:rFonts w:ascii="Times New Roman" w:hAnsi="Times New Roman"/>
          <w:sz w:val="28"/>
          <w:szCs w:val="28"/>
          <w:lang w:val="uk-UA"/>
        </w:rPr>
        <w:t xml:space="preserve">. Москва </w:t>
      </w:r>
      <w:r>
        <w:rPr>
          <w:rFonts w:ascii="Times New Roman" w:hAnsi="Times New Roman"/>
          <w:sz w:val="28"/>
          <w:szCs w:val="28"/>
        </w:rPr>
        <w:t>: АГРО Промиздат, 2011. 351 с.</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 xml:space="preserve">Омелюта В. П., Григорович І. В., Чабан В. С. Облік шкідників і хвороб сільськогосподарських культур. Київ : Урожай, 2009. 296 с. </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sz w:val="28"/>
          <w:szCs w:val="28"/>
          <w:lang w:val="uk-UA"/>
        </w:rPr>
        <w:t>Рекомендації  з  інтегрованої  системи  захисту  озимої  пшениці  від хвороб,  шкідників  та  бур’янів . [М.  П.  Лісовий,  М.  П.  Секун, Д. М. Фещин, М. П. Гончаренко та ін.]. К. : 2002. С. 13.</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sz w:val="28"/>
          <w:szCs w:val="28"/>
          <w:lang w:val="uk-UA"/>
        </w:rPr>
        <w:t>Методики випробування і застосування пестицидів. [за ред. С. О. Трибеля].  200 с.</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sz w:val="28"/>
          <w:szCs w:val="28"/>
          <w:lang w:val="uk-UA"/>
        </w:rPr>
        <w:t xml:space="preserve">Топчій Т. В. Шкідливість пшеничного трипса та посівна якість насіння озимої м’якої пшениці. </w:t>
      </w:r>
      <w:r>
        <w:rPr>
          <w:rFonts w:ascii="Times New Roman" w:hAnsi="Times New Roman"/>
          <w:i/>
          <w:sz w:val="28"/>
          <w:szCs w:val="28"/>
          <w:lang w:val="uk-UA"/>
        </w:rPr>
        <w:t>Карантин і захист рослин</w:t>
      </w:r>
      <w:r>
        <w:rPr>
          <w:rFonts w:ascii="Times New Roman" w:hAnsi="Times New Roman"/>
          <w:sz w:val="28"/>
          <w:szCs w:val="28"/>
          <w:lang w:val="uk-UA"/>
        </w:rPr>
        <w:t>. 2010. № 8</w:t>
      </w:r>
      <w:r>
        <w:rPr>
          <w:rFonts w:ascii="Times New Roman" w:hAnsi="Times New Roman"/>
          <w:sz w:val="28"/>
          <w:szCs w:val="28"/>
        </w:rPr>
        <w:t>. С. 6</w:t>
      </w:r>
      <w:r>
        <w:rPr>
          <w:rFonts w:ascii="Times New Roman" w:hAnsi="Times New Roman"/>
          <w:sz w:val="28"/>
          <w:szCs w:val="28"/>
          <w:lang w:val="uk-UA"/>
        </w:rPr>
        <w:t xml:space="preserve"> – </w:t>
      </w:r>
      <w:r>
        <w:rPr>
          <w:rFonts w:ascii="Times New Roman" w:hAnsi="Times New Roman"/>
          <w:sz w:val="28"/>
          <w:szCs w:val="28"/>
        </w:rPr>
        <w:t>8.</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sz w:val="28"/>
          <w:szCs w:val="28"/>
        </w:rPr>
        <w:t>Рубан. М.</w:t>
      </w:r>
      <w:r>
        <w:rPr>
          <w:rFonts w:ascii="Times New Roman" w:hAnsi="Times New Roman"/>
          <w:sz w:val="28"/>
          <w:szCs w:val="28"/>
          <w:lang w:val="uk-UA"/>
        </w:rPr>
        <w:t xml:space="preserve"> </w:t>
      </w:r>
      <w:r>
        <w:rPr>
          <w:rFonts w:ascii="Times New Roman" w:hAnsi="Times New Roman"/>
          <w:sz w:val="28"/>
          <w:szCs w:val="28"/>
        </w:rPr>
        <w:t>П. Злакові попелиці й трипси – небезпечні шкідники зернових злакових культур</w:t>
      </w:r>
      <w:r>
        <w:rPr>
          <w:rFonts w:ascii="Times New Roman" w:hAnsi="Times New Roman"/>
          <w:sz w:val="28"/>
          <w:szCs w:val="28"/>
          <w:lang w:val="uk-UA"/>
        </w:rPr>
        <w:t xml:space="preserve">. </w:t>
      </w:r>
      <w:r>
        <w:rPr>
          <w:rFonts w:ascii="Times New Roman" w:hAnsi="Times New Roman"/>
          <w:i/>
          <w:sz w:val="28"/>
          <w:szCs w:val="28"/>
        </w:rPr>
        <w:t>Пропозиція</w:t>
      </w:r>
      <w:r>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rPr>
        <w:t>2012. № 5. С.64</w:t>
      </w:r>
      <w:r>
        <w:rPr>
          <w:rFonts w:ascii="Times New Roman" w:hAnsi="Times New Roman"/>
          <w:sz w:val="28"/>
          <w:szCs w:val="28"/>
          <w:lang w:val="uk-UA"/>
        </w:rPr>
        <w:t xml:space="preserve"> – </w:t>
      </w:r>
      <w:r>
        <w:rPr>
          <w:rFonts w:ascii="Times New Roman" w:hAnsi="Times New Roman"/>
          <w:sz w:val="28"/>
          <w:szCs w:val="28"/>
        </w:rPr>
        <w:t xml:space="preserve">69 </w:t>
      </w:r>
      <w:r>
        <w:rPr>
          <w:rFonts w:ascii="Times New Roman" w:hAnsi="Times New Roman"/>
          <w:sz w:val="28"/>
          <w:szCs w:val="28"/>
          <w:lang w:val="uk-UA"/>
        </w:rPr>
        <w:t>.</w:t>
      </w:r>
      <w:r>
        <w:rPr>
          <w:rFonts w:ascii="Times New Roman" w:hAnsi="Times New Roman"/>
          <w:sz w:val="28"/>
          <w:szCs w:val="28"/>
        </w:rPr>
        <w:t xml:space="preserve"> </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sz w:val="28"/>
          <w:szCs w:val="28"/>
        </w:rPr>
        <w:t>Рубан М.</w:t>
      </w:r>
      <w:r>
        <w:rPr>
          <w:rFonts w:ascii="Times New Roman" w:hAnsi="Times New Roman"/>
          <w:sz w:val="28"/>
          <w:szCs w:val="28"/>
          <w:lang w:val="uk-UA"/>
        </w:rPr>
        <w:t xml:space="preserve"> </w:t>
      </w:r>
      <w:r>
        <w:rPr>
          <w:rFonts w:ascii="Times New Roman" w:hAnsi="Times New Roman"/>
          <w:sz w:val="28"/>
          <w:szCs w:val="28"/>
        </w:rPr>
        <w:t>Б.</w:t>
      </w:r>
      <w:r>
        <w:rPr>
          <w:rFonts w:ascii="Times New Roman" w:hAnsi="Times New Roman"/>
          <w:sz w:val="28"/>
          <w:szCs w:val="28"/>
          <w:lang w:val="uk-UA"/>
        </w:rPr>
        <w:t xml:space="preserve">, </w:t>
      </w:r>
      <w:r>
        <w:rPr>
          <w:rFonts w:ascii="Times New Roman" w:hAnsi="Times New Roman"/>
          <w:sz w:val="28"/>
          <w:szCs w:val="28"/>
        </w:rPr>
        <w:t>Зубко П.</w:t>
      </w:r>
      <w:r>
        <w:rPr>
          <w:rFonts w:ascii="Times New Roman" w:hAnsi="Times New Roman"/>
          <w:sz w:val="28"/>
          <w:szCs w:val="28"/>
          <w:lang w:val="uk-UA"/>
        </w:rPr>
        <w:t xml:space="preserve"> </w:t>
      </w:r>
      <w:r>
        <w:rPr>
          <w:rFonts w:ascii="Times New Roman" w:hAnsi="Times New Roman"/>
          <w:sz w:val="28"/>
          <w:szCs w:val="28"/>
        </w:rPr>
        <w:t>Д. Прогноз розмноження попелиць та трипсів на злакових та зернобобових культурах.</w:t>
      </w:r>
      <w:r>
        <w:rPr>
          <w:rFonts w:ascii="Times New Roman" w:hAnsi="Times New Roman"/>
          <w:sz w:val="28"/>
          <w:szCs w:val="28"/>
          <w:lang w:val="uk-UA"/>
        </w:rPr>
        <w:t xml:space="preserve"> </w:t>
      </w:r>
      <w:r>
        <w:rPr>
          <w:rFonts w:ascii="Times New Roman" w:hAnsi="Times New Roman"/>
          <w:i/>
          <w:sz w:val="28"/>
          <w:szCs w:val="28"/>
        </w:rPr>
        <w:t>Пропозиція</w:t>
      </w:r>
      <w:r>
        <w:rPr>
          <w:rFonts w:ascii="Times New Roman" w:hAnsi="Times New Roman"/>
          <w:sz w:val="28"/>
          <w:szCs w:val="28"/>
        </w:rPr>
        <w:t>. 2006. № 9. С. 80–89.</w:t>
      </w:r>
      <w:r>
        <w:t xml:space="preserve"> </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ДСТУ–3768:2010. Пшениця. Технічні умови. Введ. 01.07.2010.  К. : Держспоживстандарт України, 2010.  29 с.</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eastAsia="zh-CN"/>
        </w:rPr>
        <w:t>Хусанова Л.</w:t>
      </w:r>
      <w:r>
        <w:rPr>
          <w:rFonts w:ascii="Times New Roman" w:hAnsi="Times New Roman" w:eastAsia="SimSun"/>
          <w:bCs/>
          <w:sz w:val="28"/>
          <w:szCs w:val="28"/>
          <w:lang w:val="uk-UA" w:eastAsia="zh-CN"/>
        </w:rPr>
        <w:t xml:space="preserve"> </w:t>
      </w:r>
      <w:r>
        <w:rPr>
          <w:rFonts w:ascii="Times New Roman" w:hAnsi="Times New Roman" w:eastAsia="SimSun"/>
          <w:bCs/>
          <w:sz w:val="28"/>
          <w:szCs w:val="28"/>
          <w:lang w:eastAsia="zh-CN"/>
        </w:rPr>
        <w:t>В.</w:t>
      </w:r>
      <w:r>
        <w:rPr>
          <w:rFonts w:ascii="Times New Roman" w:hAnsi="Times New Roman" w:eastAsia="SimSun"/>
          <w:bCs/>
          <w:sz w:val="28"/>
          <w:szCs w:val="28"/>
          <w:lang w:val="uk-UA" w:eastAsia="zh-CN"/>
        </w:rPr>
        <w:t xml:space="preserve">, </w:t>
      </w:r>
      <w:r>
        <w:rPr>
          <w:rFonts w:ascii="Times New Roman" w:hAnsi="Times New Roman" w:eastAsia="SimSun"/>
          <w:bCs/>
          <w:sz w:val="28"/>
          <w:szCs w:val="28"/>
          <w:lang w:eastAsia="zh-CN"/>
        </w:rPr>
        <w:t>Критская Е.</w:t>
      </w:r>
      <w:r>
        <w:rPr>
          <w:rFonts w:ascii="Times New Roman" w:hAnsi="Times New Roman" w:eastAsia="SimSun"/>
          <w:bCs/>
          <w:sz w:val="28"/>
          <w:szCs w:val="28"/>
          <w:lang w:val="uk-UA" w:eastAsia="zh-CN"/>
        </w:rPr>
        <w:t xml:space="preserve"> </w:t>
      </w:r>
      <w:r>
        <w:rPr>
          <w:rFonts w:ascii="Times New Roman" w:hAnsi="Times New Roman" w:eastAsia="SimSun"/>
          <w:bCs/>
          <w:sz w:val="28"/>
          <w:szCs w:val="28"/>
          <w:lang w:eastAsia="zh-CN"/>
        </w:rPr>
        <w:t>Е. Экспресс-метод учёта численности пшеничного трипса</w:t>
      </w:r>
      <w:r>
        <w:rPr>
          <w:rFonts w:ascii="Times New Roman" w:hAnsi="Times New Roman" w:eastAsia="SimSun"/>
          <w:bCs/>
          <w:sz w:val="28"/>
          <w:szCs w:val="28"/>
          <w:lang w:val="uk-UA" w:eastAsia="zh-CN"/>
        </w:rPr>
        <w:t xml:space="preserve">. </w:t>
      </w:r>
      <w:r>
        <w:rPr>
          <w:rFonts w:ascii="Times New Roman" w:hAnsi="Times New Roman" w:eastAsia="SimSun"/>
          <w:bCs/>
          <w:i/>
          <w:sz w:val="28"/>
          <w:szCs w:val="28"/>
          <w:lang w:eastAsia="zh-CN"/>
        </w:rPr>
        <w:t>Защита и карантин растений</w:t>
      </w:r>
      <w:r>
        <w:rPr>
          <w:rFonts w:ascii="Times New Roman" w:hAnsi="Times New Roman" w:eastAsia="SimSun"/>
          <w:bCs/>
          <w:sz w:val="28"/>
          <w:szCs w:val="28"/>
          <w:lang w:eastAsia="zh-CN"/>
        </w:rPr>
        <w:t>. 2011. №8. С. 43</w:t>
      </w:r>
      <w:r>
        <w:rPr>
          <w:rFonts w:ascii="Times New Roman" w:hAnsi="Times New Roman" w:eastAsia="SimSun"/>
          <w:bCs/>
          <w:sz w:val="28"/>
          <w:szCs w:val="28"/>
          <w:lang w:val="uk-UA" w:eastAsia="zh-CN"/>
        </w:rPr>
        <w:t xml:space="preserve"> – </w:t>
      </w:r>
      <w:r>
        <w:rPr>
          <w:rFonts w:ascii="Times New Roman" w:hAnsi="Times New Roman" w:eastAsia="SimSun"/>
          <w:bCs/>
          <w:sz w:val="28"/>
          <w:szCs w:val="28"/>
          <w:lang w:eastAsia="zh-CN"/>
        </w:rPr>
        <w:t>44.</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Лакин</w:t>
      </w:r>
      <w:r>
        <w:rPr>
          <w:rFonts w:ascii="Times New Roman" w:hAnsi="Times New Roman" w:eastAsia="SimSun"/>
          <w:bCs/>
          <w:sz w:val="28"/>
          <w:szCs w:val="28"/>
          <w:lang w:eastAsia="zh-CN"/>
        </w:rPr>
        <w:t xml:space="preserve"> Г. Ф. Биометрия</w:t>
      </w:r>
      <w:r>
        <w:rPr>
          <w:rFonts w:ascii="Times New Roman" w:hAnsi="Times New Roman" w:eastAsia="SimSun"/>
          <w:bCs/>
          <w:sz w:val="28"/>
          <w:szCs w:val="28"/>
          <w:lang w:val="uk-UA" w:eastAsia="zh-CN"/>
        </w:rPr>
        <w:t>. Москва</w:t>
      </w:r>
      <w:r>
        <w:rPr>
          <w:rFonts w:ascii="Times New Roman" w:hAnsi="Times New Roman" w:eastAsia="SimSun"/>
          <w:bCs/>
          <w:sz w:val="28"/>
          <w:szCs w:val="28"/>
          <w:lang w:eastAsia="zh-CN"/>
        </w:rPr>
        <w:t xml:space="preserve"> : Высшая школа, 1990. 358 </w:t>
      </w:r>
      <w:r>
        <w:rPr>
          <w:rFonts w:ascii="Times New Roman" w:hAnsi="Times New Roman" w:eastAsia="SimSun"/>
          <w:bCs/>
          <w:sz w:val="28"/>
          <w:szCs w:val="28"/>
          <w:lang w:val="uk-UA" w:eastAsia="zh-CN"/>
        </w:rPr>
        <w:t>с</w:t>
      </w:r>
      <w:r>
        <w:rPr>
          <w:rFonts w:ascii="Times New Roman" w:hAnsi="Times New Roman" w:eastAsia="SimSun"/>
          <w:bCs/>
          <w:sz w:val="28"/>
          <w:szCs w:val="28"/>
          <w:lang w:eastAsia="zh-CN"/>
        </w:rPr>
        <w:t>.</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Рубан  М.Б., Біляк С.М., Лікар Я.О. Трипси  –  небезпечні  шкідники  зернових  злакових культур. Захист і карантин рослин: Міжвід. тем. наук. зб.  2012.  Вип. 58. С. 171 – 179.</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 xml:space="preserve">Трибель С. О., Стригун О. О., Гетьман М. В., Топчій Т. В. Стійкість сортів озимої м’якої пшениці проти шкідників. </w:t>
      </w:r>
      <w:r>
        <w:rPr>
          <w:rFonts w:ascii="Times New Roman" w:hAnsi="Times New Roman" w:eastAsia="SimSun"/>
          <w:bCs/>
          <w:i/>
          <w:sz w:val="28"/>
          <w:szCs w:val="28"/>
          <w:lang w:val="uk-UA" w:eastAsia="zh-CN"/>
        </w:rPr>
        <w:t>Пропозиція.</w:t>
      </w:r>
      <w:r>
        <w:rPr>
          <w:rFonts w:ascii="Times New Roman" w:hAnsi="Times New Roman" w:eastAsia="SimSun"/>
          <w:bCs/>
          <w:sz w:val="28"/>
          <w:szCs w:val="28"/>
          <w:lang w:val="uk-UA" w:eastAsia="zh-CN"/>
        </w:rPr>
        <w:t xml:space="preserve">  2010.  № 12.  С. 86 – 89. </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 xml:space="preserve">Трибель С. О. Стійкі сорти. Радикальне розв’язання проблеми зменшення втрат урожаїв від шкідливих організмів. </w:t>
      </w:r>
      <w:r>
        <w:rPr>
          <w:rFonts w:ascii="Times New Roman" w:hAnsi="Times New Roman" w:eastAsia="SimSun"/>
          <w:bCs/>
          <w:i/>
          <w:sz w:val="28"/>
          <w:szCs w:val="28"/>
          <w:lang w:val="uk-UA" w:eastAsia="zh-CN"/>
        </w:rPr>
        <w:t>Карантин і захист рослин</w:t>
      </w:r>
      <w:r>
        <w:rPr>
          <w:rFonts w:ascii="Times New Roman" w:hAnsi="Times New Roman" w:eastAsia="SimSun"/>
          <w:bCs/>
          <w:sz w:val="28"/>
          <w:szCs w:val="28"/>
          <w:lang w:val="uk-UA" w:eastAsia="zh-CN"/>
        </w:rPr>
        <w:t>. 2004. № 6. С. 6 –12.</w:t>
      </w:r>
    </w:p>
    <w:p>
      <w:pPr>
        <w:pStyle w:val="23"/>
        <w:numPr>
          <w:ilvl w:val="0"/>
          <w:numId w:val="7"/>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Топчій Т. В. Стійкі сорти озимої пшениці і їх роль в регулюванні чисельності сисних фітофагів (аналіт. огляд). Захист і карантин рослин.  2012.  Вип. 58. –С. 247 – 262.</w:t>
      </w:r>
    </w:p>
    <w:p>
      <w:pPr>
        <w:pStyle w:val="23"/>
        <w:numPr>
          <w:ilvl w:val="0"/>
          <w:numId w:val="7"/>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 xml:space="preserve">Топчій Т. В. Стійкість сортів пшениці озимої м'якої проти шкідливої черепашки. </w:t>
      </w:r>
      <w:r>
        <w:rPr>
          <w:rFonts w:ascii="Times New Roman" w:hAnsi="Times New Roman" w:eastAsia="SimSun"/>
          <w:bCs/>
          <w:i/>
          <w:sz w:val="28"/>
          <w:szCs w:val="28"/>
          <w:lang w:val="uk-UA" w:eastAsia="zh-CN"/>
        </w:rPr>
        <w:t>Карантин і захист рослин.</w:t>
      </w:r>
      <w:r>
        <w:rPr>
          <w:rFonts w:ascii="Times New Roman" w:hAnsi="Times New Roman" w:eastAsia="SimSun"/>
          <w:bCs/>
          <w:sz w:val="28"/>
          <w:szCs w:val="28"/>
          <w:lang w:val="uk-UA" w:eastAsia="zh-CN"/>
        </w:rPr>
        <w:t xml:space="preserve"> 2013.  № 5. С. 1 – 3</w:t>
      </w:r>
    </w:p>
    <w:p>
      <w:pPr>
        <w:pStyle w:val="23"/>
        <w:numPr>
          <w:ilvl w:val="0"/>
          <w:numId w:val="7"/>
        </w:numPr>
        <w:shd w:val="clear" w:color="auto" w:fill="FFFFFF"/>
        <w:tabs>
          <w:tab w:val="left" w:pos="1134"/>
        </w:tabs>
        <w:spacing w:after="0" w:line="360" w:lineRule="auto"/>
        <w:ind w:left="0" w:firstLine="709"/>
        <w:jc w:val="both"/>
        <w:rPr>
          <w:rFonts w:ascii="Times New Roman" w:hAnsi="Times New Roman" w:eastAsia="SimSun"/>
          <w:bCs/>
          <w:sz w:val="28"/>
          <w:szCs w:val="28"/>
          <w:lang w:eastAsia="zh-CN"/>
        </w:rPr>
      </w:pPr>
      <w:r>
        <w:rPr>
          <w:rFonts w:ascii="Times New Roman" w:hAnsi="Times New Roman"/>
          <w:sz w:val="28"/>
          <w:szCs w:val="28"/>
          <w:lang w:val="uk-UA"/>
        </w:rPr>
        <w:t>Трибель</w:t>
      </w:r>
      <w:r>
        <w:rPr>
          <w:rFonts w:ascii="Times New Roman" w:hAnsi="Times New Roman"/>
          <w:sz w:val="28"/>
          <w:szCs w:val="28"/>
          <w:lang w:val="en-US"/>
        </w:rPr>
        <w:t> </w:t>
      </w:r>
      <w:r>
        <w:rPr>
          <w:rFonts w:ascii="Times New Roman" w:hAnsi="Times New Roman"/>
          <w:sz w:val="28"/>
          <w:szCs w:val="28"/>
          <w:lang w:val="uk-UA"/>
        </w:rPr>
        <w:t>С. О., Гетьман М. В., Стригун О. О.</w:t>
      </w:r>
      <w:r>
        <w:rPr>
          <w:rFonts w:ascii="Times New Roman" w:hAnsi="Times New Roman" w:eastAsia="SimSun"/>
          <w:bCs/>
          <w:sz w:val="28"/>
          <w:szCs w:val="28"/>
          <w:lang w:val="uk-UA" w:eastAsia="zh-CN"/>
        </w:rPr>
        <w:t xml:space="preserve"> Методологія оцінювання стійкості сортів пшениці проти шкідників і збудників хвороб. Київ : Колобіг, 2010. 392 с. </w:t>
      </w:r>
    </w:p>
    <w:p>
      <w:pPr>
        <w:pStyle w:val="23"/>
        <w:numPr>
          <w:ilvl w:val="0"/>
          <w:numId w:val="7"/>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Мельник С. І. С. В. Довгань,      М. П. Секун та ін. Клоп–шкідлива черепашка. Миколаїв, 2010.  28 с.</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Федоренко В. П.,Трибель С. О., Топчій Т. В. Оцінка сортозразків м’якої озимої пшениці на стійкість проти пшеничного трипса (</w:t>
      </w:r>
      <w:r>
        <w:rPr>
          <w:rFonts w:ascii="Times New Roman" w:hAnsi="Times New Roman" w:eastAsia="SimSun"/>
          <w:bCs/>
          <w:i/>
          <w:sz w:val="28"/>
          <w:szCs w:val="28"/>
          <w:lang w:val="uk-UA" w:eastAsia="zh-CN"/>
        </w:rPr>
        <w:t>Haplothrips tritici Kurd.</w:t>
      </w:r>
      <w:r>
        <w:rPr>
          <w:rFonts w:ascii="Times New Roman" w:hAnsi="Times New Roman" w:eastAsia="SimSun"/>
          <w:bCs/>
          <w:sz w:val="28"/>
          <w:szCs w:val="28"/>
          <w:lang w:val="uk-UA" w:eastAsia="zh-CN"/>
        </w:rPr>
        <w:t xml:space="preserve">). </w:t>
      </w:r>
      <w:r>
        <w:rPr>
          <w:rFonts w:ascii="Times New Roman" w:hAnsi="Times New Roman" w:eastAsia="SimSun"/>
          <w:bCs/>
          <w:i/>
          <w:sz w:val="28"/>
          <w:szCs w:val="28"/>
          <w:lang w:val="uk-UA" w:eastAsia="zh-CN"/>
        </w:rPr>
        <w:t>Захист і карантин рослин: міжвід. тем. наук. зб</w:t>
      </w:r>
      <w:r>
        <w:rPr>
          <w:rFonts w:ascii="Times New Roman" w:hAnsi="Times New Roman" w:eastAsia="SimSun"/>
          <w:bCs/>
          <w:sz w:val="28"/>
          <w:szCs w:val="28"/>
          <w:lang w:val="uk-UA" w:eastAsia="zh-CN"/>
        </w:rPr>
        <w:t xml:space="preserve">. 2008. Вип. 54. С. 418 –429. </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 xml:space="preserve">Федоренко В.П. Що нам обіцяє потепління. </w:t>
      </w:r>
      <w:r>
        <w:rPr>
          <w:rFonts w:ascii="Times New Roman" w:hAnsi="Times New Roman" w:eastAsia="SimSun"/>
          <w:bCs/>
          <w:i/>
          <w:sz w:val="28"/>
          <w:szCs w:val="28"/>
          <w:lang w:val="uk-UA" w:eastAsia="zh-CN"/>
        </w:rPr>
        <w:t>Карантин і захист рослин.</w:t>
      </w:r>
      <w:r>
        <w:rPr>
          <w:rFonts w:ascii="Times New Roman" w:hAnsi="Times New Roman" w:eastAsia="SimSun"/>
          <w:bCs/>
          <w:sz w:val="28"/>
          <w:szCs w:val="28"/>
          <w:lang w:val="uk-UA" w:eastAsia="zh-CN"/>
        </w:rPr>
        <w:t xml:space="preserve">  2011.  №1.  С. 3 – 5.</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 xml:space="preserve">Федоренко В.П., Чайка В.М., Бакланова О.В. та ін. Потепління і фітосанітарний стан  агроценозів. </w:t>
      </w:r>
      <w:r>
        <w:rPr>
          <w:rFonts w:ascii="Times New Roman" w:hAnsi="Times New Roman" w:eastAsia="SimSun"/>
          <w:bCs/>
          <w:i/>
          <w:sz w:val="28"/>
          <w:szCs w:val="28"/>
          <w:lang w:val="uk-UA" w:eastAsia="zh-CN"/>
        </w:rPr>
        <w:t>Карантин і захист рослин.</w:t>
      </w:r>
      <w:r>
        <w:rPr>
          <w:rFonts w:ascii="Times New Roman" w:hAnsi="Times New Roman" w:eastAsia="SimSun"/>
          <w:bCs/>
          <w:sz w:val="28"/>
          <w:szCs w:val="28"/>
          <w:lang w:val="uk-UA" w:eastAsia="zh-CN"/>
        </w:rPr>
        <w:t xml:space="preserve">  2008. №5.  С. 2 – 5</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sz w:val="28"/>
          <w:szCs w:val="28"/>
        </w:rPr>
        <w:t>Федоренко В.</w:t>
      </w:r>
      <w:r>
        <w:rPr>
          <w:rFonts w:ascii="Times New Roman" w:hAnsi="Times New Roman"/>
          <w:sz w:val="28"/>
          <w:szCs w:val="28"/>
          <w:lang w:val="uk-UA"/>
        </w:rPr>
        <w:t xml:space="preserve"> </w:t>
      </w:r>
      <w:r>
        <w:rPr>
          <w:rFonts w:ascii="Times New Roman" w:hAnsi="Times New Roman"/>
          <w:sz w:val="28"/>
          <w:szCs w:val="28"/>
        </w:rPr>
        <w:t>П.</w:t>
      </w:r>
      <w:r>
        <w:rPr>
          <w:rFonts w:ascii="Times New Roman" w:hAnsi="Times New Roman"/>
          <w:sz w:val="28"/>
          <w:szCs w:val="28"/>
          <w:lang w:val="uk-UA"/>
        </w:rPr>
        <w:t xml:space="preserve"> </w:t>
      </w:r>
      <w:r>
        <w:rPr>
          <w:rFonts w:ascii="Times New Roman" w:hAnsi="Times New Roman"/>
          <w:sz w:val="28"/>
          <w:szCs w:val="28"/>
        </w:rPr>
        <w:t>Покозій Й.</w:t>
      </w:r>
      <w:r>
        <w:rPr>
          <w:rFonts w:ascii="Times New Roman" w:hAnsi="Times New Roman"/>
          <w:sz w:val="28"/>
          <w:szCs w:val="28"/>
          <w:lang w:val="uk-UA"/>
        </w:rPr>
        <w:t xml:space="preserve"> </w:t>
      </w:r>
      <w:r>
        <w:rPr>
          <w:rFonts w:ascii="Times New Roman" w:hAnsi="Times New Roman"/>
          <w:sz w:val="28"/>
          <w:szCs w:val="28"/>
        </w:rPr>
        <w:t>Т., Круть М.В Шкідни</w:t>
      </w:r>
      <w:r>
        <w:rPr>
          <w:rFonts w:ascii="Times New Roman" w:hAnsi="Times New Roman"/>
          <w:sz w:val="28"/>
          <w:szCs w:val="28"/>
          <w:lang w:val="uk-UA"/>
        </w:rPr>
        <w:t>ки</w:t>
      </w:r>
      <w:r>
        <w:rPr>
          <w:rFonts w:ascii="Times New Roman" w:hAnsi="Times New Roman"/>
          <w:sz w:val="28"/>
          <w:szCs w:val="28"/>
        </w:rPr>
        <w:t xml:space="preserve"> сільськогосподарських культур</w:t>
      </w:r>
      <w:r>
        <w:rPr>
          <w:rFonts w:ascii="Times New Roman" w:hAnsi="Times New Roman"/>
          <w:sz w:val="28"/>
          <w:szCs w:val="28"/>
          <w:lang w:val="uk-UA"/>
        </w:rPr>
        <w:t xml:space="preserve">. </w:t>
      </w:r>
      <w:r>
        <w:rPr>
          <w:rFonts w:ascii="Times New Roman" w:hAnsi="Times New Roman"/>
          <w:sz w:val="28"/>
          <w:szCs w:val="28"/>
        </w:rPr>
        <w:t>Ніжин</w:t>
      </w:r>
      <w:r>
        <w:rPr>
          <w:rFonts w:ascii="Times New Roman" w:hAnsi="Times New Roman"/>
          <w:sz w:val="28"/>
          <w:szCs w:val="28"/>
          <w:lang w:val="uk-UA"/>
        </w:rPr>
        <w:t xml:space="preserve"> </w:t>
      </w:r>
      <w:r>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rPr>
        <w:t xml:space="preserve">Колобіг, 2004. </w:t>
      </w:r>
      <w:r>
        <w:rPr>
          <w:rFonts w:ascii="Times New Roman" w:hAnsi="Times New Roman"/>
          <w:sz w:val="28"/>
          <w:szCs w:val="28"/>
          <w:lang w:val="uk-UA"/>
        </w:rPr>
        <w:t>185 с.</w:t>
      </w:r>
      <w:r>
        <w:t xml:space="preserve"> </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sz w:val="28"/>
          <w:szCs w:val="28"/>
          <w:lang w:val="uk-UA"/>
        </w:rPr>
        <w:t xml:space="preserve">Курцев  В.О.,  Секун М.П. Роль  агротехнічних  заходів  у  регулюванні  чисельності  шкідників  озимої пшениці. </w:t>
      </w:r>
      <w:r>
        <w:rPr>
          <w:rFonts w:ascii="Times New Roman" w:hAnsi="Times New Roman"/>
          <w:i/>
          <w:sz w:val="28"/>
          <w:szCs w:val="28"/>
          <w:lang w:val="uk-UA"/>
        </w:rPr>
        <w:t>Захист і карантин рослин.</w:t>
      </w:r>
      <w:r>
        <w:rPr>
          <w:rFonts w:ascii="Times New Roman" w:hAnsi="Times New Roman"/>
          <w:sz w:val="28"/>
          <w:szCs w:val="28"/>
          <w:lang w:val="uk-UA"/>
        </w:rPr>
        <w:t xml:space="preserve">  2003.  Вип.49.  С.84 – 91. </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sz w:val="28"/>
          <w:szCs w:val="28"/>
          <w:lang w:val="uk-UA"/>
        </w:rPr>
        <w:t xml:space="preserve">Муханова В.С. Агрозаходи – проти шкідників. </w:t>
      </w:r>
      <w:r>
        <w:rPr>
          <w:rFonts w:ascii="Times New Roman" w:hAnsi="Times New Roman"/>
          <w:i/>
          <w:sz w:val="28"/>
          <w:szCs w:val="28"/>
          <w:lang w:val="uk-UA"/>
        </w:rPr>
        <w:t>Карантин і захист.</w:t>
      </w:r>
      <w:r>
        <w:rPr>
          <w:rFonts w:ascii="Times New Roman" w:hAnsi="Times New Roman"/>
          <w:sz w:val="28"/>
          <w:szCs w:val="28"/>
          <w:lang w:val="uk-UA"/>
        </w:rPr>
        <w:t xml:space="preserve">  К. 2007.  №8. С.7 – 8. </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sz w:val="28"/>
          <w:szCs w:val="28"/>
          <w:lang w:val="uk-UA"/>
        </w:rPr>
        <w:t xml:space="preserve">Віннічук Т.С., Кононюк Л.М., Дзядович О.А. Застосування агротехнічних заходів та засобів  хімізації  при  вирощуванні  озимої  пшениці  в  північному  Лісостепу  України.  </w:t>
      </w:r>
      <w:r>
        <w:rPr>
          <w:rFonts w:ascii="Times New Roman" w:hAnsi="Times New Roman"/>
          <w:i/>
          <w:sz w:val="28"/>
          <w:szCs w:val="28"/>
          <w:lang w:val="uk-UA"/>
        </w:rPr>
        <w:t>Землеробство.</w:t>
      </w:r>
      <w:r>
        <w:rPr>
          <w:rFonts w:ascii="Times New Roman" w:hAnsi="Times New Roman"/>
          <w:sz w:val="28"/>
          <w:szCs w:val="28"/>
          <w:lang w:val="uk-UA"/>
        </w:rPr>
        <w:t xml:space="preserve">  Київ: Урожай, 1996.Вип.71.-С.75 – 78. </w:t>
      </w:r>
    </w:p>
    <w:p>
      <w:pPr>
        <w:pStyle w:val="23"/>
        <w:numPr>
          <w:ilvl w:val="0"/>
          <w:numId w:val="7"/>
        </w:numPr>
        <w:tabs>
          <w:tab w:val="left" w:pos="1134"/>
        </w:tabs>
        <w:spacing w:after="0" w:line="360" w:lineRule="auto"/>
        <w:ind w:left="0" w:firstLine="709"/>
        <w:jc w:val="both"/>
        <w:rPr>
          <w:rFonts w:ascii="Times New Roman" w:hAnsi="Times New Roman"/>
          <w:sz w:val="28"/>
          <w:szCs w:val="28"/>
          <w:shd w:val="clear" w:color="auto" w:fill="F9F9F9"/>
          <w:lang w:val="uk-UA"/>
        </w:rPr>
      </w:pPr>
      <w:r>
        <w:rPr>
          <w:rFonts w:ascii="Times New Roman" w:hAnsi="Times New Roman" w:eastAsia="SimSun"/>
          <w:bCs/>
          <w:sz w:val="28"/>
          <w:szCs w:val="28"/>
          <w:lang w:val="uk-UA" w:eastAsia="zh-CN"/>
        </w:rPr>
        <w:t xml:space="preserve">Топчій Т. В. Стійкість сортозразків озимої м’якої пшениці проти пшеничного трипса. </w:t>
      </w:r>
      <w:r>
        <w:rPr>
          <w:rFonts w:ascii="Times New Roman" w:hAnsi="Times New Roman" w:eastAsia="SimSun"/>
          <w:bCs/>
          <w:i/>
          <w:sz w:val="28"/>
          <w:szCs w:val="28"/>
          <w:lang w:val="uk-UA" w:eastAsia="zh-CN"/>
        </w:rPr>
        <w:t>Сучасні методи захисту рослин від шкідливих організмів</w:t>
      </w:r>
      <w:r>
        <w:rPr>
          <w:rFonts w:ascii="Times New Roman" w:hAnsi="Times New Roman" w:eastAsia="SimSun"/>
          <w:bCs/>
          <w:sz w:val="28"/>
          <w:szCs w:val="28"/>
          <w:lang w:val="uk-UA" w:eastAsia="zh-CN"/>
        </w:rPr>
        <w:t>: тез.доп.всеукр. наук.конф.молодих вчених та спеціалістів (м. Київ, 2–5 жовт. 2006 р.). Київ: Колобіг, 2006. С. 24 – 25.</w:t>
      </w:r>
    </w:p>
    <w:p>
      <w:pPr>
        <w:pStyle w:val="23"/>
        <w:numPr>
          <w:ilvl w:val="0"/>
          <w:numId w:val="7"/>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Покозій  Й.Т.,  Писаренко  В.М.,  Довгань  С.В.  та  ін.  Моніторинг  шкідників  сільськогосподарських  культур.   К.  : Аграрна освіта, 2010. – 223с</w:t>
      </w:r>
    </w:p>
    <w:p>
      <w:pPr>
        <w:pStyle w:val="23"/>
        <w:numPr>
          <w:ilvl w:val="0"/>
          <w:numId w:val="7"/>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Сільськогосподарська ентомологія : підручник / М.Б. Рубан, Я.М. Гадзало та ін. – К. : Арістей, 2007. – 520 с.</w:t>
      </w:r>
    </w:p>
    <w:p>
      <w:pPr>
        <w:pStyle w:val="23"/>
        <w:numPr>
          <w:ilvl w:val="0"/>
          <w:numId w:val="7"/>
        </w:numPr>
        <w:shd w:val="clear" w:color="auto" w:fill="FFFFFF"/>
        <w:tabs>
          <w:tab w:val="left" w:pos="1134"/>
        </w:tabs>
        <w:spacing w:after="0" w:line="360" w:lineRule="auto"/>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 xml:space="preserve">Трибель С. О., Стригун О. О., Гетьман М. В., Топчій Т. В. Стійкість сортів озимої м’якої пшениці проти шкідників. </w:t>
      </w:r>
      <w:r>
        <w:rPr>
          <w:rFonts w:ascii="Times New Roman" w:hAnsi="Times New Roman" w:eastAsia="SimSun"/>
          <w:bCs/>
          <w:i/>
          <w:sz w:val="28"/>
          <w:szCs w:val="28"/>
          <w:lang w:val="uk-UA" w:eastAsia="zh-CN"/>
        </w:rPr>
        <w:t>Пропозиція</w:t>
      </w:r>
      <w:r>
        <w:rPr>
          <w:rFonts w:ascii="Times New Roman" w:hAnsi="Times New Roman" w:eastAsia="SimSun"/>
          <w:bCs/>
          <w:sz w:val="28"/>
          <w:szCs w:val="28"/>
          <w:lang w:val="uk-UA" w:eastAsia="zh-CN"/>
        </w:rPr>
        <w:t xml:space="preserve">. 2010. № 12. С. 86–89. </w:t>
      </w:r>
    </w:p>
    <w:p>
      <w:pPr>
        <w:pStyle w:val="23"/>
        <w:numPr>
          <w:ilvl w:val="0"/>
          <w:numId w:val="7"/>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Топчій Т. В. Толерантність сортозразків озимої пшениці до пошкодження пшеничним трипсом.</w:t>
      </w:r>
      <w:r>
        <w:rPr>
          <w:rFonts w:ascii="Times New Roman" w:hAnsi="Times New Roman" w:eastAsia="SimSun"/>
          <w:bCs/>
          <w:i/>
          <w:sz w:val="28"/>
          <w:szCs w:val="28"/>
          <w:lang w:val="uk-UA" w:eastAsia="zh-CN"/>
        </w:rPr>
        <w:t>VII з’їзд УЕТ</w:t>
      </w:r>
      <w:r>
        <w:rPr>
          <w:rFonts w:ascii="Times New Roman" w:hAnsi="Times New Roman" w:eastAsia="SimSun"/>
          <w:bCs/>
          <w:sz w:val="28"/>
          <w:szCs w:val="28"/>
          <w:lang w:val="uk-UA" w:eastAsia="zh-CN"/>
        </w:rPr>
        <w:t>: тез.доп. Ніжин, 2007. С. 134.</w:t>
      </w:r>
    </w:p>
    <w:p>
      <w:pPr>
        <w:pStyle w:val="23"/>
        <w:numPr>
          <w:ilvl w:val="0"/>
          <w:numId w:val="7"/>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 xml:space="preserve">Трибель С. О., Стригун О. О., Гетьман М. В., Топчій Т. В. Стратегія використання стійких сортів озимої м’якої пшениці в зональних інтегрованих системах захисту посівів від шкідників. </w:t>
      </w:r>
      <w:r>
        <w:rPr>
          <w:rFonts w:ascii="Times New Roman" w:hAnsi="Times New Roman" w:eastAsia="SimSun"/>
          <w:bCs/>
          <w:i/>
          <w:sz w:val="28"/>
          <w:szCs w:val="28"/>
          <w:lang w:val="uk-UA" w:eastAsia="zh-CN"/>
        </w:rPr>
        <w:t>Карантин і захист рослин</w:t>
      </w:r>
      <w:r>
        <w:rPr>
          <w:rFonts w:ascii="Times New Roman" w:hAnsi="Times New Roman" w:eastAsia="SimSun"/>
          <w:bCs/>
          <w:sz w:val="28"/>
          <w:szCs w:val="28"/>
          <w:lang w:val="uk-UA" w:eastAsia="zh-CN"/>
        </w:rPr>
        <w:t xml:space="preserve">. 2010. № 11. С. 2 – 9. </w:t>
      </w:r>
    </w:p>
    <w:p>
      <w:pPr>
        <w:pStyle w:val="23"/>
        <w:numPr>
          <w:ilvl w:val="0"/>
          <w:numId w:val="7"/>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bCs/>
          <w:sz w:val="28"/>
          <w:szCs w:val="28"/>
          <w:lang w:val="uk-UA" w:eastAsia="zh-CN"/>
        </w:rPr>
        <w:t xml:space="preserve">Чайка В. М. Глобальні зміни клімату. </w:t>
      </w:r>
      <w:r>
        <w:rPr>
          <w:rFonts w:ascii="Times New Roman" w:hAnsi="Times New Roman" w:eastAsia="SimSun"/>
          <w:bCs/>
          <w:i/>
          <w:sz w:val="28"/>
          <w:szCs w:val="28"/>
          <w:lang w:val="uk-UA" w:eastAsia="zh-CN"/>
        </w:rPr>
        <w:t>Науковий вісник НАУ</w:t>
      </w:r>
      <w:r>
        <w:rPr>
          <w:rFonts w:ascii="Times New Roman" w:hAnsi="Times New Roman" w:eastAsia="SimSun"/>
          <w:bCs/>
          <w:sz w:val="28"/>
          <w:szCs w:val="28"/>
          <w:lang w:val="uk-UA" w:eastAsia="zh-CN"/>
        </w:rPr>
        <w:t>. 2009. №117. С. 119 – 174.</w:t>
      </w:r>
    </w:p>
    <w:p>
      <w:pPr>
        <w:pStyle w:val="23"/>
        <w:numPr>
          <w:ilvl w:val="0"/>
          <w:numId w:val="7"/>
        </w:numPr>
        <w:shd w:val="clear" w:color="auto" w:fill="FFFFFF"/>
        <w:tabs>
          <w:tab w:val="left" w:pos="1134"/>
        </w:tabs>
        <w:spacing w:after="0" w:line="360" w:lineRule="auto"/>
        <w:ind w:left="0" w:firstLine="709"/>
        <w:jc w:val="both"/>
        <w:rPr>
          <w:rFonts w:ascii="Times New Roman" w:hAnsi="Times New Roman" w:eastAsia="SimSun"/>
          <w:bCs/>
          <w:sz w:val="28"/>
          <w:szCs w:val="28"/>
          <w:lang w:val="uk-UA" w:eastAsia="zh-CN"/>
        </w:rPr>
      </w:pPr>
      <w:r>
        <w:rPr>
          <w:rFonts w:ascii="Times New Roman" w:hAnsi="Times New Roman" w:eastAsia="SimSun"/>
          <w:sz w:val="28"/>
          <w:szCs w:val="28"/>
          <w:lang w:val="uk-UA" w:eastAsia="zh-CN"/>
        </w:rPr>
        <w:t>Гандзюк М. П., Желібо</w:t>
      </w:r>
      <w:r>
        <w:rPr>
          <w:rFonts w:ascii="Times New Roman" w:hAnsi="Times New Roman" w:eastAsia="SimSun"/>
          <w:sz w:val="28"/>
          <w:szCs w:val="28"/>
          <w:lang w:eastAsia="zh-CN"/>
        </w:rPr>
        <w:t xml:space="preserve"> </w:t>
      </w:r>
      <w:r>
        <w:rPr>
          <w:rFonts w:ascii="Times New Roman" w:hAnsi="Times New Roman" w:eastAsia="SimSun"/>
          <w:sz w:val="28"/>
          <w:szCs w:val="28"/>
          <w:lang w:val="uk-UA" w:eastAsia="zh-CN"/>
        </w:rPr>
        <w:t>Е. П., Халимовський М. О. Основи охорони праці. Київ : Каравела, 2008. 393 с.</w:t>
      </w:r>
    </w:p>
    <w:p>
      <w:pPr>
        <w:pStyle w:val="23"/>
        <w:numPr>
          <w:ilvl w:val="0"/>
          <w:numId w:val="7"/>
        </w:numPr>
        <w:tabs>
          <w:tab w:val="left" w:pos="1134"/>
        </w:tabs>
        <w:spacing w:after="0" w:line="360" w:lineRule="auto"/>
        <w:ind w:left="0" w:firstLine="709"/>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Житецький В. Ц., Джигирей В. С., Мельников О. В. Основи охорони праці. Львів: Афіша, 2000. 348 с.</w:t>
      </w:r>
    </w:p>
    <w:p>
      <w:pPr>
        <w:pStyle w:val="23"/>
        <w:numPr>
          <w:ilvl w:val="0"/>
          <w:numId w:val="7"/>
        </w:numPr>
        <w:tabs>
          <w:tab w:val="left" w:pos="1134"/>
        </w:tabs>
        <w:spacing w:after="0" w:line="360" w:lineRule="auto"/>
        <w:ind w:left="0" w:firstLine="709"/>
        <w:jc w:val="both"/>
        <w:rPr>
          <w:rFonts w:ascii="Times New Roman" w:hAnsi="Times New Roman" w:eastAsia="SimSun"/>
          <w:sz w:val="28"/>
          <w:szCs w:val="28"/>
          <w:lang w:val="uk-UA" w:eastAsia="zh-CN"/>
        </w:rPr>
      </w:pPr>
      <w:r>
        <w:rPr>
          <w:rFonts w:ascii="Times New Roman" w:hAnsi="Times New Roman"/>
          <w:color w:val="000000" w:themeColor="text1"/>
          <w:sz w:val="28"/>
          <w:szCs w:val="28"/>
          <w:shd w:val="clear" w:color="auto" w:fill="FEFEFE"/>
          <w14:textFill>
            <w14:solidFill>
              <w14:schemeClr w14:val="tx1"/>
            </w14:solidFill>
          </w14:textFill>
        </w:rPr>
        <w:t>ГОСТ 12.3.002-75</w:t>
      </w:r>
      <w:r>
        <w:rPr>
          <w:rFonts w:ascii="Times New Roman" w:hAnsi="Times New Roman"/>
          <w:color w:val="000000" w:themeColor="text1"/>
          <w:sz w:val="28"/>
          <w:szCs w:val="28"/>
          <w:shd w:val="clear" w:color="auto" w:fill="FEFEFE"/>
          <w:lang w:val="uk-UA"/>
          <w14:textFill>
            <w14:solidFill>
              <w14:schemeClr w14:val="tx1"/>
            </w14:solidFill>
          </w14:textFill>
        </w:rPr>
        <w:t xml:space="preserve">. </w:t>
      </w:r>
      <w:r>
        <w:rPr>
          <w:rFonts w:ascii="Times New Roman" w:hAnsi="Times New Roman"/>
          <w:color w:val="000000" w:themeColor="text1"/>
          <w:sz w:val="28"/>
          <w:szCs w:val="28"/>
          <w14:textFill>
            <w14:solidFill>
              <w14:schemeClr w14:val="tx1"/>
            </w14:solidFill>
          </w14:textFill>
        </w:rPr>
        <w:t xml:space="preserve">Система стандартов безопасности труда. Процессы производственные. Общие требования безопасности. [Чинний від 1976-07-01]. </w:t>
      </w:r>
      <w:r>
        <w:rPr>
          <w:rFonts w:ascii="Times New Roman" w:hAnsi="Times New Roman"/>
          <w:color w:val="000000" w:themeColor="text1"/>
          <w:sz w:val="28"/>
          <w:szCs w:val="28"/>
          <w:lang w:val="uk-UA"/>
          <w14:textFill>
            <w14:solidFill>
              <w14:schemeClr w14:val="tx1"/>
            </w14:solidFill>
          </w14:textFill>
        </w:rPr>
        <w:t xml:space="preserve">Изд. офіц. </w:t>
      </w:r>
      <w:r>
        <w:rPr>
          <w:rFonts w:ascii="Times New Roman" w:hAnsi="Times New Roman"/>
          <w:color w:val="000000" w:themeColor="text1"/>
          <w:sz w:val="28"/>
          <w:szCs w:val="28"/>
          <w14:textFill>
            <w14:solidFill>
              <w14:schemeClr w14:val="tx1"/>
            </w14:solidFill>
          </w14:textFill>
        </w:rPr>
        <w:t>М</w:t>
      </w:r>
      <w:r>
        <w:rPr>
          <w:rFonts w:ascii="Times New Roman" w:hAnsi="Times New Roman"/>
          <w:color w:val="000000" w:themeColor="text1"/>
          <w:sz w:val="28"/>
          <w:szCs w:val="28"/>
          <w:lang w:val="uk-UA"/>
          <w14:textFill>
            <w14:solidFill>
              <w14:schemeClr w14:val="tx1"/>
            </w14:solidFill>
          </w14:textFill>
        </w:rPr>
        <w:t>осква</w:t>
      </w:r>
      <w:r>
        <w:rPr>
          <w:rFonts w:ascii="Times New Roman" w:hAnsi="Times New Roman"/>
          <w:color w:val="000000" w:themeColor="text1"/>
          <w:sz w:val="28"/>
          <w:szCs w:val="28"/>
          <w14:textFill>
            <w14:solidFill>
              <w14:schemeClr w14:val="tx1"/>
            </w14:solidFill>
          </w14:textFill>
        </w:rPr>
        <w:t xml:space="preserve"> : Стандартформ, 2007 – 10 с. </w:t>
      </w:r>
    </w:p>
    <w:p>
      <w:pPr>
        <w:pStyle w:val="23"/>
        <w:numPr>
          <w:ilvl w:val="0"/>
          <w:numId w:val="7"/>
        </w:numPr>
        <w:tabs>
          <w:tab w:val="left" w:pos="1134"/>
        </w:tabs>
        <w:spacing w:after="0" w:line="360" w:lineRule="auto"/>
        <w:ind w:left="0" w:firstLine="709"/>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 xml:space="preserve">Ярошевська В. </w:t>
      </w:r>
      <w:r>
        <w:rPr>
          <w:rFonts w:ascii="Times New Roman" w:hAnsi="Times New Roman" w:eastAsia="SimSun"/>
          <w:sz w:val="28"/>
          <w:szCs w:val="28"/>
          <w:lang w:eastAsia="zh-CN"/>
        </w:rPr>
        <w:t>М.</w:t>
      </w:r>
      <w:r>
        <w:rPr>
          <w:rFonts w:ascii="Times New Roman" w:hAnsi="Times New Roman" w:eastAsia="SimSun"/>
          <w:sz w:val="28"/>
          <w:szCs w:val="28"/>
          <w:lang w:val="uk-UA" w:eastAsia="zh-CN"/>
        </w:rPr>
        <w:t>,</w:t>
      </w:r>
      <w:r>
        <w:rPr>
          <w:rFonts w:ascii="Times New Roman" w:hAnsi="Times New Roman" w:eastAsia="SimSun"/>
          <w:sz w:val="28"/>
          <w:szCs w:val="28"/>
          <w:lang w:eastAsia="zh-CN"/>
        </w:rPr>
        <w:t>Чабан В.</w:t>
      </w:r>
      <w:r>
        <w:rPr>
          <w:rFonts w:ascii="Times New Roman" w:hAnsi="Times New Roman" w:eastAsia="SimSun"/>
          <w:sz w:val="28"/>
          <w:szCs w:val="28"/>
          <w:lang w:val="uk-UA" w:eastAsia="zh-CN"/>
        </w:rPr>
        <w:t> </w:t>
      </w:r>
      <w:r>
        <w:rPr>
          <w:rFonts w:ascii="Times New Roman" w:hAnsi="Times New Roman" w:eastAsia="SimSun"/>
          <w:sz w:val="28"/>
          <w:szCs w:val="28"/>
          <w:lang w:eastAsia="zh-CN"/>
        </w:rPr>
        <w:t>Й.</w:t>
      </w:r>
      <w:r>
        <w:rPr>
          <w:rFonts w:ascii="Times New Roman" w:hAnsi="Times New Roman" w:eastAsia="SimSun"/>
          <w:sz w:val="28"/>
          <w:szCs w:val="28"/>
          <w:lang w:val="uk-UA" w:eastAsia="zh-CN"/>
        </w:rPr>
        <w:t> </w:t>
      </w:r>
      <w:r>
        <w:rPr>
          <w:rFonts w:ascii="Times New Roman" w:hAnsi="Times New Roman" w:eastAsia="SimSun"/>
          <w:sz w:val="28"/>
          <w:szCs w:val="28"/>
          <w:lang w:eastAsia="zh-CN"/>
        </w:rPr>
        <w:t>Охоронапраці в галузі</w:t>
      </w:r>
      <w:r>
        <w:rPr>
          <w:rFonts w:ascii="Times New Roman" w:hAnsi="Times New Roman" w:eastAsia="SimSun"/>
          <w:sz w:val="28"/>
          <w:szCs w:val="28"/>
          <w:lang w:val="uk-UA" w:eastAsia="zh-CN"/>
        </w:rPr>
        <w:t>. Київ</w:t>
      </w:r>
      <w:r>
        <w:rPr>
          <w:rFonts w:ascii="Times New Roman" w:hAnsi="Times New Roman" w:eastAsia="SimSun"/>
          <w:sz w:val="28"/>
          <w:szCs w:val="28"/>
          <w:lang w:eastAsia="zh-CN"/>
        </w:rPr>
        <w:t>: Професіонал, 20</w:t>
      </w:r>
      <w:r>
        <w:rPr>
          <w:rFonts w:ascii="Times New Roman" w:hAnsi="Times New Roman" w:eastAsia="SimSun"/>
          <w:sz w:val="28"/>
          <w:szCs w:val="28"/>
          <w:lang w:val="uk-UA" w:eastAsia="zh-CN"/>
        </w:rPr>
        <w:t>10</w:t>
      </w:r>
      <w:r>
        <w:rPr>
          <w:rFonts w:ascii="Times New Roman" w:hAnsi="Times New Roman" w:eastAsia="SimSun"/>
          <w:sz w:val="28"/>
          <w:szCs w:val="28"/>
          <w:lang w:eastAsia="zh-CN"/>
        </w:rPr>
        <w:t>. 288 с.</w:t>
      </w:r>
    </w:p>
    <w:p>
      <w:pPr>
        <w:pStyle w:val="23"/>
        <w:numPr>
          <w:ilvl w:val="0"/>
          <w:numId w:val="7"/>
        </w:numPr>
        <w:tabs>
          <w:tab w:val="left" w:pos="1134"/>
        </w:tabs>
        <w:spacing w:after="0" w:line="360" w:lineRule="auto"/>
        <w:ind w:left="0" w:firstLine="709"/>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Коржика Б.М. Основи охорони праці: навчальний посібник для студентів вищих закладів освіти України.Харків : ХДАМГ, 2002. 105 с.</w:t>
      </w:r>
    </w:p>
    <w:p>
      <w:pPr>
        <w:pStyle w:val="23"/>
        <w:numPr>
          <w:ilvl w:val="0"/>
          <w:numId w:val="7"/>
        </w:numPr>
        <w:tabs>
          <w:tab w:val="left" w:pos="1134"/>
        </w:tabs>
        <w:spacing w:after="0" w:line="360" w:lineRule="auto"/>
        <w:ind w:left="0" w:firstLine="709"/>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Ткачук К. Н., Халімовський М .О., Запарний В. В. Охорона праці та промислова безпека: навчальний посібник.2-е вид. доповнене. Київ : Основа, 2006. 448 с.</w:t>
      </w:r>
      <w:r>
        <w:rPr>
          <w:rFonts w:ascii="Times New Roman" w:hAnsi="Times New Roman"/>
          <w:sz w:val="28"/>
          <w:szCs w:val="28"/>
        </w:rPr>
        <w:t xml:space="preserve"> </w:t>
      </w:r>
    </w:p>
    <w:p>
      <w:pPr>
        <w:pStyle w:val="23"/>
        <w:numPr>
          <w:ilvl w:val="0"/>
          <w:numId w:val="7"/>
        </w:numPr>
        <w:tabs>
          <w:tab w:val="left" w:pos="1134"/>
        </w:tabs>
        <w:spacing w:after="0" w:line="360" w:lineRule="auto"/>
        <w:ind w:left="0" w:firstLine="709"/>
        <w:jc w:val="both"/>
        <w:rPr>
          <w:rFonts w:ascii="Times New Roman" w:hAnsi="Times New Roman" w:eastAsia="SimSun"/>
          <w:sz w:val="28"/>
          <w:szCs w:val="28"/>
          <w:lang w:val="uk-UA" w:eastAsia="zh-CN"/>
        </w:rPr>
      </w:pPr>
      <w:r>
        <w:rPr>
          <w:rFonts w:ascii="Times New Roman" w:hAnsi="Times New Roman"/>
          <w:color w:val="000000" w:themeColor="text1"/>
          <w:sz w:val="28"/>
          <w:szCs w:val="28"/>
          <w:lang w:val="uk-UA"/>
          <w14:textFill>
            <w14:solidFill>
              <w14:schemeClr w14:val="tx1"/>
            </w14:solidFill>
          </w14:textFill>
        </w:rPr>
        <w:t xml:space="preserve">ДСТУ 12.1.005-88.Загальні санітарно-гігієнічні вимоги до повітря робочої зони. [Чинний від 1989-01-01]. Вид. офіц. Київ : Держспоживстандарт України, 1999. 70 с. </w:t>
      </w:r>
    </w:p>
    <w:p>
      <w:pPr>
        <w:pStyle w:val="23"/>
        <w:numPr>
          <w:ilvl w:val="0"/>
          <w:numId w:val="7"/>
        </w:numPr>
        <w:tabs>
          <w:tab w:val="left" w:pos="1134"/>
        </w:tabs>
        <w:spacing w:after="0" w:line="360" w:lineRule="auto"/>
        <w:ind w:left="0" w:firstLine="709"/>
        <w:jc w:val="both"/>
        <w:rPr>
          <w:rFonts w:ascii="Times New Roman" w:hAnsi="Times New Roman" w:eastAsia="SimSun"/>
          <w:sz w:val="28"/>
          <w:szCs w:val="28"/>
          <w:lang w:val="uk-UA" w:eastAsia="zh-CN"/>
        </w:rPr>
      </w:pPr>
      <w:r>
        <w:rPr>
          <w:rFonts w:ascii="Times New Roman" w:hAnsi="Times New Roman"/>
          <w:color w:val="000000" w:themeColor="text1"/>
          <w:sz w:val="28"/>
          <w:szCs w:val="28"/>
          <w:lang w:val="uk-UA"/>
          <w14:textFill>
            <w14:solidFill>
              <w14:schemeClr w14:val="tx1"/>
            </w14:solidFill>
          </w14:textFill>
        </w:rPr>
        <w:t>ДСН 3.3.6.037-99. Санітарні норми виробничого шуму, ультразвуку та інфразвуку. [Чинний від 1999-12-01]. Вид. офіц. Київ : МОЗ України, 1999. 22</w:t>
      </w:r>
      <w:r>
        <w:rPr>
          <w:rFonts w:ascii="Times New Roman" w:hAnsi="Times New Roman"/>
          <w:color w:val="000000" w:themeColor="text1"/>
          <w:sz w:val="28"/>
          <w:szCs w:val="28"/>
          <w14:textFill>
            <w14:solidFill>
              <w14:schemeClr w14:val="tx1"/>
            </w14:solidFill>
          </w14:textFill>
        </w:rPr>
        <w:t> </w:t>
      </w:r>
      <w:r>
        <w:rPr>
          <w:rFonts w:ascii="Times New Roman" w:hAnsi="Times New Roman"/>
          <w:color w:val="000000" w:themeColor="text1"/>
          <w:sz w:val="28"/>
          <w:szCs w:val="28"/>
          <w:lang w:val="uk-UA"/>
          <w14:textFill>
            <w14:solidFill>
              <w14:schemeClr w14:val="tx1"/>
            </w14:solidFill>
          </w14:textFill>
        </w:rPr>
        <w:t xml:space="preserve">с. </w:t>
      </w:r>
    </w:p>
    <w:p>
      <w:pPr>
        <w:pStyle w:val="23"/>
        <w:numPr>
          <w:ilvl w:val="0"/>
          <w:numId w:val="7"/>
        </w:numPr>
        <w:tabs>
          <w:tab w:val="left" w:pos="1134"/>
        </w:tabs>
        <w:spacing w:after="0" w:line="360" w:lineRule="auto"/>
        <w:ind w:left="0" w:firstLine="709"/>
        <w:jc w:val="both"/>
        <w:rPr>
          <w:rFonts w:ascii="Times New Roman" w:hAnsi="Times New Roman" w:eastAsia="SimSun"/>
          <w:sz w:val="28"/>
          <w:szCs w:val="28"/>
          <w:lang w:val="uk-UA" w:eastAsia="zh-CN"/>
        </w:rPr>
      </w:pPr>
      <w:r>
        <w:rPr>
          <w:rFonts w:ascii="Times New Roman" w:hAnsi="Times New Roman"/>
          <w:color w:val="000000" w:themeColor="text1"/>
          <w:sz w:val="28"/>
          <w:szCs w:val="28"/>
          <w:lang w:val="uk-UA"/>
          <w14:textFill>
            <w14:solidFill>
              <w14:schemeClr w14:val="tx1"/>
            </w14:solidFill>
          </w14:textFill>
        </w:rPr>
        <w:t xml:space="preserve">ДСН 3.3.6.039-99. Державні санітарні норми виробничої загальної та локальної вібрації. [Чинний від 1999-12-01]. Вид. офіц. Київ : МОЗ України, 1999. 34 с. </w:t>
      </w:r>
    </w:p>
    <w:p>
      <w:pPr>
        <w:pStyle w:val="23"/>
        <w:numPr>
          <w:ilvl w:val="0"/>
          <w:numId w:val="7"/>
        </w:numPr>
        <w:tabs>
          <w:tab w:val="left" w:pos="1134"/>
        </w:tabs>
        <w:spacing w:after="0" w:line="360" w:lineRule="auto"/>
        <w:ind w:left="0" w:firstLine="709"/>
        <w:jc w:val="both"/>
        <w:rPr>
          <w:rFonts w:ascii="Times New Roman" w:hAnsi="Times New Roman" w:eastAsia="SimSun"/>
          <w:sz w:val="28"/>
          <w:szCs w:val="28"/>
          <w:lang w:val="uk-UA" w:eastAsia="zh-CN"/>
        </w:rPr>
      </w:pPr>
      <w:r>
        <w:fldChar w:fldCharType="begin"/>
      </w:r>
      <w:r>
        <w:instrText xml:space="preserve"> HYPERLINK "http://www.dnaop.com/html/2032/doc-%D0%94%D0%91%D0%9D_%D0%92.2.5-28-2006" </w:instrText>
      </w:r>
      <w:r>
        <w:fldChar w:fldCharType="separate"/>
      </w:r>
      <w:r>
        <w:rPr>
          <w:rStyle w:val="7"/>
          <w:rFonts w:ascii="Times New Roman" w:hAnsi="Times New Roman"/>
          <w:color w:val="000000" w:themeColor="text1"/>
          <w:sz w:val="28"/>
          <w:szCs w:val="28"/>
          <w:u w:val="none"/>
          <w:shd w:val="clear" w:color="auto" w:fill="FFFFFF"/>
          <w:lang w:val="uk-UA"/>
          <w14:textFill>
            <w14:solidFill>
              <w14:schemeClr w14:val="tx1"/>
            </w14:solidFill>
          </w14:textFill>
        </w:rPr>
        <w:t>ДБН В.2.5</w:t>
      </w:r>
      <w:r>
        <w:rPr>
          <w:rFonts w:ascii="Times New Roman" w:hAnsi="Times New Roman"/>
          <w:color w:val="000000" w:themeColor="text1"/>
          <w:sz w:val="28"/>
          <w:szCs w:val="28"/>
          <w:lang w:val="uk-UA"/>
          <w14:textFill>
            <w14:solidFill>
              <w14:schemeClr w14:val="tx1"/>
            </w14:solidFill>
          </w14:textFill>
        </w:rPr>
        <w:t>-</w:t>
      </w:r>
      <w:r>
        <w:rPr>
          <w:rStyle w:val="7"/>
          <w:rFonts w:ascii="Times New Roman" w:hAnsi="Times New Roman"/>
          <w:color w:val="000000" w:themeColor="text1"/>
          <w:sz w:val="28"/>
          <w:szCs w:val="28"/>
          <w:u w:val="none"/>
          <w:shd w:val="clear" w:color="auto" w:fill="FFFFFF"/>
          <w:lang w:val="uk-UA"/>
          <w14:textFill>
            <w14:solidFill>
              <w14:schemeClr w14:val="tx1"/>
            </w14:solidFill>
          </w14:textFill>
        </w:rPr>
        <w:t>28</w:t>
      </w:r>
      <w:r>
        <w:rPr>
          <w:rFonts w:ascii="Times New Roman" w:hAnsi="Times New Roman"/>
          <w:color w:val="000000" w:themeColor="text1"/>
          <w:sz w:val="28"/>
          <w:szCs w:val="28"/>
          <w:lang w:val="uk-UA"/>
          <w14:textFill>
            <w14:solidFill>
              <w14:schemeClr w14:val="tx1"/>
            </w14:solidFill>
          </w14:textFill>
        </w:rPr>
        <w:t>-</w:t>
      </w:r>
      <w:r>
        <w:rPr>
          <w:rStyle w:val="7"/>
          <w:rFonts w:ascii="Times New Roman" w:hAnsi="Times New Roman"/>
          <w:color w:val="000000" w:themeColor="text1"/>
          <w:sz w:val="28"/>
          <w:szCs w:val="28"/>
          <w:u w:val="none"/>
          <w:shd w:val="clear" w:color="auto" w:fill="FFFFFF"/>
          <w:lang w:val="uk-UA"/>
          <w14:textFill>
            <w14:solidFill>
              <w14:schemeClr w14:val="tx1"/>
            </w14:solidFill>
          </w14:textFill>
        </w:rPr>
        <w:t>2006</w:t>
      </w:r>
      <w:r>
        <w:rPr>
          <w:rStyle w:val="7"/>
          <w:rFonts w:ascii="Times New Roman" w:hAnsi="Times New Roman"/>
          <w:color w:val="000000" w:themeColor="text1"/>
          <w:sz w:val="28"/>
          <w:szCs w:val="28"/>
          <w:u w:val="none"/>
          <w:shd w:val="clear" w:color="auto" w:fill="FFFFFF"/>
          <w:lang w:val="uk-UA"/>
          <w14:textFill>
            <w14:solidFill>
              <w14:schemeClr w14:val="tx1"/>
            </w14:solidFill>
          </w14:textFill>
        </w:rPr>
        <w:fldChar w:fldCharType="end"/>
      </w:r>
      <w:r>
        <w:rPr>
          <w:rStyle w:val="7"/>
          <w:rFonts w:ascii="Times New Roman" w:hAnsi="Times New Roman"/>
          <w:color w:val="000000" w:themeColor="text1"/>
          <w:sz w:val="28"/>
          <w:szCs w:val="28"/>
          <w:u w:val="none"/>
          <w:shd w:val="clear" w:color="auto" w:fill="FFFFFF"/>
          <w:lang w:val="uk-UA"/>
          <w14:textFill>
            <w14:solidFill>
              <w14:schemeClr w14:val="tx1"/>
            </w14:solidFill>
          </w14:textFill>
        </w:rPr>
        <w:t xml:space="preserve">. </w:t>
      </w:r>
      <w:r>
        <w:rPr>
          <w:rFonts w:ascii="Times New Roman" w:hAnsi="Times New Roman"/>
          <w:color w:val="000000" w:themeColor="text1"/>
          <w:sz w:val="28"/>
          <w:szCs w:val="28"/>
          <w:lang w:val="uk-UA"/>
          <w14:textFill>
            <w14:solidFill>
              <w14:schemeClr w14:val="tx1"/>
            </w14:solidFill>
          </w14:textFill>
        </w:rPr>
        <w:t xml:space="preserve">Природне і штучне освітлення. [Чинний від 2006-10-01]. Вид. офіц. Київ : МінБуд України, 2006. 128 с. </w:t>
      </w:r>
    </w:p>
    <w:p>
      <w:pPr>
        <w:pStyle w:val="23"/>
        <w:numPr>
          <w:ilvl w:val="0"/>
          <w:numId w:val="7"/>
        </w:numPr>
        <w:tabs>
          <w:tab w:val="left" w:pos="1134"/>
        </w:tabs>
        <w:spacing w:after="0" w:line="360" w:lineRule="auto"/>
        <w:ind w:left="0" w:firstLine="709"/>
        <w:jc w:val="both"/>
        <w:rPr>
          <w:rFonts w:ascii="Times New Roman" w:hAnsi="Times New Roman" w:eastAsia="SimSun"/>
          <w:sz w:val="28"/>
          <w:szCs w:val="28"/>
          <w:lang w:val="uk-UA" w:eastAsia="zh-CN"/>
        </w:rPr>
      </w:pPr>
      <w:r>
        <w:rPr>
          <w:rFonts w:ascii="Times New Roman" w:hAnsi="Times New Roman"/>
          <w:color w:val="000000" w:themeColor="text1"/>
          <w:sz w:val="28"/>
          <w:szCs w:val="28"/>
          <w:lang w:val="uk-UA"/>
          <w14:textFill>
            <w14:solidFill>
              <w14:schemeClr w14:val="tx1"/>
            </w14:solidFill>
          </w14:textFill>
        </w:rPr>
        <w:t xml:space="preserve">СНіП 2.04.01-85. Будівельні норми і правила внутрішнього водопроводу і каналізації будівель. [Чинний від 1986-07-01]. Вид. офіц. Київ : ЗНІІЕП, 1986. – 145 с. </w:t>
      </w:r>
    </w:p>
    <w:p>
      <w:pPr>
        <w:pStyle w:val="23"/>
        <w:numPr>
          <w:ilvl w:val="0"/>
          <w:numId w:val="7"/>
        </w:numPr>
        <w:tabs>
          <w:tab w:val="left" w:pos="1134"/>
        </w:tabs>
        <w:spacing w:after="0" w:line="360" w:lineRule="auto"/>
        <w:ind w:left="0" w:firstLine="709"/>
        <w:jc w:val="both"/>
        <w:rPr>
          <w:rFonts w:ascii="Times New Roman" w:hAnsi="Times New Roman" w:eastAsia="SimSun"/>
          <w:sz w:val="28"/>
          <w:szCs w:val="28"/>
          <w:lang w:val="uk-UA" w:eastAsia="zh-CN"/>
        </w:rPr>
      </w:pPr>
      <w:r>
        <w:rPr>
          <w:rFonts w:ascii="Times New Roman" w:hAnsi="Times New Roman" w:eastAsia="SimSun"/>
          <w:sz w:val="28"/>
          <w:szCs w:val="28"/>
          <w:lang w:val="uk-UA" w:eastAsia="zh-CN"/>
        </w:rPr>
        <w:t>Жидецький В. Ц. Охорона праці користувачів комп´ютерів. Львів : Афіша, 2001. 176 с.</w:t>
      </w:r>
      <w:r>
        <w:rPr>
          <w:rFonts w:ascii="Times New Roman" w:hAnsi="Times New Roman"/>
          <w:sz w:val="28"/>
          <w:szCs w:val="28"/>
        </w:rPr>
        <w:t xml:space="preserve"> </w:t>
      </w:r>
    </w:p>
    <w:p>
      <w:pPr>
        <w:tabs>
          <w:tab w:val="left" w:pos="1134"/>
        </w:tabs>
        <w:spacing w:after="0" w:line="360" w:lineRule="auto"/>
        <w:jc w:val="both"/>
        <w:rPr>
          <w:rFonts w:ascii="Times New Roman" w:hAnsi="Times New Roman" w:eastAsia="SimSun"/>
          <w:sz w:val="28"/>
          <w:szCs w:val="28"/>
          <w:lang w:val="en-US" w:eastAsia="zh-CN"/>
        </w:rPr>
      </w:pPr>
    </w:p>
    <w:p>
      <w:pPr>
        <w:tabs>
          <w:tab w:val="left" w:pos="1134"/>
        </w:tabs>
        <w:spacing w:after="0" w:line="360" w:lineRule="auto"/>
        <w:jc w:val="both"/>
        <w:rPr>
          <w:rFonts w:ascii="Times New Roman" w:hAnsi="Times New Roman" w:eastAsia="SimSun"/>
          <w:sz w:val="28"/>
          <w:szCs w:val="28"/>
          <w:lang w:val="en-US" w:eastAsia="zh-CN"/>
        </w:rPr>
      </w:pPr>
    </w:p>
    <w:p>
      <w:pPr>
        <w:tabs>
          <w:tab w:val="left" w:pos="1134"/>
        </w:tabs>
        <w:spacing w:after="0" w:line="360" w:lineRule="auto"/>
        <w:jc w:val="both"/>
        <w:rPr>
          <w:rFonts w:ascii="Times New Roman" w:hAnsi="Times New Roman" w:eastAsia="SimSun"/>
          <w:sz w:val="28"/>
          <w:szCs w:val="28"/>
          <w:lang w:val="en-US" w:eastAsia="zh-CN"/>
        </w:rPr>
      </w:pPr>
    </w:p>
    <w:p>
      <w:pPr>
        <w:tabs>
          <w:tab w:val="left" w:pos="1134"/>
        </w:tabs>
        <w:spacing w:after="0" w:line="360" w:lineRule="auto"/>
        <w:jc w:val="both"/>
        <w:rPr>
          <w:rFonts w:ascii="Times New Roman" w:hAnsi="Times New Roman" w:eastAsia="SimSun"/>
          <w:sz w:val="28"/>
          <w:szCs w:val="28"/>
          <w:lang w:val="en-US" w:eastAsia="zh-CN"/>
        </w:rPr>
      </w:pPr>
    </w:p>
    <w:p>
      <w:pPr>
        <w:tabs>
          <w:tab w:val="left" w:pos="1134"/>
        </w:tabs>
        <w:spacing w:after="0" w:line="360" w:lineRule="auto"/>
        <w:jc w:val="both"/>
        <w:rPr>
          <w:rFonts w:ascii="Times New Roman" w:hAnsi="Times New Roman" w:eastAsia="SimSun"/>
          <w:color w:val="FF0000"/>
          <w:sz w:val="28"/>
          <w:szCs w:val="28"/>
          <w:lang w:val="en-US" w:eastAsia="zh-CN"/>
        </w:rPr>
      </w:pPr>
    </w:p>
    <w:p>
      <w:pPr>
        <w:spacing w:after="0" w:line="360" w:lineRule="auto"/>
        <w:ind w:firstLine="705"/>
        <w:jc w:val="both"/>
        <w:rPr>
          <w:rFonts w:ascii="Times New Roman" w:hAnsi="Times New Roman"/>
          <w:sz w:val="28"/>
          <w:szCs w:val="28"/>
          <w:lang w:val="uk-UA"/>
        </w:rPr>
      </w:pPr>
    </w:p>
    <w:p>
      <w:pPr>
        <w:tabs>
          <w:tab w:val="left" w:pos="1134"/>
        </w:tabs>
        <w:spacing w:after="0" w:line="360" w:lineRule="auto"/>
        <w:jc w:val="both"/>
        <w:rPr>
          <w:rFonts w:ascii="Times New Roman" w:hAnsi="Times New Roman" w:eastAsia="SimSun"/>
          <w:color w:val="FF0000"/>
          <w:sz w:val="28"/>
          <w:szCs w:val="28"/>
          <w:lang w:val="uk-UA" w:eastAsia="zh-CN"/>
        </w:rPr>
      </w:pPr>
    </w:p>
    <w:sectPr>
      <w:headerReference r:id="rId5" w:type="default"/>
      <w:pgSz w:w="11906" w:h="16838"/>
      <w:pgMar w:top="1134" w:right="567"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Droid Sans [1ASC]"/>
    <w:panose1 w:val="00000000000000000000"/>
    <w:charset w:val="86"/>
    <w:family w:val="auto"/>
    <w:pitch w:val="default"/>
    <w:sig w:usb0="00000000" w:usb1="00000000" w:usb2="00000000" w:usb3="00000000" w:csb0="00000000" w:csb1="00000000"/>
  </w:font>
  <w:font w:name="Arial">
    <w:altName w:val="Times New Roman"/>
    <w:panose1 w:val="020B0604020202020204"/>
    <w:charset w:val="00"/>
    <w:family w:val="swiss"/>
    <w:pitch w:val="default"/>
    <w:sig w:usb0="E0002EFF" w:usb1="C0007843" w:usb2="00000009" w:usb3="00000000" w:csb0="400001FF" w:csb1="FFFF0000"/>
  </w:font>
  <w:font w:name="Courier New">
    <w:altName w:val="DejaVu Sans"/>
    <w:panose1 w:val="02070309020205020404"/>
    <w:charset w:val="00"/>
    <w:family w:val="modern"/>
    <w:pitch w:val="default"/>
    <w:sig w:usb0="E0002EFF" w:usb1="C0007843" w:usb2="00000009" w:usb3="00000000" w:csb0="400001FF" w:csb1="FFFF0000"/>
  </w:font>
  <w:font w:name="黑体">
    <w:altName w:val="Serif"/>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SimSun">
    <w:altName w:val="Serif"/>
    <w:panose1 w:val="02010600030101010101"/>
    <w:charset w:val="86"/>
    <w:family w:val="auto"/>
    <w:pitch w:val="default"/>
    <w:sig w:usb0="00000000" w:usb1="00000000" w:usb2="00000016" w:usb3="00000000" w:csb0="00040001" w:csb1="00000000"/>
  </w:font>
  <w:font w:name="Calibri">
    <w:panose1 w:val="020F0502020204030204"/>
    <w:charset w:val="CC"/>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Calibri Light">
    <w:altName w:val="DejaVu Sans"/>
    <w:panose1 w:val="020F0302020204030204"/>
    <w:charset w:val="CC"/>
    <w:family w:val="swiss"/>
    <w:pitch w:val="default"/>
    <w:sig w:usb0="00000000" w:usb1="00000000" w:usb2="00000009" w:usb3="00000000" w:csb0="000001FF" w:csb1="00000000"/>
  </w:font>
  <w:font w:name="Arial">
    <w:altName w:val="Times New Roman"/>
    <w:panose1 w:val="020B0604020202020204"/>
    <w:charset w:val="CC"/>
    <w:family w:val="swiss"/>
    <w:pitch w:val="default"/>
    <w:sig w:usb0="00000000" w:usb1="00000000" w:usb2="00000009" w:usb3="00000000" w:csb0="000001FF" w:csb1="00000000"/>
  </w:font>
  <w:font w:name="DejaVu Sans">
    <w:panose1 w:val="020B0603030804020204"/>
    <w:charset w:val="CC"/>
    <w:family w:val="swiss"/>
    <w:pitch w:val="default"/>
    <w:sig w:usb0="E7006EFF" w:usb1="D200FDFF" w:usb2="0A246029" w:usb3="0400200C" w:csb0="600001FF" w:csb1="DFFF0000"/>
  </w:font>
  <w:font w:name="MS Sans Serif">
    <w:altName w:val="URW Bookman"/>
    <w:panose1 w:val="00000000000000000000"/>
    <w:charset w:val="CC"/>
    <w:family w:val="swiss"/>
    <w:pitch w:val="default"/>
    <w:sig w:usb0="00000000" w:usb1="00000000" w:usb2="00000000" w:usb3="00000000" w:csb0="00000004" w:csb1="00000000"/>
  </w:font>
  <w:font w:name="Tahoma">
    <w:panose1 w:val="020B0604030504040204"/>
    <w:charset w:val="CC"/>
    <w:family w:val="swiss"/>
    <w:pitch w:val="default"/>
    <w:sig w:usb0="800022EF" w:usb1="C000205A" w:usb2="00000008" w:usb3="00000000" w:csb0="20000057" w:csb1="00080000"/>
  </w:font>
  <w:font w:name="Batang">
    <w:altName w:val="Calibri"/>
    <w:panose1 w:val="02030600000101010101"/>
    <w:charset w:val="81"/>
    <w:family w:val="auto"/>
    <w:pitch w:val="default"/>
    <w:sig w:usb0="00000000" w:usb1="00000000" w:usb2="00000010" w:usb3="00000000" w:csb0="00080000" w:csb1="00000000"/>
  </w:font>
  <w:font w:name="Cambria Math">
    <w:altName w:val="DejaVu Math TeX Gyre"/>
    <w:panose1 w:val="02040503050406030204"/>
    <w:charset w:val="CC"/>
    <w:family w:val="roman"/>
    <w:pitch w:val="default"/>
    <w:sig w:usb0="00000000" w:usb1="00000000" w:usb2="02000000" w:usb3="00000000" w:csb0="0000019F" w:csb1="00000000"/>
  </w:font>
  <w:font w:name="Aharoni">
    <w:altName w:val="DejaVu Sans"/>
    <w:panose1 w:val="00000000000000000000"/>
    <w:charset w:val="B1"/>
    <w:family w:val="auto"/>
    <w:pitch w:val="default"/>
    <w:sig w:usb0="00000000" w:usb1="00000000" w:usb2="00000000" w:usb3="00000000" w:csb0="00000020" w:csb1="00000000"/>
  </w:font>
  <w:font w:name="1251Times">
    <w:altName w:val="DejaVu Sans"/>
    <w:panose1 w:val="00000000000000000000"/>
    <w:charset w:val="00"/>
    <w:family w:val="swiss"/>
    <w:pitch w:val="default"/>
    <w:sig w:usb0="00000000" w:usb1="00000000" w:usb2="00000000" w:usb3="00000000" w:csb0="00000001" w:csb1="00000000"/>
  </w:font>
  <w:font w:name="Calibri">
    <w:panose1 w:val="020F0502020204030204"/>
    <w:charset w:val="01"/>
    <w:family w:val="auto"/>
    <w:pitch w:val="default"/>
    <w:sig w:usb0="E00002FF" w:usb1="4000ACFF" w:usb2="00000001" w:usb3="00000000" w:csb0="2000019F" w:csb1="00000000"/>
  </w:font>
  <w:font w:name="Courier New">
    <w:altName w:val="DejaVu Sans"/>
    <w:panose1 w:val="02070309020205020404"/>
    <w:charset w:val="CC"/>
    <w:family w:val="modern"/>
    <w:pitch w:val="default"/>
    <w:sig w:usb0="00000000" w:usb1="00000000" w:usb2="00000009" w:usb3="00000000" w:csb0="000001FF" w:csb1="00000000"/>
  </w:font>
  <w:font w:name="Wingdings">
    <w:panose1 w:val="05000000000000000000"/>
    <w:charset w:val="02"/>
    <w:family w:val="auto"/>
    <w:pitch w:val="default"/>
    <w:sig w:usb0="00000000" w:usb1="00000000" w:usb2="00000000" w:usb3="00000000" w:csb0="80000000" w:csb1="00000000"/>
  </w:font>
  <w:font w:name="Symbol">
    <w:panose1 w:val="05050102010706020507"/>
    <w:charset w:val="02"/>
    <w:family w:val="roman"/>
    <w:pitch w:val="default"/>
    <w:sig w:usb0="00000000" w:usb1="00000000" w:usb2="00000000" w:usb3="00000000" w:csb0="80000000" w:csb1="00000000"/>
  </w:font>
  <w:font w:name="Liberation Serif">
    <w:panose1 w:val="02020603050405020304"/>
    <w:charset w:val="00"/>
    <w:family w:val="auto"/>
    <w:pitch w:val="default"/>
    <w:sig w:usb0="E0000AFF" w:usb1="500078FF" w:usb2="00000021" w:usb3="00000000" w:csb0="600001BF" w:csb1="DFF70000"/>
  </w:font>
  <w:font w:name="Calibri Light">
    <w:altName w:val="DejaVu Sans"/>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25658837"/>
      <w:docPartObj>
        <w:docPartGallery w:val="AutoText"/>
      </w:docPartObj>
    </w:sdtPr>
    <w:sdtContent>
      <w:p>
        <w:pPr>
          <w:pStyle w:val="9"/>
          <w:jc w:val="right"/>
        </w:pPr>
        <w:r>
          <w:fldChar w:fldCharType="begin"/>
        </w:r>
        <w:r>
          <w:instrText xml:space="preserve">PAGE   \* MERGEFORMAT</w:instrText>
        </w:r>
        <w:r>
          <w:fldChar w:fldCharType="separate"/>
        </w:r>
        <w:r>
          <w:t>21</w:t>
        </w:r>
        <w:r>
          <w:fldChar w:fldCharType="end"/>
        </w:r>
      </w:p>
    </w:sdtContent>
  </w:sdt>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C426B"/>
    <w:multiLevelType w:val="multilevel"/>
    <w:tmpl w:val="14FC426B"/>
    <w:lvl w:ilvl="0" w:tentative="0">
      <w:start w:val="1"/>
      <w:numFmt w:val="decimal"/>
      <w:lvlText w:val="%1."/>
      <w:lvlJc w:val="left"/>
      <w:pPr>
        <w:ind w:left="1211"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F08337B"/>
    <w:multiLevelType w:val="multilevel"/>
    <w:tmpl w:val="1F08337B"/>
    <w:lvl w:ilvl="0" w:tentative="0">
      <w:start w:val="1"/>
      <w:numFmt w:val="decimal"/>
      <w:lvlText w:val="%1."/>
      <w:lvlJc w:val="left"/>
      <w:pPr>
        <w:ind w:left="1126" w:hanging="360"/>
      </w:pPr>
      <w:rPr>
        <w:rFonts w:hint="default"/>
      </w:rPr>
    </w:lvl>
    <w:lvl w:ilvl="1" w:tentative="0">
      <w:start w:val="1"/>
      <w:numFmt w:val="lowerLetter"/>
      <w:lvlText w:val="%2."/>
      <w:lvlJc w:val="left"/>
      <w:pPr>
        <w:ind w:left="1846" w:hanging="360"/>
      </w:pPr>
    </w:lvl>
    <w:lvl w:ilvl="2" w:tentative="0">
      <w:start w:val="1"/>
      <w:numFmt w:val="lowerRoman"/>
      <w:lvlText w:val="%3."/>
      <w:lvlJc w:val="right"/>
      <w:pPr>
        <w:ind w:left="2566" w:hanging="180"/>
      </w:pPr>
    </w:lvl>
    <w:lvl w:ilvl="3" w:tentative="0">
      <w:start w:val="1"/>
      <w:numFmt w:val="decimal"/>
      <w:lvlText w:val="%4."/>
      <w:lvlJc w:val="left"/>
      <w:pPr>
        <w:ind w:left="3286" w:hanging="360"/>
      </w:pPr>
    </w:lvl>
    <w:lvl w:ilvl="4" w:tentative="0">
      <w:start w:val="1"/>
      <w:numFmt w:val="lowerLetter"/>
      <w:lvlText w:val="%5."/>
      <w:lvlJc w:val="left"/>
      <w:pPr>
        <w:ind w:left="4006" w:hanging="360"/>
      </w:pPr>
    </w:lvl>
    <w:lvl w:ilvl="5" w:tentative="0">
      <w:start w:val="1"/>
      <w:numFmt w:val="lowerRoman"/>
      <w:lvlText w:val="%6."/>
      <w:lvlJc w:val="right"/>
      <w:pPr>
        <w:ind w:left="4726" w:hanging="180"/>
      </w:pPr>
    </w:lvl>
    <w:lvl w:ilvl="6" w:tentative="0">
      <w:start w:val="1"/>
      <w:numFmt w:val="decimal"/>
      <w:lvlText w:val="%7."/>
      <w:lvlJc w:val="left"/>
      <w:pPr>
        <w:ind w:left="5446" w:hanging="360"/>
      </w:pPr>
    </w:lvl>
    <w:lvl w:ilvl="7" w:tentative="0">
      <w:start w:val="1"/>
      <w:numFmt w:val="lowerLetter"/>
      <w:lvlText w:val="%8."/>
      <w:lvlJc w:val="left"/>
      <w:pPr>
        <w:ind w:left="6166" w:hanging="360"/>
      </w:pPr>
    </w:lvl>
    <w:lvl w:ilvl="8" w:tentative="0">
      <w:start w:val="1"/>
      <w:numFmt w:val="lowerRoman"/>
      <w:lvlText w:val="%9."/>
      <w:lvlJc w:val="right"/>
      <w:pPr>
        <w:ind w:left="6886" w:hanging="180"/>
      </w:pPr>
    </w:lvl>
  </w:abstractNum>
  <w:abstractNum w:abstractNumId="2">
    <w:nsid w:val="2A472138"/>
    <w:multiLevelType w:val="multilevel"/>
    <w:tmpl w:val="2A472138"/>
    <w:lvl w:ilvl="0" w:tentative="0">
      <w:start w:val="1"/>
      <w:numFmt w:val="decimal"/>
      <w:lvlText w:val="%1."/>
      <w:lvlJc w:val="left"/>
      <w:pPr>
        <w:tabs>
          <w:tab w:val="left" w:pos="720"/>
        </w:tabs>
        <w:ind w:left="720" w:hanging="360"/>
      </w:pPr>
    </w:lvl>
    <w:lvl w:ilvl="1" w:tentative="0">
      <w:start w:val="1"/>
      <w:numFmt w:val="decimal"/>
      <w:isLgl/>
      <w:lvlText w:val="%1.%2"/>
      <w:lvlJc w:val="left"/>
      <w:pPr>
        <w:tabs>
          <w:tab w:val="left" w:pos="720"/>
        </w:tabs>
        <w:ind w:left="720" w:hanging="360"/>
      </w:pPr>
    </w:lvl>
    <w:lvl w:ilvl="2" w:tentative="0">
      <w:start w:val="1"/>
      <w:numFmt w:val="decimal"/>
      <w:isLgl/>
      <w:lvlText w:val="%1.%2.%3"/>
      <w:lvlJc w:val="left"/>
      <w:pPr>
        <w:tabs>
          <w:tab w:val="left" w:pos="1080"/>
        </w:tabs>
        <w:ind w:left="1080" w:hanging="720"/>
      </w:pPr>
    </w:lvl>
    <w:lvl w:ilvl="3" w:tentative="0">
      <w:start w:val="1"/>
      <w:numFmt w:val="decimal"/>
      <w:isLgl/>
      <w:lvlText w:val="%1.%2.%3.%4"/>
      <w:lvlJc w:val="left"/>
      <w:pPr>
        <w:tabs>
          <w:tab w:val="left" w:pos="1080"/>
        </w:tabs>
        <w:ind w:left="1080" w:hanging="720"/>
      </w:pPr>
    </w:lvl>
    <w:lvl w:ilvl="4" w:tentative="0">
      <w:start w:val="1"/>
      <w:numFmt w:val="decimal"/>
      <w:isLgl/>
      <w:lvlText w:val="%1.%2.%3.%4.%5"/>
      <w:lvlJc w:val="left"/>
      <w:pPr>
        <w:tabs>
          <w:tab w:val="left" w:pos="1440"/>
        </w:tabs>
        <w:ind w:left="1440" w:hanging="1080"/>
      </w:pPr>
    </w:lvl>
    <w:lvl w:ilvl="5" w:tentative="0">
      <w:start w:val="1"/>
      <w:numFmt w:val="decimal"/>
      <w:isLgl/>
      <w:lvlText w:val="%1.%2.%3.%4.%5.%6"/>
      <w:lvlJc w:val="left"/>
      <w:pPr>
        <w:tabs>
          <w:tab w:val="left" w:pos="1440"/>
        </w:tabs>
        <w:ind w:left="1440" w:hanging="1080"/>
      </w:pPr>
    </w:lvl>
    <w:lvl w:ilvl="6" w:tentative="0">
      <w:start w:val="1"/>
      <w:numFmt w:val="decimal"/>
      <w:isLgl/>
      <w:lvlText w:val="%1.%2.%3.%4.%5.%6.%7"/>
      <w:lvlJc w:val="left"/>
      <w:pPr>
        <w:tabs>
          <w:tab w:val="left" w:pos="1800"/>
        </w:tabs>
        <w:ind w:left="1800" w:hanging="1440"/>
      </w:pPr>
    </w:lvl>
    <w:lvl w:ilvl="7" w:tentative="0">
      <w:start w:val="1"/>
      <w:numFmt w:val="decimal"/>
      <w:isLgl/>
      <w:lvlText w:val="%1.%2.%3.%4.%5.%6.%7.%8"/>
      <w:lvlJc w:val="left"/>
      <w:pPr>
        <w:tabs>
          <w:tab w:val="left" w:pos="1800"/>
        </w:tabs>
        <w:ind w:left="1800" w:hanging="1440"/>
      </w:pPr>
    </w:lvl>
    <w:lvl w:ilvl="8" w:tentative="0">
      <w:start w:val="1"/>
      <w:numFmt w:val="decimal"/>
      <w:isLgl/>
      <w:lvlText w:val="%1.%2.%3.%4.%5.%6.%7.%8.%9"/>
      <w:lvlJc w:val="left"/>
      <w:pPr>
        <w:tabs>
          <w:tab w:val="left" w:pos="2160"/>
        </w:tabs>
        <w:ind w:left="2160" w:hanging="1800"/>
      </w:pPr>
    </w:lvl>
  </w:abstractNum>
  <w:abstractNum w:abstractNumId="3">
    <w:nsid w:val="2EAC2783"/>
    <w:multiLevelType w:val="multilevel"/>
    <w:tmpl w:val="2EAC2783"/>
    <w:lvl w:ilvl="0" w:tentative="0">
      <w:start w:val="0"/>
      <w:numFmt w:val="bullet"/>
      <w:lvlText w:val="-"/>
      <w:lvlJc w:val="left"/>
      <w:pPr>
        <w:tabs>
          <w:tab w:val="left" w:pos="720"/>
        </w:tabs>
        <w:ind w:left="720" w:hanging="360"/>
      </w:pPr>
      <w:rPr>
        <w:rFonts w:hint="default" w:ascii="Times New Roman" w:hAnsi="Times New Roman" w:eastAsia="Times New Roman" w:cs="Times New Roman"/>
      </w:rPr>
    </w:lvl>
    <w:lvl w:ilvl="1" w:tentative="0">
      <w:start w:val="1"/>
      <w:numFmt w:val="bullet"/>
      <w:lvlText w:val="o"/>
      <w:lvlJc w:val="left"/>
      <w:pPr>
        <w:tabs>
          <w:tab w:val="left" w:pos="1440"/>
        </w:tabs>
        <w:ind w:left="1440" w:hanging="360"/>
      </w:pPr>
      <w:rPr>
        <w:rFonts w:hint="default" w:ascii="Courier New" w:hAnsi="Courier New" w:cs="Times New Roman"/>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Times New Roman"/>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Times New Roman"/>
      </w:rPr>
    </w:lvl>
    <w:lvl w:ilvl="8" w:tentative="0">
      <w:start w:val="1"/>
      <w:numFmt w:val="bullet"/>
      <w:lvlText w:val=""/>
      <w:lvlJc w:val="left"/>
      <w:pPr>
        <w:tabs>
          <w:tab w:val="left" w:pos="6480"/>
        </w:tabs>
        <w:ind w:left="6480" w:hanging="360"/>
      </w:pPr>
      <w:rPr>
        <w:rFonts w:hint="default" w:ascii="Wingdings" w:hAnsi="Wingdings"/>
      </w:rPr>
    </w:lvl>
  </w:abstractNum>
  <w:abstractNum w:abstractNumId="4">
    <w:nsid w:val="33F16EA5"/>
    <w:multiLevelType w:val="multilevel"/>
    <w:tmpl w:val="33F16EA5"/>
    <w:lvl w:ilvl="0" w:tentative="0">
      <w:start w:val="1"/>
      <w:numFmt w:val="decimal"/>
      <w:lvlText w:val="%1."/>
      <w:lvlJc w:val="left"/>
      <w:pPr>
        <w:ind w:left="1211"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440C34B5"/>
    <w:multiLevelType w:val="multilevel"/>
    <w:tmpl w:val="440C34B5"/>
    <w:lvl w:ilvl="0" w:tentative="0">
      <w:start w:val="1"/>
      <w:numFmt w:val="decimal"/>
      <w:lvlText w:val="%1."/>
      <w:lvlJc w:val="left"/>
      <w:pPr>
        <w:ind w:left="1835" w:hanging="360"/>
      </w:pPr>
      <w:rPr>
        <w:rFonts w:hint="default"/>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6">
    <w:nsid w:val="6B457C9D"/>
    <w:multiLevelType w:val="multilevel"/>
    <w:tmpl w:val="6B457C9D"/>
    <w:lvl w:ilvl="0" w:tentative="0">
      <w:start w:val="1"/>
      <w:numFmt w:val="decimal"/>
      <w:lvlText w:val="%1."/>
      <w:lvlJc w:val="left"/>
      <w:pPr>
        <w:ind w:left="1068" w:hanging="360"/>
      </w:pPr>
      <w:rPr>
        <w:rFonts w:hint="default"/>
      </w:rPr>
    </w:lvl>
    <w:lvl w:ilvl="1" w:tentative="0">
      <w:start w:val="1"/>
      <w:numFmt w:val="lowerLetter"/>
      <w:lvlText w:val="%2."/>
      <w:lvlJc w:val="left"/>
      <w:pPr>
        <w:ind w:left="1788" w:hanging="360"/>
      </w:pPr>
    </w:lvl>
    <w:lvl w:ilvl="2" w:tentative="0">
      <w:start w:val="1"/>
      <w:numFmt w:val="lowerRoman"/>
      <w:lvlText w:val="%3."/>
      <w:lvlJc w:val="right"/>
      <w:pPr>
        <w:ind w:left="2508" w:hanging="180"/>
      </w:pPr>
    </w:lvl>
    <w:lvl w:ilvl="3" w:tentative="0">
      <w:start w:val="1"/>
      <w:numFmt w:val="decimal"/>
      <w:lvlText w:val="%4."/>
      <w:lvlJc w:val="left"/>
      <w:pPr>
        <w:ind w:left="3228" w:hanging="360"/>
      </w:pPr>
    </w:lvl>
    <w:lvl w:ilvl="4" w:tentative="0">
      <w:start w:val="1"/>
      <w:numFmt w:val="lowerLetter"/>
      <w:lvlText w:val="%5."/>
      <w:lvlJc w:val="left"/>
      <w:pPr>
        <w:ind w:left="3948" w:hanging="360"/>
      </w:pPr>
    </w:lvl>
    <w:lvl w:ilvl="5" w:tentative="0">
      <w:start w:val="1"/>
      <w:numFmt w:val="lowerRoman"/>
      <w:lvlText w:val="%6."/>
      <w:lvlJc w:val="right"/>
      <w:pPr>
        <w:ind w:left="4668" w:hanging="180"/>
      </w:pPr>
    </w:lvl>
    <w:lvl w:ilvl="6" w:tentative="0">
      <w:start w:val="1"/>
      <w:numFmt w:val="decimal"/>
      <w:lvlText w:val="%7."/>
      <w:lvlJc w:val="left"/>
      <w:pPr>
        <w:ind w:left="5388" w:hanging="360"/>
      </w:pPr>
    </w:lvl>
    <w:lvl w:ilvl="7" w:tentative="0">
      <w:start w:val="1"/>
      <w:numFmt w:val="lowerLetter"/>
      <w:lvlText w:val="%8."/>
      <w:lvlJc w:val="left"/>
      <w:pPr>
        <w:ind w:left="6108" w:hanging="360"/>
      </w:pPr>
    </w:lvl>
    <w:lvl w:ilvl="8" w:tentative="0">
      <w:start w:val="1"/>
      <w:numFmt w:val="lowerRoman"/>
      <w:lvlText w:val="%9."/>
      <w:lvlJc w:val="right"/>
      <w:pPr>
        <w:ind w:left="682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
  </w:num>
  <w:num w:numId="4">
    <w:abstractNumId w:val="3"/>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FAD"/>
    <w:rsid w:val="000029D8"/>
    <w:rsid w:val="00005346"/>
    <w:rsid w:val="00024DA2"/>
    <w:rsid w:val="00025DEF"/>
    <w:rsid w:val="00040E60"/>
    <w:rsid w:val="00041455"/>
    <w:rsid w:val="0004724B"/>
    <w:rsid w:val="00050982"/>
    <w:rsid w:val="00050CE4"/>
    <w:rsid w:val="00053025"/>
    <w:rsid w:val="00067774"/>
    <w:rsid w:val="0007141B"/>
    <w:rsid w:val="00082310"/>
    <w:rsid w:val="000935E1"/>
    <w:rsid w:val="000A60F2"/>
    <w:rsid w:val="000B25E7"/>
    <w:rsid w:val="000B53EF"/>
    <w:rsid w:val="000B7049"/>
    <w:rsid w:val="000C0B68"/>
    <w:rsid w:val="000C68B6"/>
    <w:rsid w:val="000E16D1"/>
    <w:rsid w:val="000E3571"/>
    <w:rsid w:val="000E56F7"/>
    <w:rsid w:val="000E6C3A"/>
    <w:rsid w:val="000F41AC"/>
    <w:rsid w:val="000F7215"/>
    <w:rsid w:val="00121045"/>
    <w:rsid w:val="00121E1C"/>
    <w:rsid w:val="00125558"/>
    <w:rsid w:val="00127F24"/>
    <w:rsid w:val="001303D2"/>
    <w:rsid w:val="00130DB2"/>
    <w:rsid w:val="001403F4"/>
    <w:rsid w:val="0014585B"/>
    <w:rsid w:val="00147370"/>
    <w:rsid w:val="00150E4F"/>
    <w:rsid w:val="00151E96"/>
    <w:rsid w:val="00152512"/>
    <w:rsid w:val="0016026F"/>
    <w:rsid w:val="001669F2"/>
    <w:rsid w:val="00167F13"/>
    <w:rsid w:val="00170E45"/>
    <w:rsid w:val="00177BAA"/>
    <w:rsid w:val="00177E9A"/>
    <w:rsid w:val="00182C7C"/>
    <w:rsid w:val="00191328"/>
    <w:rsid w:val="00195891"/>
    <w:rsid w:val="00196CBB"/>
    <w:rsid w:val="001A4E46"/>
    <w:rsid w:val="001A582B"/>
    <w:rsid w:val="001A6C20"/>
    <w:rsid w:val="001C1D1E"/>
    <w:rsid w:val="001C3F99"/>
    <w:rsid w:val="001C6B4F"/>
    <w:rsid w:val="001D32A4"/>
    <w:rsid w:val="001D46D0"/>
    <w:rsid w:val="001D6888"/>
    <w:rsid w:val="001E7A1C"/>
    <w:rsid w:val="001F5791"/>
    <w:rsid w:val="00205984"/>
    <w:rsid w:val="00206DC6"/>
    <w:rsid w:val="0021043E"/>
    <w:rsid w:val="002162B6"/>
    <w:rsid w:val="00217A3B"/>
    <w:rsid w:val="00224CC6"/>
    <w:rsid w:val="002328AE"/>
    <w:rsid w:val="00236735"/>
    <w:rsid w:val="00236FEB"/>
    <w:rsid w:val="00243C3A"/>
    <w:rsid w:val="002465A7"/>
    <w:rsid w:val="00256F1D"/>
    <w:rsid w:val="00261BD7"/>
    <w:rsid w:val="00272B49"/>
    <w:rsid w:val="00273617"/>
    <w:rsid w:val="002777BC"/>
    <w:rsid w:val="00277B4F"/>
    <w:rsid w:val="00281C2E"/>
    <w:rsid w:val="00283FAC"/>
    <w:rsid w:val="002913C3"/>
    <w:rsid w:val="00293543"/>
    <w:rsid w:val="00296287"/>
    <w:rsid w:val="00296501"/>
    <w:rsid w:val="002A1259"/>
    <w:rsid w:val="002B11FE"/>
    <w:rsid w:val="002B2614"/>
    <w:rsid w:val="002C1570"/>
    <w:rsid w:val="002C34E4"/>
    <w:rsid w:val="002E0A69"/>
    <w:rsid w:val="002E36D3"/>
    <w:rsid w:val="002E4DA6"/>
    <w:rsid w:val="002E6E24"/>
    <w:rsid w:val="002E7AC7"/>
    <w:rsid w:val="002F0C97"/>
    <w:rsid w:val="0030149B"/>
    <w:rsid w:val="0030593D"/>
    <w:rsid w:val="00313170"/>
    <w:rsid w:val="00326C6D"/>
    <w:rsid w:val="00334995"/>
    <w:rsid w:val="00340D4B"/>
    <w:rsid w:val="00354ED3"/>
    <w:rsid w:val="003557EF"/>
    <w:rsid w:val="00365DA4"/>
    <w:rsid w:val="00370F3F"/>
    <w:rsid w:val="00371BB0"/>
    <w:rsid w:val="00376EA8"/>
    <w:rsid w:val="0038284B"/>
    <w:rsid w:val="00393253"/>
    <w:rsid w:val="00393F72"/>
    <w:rsid w:val="00395680"/>
    <w:rsid w:val="00396A68"/>
    <w:rsid w:val="00397036"/>
    <w:rsid w:val="003A090D"/>
    <w:rsid w:val="003B3522"/>
    <w:rsid w:val="003B6FAD"/>
    <w:rsid w:val="003D6602"/>
    <w:rsid w:val="003D72E6"/>
    <w:rsid w:val="003E048E"/>
    <w:rsid w:val="003E6C8B"/>
    <w:rsid w:val="003F2432"/>
    <w:rsid w:val="00401675"/>
    <w:rsid w:val="00402BE5"/>
    <w:rsid w:val="00412BFC"/>
    <w:rsid w:val="00414C5E"/>
    <w:rsid w:val="00434BD6"/>
    <w:rsid w:val="004363A6"/>
    <w:rsid w:val="00466965"/>
    <w:rsid w:val="00474C3E"/>
    <w:rsid w:val="00482DC7"/>
    <w:rsid w:val="00493A33"/>
    <w:rsid w:val="004A5C5B"/>
    <w:rsid w:val="004A6510"/>
    <w:rsid w:val="004B572F"/>
    <w:rsid w:val="004C1BAC"/>
    <w:rsid w:val="004C6399"/>
    <w:rsid w:val="004C7E34"/>
    <w:rsid w:val="004C7ED0"/>
    <w:rsid w:val="004E02A5"/>
    <w:rsid w:val="004E1FD4"/>
    <w:rsid w:val="004F352F"/>
    <w:rsid w:val="004F5A5F"/>
    <w:rsid w:val="004F7CE6"/>
    <w:rsid w:val="005057DC"/>
    <w:rsid w:val="0050657D"/>
    <w:rsid w:val="005100AA"/>
    <w:rsid w:val="00511EC2"/>
    <w:rsid w:val="00524CAE"/>
    <w:rsid w:val="005265F8"/>
    <w:rsid w:val="00542A54"/>
    <w:rsid w:val="00543396"/>
    <w:rsid w:val="00557369"/>
    <w:rsid w:val="00557D5A"/>
    <w:rsid w:val="00562FAC"/>
    <w:rsid w:val="00563D55"/>
    <w:rsid w:val="005701AA"/>
    <w:rsid w:val="00575A8F"/>
    <w:rsid w:val="0057720D"/>
    <w:rsid w:val="00581BE6"/>
    <w:rsid w:val="00581F78"/>
    <w:rsid w:val="005A3D0B"/>
    <w:rsid w:val="005A74D0"/>
    <w:rsid w:val="005B0AFE"/>
    <w:rsid w:val="005C0BA3"/>
    <w:rsid w:val="005C2DA8"/>
    <w:rsid w:val="005D5386"/>
    <w:rsid w:val="005E13D3"/>
    <w:rsid w:val="005E2BB0"/>
    <w:rsid w:val="005F410B"/>
    <w:rsid w:val="00602BF0"/>
    <w:rsid w:val="00614B30"/>
    <w:rsid w:val="006172BE"/>
    <w:rsid w:val="00623AE3"/>
    <w:rsid w:val="006247B2"/>
    <w:rsid w:val="00627AC7"/>
    <w:rsid w:val="00627FD8"/>
    <w:rsid w:val="0063331E"/>
    <w:rsid w:val="00634348"/>
    <w:rsid w:val="00647E5B"/>
    <w:rsid w:val="006543D6"/>
    <w:rsid w:val="006569B9"/>
    <w:rsid w:val="006608AB"/>
    <w:rsid w:val="0066460C"/>
    <w:rsid w:val="00665BD9"/>
    <w:rsid w:val="00675A33"/>
    <w:rsid w:val="00681D6C"/>
    <w:rsid w:val="00691BE9"/>
    <w:rsid w:val="006A20E3"/>
    <w:rsid w:val="006A6F10"/>
    <w:rsid w:val="006B6817"/>
    <w:rsid w:val="006C16A2"/>
    <w:rsid w:val="006C2234"/>
    <w:rsid w:val="006C5A61"/>
    <w:rsid w:val="006D314F"/>
    <w:rsid w:val="006E5966"/>
    <w:rsid w:val="006F00D3"/>
    <w:rsid w:val="006F0FB3"/>
    <w:rsid w:val="006F2E47"/>
    <w:rsid w:val="006F6B17"/>
    <w:rsid w:val="00706019"/>
    <w:rsid w:val="0071498A"/>
    <w:rsid w:val="00715622"/>
    <w:rsid w:val="00716490"/>
    <w:rsid w:val="00716FAC"/>
    <w:rsid w:val="00726EE2"/>
    <w:rsid w:val="00734C3B"/>
    <w:rsid w:val="00737CF7"/>
    <w:rsid w:val="00741899"/>
    <w:rsid w:val="0074270A"/>
    <w:rsid w:val="00744DA6"/>
    <w:rsid w:val="0074529F"/>
    <w:rsid w:val="00754C95"/>
    <w:rsid w:val="0076388A"/>
    <w:rsid w:val="00767BD1"/>
    <w:rsid w:val="007741C2"/>
    <w:rsid w:val="0077712F"/>
    <w:rsid w:val="00780CFF"/>
    <w:rsid w:val="007A45AD"/>
    <w:rsid w:val="007A50CD"/>
    <w:rsid w:val="007A5D77"/>
    <w:rsid w:val="007A5E7A"/>
    <w:rsid w:val="007C051F"/>
    <w:rsid w:val="007C4A7F"/>
    <w:rsid w:val="007C6299"/>
    <w:rsid w:val="007D0C54"/>
    <w:rsid w:val="007D1ACC"/>
    <w:rsid w:val="007D42A8"/>
    <w:rsid w:val="007D50D0"/>
    <w:rsid w:val="007E2E37"/>
    <w:rsid w:val="007E7F43"/>
    <w:rsid w:val="007F39FF"/>
    <w:rsid w:val="007F6E91"/>
    <w:rsid w:val="00816D1C"/>
    <w:rsid w:val="00826E55"/>
    <w:rsid w:val="00836B55"/>
    <w:rsid w:val="008550D5"/>
    <w:rsid w:val="00860279"/>
    <w:rsid w:val="008619D3"/>
    <w:rsid w:val="008623CE"/>
    <w:rsid w:val="00865693"/>
    <w:rsid w:val="0087507D"/>
    <w:rsid w:val="00880BF5"/>
    <w:rsid w:val="00882619"/>
    <w:rsid w:val="00883C32"/>
    <w:rsid w:val="00883DC2"/>
    <w:rsid w:val="00892717"/>
    <w:rsid w:val="00894301"/>
    <w:rsid w:val="00896A02"/>
    <w:rsid w:val="00896E8E"/>
    <w:rsid w:val="008B0AFD"/>
    <w:rsid w:val="008B3A43"/>
    <w:rsid w:val="008B601F"/>
    <w:rsid w:val="008B7439"/>
    <w:rsid w:val="008C062C"/>
    <w:rsid w:val="008C0F34"/>
    <w:rsid w:val="008D72B0"/>
    <w:rsid w:val="008E110F"/>
    <w:rsid w:val="008F44EA"/>
    <w:rsid w:val="008F5691"/>
    <w:rsid w:val="00900E90"/>
    <w:rsid w:val="00917064"/>
    <w:rsid w:val="00917D7E"/>
    <w:rsid w:val="009208DD"/>
    <w:rsid w:val="00920BAB"/>
    <w:rsid w:val="0092289B"/>
    <w:rsid w:val="00923C41"/>
    <w:rsid w:val="00927A4A"/>
    <w:rsid w:val="00934F09"/>
    <w:rsid w:val="00953405"/>
    <w:rsid w:val="00957CB7"/>
    <w:rsid w:val="00962719"/>
    <w:rsid w:val="00963941"/>
    <w:rsid w:val="00972186"/>
    <w:rsid w:val="00980867"/>
    <w:rsid w:val="00982719"/>
    <w:rsid w:val="00992E9D"/>
    <w:rsid w:val="00995B68"/>
    <w:rsid w:val="009A2A71"/>
    <w:rsid w:val="009A5C76"/>
    <w:rsid w:val="009B5595"/>
    <w:rsid w:val="009B7347"/>
    <w:rsid w:val="009C58E7"/>
    <w:rsid w:val="009D165D"/>
    <w:rsid w:val="009D47FA"/>
    <w:rsid w:val="009E5E66"/>
    <w:rsid w:val="009F23EF"/>
    <w:rsid w:val="00A0140F"/>
    <w:rsid w:val="00A01D4C"/>
    <w:rsid w:val="00A107A3"/>
    <w:rsid w:val="00A1584B"/>
    <w:rsid w:val="00A20905"/>
    <w:rsid w:val="00A21B7B"/>
    <w:rsid w:val="00A31CC0"/>
    <w:rsid w:val="00A369D9"/>
    <w:rsid w:val="00A63BE4"/>
    <w:rsid w:val="00A65721"/>
    <w:rsid w:val="00A70ECD"/>
    <w:rsid w:val="00A741B7"/>
    <w:rsid w:val="00A7466E"/>
    <w:rsid w:val="00A86603"/>
    <w:rsid w:val="00A954F7"/>
    <w:rsid w:val="00A9782E"/>
    <w:rsid w:val="00AA5549"/>
    <w:rsid w:val="00AC67E8"/>
    <w:rsid w:val="00AD49DA"/>
    <w:rsid w:val="00AE03A5"/>
    <w:rsid w:val="00AE15A7"/>
    <w:rsid w:val="00AF45AD"/>
    <w:rsid w:val="00B0056E"/>
    <w:rsid w:val="00B01076"/>
    <w:rsid w:val="00B05D15"/>
    <w:rsid w:val="00B06E56"/>
    <w:rsid w:val="00B11FAD"/>
    <w:rsid w:val="00B15806"/>
    <w:rsid w:val="00B234ED"/>
    <w:rsid w:val="00B305EC"/>
    <w:rsid w:val="00B400B7"/>
    <w:rsid w:val="00B43126"/>
    <w:rsid w:val="00B43A47"/>
    <w:rsid w:val="00B4452C"/>
    <w:rsid w:val="00B52590"/>
    <w:rsid w:val="00B534AD"/>
    <w:rsid w:val="00B54AFA"/>
    <w:rsid w:val="00B6021B"/>
    <w:rsid w:val="00B67221"/>
    <w:rsid w:val="00B76B95"/>
    <w:rsid w:val="00B77EF1"/>
    <w:rsid w:val="00B868BE"/>
    <w:rsid w:val="00B911C4"/>
    <w:rsid w:val="00B91906"/>
    <w:rsid w:val="00B94CD7"/>
    <w:rsid w:val="00BC3561"/>
    <w:rsid w:val="00BC3E65"/>
    <w:rsid w:val="00BF4FC4"/>
    <w:rsid w:val="00C007C2"/>
    <w:rsid w:val="00C01900"/>
    <w:rsid w:val="00C01D10"/>
    <w:rsid w:val="00C034ED"/>
    <w:rsid w:val="00C03F29"/>
    <w:rsid w:val="00C05EE3"/>
    <w:rsid w:val="00C17257"/>
    <w:rsid w:val="00C1742A"/>
    <w:rsid w:val="00C20A00"/>
    <w:rsid w:val="00C32F17"/>
    <w:rsid w:val="00C341E3"/>
    <w:rsid w:val="00C37DD3"/>
    <w:rsid w:val="00C53A11"/>
    <w:rsid w:val="00C767CF"/>
    <w:rsid w:val="00C80216"/>
    <w:rsid w:val="00C83851"/>
    <w:rsid w:val="00C86BB3"/>
    <w:rsid w:val="00C90C64"/>
    <w:rsid w:val="00CB4A25"/>
    <w:rsid w:val="00CB6145"/>
    <w:rsid w:val="00CB7411"/>
    <w:rsid w:val="00CC54FE"/>
    <w:rsid w:val="00CE266B"/>
    <w:rsid w:val="00CE4232"/>
    <w:rsid w:val="00CF1426"/>
    <w:rsid w:val="00CF4FB8"/>
    <w:rsid w:val="00D03151"/>
    <w:rsid w:val="00D03DBC"/>
    <w:rsid w:val="00D05568"/>
    <w:rsid w:val="00D141E9"/>
    <w:rsid w:val="00D15057"/>
    <w:rsid w:val="00D20290"/>
    <w:rsid w:val="00D2238D"/>
    <w:rsid w:val="00D27BEE"/>
    <w:rsid w:val="00D41D51"/>
    <w:rsid w:val="00D445C3"/>
    <w:rsid w:val="00D450FF"/>
    <w:rsid w:val="00D63759"/>
    <w:rsid w:val="00D658EA"/>
    <w:rsid w:val="00D70AE7"/>
    <w:rsid w:val="00D75198"/>
    <w:rsid w:val="00D7564E"/>
    <w:rsid w:val="00D834EA"/>
    <w:rsid w:val="00D8511F"/>
    <w:rsid w:val="00D868B1"/>
    <w:rsid w:val="00D930EA"/>
    <w:rsid w:val="00D94631"/>
    <w:rsid w:val="00D95084"/>
    <w:rsid w:val="00DA7F39"/>
    <w:rsid w:val="00DB4FA8"/>
    <w:rsid w:val="00DB6994"/>
    <w:rsid w:val="00DC1FEB"/>
    <w:rsid w:val="00DC42AA"/>
    <w:rsid w:val="00DD32BB"/>
    <w:rsid w:val="00DD5A37"/>
    <w:rsid w:val="00DE3248"/>
    <w:rsid w:val="00DE3516"/>
    <w:rsid w:val="00DE4A17"/>
    <w:rsid w:val="00DF409A"/>
    <w:rsid w:val="00DF6EF5"/>
    <w:rsid w:val="00E01BE3"/>
    <w:rsid w:val="00E056CB"/>
    <w:rsid w:val="00E11A04"/>
    <w:rsid w:val="00E128E6"/>
    <w:rsid w:val="00E13587"/>
    <w:rsid w:val="00E17E25"/>
    <w:rsid w:val="00E252DD"/>
    <w:rsid w:val="00E33E2F"/>
    <w:rsid w:val="00E36B05"/>
    <w:rsid w:val="00E3725D"/>
    <w:rsid w:val="00E400E5"/>
    <w:rsid w:val="00E42E50"/>
    <w:rsid w:val="00E45D32"/>
    <w:rsid w:val="00E55CBE"/>
    <w:rsid w:val="00E57BCB"/>
    <w:rsid w:val="00E777B3"/>
    <w:rsid w:val="00E77B73"/>
    <w:rsid w:val="00E80B4B"/>
    <w:rsid w:val="00E81AA2"/>
    <w:rsid w:val="00E844AA"/>
    <w:rsid w:val="00E84CAD"/>
    <w:rsid w:val="00E91399"/>
    <w:rsid w:val="00EA09F1"/>
    <w:rsid w:val="00EB071B"/>
    <w:rsid w:val="00EC455A"/>
    <w:rsid w:val="00EF1258"/>
    <w:rsid w:val="00EF1F34"/>
    <w:rsid w:val="00EF4462"/>
    <w:rsid w:val="00EF53FF"/>
    <w:rsid w:val="00F15982"/>
    <w:rsid w:val="00F43BDF"/>
    <w:rsid w:val="00F4662A"/>
    <w:rsid w:val="00F52852"/>
    <w:rsid w:val="00F563C1"/>
    <w:rsid w:val="00F612D6"/>
    <w:rsid w:val="00F64AB6"/>
    <w:rsid w:val="00F65917"/>
    <w:rsid w:val="00F75A82"/>
    <w:rsid w:val="00F85FD8"/>
    <w:rsid w:val="00F93598"/>
    <w:rsid w:val="00FA2381"/>
    <w:rsid w:val="00FA44E7"/>
    <w:rsid w:val="00FB75FF"/>
    <w:rsid w:val="00FC6F1E"/>
    <w:rsid w:val="00FC6F69"/>
    <w:rsid w:val="00FD4F42"/>
    <w:rsid w:val="00FE69EE"/>
    <w:rsid w:val="00FF0412"/>
    <w:rsid w:val="00FF21A4"/>
    <w:rsid w:val="00FF2493"/>
    <w:rsid w:val="00FF4739"/>
    <w:rsid w:val="7B7AFCA9"/>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34" w:semiHidden="0" w:name="List Paragraph"/>
  </w:latentStyles>
  <w:style w:type="paragraph" w:default="1" w:styleId="1">
    <w:name w:val="Normal"/>
    <w:qFormat/>
    <w:uiPriority w:val="0"/>
    <w:pPr>
      <w:spacing w:after="200" w:line="276" w:lineRule="auto"/>
    </w:pPr>
    <w:rPr>
      <w:rFonts w:ascii="Calibri" w:hAnsi="Calibri" w:eastAsia="Times New Roman" w:cs="Times New Roman"/>
      <w:sz w:val="22"/>
      <w:szCs w:val="22"/>
      <w:lang w:val="ru-RU" w:eastAsia="ru-RU" w:bidi="ar-SA"/>
    </w:rPr>
  </w:style>
  <w:style w:type="paragraph" w:styleId="2">
    <w:name w:val="heading 1"/>
    <w:basedOn w:val="1"/>
    <w:next w:val="1"/>
    <w:link w:val="33"/>
    <w:qFormat/>
    <w:uiPriority w:val="9"/>
    <w:pPr>
      <w:keepNext/>
      <w:keepLines/>
      <w:spacing w:before="240" w:after="0" w:line="240" w:lineRule="auto"/>
      <w:outlineLvl w:val="0"/>
    </w:pPr>
    <w:rPr>
      <w:rFonts w:asciiTheme="majorHAnsi" w:hAnsiTheme="majorHAnsi" w:eastAsiaTheme="majorEastAsia" w:cstheme="majorBidi"/>
      <w:color w:val="2E75B6" w:themeColor="accent1" w:themeShade="BF"/>
      <w:sz w:val="32"/>
      <w:szCs w:val="32"/>
    </w:rPr>
  </w:style>
  <w:style w:type="paragraph" w:styleId="3">
    <w:name w:val="heading 2"/>
    <w:basedOn w:val="1"/>
    <w:next w:val="1"/>
    <w:link w:val="34"/>
    <w:unhideWhenUsed/>
    <w:qFormat/>
    <w:uiPriority w:val="0"/>
    <w:pPr>
      <w:keepNext/>
      <w:widowControl w:val="0"/>
      <w:spacing w:after="0" w:line="360" w:lineRule="auto"/>
      <w:ind w:right="-2"/>
      <w:jc w:val="both"/>
      <w:outlineLvl w:val="1"/>
    </w:pPr>
    <w:rPr>
      <w:rFonts w:ascii="Times New Roman" w:hAnsi="Times New Roman"/>
      <w:i/>
      <w:sz w:val="28"/>
      <w:szCs w:val="20"/>
      <w:lang w:val="uk-UA"/>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Emphasis"/>
    <w:basedOn w:val="4"/>
    <w:qFormat/>
    <w:uiPriority w:val="20"/>
    <w:rPr>
      <w:i/>
      <w:iCs/>
    </w:rPr>
  </w:style>
  <w:style w:type="character" w:styleId="7">
    <w:name w:val="Hyperlink"/>
    <w:basedOn w:val="4"/>
    <w:unhideWhenUsed/>
    <w:qFormat/>
    <w:uiPriority w:val="99"/>
    <w:rPr>
      <w:color w:val="0563C1" w:themeColor="hyperlink"/>
      <w:u w:val="single"/>
      <w14:textFill>
        <w14:solidFill>
          <w14:schemeClr w14:val="hlink"/>
        </w14:solidFill>
      </w14:textFill>
    </w:rPr>
  </w:style>
  <w:style w:type="paragraph" w:styleId="8">
    <w:name w:val="Balloon Text"/>
    <w:basedOn w:val="1"/>
    <w:link w:val="30"/>
    <w:semiHidden/>
    <w:unhideWhenUsed/>
    <w:qFormat/>
    <w:uiPriority w:val="99"/>
    <w:pPr>
      <w:spacing w:after="0" w:line="240" w:lineRule="auto"/>
    </w:pPr>
    <w:rPr>
      <w:rFonts w:ascii="Tahoma" w:hAnsi="Tahoma" w:cs="Tahoma"/>
      <w:sz w:val="16"/>
      <w:szCs w:val="16"/>
    </w:rPr>
  </w:style>
  <w:style w:type="paragraph" w:styleId="9">
    <w:name w:val="header"/>
    <w:basedOn w:val="1"/>
    <w:link w:val="36"/>
    <w:unhideWhenUsed/>
    <w:qFormat/>
    <w:uiPriority w:val="99"/>
    <w:pPr>
      <w:tabs>
        <w:tab w:val="center" w:pos="4677"/>
        <w:tab w:val="right" w:pos="9355"/>
      </w:tabs>
      <w:spacing w:after="0" w:line="240" w:lineRule="auto"/>
    </w:pPr>
  </w:style>
  <w:style w:type="paragraph" w:styleId="10">
    <w:name w:val="Body Text"/>
    <w:basedOn w:val="1"/>
    <w:link w:val="20"/>
    <w:semiHidden/>
    <w:unhideWhenUsed/>
    <w:qFormat/>
    <w:uiPriority w:val="99"/>
    <w:pPr>
      <w:widowControl w:val="0"/>
      <w:suppressAutoHyphens/>
      <w:spacing w:after="120" w:line="240" w:lineRule="auto"/>
    </w:pPr>
    <w:rPr>
      <w:rFonts w:ascii="Arial" w:hAnsi="Arial" w:eastAsia="DejaVu Sans"/>
      <w:kern w:val="2"/>
      <w:position w:val="2"/>
      <w:sz w:val="20"/>
      <w:szCs w:val="24"/>
      <w:lang w:val="en-US"/>
    </w:rPr>
  </w:style>
  <w:style w:type="paragraph" w:styleId="11">
    <w:name w:val="toc 1"/>
    <w:basedOn w:val="1"/>
    <w:next w:val="1"/>
    <w:unhideWhenUsed/>
    <w:qFormat/>
    <w:uiPriority w:val="39"/>
    <w:pPr>
      <w:spacing w:after="100"/>
    </w:pPr>
  </w:style>
  <w:style w:type="paragraph" w:styleId="12">
    <w:name w:val="toc 2"/>
    <w:basedOn w:val="1"/>
    <w:next w:val="1"/>
    <w:unhideWhenUsed/>
    <w:qFormat/>
    <w:uiPriority w:val="39"/>
    <w:pPr>
      <w:spacing w:after="100"/>
      <w:ind w:left="220"/>
    </w:pPr>
  </w:style>
  <w:style w:type="paragraph" w:styleId="13">
    <w:name w:val="Body Text Indent"/>
    <w:basedOn w:val="1"/>
    <w:link w:val="32"/>
    <w:semiHidden/>
    <w:unhideWhenUsed/>
    <w:qFormat/>
    <w:uiPriority w:val="99"/>
    <w:pPr>
      <w:spacing w:after="120"/>
      <w:ind w:left="283"/>
    </w:pPr>
  </w:style>
  <w:style w:type="paragraph" w:styleId="14">
    <w:name w:val="Title"/>
    <w:basedOn w:val="1"/>
    <w:link w:val="29"/>
    <w:qFormat/>
    <w:uiPriority w:val="0"/>
    <w:pPr>
      <w:spacing w:after="0" w:line="240" w:lineRule="auto"/>
      <w:jc w:val="center"/>
    </w:pPr>
    <w:rPr>
      <w:rFonts w:ascii="Times New Roman" w:hAnsi="Times New Roman"/>
      <w:b/>
      <w:position w:val="2"/>
      <w:sz w:val="28"/>
      <w:szCs w:val="20"/>
    </w:rPr>
  </w:style>
  <w:style w:type="paragraph" w:styleId="15">
    <w:name w:val="footer"/>
    <w:basedOn w:val="1"/>
    <w:link w:val="37"/>
    <w:unhideWhenUsed/>
    <w:qFormat/>
    <w:uiPriority w:val="99"/>
    <w:pPr>
      <w:tabs>
        <w:tab w:val="center" w:pos="4677"/>
        <w:tab w:val="right" w:pos="9355"/>
      </w:tabs>
      <w:spacing w:after="0" w:line="240" w:lineRule="auto"/>
    </w:pPr>
  </w:style>
  <w:style w:type="paragraph" w:styleId="16">
    <w:name w:val="Subtitle"/>
    <w:basedOn w:val="1"/>
    <w:link w:val="35"/>
    <w:qFormat/>
    <w:uiPriority w:val="0"/>
    <w:pPr>
      <w:widowControl w:val="0"/>
      <w:spacing w:after="0" w:line="360" w:lineRule="auto"/>
      <w:ind w:right="-86"/>
      <w:jc w:val="center"/>
    </w:pPr>
    <w:rPr>
      <w:rFonts w:ascii="Times New Roman" w:hAnsi="Times New Roman"/>
      <w:sz w:val="28"/>
      <w:szCs w:val="20"/>
      <w:lang w:val="uk-UA"/>
    </w:rPr>
  </w:style>
  <w:style w:type="paragraph" w:styleId="17">
    <w:name w:val="Block Text"/>
    <w:basedOn w:val="1"/>
    <w:semiHidden/>
    <w:unhideWhenUsed/>
    <w:qFormat/>
    <w:uiPriority w:val="0"/>
    <w:pPr>
      <w:spacing w:after="0" w:line="360" w:lineRule="auto"/>
      <w:ind w:left="-510" w:right="-397" w:firstLine="539"/>
    </w:pPr>
    <w:rPr>
      <w:rFonts w:ascii="Times New Roman" w:hAnsi="Times New Roman"/>
      <w:position w:val="2"/>
      <w:sz w:val="28"/>
      <w:szCs w:val="24"/>
      <w:lang w:val="uk-UA"/>
    </w:rPr>
  </w:style>
  <w:style w:type="table" w:styleId="18">
    <w:name w:val="Table Grid"/>
    <w:basedOn w:val="5"/>
    <w:qFormat/>
    <w:uiPriority w:val="5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9">
    <w:name w:val="Iau?iue"/>
    <w:qFormat/>
    <w:uiPriority w:val="99"/>
    <w:pPr>
      <w:autoSpaceDE w:val="0"/>
      <w:autoSpaceDN w:val="0"/>
      <w:spacing w:after="0" w:line="360" w:lineRule="auto"/>
      <w:jc w:val="both"/>
    </w:pPr>
    <w:rPr>
      <w:rFonts w:ascii="Times New Roman" w:hAnsi="Times New Roman" w:eastAsia="Times New Roman" w:cs="Times New Roman"/>
      <w:sz w:val="28"/>
      <w:szCs w:val="28"/>
      <w:lang w:val="en-GB" w:eastAsia="ru-RU" w:bidi="ar-SA"/>
    </w:rPr>
  </w:style>
  <w:style w:type="character" w:customStyle="1" w:styleId="20">
    <w:name w:val="Основной текст Знак"/>
    <w:basedOn w:val="4"/>
    <w:link w:val="10"/>
    <w:semiHidden/>
    <w:qFormat/>
    <w:uiPriority w:val="99"/>
    <w:rPr>
      <w:rFonts w:ascii="Arial" w:hAnsi="Arial" w:eastAsia="DejaVu Sans" w:cs="Times New Roman"/>
      <w:kern w:val="2"/>
      <w:position w:val="2"/>
      <w:sz w:val="20"/>
      <w:szCs w:val="24"/>
      <w:lang w:val="en-US" w:eastAsia="ru-RU"/>
    </w:rPr>
  </w:style>
  <w:style w:type="paragraph" w:customStyle="1" w:styleId="21">
    <w:name w:val="msonormalcxspmiddle"/>
    <w:basedOn w:val="1"/>
    <w:qFormat/>
    <w:uiPriority w:val="0"/>
    <w:pPr>
      <w:spacing w:before="100" w:beforeAutospacing="1" w:after="100" w:afterAutospacing="1" w:line="240" w:lineRule="auto"/>
    </w:pPr>
    <w:rPr>
      <w:rFonts w:ascii="Times New Roman" w:hAnsi="Times New Roman"/>
      <w:sz w:val="24"/>
      <w:szCs w:val="24"/>
    </w:rPr>
  </w:style>
  <w:style w:type="paragraph" w:customStyle="1" w:styleId="22">
    <w:name w:val="msonormalcxspmiddlecxspmiddle"/>
    <w:basedOn w:val="1"/>
    <w:qFormat/>
    <w:uiPriority w:val="0"/>
    <w:pPr>
      <w:spacing w:before="100" w:beforeAutospacing="1" w:after="100" w:afterAutospacing="1" w:line="240" w:lineRule="auto"/>
    </w:pPr>
    <w:rPr>
      <w:rFonts w:ascii="Times New Roman" w:hAnsi="Times New Roman"/>
      <w:sz w:val="24"/>
      <w:szCs w:val="24"/>
    </w:rPr>
  </w:style>
  <w:style w:type="paragraph" w:styleId="23">
    <w:name w:val="List Paragraph"/>
    <w:basedOn w:val="1"/>
    <w:qFormat/>
    <w:uiPriority w:val="34"/>
    <w:pPr>
      <w:ind w:left="720"/>
      <w:contextualSpacing/>
    </w:pPr>
  </w:style>
  <w:style w:type="paragraph" w:customStyle="1" w:styleId="24">
    <w:name w:val="Обычный1"/>
    <w:qFormat/>
    <w:uiPriority w:val="0"/>
    <w:pPr>
      <w:spacing w:after="0" w:line="240" w:lineRule="auto"/>
    </w:pPr>
    <w:rPr>
      <w:rFonts w:ascii="MS Sans Serif" w:hAnsi="MS Sans Serif" w:eastAsia="Times New Roman" w:cs="Times New Roman"/>
      <w:sz w:val="20"/>
      <w:szCs w:val="20"/>
      <w:lang w:val="en-US" w:eastAsia="ru-RU" w:bidi="ar-SA"/>
    </w:rPr>
  </w:style>
  <w:style w:type="paragraph" w:customStyle="1" w:styleId="25">
    <w:name w:val="заголовок 1"/>
    <w:basedOn w:val="1"/>
    <w:next w:val="1"/>
    <w:qFormat/>
    <w:uiPriority w:val="0"/>
    <w:pPr>
      <w:keepNext/>
      <w:widowControl w:val="0"/>
      <w:tabs>
        <w:tab w:val="left" w:pos="720"/>
      </w:tabs>
      <w:suppressAutoHyphens/>
      <w:spacing w:after="0" w:line="240" w:lineRule="auto"/>
      <w:ind w:left="720" w:hanging="720"/>
      <w:jc w:val="center"/>
      <w:outlineLvl w:val="0"/>
    </w:pPr>
    <w:rPr>
      <w:rFonts w:ascii="Arial" w:hAnsi="Arial" w:eastAsia="DejaVu Sans"/>
      <w:b/>
      <w:bCs/>
      <w:kern w:val="1"/>
      <w:sz w:val="28"/>
      <w:szCs w:val="28"/>
      <w:lang w:val="en-US"/>
    </w:rPr>
  </w:style>
  <w:style w:type="paragraph" w:customStyle="1" w:styleId="26">
    <w:name w:val="заголовок 4"/>
    <w:basedOn w:val="1"/>
    <w:next w:val="1"/>
    <w:qFormat/>
    <w:uiPriority w:val="0"/>
    <w:pPr>
      <w:keepNext/>
      <w:widowControl w:val="0"/>
      <w:tabs>
        <w:tab w:val="left" w:pos="2880"/>
      </w:tabs>
      <w:suppressAutoHyphens/>
      <w:spacing w:after="0" w:line="360" w:lineRule="auto"/>
      <w:ind w:left="2880" w:hanging="720"/>
      <w:jc w:val="center"/>
      <w:outlineLvl w:val="3"/>
    </w:pPr>
    <w:rPr>
      <w:rFonts w:ascii="Arial" w:hAnsi="Arial" w:eastAsia="DejaVu Sans"/>
      <w:kern w:val="1"/>
      <w:sz w:val="28"/>
      <w:szCs w:val="28"/>
      <w:lang w:val="en-US"/>
    </w:rPr>
  </w:style>
  <w:style w:type="paragraph" w:customStyle="1" w:styleId="27">
    <w:name w:val="Основной текст 31"/>
    <w:basedOn w:val="1"/>
    <w:qFormat/>
    <w:uiPriority w:val="0"/>
    <w:pPr>
      <w:widowControl w:val="0"/>
      <w:suppressAutoHyphens/>
      <w:spacing w:after="0" w:line="192" w:lineRule="auto"/>
      <w:jc w:val="center"/>
    </w:pPr>
    <w:rPr>
      <w:rFonts w:ascii="Arial" w:hAnsi="Arial" w:eastAsia="DejaVu Sans"/>
      <w:spacing w:val="-4"/>
      <w:kern w:val="1"/>
      <w:sz w:val="23"/>
      <w:szCs w:val="23"/>
      <w:lang w:val="en-US"/>
    </w:rPr>
  </w:style>
  <w:style w:type="paragraph" w:customStyle="1" w:styleId="28">
    <w:name w:val="Основной текст с отступом 21"/>
    <w:basedOn w:val="1"/>
    <w:qFormat/>
    <w:uiPriority w:val="0"/>
    <w:pPr>
      <w:widowControl w:val="0"/>
      <w:suppressAutoHyphens/>
      <w:spacing w:after="0" w:line="360" w:lineRule="auto"/>
      <w:ind w:firstLine="709"/>
      <w:jc w:val="center"/>
    </w:pPr>
    <w:rPr>
      <w:rFonts w:ascii="Arial" w:hAnsi="Arial" w:eastAsia="DejaVu Sans"/>
      <w:b/>
      <w:bCs/>
      <w:kern w:val="1"/>
      <w:sz w:val="28"/>
      <w:szCs w:val="28"/>
      <w:lang w:val="en-US"/>
    </w:rPr>
  </w:style>
  <w:style w:type="character" w:customStyle="1" w:styleId="29">
    <w:name w:val="Название Знак"/>
    <w:basedOn w:val="4"/>
    <w:link w:val="14"/>
    <w:qFormat/>
    <w:uiPriority w:val="0"/>
    <w:rPr>
      <w:rFonts w:ascii="Times New Roman" w:hAnsi="Times New Roman" w:eastAsia="Times New Roman" w:cs="Times New Roman"/>
      <w:b/>
      <w:position w:val="2"/>
      <w:sz w:val="28"/>
      <w:szCs w:val="20"/>
      <w:lang w:eastAsia="ru-RU"/>
    </w:rPr>
  </w:style>
  <w:style w:type="character" w:customStyle="1" w:styleId="30">
    <w:name w:val="Текст выноски Знак"/>
    <w:basedOn w:val="4"/>
    <w:link w:val="8"/>
    <w:semiHidden/>
    <w:qFormat/>
    <w:uiPriority w:val="99"/>
    <w:rPr>
      <w:rFonts w:ascii="Tahoma" w:hAnsi="Tahoma" w:eastAsia="Times New Roman" w:cs="Tahoma"/>
      <w:sz w:val="16"/>
      <w:szCs w:val="16"/>
      <w:lang w:eastAsia="ru-RU"/>
    </w:rPr>
  </w:style>
  <w:style w:type="table" w:customStyle="1" w:styleId="31">
    <w:name w:val="Сетка таблицы2"/>
    <w:basedOn w:val="5"/>
    <w:qFormat/>
    <w:uiPriority w:val="5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2">
    <w:name w:val="Основной текст с отступом Знак"/>
    <w:basedOn w:val="4"/>
    <w:link w:val="13"/>
    <w:semiHidden/>
    <w:uiPriority w:val="99"/>
    <w:rPr>
      <w:rFonts w:ascii="Calibri" w:hAnsi="Calibri" w:eastAsia="Times New Roman" w:cs="Times New Roman"/>
      <w:lang w:eastAsia="ru-RU"/>
    </w:rPr>
  </w:style>
  <w:style w:type="character" w:customStyle="1" w:styleId="33">
    <w:name w:val="Заголовок 1 Знак"/>
    <w:basedOn w:val="4"/>
    <w:link w:val="2"/>
    <w:uiPriority w:val="9"/>
    <w:rPr>
      <w:rFonts w:asciiTheme="majorHAnsi" w:hAnsiTheme="majorHAnsi" w:eastAsiaTheme="majorEastAsia" w:cstheme="majorBidi"/>
      <w:color w:val="2E75B6" w:themeColor="accent1" w:themeShade="BF"/>
      <w:sz w:val="32"/>
      <w:szCs w:val="32"/>
      <w:lang w:eastAsia="ru-RU"/>
    </w:rPr>
  </w:style>
  <w:style w:type="character" w:customStyle="1" w:styleId="34">
    <w:name w:val="Заголовок 2 Знак"/>
    <w:basedOn w:val="4"/>
    <w:link w:val="3"/>
    <w:qFormat/>
    <w:uiPriority w:val="0"/>
    <w:rPr>
      <w:rFonts w:ascii="Times New Roman" w:hAnsi="Times New Roman" w:eastAsia="Times New Roman" w:cs="Times New Roman"/>
      <w:i/>
      <w:sz w:val="28"/>
      <w:szCs w:val="20"/>
      <w:lang w:val="uk-UA" w:eastAsia="ru-RU"/>
    </w:rPr>
  </w:style>
  <w:style w:type="character" w:customStyle="1" w:styleId="35">
    <w:name w:val="Подзаголовок Знак"/>
    <w:basedOn w:val="4"/>
    <w:link w:val="16"/>
    <w:qFormat/>
    <w:uiPriority w:val="0"/>
    <w:rPr>
      <w:rFonts w:ascii="Times New Roman" w:hAnsi="Times New Roman" w:eastAsia="Times New Roman" w:cs="Times New Roman"/>
      <w:sz w:val="28"/>
      <w:szCs w:val="20"/>
      <w:lang w:val="uk-UA" w:eastAsia="ru-RU"/>
    </w:rPr>
  </w:style>
  <w:style w:type="character" w:customStyle="1" w:styleId="36">
    <w:name w:val="Верхний колонтитул Знак"/>
    <w:basedOn w:val="4"/>
    <w:link w:val="9"/>
    <w:qFormat/>
    <w:uiPriority w:val="99"/>
    <w:rPr>
      <w:rFonts w:ascii="Calibri" w:hAnsi="Calibri" w:eastAsia="Times New Roman" w:cs="Times New Roman"/>
      <w:lang w:eastAsia="ru-RU"/>
    </w:rPr>
  </w:style>
  <w:style w:type="character" w:customStyle="1" w:styleId="37">
    <w:name w:val="Нижний колонтитул Знак"/>
    <w:basedOn w:val="4"/>
    <w:link w:val="15"/>
    <w:qFormat/>
    <w:uiPriority w:val="99"/>
    <w:rPr>
      <w:rFonts w:ascii="Calibri" w:hAnsi="Calibri" w:eastAsia="Times New Roman" w:cs="Times New Roman"/>
      <w:lang w:eastAsia="ru-RU"/>
    </w:rPr>
  </w:style>
  <w:style w:type="paragraph" w:customStyle="1" w:styleId="38">
    <w:name w:val="TOC Heading"/>
    <w:basedOn w:val="2"/>
    <w:next w:val="1"/>
    <w:semiHidden/>
    <w:unhideWhenUsed/>
    <w:qFormat/>
    <w:uiPriority w:val="39"/>
    <w:pPr>
      <w:spacing w:before="480" w:line="276" w:lineRule="auto"/>
      <w:outlineLvl w:val="9"/>
    </w:pPr>
    <w:rPr>
      <w:b/>
      <w:bCs/>
      <w:sz w:val="28"/>
      <w:szCs w:val="28"/>
      <w:lang w:eastAsia="en-US"/>
    </w:rPr>
  </w:style>
  <w:style w:type="character" w:styleId="39">
    <w:name w:val="Placeholder Text"/>
    <w:basedOn w:val="4"/>
    <w:semiHidden/>
    <w:qFormat/>
    <w:uiPriority w:val="99"/>
    <w:rPr>
      <w:color w:val="808080"/>
    </w:rPr>
  </w:style>
  <w:style w:type="character" w:customStyle="1" w:styleId="40">
    <w:name w:val="apple-converted-space"/>
    <w:basedOn w:val="4"/>
    <w:qFormat/>
    <w:uiPriority w:val="0"/>
  </w:style>
  <w:style w:type="character" w:customStyle="1" w:styleId="41">
    <w:name w:val="translation-chunk"/>
    <w:basedOn w:val="4"/>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1.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chart" Target="charts/chart9.xml"/><Relationship Id="rId44" Type="http://schemas.openxmlformats.org/officeDocument/2006/relationships/chart" Target="charts/chart8.xml"/><Relationship Id="rId43" Type="http://schemas.openxmlformats.org/officeDocument/2006/relationships/chart" Target="charts/chart7.xml"/><Relationship Id="rId42" Type="http://schemas.openxmlformats.org/officeDocument/2006/relationships/chart" Target="charts/chart6.xml"/><Relationship Id="rId41" Type="http://schemas.openxmlformats.org/officeDocument/2006/relationships/chart" Target="charts/chart5.xml"/><Relationship Id="rId40" Type="http://schemas.openxmlformats.org/officeDocument/2006/relationships/chart" Target="charts/chart4.xml"/><Relationship Id="rId4" Type="http://schemas.openxmlformats.org/officeDocument/2006/relationships/endnotes" Target="endnotes.xml"/><Relationship Id="rId39" Type="http://schemas.openxmlformats.org/officeDocument/2006/relationships/chart" Target="charts/chart3.xml"/><Relationship Id="rId38" Type="http://schemas.openxmlformats.org/officeDocument/2006/relationships/chart" Target="charts/chart2.xml"/><Relationship Id="rId37" Type="http://schemas.openxmlformats.org/officeDocument/2006/relationships/chart" Target="charts/chart1.xml"/><Relationship Id="rId36" Type="http://schemas.openxmlformats.org/officeDocument/2006/relationships/image" Target="media/image17.wmf"/><Relationship Id="rId35" Type="http://schemas.openxmlformats.org/officeDocument/2006/relationships/oleObject" Target="embeddings/oleObject13.bin"/><Relationship Id="rId34" Type="http://schemas.openxmlformats.org/officeDocument/2006/relationships/image" Target="media/image16.wmf"/><Relationship Id="rId33" Type="http://schemas.openxmlformats.org/officeDocument/2006/relationships/oleObject" Target="embeddings/oleObject12.bin"/><Relationship Id="rId32" Type="http://schemas.openxmlformats.org/officeDocument/2006/relationships/image" Target="media/image15.wmf"/><Relationship Id="rId31" Type="http://schemas.openxmlformats.org/officeDocument/2006/relationships/oleObject" Target="embeddings/oleObject11.bin"/><Relationship Id="rId30" Type="http://schemas.openxmlformats.org/officeDocument/2006/relationships/image" Target="media/image14.wmf"/><Relationship Id="rId3" Type="http://schemas.openxmlformats.org/officeDocument/2006/relationships/footnotes" Target="footnotes.xml"/><Relationship Id="rId29" Type="http://schemas.openxmlformats.org/officeDocument/2006/relationships/oleObject" Target="embeddings/oleObject10.bin"/><Relationship Id="rId28" Type="http://schemas.openxmlformats.org/officeDocument/2006/relationships/image" Target="media/image13.wmf"/><Relationship Id="rId27" Type="http://schemas.openxmlformats.org/officeDocument/2006/relationships/oleObject" Target="embeddings/oleObject9.bin"/><Relationship Id="rId26" Type="http://schemas.openxmlformats.org/officeDocument/2006/relationships/oleObject" Target="embeddings/oleObject8.bin"/><Relationship Id="rId25" Type="http://schemas.openxmlformats.org/officeDocument/2006/relationships/image" Target="media/image12.wmf"/><Relationship Id="rId24" Type="http://schemas.openxmlformats.org/officeDocument/2006/relationships/oleObject" Target="embeddings/oleObject7.bin"/><Relationship Id="rId23" Type="http://schemas.openxmlformats.org/officeDocument/2006/relationships/image" Target="media/image11.wmf"/><Relationship Id="rId22" Type="http://schemas.openxmlformats.org/officeDocument/2006/relationships/oleObject" Target="embeddings/oleObject6.bin"/><Relationship Id="rId21" Type="http://schemas.openxmlformats.org/officeDocument/2006/relationships/oleObject" Target="embeddings/oleObject5.bin"/><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oleObject" Target="embeddings/oleObject3.bin"/><Relationship Id="rId17" Type="http://schemas.openxmlformats.org/officeDocument/2006/relationships/image" Target="media/image9.wmf"/><Relationship Id="rId16" Type="http://schemas.openxmlformats.org/officeDocument/2006/relationships/oleObject" Target="embeddings/oleObject2.bin"/><Relationship Id="rId15" Type="http://schemas.openxmlformats.org/officeDocument/2006/relationships/image" Target="media/image8.wmf"/><Relationship Id="rId14" Type="http://schemas.openxmlformats.org/officeDocument/2006/relationships/oleObject" Target="embeddings/oleObject1.bin"/><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2" Type="http://schemas.openxmlformats.org/officeDocument/2006/relationships/themeOverride" Target="../theme/themeOverride4.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2" Type="http://schemas.openxmlformats.org/officeDocument/2006/relationships/themeOverride" Target="../theme/themeOverride5.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2" Type="http://schemas.openxmlformats.org/officeDocument/2006/relationships/themeOverride" Target="../theme/themeOverride3.xml"/><Relationship Id="rId1" Type="http://schemas.openxmlformats.org/officeDocument/2006/relationships/oleObject" Target="file:///D:\&#1076;&#1086;&#1082;&#1091;&#1084;&#1077;&#1085;&#1090;&#1099;\&#1090;&#1091;&#1090;%20&#1076;&#1086;&#1082;&#1091;&#1084;&#1077;&#1085;&#1090;&#1099;%20&#1061;\&#1076;&#1080;&#1087;&#1083;&#1086;&#1084;%202017.xlsx" TargetMode="External"/></Relationships>
</file>

<file path=word/charts/_rels/chart7.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8.xml.rels><?xml version="1.0" encoding="UTF-8" standalone="yes"?>
<Relationships xmlns="http://schemas.openxmlformats.org/package/2006/relationships"><Relationship Id="rId2" Type="http://schemas.openxmlformats.org/officeDocument/2006/relationships/themeOverride" Target="../theme/themeOverride6.xml"/><Relationship Id="rId1" Type="http://schemas.openxmlformats.org/officeDocument/2006/relationships/package" Target="../embeddings/Workbook8.xlsx"/></Relationships>
</file>

<file path=word/charts/_rels/chart9.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0248587570621469"/>
          <c:y val="0.0492424242424244"/>
          <c:w val="0.950282485875705"/>
          <c:h val="0.771779408255788"/>
        </c:manualLayout>
      </c:layout>
      <c:pieChart>
        <c:varyColors val="1"/>
        <c:ser>
          <c:idx val="0"/>
          <c:order val="0"/>
          <c:tx>
            <c:strRef>
              <c:f>Лист1!$B$1</c:f>
              <c:strCache>
                <c:ptCount val="1"/>
                <c:pt idx="0">
                  <c:v>Столбец2</c:v>
                </c:pt>
              </c:strCache>
            </c:strRef>
          </c:tx>
          <c:explosion val="0"/>
          <c:dPt>
            <c:idx val="0"/>
            <c:bubble3D val="0"/>
            <c:spPr>
              <a:solidFill>
                <a:schemeClr val="dk1">
                  <a:tint val="885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bubble3D val="0"/>
            <c:spPr>
              <a:solidFill>
                <a:schemeClr val="dk1">
                  <a:tint val="55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bubble3D val="0"/>
            <c:spPr>
              <a:solidFill>
                <a:schemeClr val="dk1">
                  <a:tint val="75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bubble3D val="0"/>
            <c:spPr>
              <a:solidFill>
                <a:schemeClr val="dk1">
                  <a:tint val="985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4"/>
            <c:bubble3D val="0"/>
            <c:spPr>
              <a:solidFill>
                <a:schemeClr val="dk1">
                  <a:tint val="3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lang="ru-RU" sz="900" b="1" i="0" u="none" strike="noStrike" kern="1200" baseline="0">
                    <a:solidFill>
                      <a:schemeClr val="lt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prstDash val="solid"/>
                      <a:round/>
                    </a:ln>
                    <a:effectLst/>
                  </c:spPr>
                </c15:leaderLines>
              </c:ext>
            </c:extLst>
          </c:dLbls>
          <c:cat>
            <c:strRef>
              <c:f>Лист1!$A$2:$A$6</c:f>
              <c:strCache>
                <c:ptCount val="5"/>
                <c:pt idx="0">
                  <c:v>Клоп шкідлива черепашка</c:v>
                </c:pt>
                <c:pt idx="1">
                  <c:v>Трипс пшеничний</c:v>
                </c:pt>
                <c:pt idx="2">
                  <c:v>Хлібна жужелиця</c:v>
                </c:pt>
                <c:pt idx="3">
                  <c:v>Злакова попелиця</c:v>
                </c:pt>
                <c:pt idx="4">
                  <c:v>Гесенська Муха</c:v>
                </c:pt>
              </c:strCache>
            </c:strRef>
          </c:cat>
          <c:val>
            <c:numRef>
              <c:f>Лист1!$B$2:$B$6</c:f>
              <c:numCache>
                <c:formatCode>General</c:formatCode>
                <c:ptCount val="5"/>
                <c:pt idx="0">
                  <c:v>32</c:v>
                </c:pt>
                <c:pt idx="1">
                  <c:v>38</c:v>
                </c:pt>
                <c:pt idx="2">
                  <c:v>8</c:v>
                </c:pt>
                <c:pt idx="3">
                  <c:v>15</c:v>
                </c:pt>
                <c:pt idx="4">
                  <c:v>7</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b"/>
      <c:layout/>
      <c:overlay val="0"/>
      <c:spPr>
        <a:solidFill>
          <a:schemeClr val="lt1">
            <a:alpha val="78000"/>
          </a:schemeClr>
        </a:solid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prstDash val="solid"/>
      <a:round/>
    </a:ln>
    <a:effectLst/>
  </c:spPr>
  <c:txPr>
    <a:bodyPr/>
    <a:lstStyle/>
    <a:p>
      <a:pPr algn="just">
        <a:defRPr lang="ru-RU"/>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0318299212598425"/>
          <c:y val="0.0523474250184747"/>
          <c:w val="0.946351931330473"/>
          <c:h val="0.479452054794521"/>
        </c:manualLayout>
      </c:layout>
      <c:pieChart>
        <c:varyColors val="1"/>
        <c:ser>
          <c:idx val="0"/>
          <c:order val="0"/>
          <c:tx>
            <c:strRef>
              <c:f>Sheet1!$A$2</c:f>
              <c:strCache>
                <c:ptCount val="1"/>
                <c:pt idx="0">
                  <c:v/>
                </c:pt>
              </c:strCache>
            </c:strRef>
          </c:tx>
          <c:spPr>
            <a:solidFill>
              <a:srgbClr val="9999FF"/>
            </a:solidFill>
            <a:ln w="13343">
              <a:solidFill>
                <a:srgbClr val="000000"/>
              </a:solidFill>
              <a:prstDash val="solid"/>
            </a:ln>
          </c:spPr>
          <c:explosion val="25"/>
          <c:dPt>
            <c:idx val="0"/>
            <c:bubble3D val="0"/>
            <c:spPr>
              <a:solidFill>
                <a:srgbClr val="9999FF"/>
              </a:solidFill>
              <a:ln w="13343">
                <a:solidFill>
                  <a:srgbClr val="000000"/>
                </a:solidFill>
                <a:prstDash val="solid"/>
              </a:ln>
            </c:spPr>
          </c:dPt>
          <c:dPt>
            <c:idx val="1"/>
            <c:bubble3D val="0"/>
            <c:spPr>
              <a:solidFill>
                <a:srgbClr val="993366"/>
              </a:solidFill>
              <a:ln w="13343">
                <a:solidFill>
                  <a:srgbClr val="000000"/>
                </a:solidFill>
                <a:prstDash val="solid"/>
              </a:ln>
            </c:spPr>
          </c:dPt>
          <c:dPt>
            <c:idx val="2"/>
            <c:bubble3D val="0"/>
            <c:spPr>
              <a:solidFill>
                <a:srgbClr val="FFFFCC"/>
              </a:solidFill>
              <a:ln w="13343">
                <a:solidFill>
                  <a:srgbClr val="000000"/>
                </a:solidFill>
                <a:prstDash val="solid"/>
              </a:ln>
            </c:spPr>
          </c:dPt>
          <c:dPt>
            <c:idx val="3"/>
            <c:bubble3D val="0"/>
            <c:spPr>
              <a:solidFill>
                <a:srgbClr val="CCFFFF"/>
              </a:solidFill>
              <a:ln w="13343">
                <a:solidFill>
                  <a:srgbClr val="000000"/>
                </a:solidFill>
                <a:prstDash val="solid"/>
              </a:ln>
            </c:spPr>
          </c:dPt>
          <c:dLbls>
            <c:spPr>
              <a:noFill/>
              <a:ln w="26687">
                <a:noFill/>
              </a:ln>
              <a:effectLst/>
            </c:spPr>
            <c:txPr>
              <a:bodyPr rot="0" spcFirstLastPara="0" vertOverflow="ellipsis" vert="horz" wrap="square" lIns="38100" tIns="19050" rIns="38100" bIns="19050" anchor="ctr" anchorCtr="1"/>
              <a:lstStyle/>
              <a:p>
                <a:pPr>
                  <a:defRPr lang="ru-RU" sz="840" b="1" i="0" u="none" strike="noStrike" kern="1200" baseline="0">
                    <a:solidFill>
                      <a:srgbClr val="000000"/>
                    </a:solidFill>
                    <a:latin typeface="Times New Roman" panose="02020603050405020304"/>
                    <a:ea typeface="Times New Roman" panose="02020603050405020304"/>
                    <a:cs typeface="Times New Roman" panose="02020603050405020304"/>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Sheet1!$B$1:$E$1</c:f>
              <c:strCache>
                <c:ptCount val="4"/>
                <c:pt idx="0">
                  <c:v>Шкідлива черепашка</c:v>
                </c:pt>
                <c:pt idx="1">
                  <c:v>Маврська черепашка</c:v>
                </c:pt>
                <c:pt idx="2">
                  <c:v>Австрійська черепашка</c:v>
                </c:pt>
                <c:pt idx="3">
                  <c:v>Елія гостроголова</c:v>
                </c:pt>
              </c:strCache>
            </c:strRef>
          </c:cat>
          <c:val>
            <c:numRef>
              <c:f>Sheet1!$B$2:$E$2</c:f>
              <c:numCache>
                <c:formatCode>0%</c:formatCode>
                <c:ptCount val="4"/>
                <c:pt idx="0">
                  <c:v>0.8</c:v>
                </c:pt>
                <c:pt idx="1">
                  <c:v>0.1</c:v>
                </c:pt>
                <c:pt idx="2">
                  <c:v>0.07</c:v>
                </c:pt>
                <c:pt idx="3">
                  <c:v>0.03</c:v>
                </c:pt>
              </c:numCache>
            </c:numRef>
          </c:val>
        </c:ser>
        <c:ser>
          <c:idx val="1"/>
          <c:order val="1"/>
          <c:tx>
            <c:strRef>
              <c:f>Sheet1!$A$3</c:f>
              <c:strCache>
                <c:ptCount val="1"/>
                <c:pt idx="0">
                  <c:v/>
                </c:pt>
              </c:strCache>
            </c:strRef>
          </c:tx>
          <c:spPr>
            <a:solidFill>
              <a:srgbClr val="993366"/>
            </a:solidFill>
            <a:ln w="13343">
              <a:solidFill>
                <a:srgbClr val="000000"/>
              </a:solidFill>
              <a:prstDash val="solid"/>
            </a:ln>
          </c:spPr>
          <c:explosion val="25"/>
          <c:dPt>
            <c:idx val="0"/>
            <c:bubble3D val="0"/>
            <c:spPr>
              <a:solidFill>
                <a:srgbClr val="9999FF"/>
              </a:solidFill>
              <a:ln w="13343">
                <a:solidFill>
                  <a:srgbClr val="000000"/>
                </a:solidFill>
                <a:prstDash val="solid"/>
              </a:ln>
            </c:spPr>
          </c:dPt>
          <c:dPt>
            <c:idx val="1"/>
            <c:bubble3D val="0"/>
            <c:spPr>
              <a:solidFill>
                <a:srgbClr val="993366"/>
              </a:solidFill>
              <a:ln w="13343">
                <a:solidFill>
                  <a:srgbClr val="000000"/>
                </a:solidFill>
                <a:prstDash val="solid"/>
              </a:ln>
            </c:spPr>
          </c:dPt>
          <c:dPt>
            <c:idx val="2"/>
            <c:bubble3D val="0"/>
            <c:spPr>
              <a:solidFill>
                <a:srgbClr val="FFFFCC"/>
              </a:solidFill>
              <a:ln w="13343">
                <a:solidFill>
                  <a:srgbClr val="000000"/>
                </a:solidFill>
                <a:prstDash val="solid"/>
              </a:ln>
            </c:spPr>
          </c:dPt>
          <c:dPt>
            <c:idx val="3"/>
            <c:bubble3D val="0"/>
            <c:spPr>
              <a:solidFill>
                <a:srgbClr val="CCFFFF"/>
              </a:solidFill>
              <a:ln w="13343">
                <a:solidFill>
                  <a:srgbClr val="000000"/>
                </a:solidFill>
                <a:prstDash val="solid"/>
              </a:ln>
            </c:spPr>
          </c:dPt>
          <c:dLbls>
            <c:spPr>
              <a:noFill/>
              <a:ln w="26687">
                <a:noFill/>
              </a:ln>
              <a:effectLst/>
            </c:spPr>
            <c:txPr>
              <a:bodyPr rot="0" spcFirstLastPara="0" vertOverflow="ellipsis" vert="horz" wrap="square" lIns="38100" tIns="19050" rIns="38100" bIns="19050" anchor="ctr" anchorCtr="1"/>
              <a:lstStyle/>
              <a:p>
                <a:pPr>
                  <a:defRPr lang="ru-RU" sz="840" b="1" i="0" u="none" strike="noStrike" kern="1200" baseline="0">
                    <a:solidFill>
                      <a:srgbClr val="000000"/>
                    </a:solidFill>
                    <a:latin typeface="Times New Roman" panose="02020603050405020304"/>
                    <a:ea typeface="Times New Roman" panose="02020603050405020304"/>
                    <a:cs typeface="Times New Roman" panose="02020603050405020304"/>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Sheet1!$B$1:$E$1</c:f>
              <c:strCache>
                <c:ptCount val="4"/>
                <c:pt idx="0">
                  <c:v>Шкідлива черепашка</c:v>
                </c:pt>
                <c:pt idx="1">
                  <c:v>Маврська черепашка</c:v>
                </c:pt>
                <c:pt idx="2">
                  <c:v>Австрійська черепашка</c:v>
                </c:pt>
                <c:pt idx="3">
                  <c:v>Елія гостроголова</c:v>
                </c:pt>
              </c:strCache>
            </c:strRef>
          </c:cat>
          <c:val>
            <c:numRef>
              <c:f>Sheet1!$B$3:$E$3</c:f>
              <c:numCache>
                <c:formatCode>General</c:formatCode>
                <c:ptCount val="4"/>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171673819742489"/>
          <c:y val="0.62191780821918"/>
          <c:w val="0.680257510729613"/>
          <c:h val="0.23013698630137"/>
        </c:manualLayout>
      </c:layout>
      <c:overlay val="0"/>
      <c:spPr>
        <a:noFill/>
        <a:ln w="3336">
          <a:solidFill>
            <a:srgbClr val="000000"/>
          </a:solidFill>
          <a:prstDash val="solid"/>
        </a:ln>
      </c:spPr>
      <c:txPr>
        <a:bodyPr rot="0" spcFirstLastPara="0" vertOverflow="ellipsis" vert="horz" wrap="square" anchor="ctr" anchorCtr="1"/>
        <a:lstStyle/>
        <a:p>
          <a:pPr>
            <a:defRPr lang="ru-RU" sz="1155" b="1" i="0" u="none" strike="noStrike" kern="1200" baseline="0">
              <a:solidFill>
                <a:srgbClr val="000000"/>
              </a:solidFill>
              <a:latin typeface="Times New Roman" panose="02020603050405020304"/>
              <a:ea typeface="Times New Roman" panose="02020603050405020304"/>
              <a:cs typeface="Times New Roman" panose="02020603050405020304"/>
            </a:defRPr>
          </a:pPr>
        </a:p>
      </c:txPr>
    </c:legend>
    <c:plotVisOnly val="1"/>
    <c:dispBlanksAs val="zero"/>
    <c:showDLblsOverMax val="0"/>
  </c:chart>
  <c:spPr>
    <a:noFill/>
    <a:ln w="9525" cap="flat" cmpd="sng" algn="ctr">
      <a:noFill/>
      <a:prstDash val="solid"/>
      <a:round/>
    </a:ln>
  </c:spPr>
  <c:txPr>
    <a:bodyPr/>
    <a:lstStyle/>
    <a:p>
      <a:pPr>
        <a:defRPr lang="ru-RU" sz="1260" b="1" i="0" u="none" strike="noStrike" baseline="0">
          <a:solidFill>
            <a:srgbClr val="000000"/>
          </a:solidFill>
          <a:latin typeface="Times New Roman" panose="02020603050405020304"/>
          <a:ea typeface="Times New Roman" panose="02020603050405020304"/>
          <a:cs typeface="Times New Roman" panose="02020603050405020304"/>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lineChart>
        <c:grouping val="stacked"/>
        <c:varyColors val="0"/>
        <c:ser>
          <c:idx val="2"/>
          <c:order val="1"/>
          <c:tx>
            <c:strRef>
              <c:f>Лист1!$B$1</c:f>
              <c:strCache>
                <c:ptCount val="1"/>
                <c:pt idx="0">
                  <c:v>2017р; </c:v>
                </c:pt>
              </c:strCache>
            </c:strRef>
          </c:tx>
          <c:dLbls>
            <c:delete val="1"/>
          </c:dLbls>
          <c:cat>
            <c:strRef>
              <c:f>Лист1!$A$2:$A$7</c:f>
              <c:strCache>
                <c:ptCount val="6"/>
                <c:pt idx="0">
                  <c:v>весняне кущіння</c:v>
                </c:pt>
                <c:pt idx="1">
                  <c:v>вихід у трубку</c:v>
                </c:pt>
                <c:pt idx="2">
                  <c:v>колосіння</c:v>
                </c:pt>
                <c:pt idx="3">
                  <c:v>молочна стиглість зерна</c:v>
                </c:pt>
                <c:pt idx="4">
                  <c:v>воскова стиглість зерна</c:v>
                </c:pt>
                <c:pt idx="5">
                  <c:v>повна стиглість зерна</c:v>
                </c:pt>
              </c:strCache>
            </c:strRef>
          </c:cat>
          <c:val>
            <c:numRef>
              <c:f>Лист1!$B$2:$B$7</c:f>
              <c:numCache>
                <c:formatCode>General</c:formatCode>
                <c:ptCount val="6"/>
                <c:pt idx="0">
                  <c:v>4.9</c:v>
                </c:pt>
                <c:pt idx="1">
                  <c:v>2.1</c:v>
                </c:pt>
                <c:pt idx="2">
                  <c:v>6.3</c:v>
                </c:pt>
                <c:pt idx="3">
                  <c:v>14.5</c:v>
                </c:pt>
                <c:pt idx="4">
                  <c:v>3.1</c:v>
                </c:pt>
                <c:pt idx="5">
                  <c:v>0</c:v>
                </c:pt>
              </c:numCache>
            </c:numRef>
          </c:val>
          <c:smooth val="0"/>
        </c:ser>
        <c:ser>
          <c:idx val="1"/>
          <c:order val="0"/>
          <c:tx>
            <c:strRef>
              <c:f>Лист1!$C$1</c:f>
              <c:strCache>
                <c:ptCount val="1"/>
                <c:pt idx="0">
                  <c:v>2018р; </c:v>
                </c:pt>
              </c:strCache>
            </c:strRef>
          </c:tx>
          <c:dLbls>
            <c:delete val="1"/>
          </c:dLbls>
          <c:cat>
            <c:strRef>
              <c:f>Лист1!$A$2:$A$7</c:f>
              <c:strCache>
                <c:ptCount val="6"/>
                <c:pt idx="0">
                  <c:v>весняне кущіння</c:v>
                </c:pt>
                <c:pt idx="1">
                  <c:v>вихід у трубку</c:v>
                </c:pt>
                <c:pt idx="2">
                  <c:v>колосіння</c:v>
                </c:pt>
                <c:pt idx="3">
                  <c:v>молочна стиглість зерна</c:v>
                </c:pt>
                <c:pt idx="4">
                  <c:v>воскова стиглість зерна</c:v>
                </c:pt>
                <c:pt idx="5">
                  <c:v>повна стиглість зерна</c:v>
                </c:pt>
              </c:strCache>
            </c:strRef>
          </c:cat>
          <c:val>
            <c:numRef>
              <c:f>Лист1!$C$2:$C$7</c:f>
              <c:numCache>
                <c:formatCode>General</c:formatCode>
                <c:ptCount val="6"/>
                <c:pt idx="0">
                  <c:v>4.7</c:v>
                </c:pt>
                <c:pt idx="1">
                  <c:v>0.9</c:v>
                </c:pt>
                <c:pt idx="2">
                  <c:v>4.3</c:v>
                </c:pt>
                <c:pt idx="3">
                  <c:v>2.5</c:v>
                </c:pt>
                <c:pt idx="4">
                  <c:v>18.2</c:v>
                </c:pt>
                <c:pt idx="5">
                  <c:v>0</c:v>
                </c:pt>
              </c:numCache>
            </c:numRef>
          </c:val>
          <c:smooth val="0"/>
        </c:ser>
        <c:dLbls>
          <c:showLegendKey val="0"/>
          <c:showVal val="0"/>
          <c:showCatName val="0"/>
          <c:showSerName val="0"/>
          <c:showPercent val="0"/>
          <c:showBubbleSize val="0"/>
        </c:dLbls>
        <c:marker val="1"/>
        <c:smooth val="0"/>
        <c:axId val="371477024"/>
        <c:axId val="371478592"/>
      </c:lineChart>
      <c:catAx>
        <c:axId val="371477024"/>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371478592"/>
        <c:crosses val="autoZero"/>
        <c:auto val="1"/>
        <c:lblAlgn val="ctr"/>
        <c:lblOffset val="100"/>
        <c:noMultiLvlLbl val="0"/>
      </c:catAx>
      <c:valAx>
        <c:axId val="37147859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371477024"/>
        <c:crosses val="autoZero"/>
        <c:crossBetween val="between"/>
      </c:valAx>
    </c:plotArea>
    <c:legend>
      <c:legendPos val="r"/>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ru-RU"/>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ru-RU" sz="1800" b="1" i="0" u="none" strike="noStrike" kern="1200" baseline="0">
              <a:solidFill>
                <a:schemeClr val="dk1">
                  <a:lumMod val="75000"/>
                  <a:lumOff val="25000"/>
                </a:schemeClr>
              </a:solidFill>
              <a:latin typeface="+mn-lt"/>
              <a:ea typeface="+mn-ea"/>
              <a:cs typeface="+mn-cs"/>
            </a:defRPr>
          </a:pPr>
        </a:p>
      </c:txPr>
    </c:title>
    <c:autoTitleDeleted val="0"/>
    <c:plotArea>
      <c:layout>
        <c:manualLayout>
          <c:layoutTarget val="inner"/>
          <c:xMode val="edge"/>
          <c:yMode val="edge"/>
          <c:x val="0.0277777828381801"/>
          <c:y val="0.210218410198725"/>
          <c:w val="0.761408391659376"/>
          <c:h val="0.789781589801275"/>
        </c:manualLayout>
      </c:layout>
      <c:pieChart>
        <c:varyColors val="1"/>
        <c:ser>
          <c:idx val="0"/>
          <c:order val="0"/>
          <c:tx>
            <c:strRef>
              <c:f>Лист1!$B$1</c:f>
              <c:strCache>
                <c:ptCount val="1"/>
                <c:pt idx="0">
                  <c:v>Різновид трипсів</c:v>
                </c:pt>
              </c:strCache>
            </c:strRef>
          </c:tx>
          <c:explosion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Pt>
            <c:idx val="4"/>
            <c:bubble3D val="0"/>
            <c:spPr>
              <a:solidFill>
                <a:schemeClr val="accent5"/>
              </a:solidFill>
              <a:ln>
                <a:noFill/>
              </a:ln>
              <a:effectLst>
                <a:outerShdw blurRad="254000" sx="102000" sy="102000" algn="ctr" rotWithShape="0">
                  <a:prstClr val="black">
                    <a:alpha val="20000"/>
                  </a:prstClr>
                </a:outerShdw>
              </a:effectLst>
              <a:sp3d/>
            </c:spPr>
          </c:dPt>
          <c:dPt>
            <c:idx val="5"/>
            <c:bubble3D val="0"/>
            <c:spPr>
              <a:solidFill>
                <a:schemeClr val="accent6"/>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0">
                <a:spAutoFit/>
              </a:bodyPr>
              <a:lstStyle/>
              <a:p>
                <a:pPr algn="ctr">
                  <a:defRPr lang="ru-RU"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50000"/>
                          <a:lumOff val="50000"/>
                        </a:schemeClr>
                      </a:solidFill>
                      <a:prstDash val="solid"/>
                      <a:round/>
                    </a:ln>
                    <a:effectLst/>
                  </c:spPr>
                </c15:leaderLines>
              </c:ext>
            </c:extLst>
          </c:dLbls>
          <c:cat>
            <c:strRef>
              <c:f>Лист1!$A$2:$A$7</c:f>
              <c:strCache>
                <c:ptCount val="6"/>
                <c:pt idx="0">
                  <c:v>Пшеничний</c:v>
                </c:pt>
                <c:pt idx="1">
                  <c:v>Тонковусий</c:v>
                </c:pt>
                <c:pt idx="2">
                  <c:v>Стрункий</c:v>
                </c:pt>
                <c:pt idx="3">
                  <c:v>Злаковий </c:v>
                </c:pt>
                <c:pt idx="4">
                  <c:v>житній</c:v>
                </c:pt>
                <c:pt idx="5">
                  <c:v>рожевохвостий</c:v>
                </c:pt>
              </c:strCache>
            </c:strRef>
          </c:cat>
          <c:val>
            <c:numRef>
              <c:f>Лист1!$B$2:$B$7</c:f>
              <c:numCache>
                <c:formatCode>General</c:formatCode>
                <c:ptCount val="6"/>
                <c:pt idx="0">
                  <c:v>47</c:v>
                </c:pt>
                <c:pt idx="1">
                  <c:v>16</c:v>
                </c:pt>
                <c:pt idx="2">
                  <c:v>15</c:v>
                </c:pt>
                <c:pt idx="3">
                  <c:v>7</c:v>
                </c:pt>
                <c:pt idx="4">
                  <c:v>6</c:v>
                </c:pt>
                <c:pt idx="5">
                  <c:v>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lang="ru-RU"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lang="ru-RU"/>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70581614690959"/>
          <c:y val="0.0327895287598854"/>
          <c:w val="0.826167432195976"/>
          <c:h val="0.864292588426447"/>
        </c:manualLayout>
      </c:layout>
      <c:barChart>
        <c:barDir val="col"/>
        <c:grouping val="clustered"/>
        <c:varyColors val="0"/>
        <c:ser>
          <c:idx val="0"/>
          <c:order val="0"/>
          <c:tx>
            <c:strRef>
              <c:f>Лист1!$B$1</c:f>
              <c:strCache>
                <c:ptCount val="1"/>
                <c:pt idx="0">
                  <c:v>2017</c:v>
                </c:pt>
              </c:strCache>
            </c:strRef>
          </c:tx>
          <c:spPr>
            <a:solidFill>
              <a:srgbClr val="C00000"/>
            </a:solidFill>
            <a:ln>
              <a:noFill/>
            </a:ln>
            <a:effectLst/>
          </c:spPr>
          <c:invertIfNegative val="0"/>
          <c:dLbls>
            <c:delete val="1"/>
          </c:dLbls>
          <c:cat>
            <c:strRef>
              <c:f>Лист1!$A$2:$A$6</c:f>
              <c:strCache>
                <c:ptCount val="5"/>
                <c:pt idx="0">
                  <c:v>Вихід в трубку</c:v>
                </c:pt>
                <c:pt idx="1">
                  <c:v>Колосіння</c:v>
                </c:pt>
                <c:pt idx="2">
                  <c:v>цвітіння</c:v>
                </c:pt>
                <c:pt idx="3">
                  <c:v>стиглість молочна</c:v>
                </c:pt>
                <c:pt idx="4">
                  <c:v>стиглість воскова</c:v>
                </c:pt>
              </c:strCache>
            </c:strRef>
          </c:cat>
          <c:val>
            <c:numRef>
              <c:f>Лист1!$B$2:$B$6</c:f>
              <c:numCache>
                <c:formatCode>General</c:formatCode>
                <c:ptCount val="5"/>
                <c:pt idx="0">
                  <c:v>3.6</c:v>
                </c:pt>
                <c:pt idx="1">
                  <c:v>7</c:v>
                </c:pt>
                <c:pt idx="2">
                  <c:v>15</c:v>
                </c:pt>
                <c:pt idx="3">
                  <c:v>40.6</c:v>
                </c:pt>
                <c:pt idx="4">
                  <c:v>12.6</c:v>
                </c:pt>
              </c:numCache>
            </c:numRef>
          </c:val>
        </c:ser>
        <c:ser>
          <c:idx val="1"/>
          <c:order val="1"/>
          <c:tx>
            <c:strRef>
              <c:f>Лист1!$C$1</c:f>
              <c:strCache>
                <c:ptCount val="1"/>
                <c:pt idx="0">
                  <c:v>2018</c:v>
                </c:pt>
              </c:strCache>
            </c:strRef>
          </c:tx>
          <c:spPr>
            <a:solidFill>
              <a:schemeClr val="accent6"/>
            </a:solidFill>
            <a:ln>
              <a:noFill/>
            </a:ln>
            <a:effectLst/>
          </c:spPr>
          <c:invertIfNegative val="0"/>
          <c:dLbls>
            <c:delete val="1"/>
          </c:dLbls>
          <c:cat>
            <c:strRef>
              <c:f>Лист1!$A$2:$A$6</c:f>
              <c:strCache>
                <c:ptCount val="5"/>
                <c:pt idx="0">
                  <c:v>Вихід в трубку</c:v>
                </c:pt>
                <c:pt idx="1">
                  <c:v>Колосіння</c:v>
                </c:pt>
                <c:pt idx="2">
                  <c:v>цвітіння</c:v>
                </c:pt>
                <c:pt idx="3">
                  <c:v>стиглість молочна</c:v>
                </c:pt>
                <c:pt idx="4">
                  <c:v>стиглість воскова</c:v>
                </c:pt>
              </c:strCache>
            </c:strRef>
          </c:cat>
          <c:val>
            <c:numRef>
              <c:f>Лист1!$C$2:$C$6</c:f>
              <c:numCache>
                <c:formatCode>General</c:formatCode>
                <c:ptCount val="5"/>
                <c:pt idx="0">
                  <c:v>7.3</c:v>
                </c:pt>
                <c:pt idx="1">
                  <c:v>12</c:v>
                </c:pt>
                <c:pt idx="2">
                  <c:v>28.3</c:v>
                </c:pt>
                <c:pt idx="3">
                  <c:v>58.3</c:v>
                </c:pt>
                <c:pt idx="4">
                  <c:v>23</c:v>
                </c:pt>
              </c:numCache>
            </c:numRef>
          </c:val>
        </c:ser>
        <c:ser>
          <c:idx val="2"/>
          <c:order val="2"/>
          <c:tx>
            <c:strRef>
              <c:f>Лист1!$D$1</c:f>
              <c:strCache>
                <c:ptCount val="1"/>
                <c:pt idx="0">
                  <c:v>2019</c:v>
                </c:pt>
              </c:strCache>
            </c:strRef>
          </c:tx>
          <c:spPr>
            <a:solidFill>
              <a:srgbClr val="0070C0"/>
            </a:solidFill>
            <a:ln>
              <a:noFill/>
            </a:ln>
            <a:effectLst/>
          </c:spPr>
          <c:invertIfNegative val="0"/>
          <c:dLbls>
            <c:delete val="1"/>
          </c:dLbls>
          <c:cat>
            <c:strRef>
              <c:f>Лист1!$A$2:$A$6</c:f>
              <c:strCache>
                <c:ptCount val="5"/>
                <c:pt idx="0">
                  <c:v>Вихід в трубку</c:v>
                </c:pt>
                <c:pt idx="1">
                  <c:v>Колосіння</c:v>
                </c:pt>
                <c:pt idx="2">
                  <c:v>цвітіння</c:v>
                </c:pt>
                <c:pt idx="3">
                  <c:v>стиглість молочна</c:v>
                </c:pt>
                <c:pt idx="4">
                  <c:v>стиглість воскова</c:v>
                </c:pt>
              </c:strCache>
            </c:strRef>
          </c:cat>
          <c:val>
            <c:numRef>
              <c:f>Лист1!$D$2:$D$6</c:f>
              <c:numCache>
                <c:formatCode>General</c:formatCode>
                <c:ptCount val="5"/>
                <c:pt idx="0">
                  <c:v>2.5</c:v>
                </c:pt>
                <c:pt idx="1">
                  <c:v>5.5</c:v>
                </c:pt>
                <c:pt idx="2">
                  <c:v>23.1</c:v>
                </c:pt>
                <c:pt idx="3">
                  <c:v>31.7</c:v>
                </c:pt>
                <c:pt idx="4">
                  <c:v>11.4</c:v>
                </c:pt>
              </c:numCache>
            </c:numRef>
          </c:val>
        </c:ser>
        <c:dLbls>
          <c:showLegendKey val="0"/>
          <c:showVal val="0"/>
          <c:showCatName val="0"/>
          <c:showSerName val="0"/>
          <c:showPercent val="0"/>
          <c:showBubbleSize val="0"/>
        </c:dLbls>
        <c:gapWidth val="219"/>
        <c:overlap val="-27"/>
        <c:axId val="391223040"/>
        <c:axId val="391224608"/>
      </c:barChart>
      <c:catAx>
        <c:axId val="39122304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ru-RU" sz="1000" b="0" i="0" u="none" strike="noStrike" kern="1200" baseline="0">
                <a:solidFill>
                  <a:schemeClr val="tx1"/>
                </a:solidFill>
                <a:latin typeface="Times New Roman" panose="02020603050405020304" charset="0"/>
                <a:ea typeface="+mn-ea"/>
                <a:cs typeface="Times New Roman" panose="02020603050405020304" charset="0"/>
              </a:defRPr>
            </a:pPr>
          </a:p>
        </c:txPr>
        <c:crossAx val="391224608"/>
        <c:crosses val="autoZero"/>
        <c:auto val="1"/>
        <c:lblAlgn val="ctr"/>
        <c:lblOffset val="100"/>
        <c:noMultiLvlLbl val="0"/>
      </c:catAx>
      <c:valAx>
        <c:axId val="3912246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ru-RU" sz="1200" b="0" i="0" u="none" strike="noStrike" kern="1200" baseline="0">
                <a:solidFill>
                  <a:schemeClr val="tx1"/>
                </a:solidFill>
                <a:latin typeface="Times New Roman" panose="02020603050405020304" charset="0"/>
                <a:ea typeface="+mn-ea"/>
                <a:cs typeface="Times New Roman" panose="02020603050405020304" charset="0"/>
              </a:defRPr>
            </a:pPr>
          </a:p>
        </c:txPr>
        <c:crossAx val="391223040"/>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ru-RU" sz="1200" b="0" i="0" u="none" strike="noStrike" kern="1200" baseline="0">
              <a:solidFill>
                <a:schemeClr val="tx1"/>
              </a:solidFill>
              <a:latin typeface="Times New Roman" panose="02020603050405020304" charset="0"/>
              <a:ea typeface="+mn-ea"/>
              <a:cs typeface="Times New Roman" panose="02020603050405020304" charset="0"/>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ru-RU" sz="1200" baseline="0">
          <a:latin typeface="Times New Roman" panose="02020603050405020304" charset="0"/>
          <a:cs typeface="Times New Roman" panose="02020603050405020304" charset="0"/>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Лист1!$B$68</c:f>
              <c:strCache>
                <c:ptCount val="1"/>
                <c:pt idx="0">
                  <c:v>екз./колос</c:v>
                </c:pt>
              </c:strCache>
            </c:strRef>
          </c:tx>
          <c:marker>
            <c:symbol val="none"/>
          </c:marker>
          <c:dLbls>
            <c:delete val="1"/>
          </c:dLbls>
          <c:cat>
            <c:strRef>
              <c:f>Лист1!$A$69:$A$74</c:f>
              <c:strCache>
                <c:ptCount val="6"/>
                <c:pt idx="0">
                  <c:v>колосіння 25.05</c:v>
                </c:pt>
                <c:pt idx="1">
                  <c:v>колосіння 9.06</c:v>
                </c:pt>
                <c:pt idx="2">
                  <c:v>цветіння 15.06</c:v>
                </c:pt>
                <c:pt idx="3">
                  <c:v>цветіння 20.06</c:v>
                </c:pt>
                <c:pt idx="4">
                  <c:v>молочна стиглість 28.06</c:v>
                </c:pt>
                <c:pt idx="5">
                  <c:v>молочна стиглість 6.07</c:v>
                </c:pt>
              </c:strCache>
            </c:strRef>
          </c:cat>
          <c:val>
            <c:numRef>
              <c:f>Лист1!$B$69:$B$74</c:f>
              <c:numCache>
                <c:formatCode>General</c:formatCode>
                <c:ptCount val="6"/>
                <c:pt idx="0">
                  <c:v>5.5</c:v>
                </c:pt>
                <c:pt idx="1">
                  <c:v>16.4</c:v>
                </c:pt>
                <c:pt idx="2">
                  <c:v>31.7</c:v>
                </c:pt>
                <c:pt idx="3">
                  <c:v>31.2</c:v>
                </c:pt>
                <c:pt idx="4">
                  <c:v>23.1</c:v>
                </c:pt>
                <c:pt idx="5">
                  <c:v>17.9</c:v>
                </c:pt>
              </c:numCache>
            </c:numRef>
          </c:val>
          <c:smooth val="0"/>
        </c:ser>
        <c:ser>
          <c:idx val="1"/>
          <c:order val="1"/>
          <c:tx>
            <c:strRef>
              <c:f>Лист1!$C$68</c:f>
              <c:strCache>
                <c:ptCount val="1"/>
                <c:pt idx="0">
                  <c:v>частка %</c:v>
                </c:pt>
              </c:strCache>
            </c:strRef>
          </c:tx>
          <c:marker>
            <c:symbol val="none"/>
          </c:marker>
          <c:dLbls>
            <c:delete val="1"/>
          </c:dLbls>
          <c:cat>
            <c:strRef>
              <c:f>Лист1!$A$69:$A$74</c:f>
              <c:strCache>
                <c:ptCount val="6"/>
                <c:pt idx="0">
                  <c:v>колосіння 25.05</c:v>
                </c:pt>
                <c:pt idx="1">
                  <c:v>колосіння 9.06</c:v>
                </c:pt>
                <c:pt idx="2">
                  <c:v>цветіння 15.06</c:v>
                </c:pt>
                <c:pt idx="3">
                  <c:v>цветіння 20.06</c:v>
                </c:pt>
                <c:pt idx="4">
                  <c:v>молочна стиглість 28.06</c:v>
                </c:pt>
                <c:pt idx="5">
                  <c:v>молочна стиглість 6.07</c:v>
                </c:pt>
              </c:strCache>
            </c:strRef>
          </c:cat>
          <c:val>
            <c:numRef>
              <c:f>Лист1!$C$69:$C$74</c:f>
              <c:numCache>
                <c:formatCode>General</c:formatCode>
                <c:ptCount val="6"/>
                <c:pt idx="0">
                  <c:v>4.4</c:v>
                </c:pt>
                <c:pt idx="1">
                  <c:v>13</c:v>
                </c:pt>
                <c:pt idx="2">
                  <c:v>25.2</c:v>
                </c:pt>
                <c:pt idx="3">
                  <c:v>24.8</c:v>
                </c:pt>
                <c:pt idx="4">
                  <c:v>18.3</c:v>
                </c:pt>
                <c:pt idx="5">
                  <c:v>14.2</c:v>
                </c:pt>
              </c:numCache>
            </c:numRef>
          </c:val>
          <c:smooth val="0"/>
        </c:ser>
        <c:dLbls>
          <c:showLegendKey val="0"/>
          <c:showVal val="0"/>
          <c:showCatName val="0"/>
          <c:showSerName val="0"/>
          <c:showPercent val="0"/>
          <c:showBubbleSize val="0"/>
        </c:dLbls>
        <c:marker val="0"/>
        <c:smooth val="0"/>
        <c:axId val="301039432"/>
        <c:axId val="301040216"/>
      </c:lineChart>
      <c:catAx>
        <c:axId val="301039432"/>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ru-RU" sz="1400" b="0" i="0" u="none" strike="noStrike" kern="1200" baseline="0">
                <a:solidFill>
                  <a:schemeClr val="tx1"/>
                </a:solidFill>
                <a:latin typeface="Times New Roman" panose="02020603050405020304" charset="0"/>
                <a:ea typeface="+mn-ea"/>
                <a:cs typeface="Times New Roman" panose="02020603050405020304" charset="0"/>
              </a:defRPr>
            </a:pPr>
          </a:p>
        </c:txPr>
        <c:crossAx val="301040216"/>
        <c:crosses val="autoZero"/>
        <c:auto val="1"/>
        <c:lblAlgn val="ctr"/>
        <c:lblOffset val="100"/>
        <c:noMultiLvlLbl val="0"/>
      </c:catAx>
      <c:valAx>
        <c:axId val="30104021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400" b="0" i="0" u="none" strike="noStrike" kern="1200" baseline="0">
                <a:solidFill>
                  <a:schemeClr val="tx1"/>
                </a:solidFill>
                <a:latin typeface="Times New Roman" panose="02020603050405020304" charset="0"/>
                <a:ea typeface="+mn-ea"/>
                <a:cs typeface="Times New Roman" panose="02020603050405020304" charset="0"/>
              </a:defRPr>
            </a:pPr>
          </a:p>
        </c:txPr>
        <c:crossAx val="301039432"/>
        <c:crosses val="autoZero"/>
        <c:crossBetween val="between"/>
      </c:valAx>
      <c:spPr>
        <a:ln>
          <a:noFill/>
        </a:ln>
      </c:spPr>
    </c:plotArea>
    <c:legend>
      <c:legendPos val="r"/>
      <c:layout/>
      <c:overlay val="0"/>
      <c:txPr>
        <a:bodyPr rot="0" spcFirstLastPara="0" vertOverflow="ellipsis" vert="horz" wrap="square" anchor="ctr" anchorCtr="1"/>
        <a:lstStyle/>
        <a:p>
          <a:pPr>
            <a:defRPr lang="ru-RU" sz="1400" b="0" i="0" u="none" strike="noStrike" kern="1200" baseline="0">
              <a:solidFill>
                <a:schemeClr val="tx1"/>
              </a:solidFill>
              <a:latin typeface="Times New Roman" panose="02020603050405020304" charset="0"/>
              <a:ea typeface="+mn-ea"/>
              <a:cs typeface="Times New Roman" panose="02020603050405020304" charset="0"/>
            </a:defRPr>
          </a:pPr>
        </a:p>
      </c:txPr>
    </c:legend>
    <c:plotVisOnly val="1"/>
    <c:dispBlanksAs val="gap"/>
    <c:showDLblsOverMax val="0"/>
  </c:chart>
  <c:spPr>
    <a:ln w="9525" cap="flat" cmpd="sng" algn="ctr">
      <a:noFill/>
      <a:prstDash val="solid"/>
      <a:round/>
    </a:ln>
  </c:spPr>
  <c:txPr>
    <a:bodyPr/>
    <a:lstStyle/>
    <a:p>
      <a:pPr>
        <a:defRPr lang="ru-RU" sz="1400">
          <a:latin typeface="Times New Roman" panose="02020603050405020304" charset="0"/>
          <a:cs typeface="Times New Roman" panose="02020603050405020304" charset="0"/>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Лист1!$B$1:$B$2</c:f>
              <c:strCache>
                <c:ptCount val="1"/>
                <c:pt idx="0">
                  <c:v>Фаза виходу в трубку імаго/квадратний метр</c:v>
                </c:pt>
              </c:strCache>
            </c:strRef>
          </c:tx>
          <c:invertIfNegative val="0"/>
          <c:dLbls>
            <c:delete val="1"/>
          </c:dLbls>
          <c:cat>
            <c:strRef>
              <c:f>Лист1!$A$3:$A$5</c:f>
              <c:strCache>
                <c:ptCount val="3"/>
                <c:pt idx="0">
                  <c:v>ранній </c:v>
                </c:pt>
                <c:pt idx="1">
                  <c:v>оптимальний </c:v>
                </c:pt>
                <c:pt idx="2">
                  <c:v>пізній </c:v>
                </c:pt>
              </c:strCache>
            </c:strRef>
          </c:cat>
          <c:val>
            <c:numRef>
              <c:f>Лист1!$B$3:$B$5</c:f>
              <c:numCache>
                <c:formatCode>General</c:formatCode>
                <c:ptCount val="3"/>
                <c:pt idx="0">
                  <c:v>1.2</c:v>
                </c:pt>
                <c:pt idx="1">
                  <c:v>1.5</c:v>
                </c:pt>
                <c:pt idx="2">
                  <c:v>0.9</c:v>
                </c:pt>
              </c:numCache>
            </c:numRef>
          </c:val>
        </c:ser>
        <c:ser>
          <c:idx val="1"/>
          <c:order val="1"/>
          <c:tx>
            <c:strRef>
              <c:f>Лист1!$C$1:$C$2</c:f>
              <c:strCache>
                <c:ptCount val="1"/>
                <c:pt idx="0">
                  <c:v>Фаза молочної стиглості зерна личинки/квадратний метр</c:v>
                </c:pt>
              </c:strCache>
            </c:strRef>
          </c:tx>
          <c:invertIfNegative val="0"/>
          <c:dLbls>
            <c:delete val="1"/>
          </c:dLbls>
          <c:cat>
            <c:strRef>
              <c:f>Лист1!$A$3:$A$5</c:f>
              <c:strCache>
                <c:ptCount val="3"/>
                <c:pt idx="0">
                  <c:v>ранній </c:v>
                </c:pt>
                <c:pt idx="1">
                  <c:v>оптимальний </c:v>
                </c:pt>
                <c:pt idx="2">
                  <c:v>пізній </c:v>
                </c:pt>
              </c:strCache>
            </c:strRef>
          </c:cat>
          <c:val>
            <c:numRef>
              <c:f>Лист1!$C$3:$C$5</c:f>
              <c:numCache>
                <c:formatCode>General</c:formatCode>
                <c:ptCount val="3"/>
                <c:pt idx="0">
                  <c:v>7.9</c:v>
                </c:pt>
                <c:pt idx="1">
                  <c:v>7.4</c:v>
                </c:pt>
                <c:pt idx="2">
                  <c:v>6.2</c:v>
                </c:pt>
              </c:numCache>
            </c:numRef>
          </c:val>
        </c:ser>
        <c:dLbls>
          <c:showLegendKey val="0"/>
          <c:showVal val="0"/>
          <c:showCatName val="0"/>
          <c:showSerName val="0"/>
          <c:showPercent val="0"/>
          <c:showBubbleSize val="0"/>
        </c:dLbls>
        <c:gapWidth val="150"/>
        <c:axId val="370892144"/>
        <c:axId val="382387408"/>
      </c:barChart>
      <c:catAx>
        <c:axId val="370892144"/>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ru-RU" sz="1400" b="0" i="0" u="none" strike="noStrike" kern="1200" baseline="0">
                <a:solidFill>
                  <a:schemeClr val="tx1"/>
                </a:solidFill>
                <a:latin typeface="Times New Roman" panose="02020603050405020304" charset="0"/>
                <a:ea typeface="+mn-ea"/>
                <a:cs typeface="Times New Roman" panose="02020603050405020304" charset="0"/>
              </a:defRPr>
            </a:pPr>
          </a:p>
        </c:txPr>
        <c:crossAx val="382387408"/>
        <c:crosses val="autoZero"/>
        <c:auto val="1"/>
        <c:lblAlgn val="ctr"/>
        <c:lblOffset val="100"/>
        <c:noMultiLvlLbl val="0"/>
      </c:catAx>
      <c:valAx>
        <c:axId val="38238740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370892144"/>
        <c:crosses val="autoZero"/>
        <c:crossBetween val="between"/>
      </c:valAx>
    </c:plotArea>
    <c:legend>
      <c:legendPos val="r"/>
      <c:layout/>
      <c:overlay val="0"/>
      <c:txPr>
        <a:bodyPr rot="0" spcFirstLastPara="0" vertOverflow="ellipsis" vert="horz" wrap="square" anchor="ctr" anchorCtr="1"/>
        <a:lstStyle/>
        <a:p>
          <a:pPr>
            <a:defRPr lang="ru-RU" sz="1400" b="0" i="0" u="none" strike="noStrike" kern="1200" baseline="0">
              <a:solidFill>
                <a:schemeClr val="tx1"/>
              </a:solidFill>
              <a:latin typeface="Times New Roman" panose="02020603050405020304" charset="0"/>
              <a:ea typeface="+mn-ea"/>
              <a:cs typeface="Times New Roman" panose="02020603050405020304" charset="0"/>
            </a:defRPr>
          </a:pPr>
        </a:p>
      </c:txPr>
    </c:legend>
    <c:plotVisOnly val="1"/>
    <c:dispBlanksAs val="gap"/>
    <c:showDLblsOverMax val="0"/>
  </c:chart>
  <c:txPr>
    <a:bodyPr/>
    <a:lstStyle/>
    <a:p>
      <a:pPr>
        <a:defRPr lang="ru-RU"/>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0706640856964378"/>
          <c:y val="0.0287388128738006"/>
          <c:w val="0.894511667922019"/>
          <c:h val="0.549274450324857"/>
        </c:manualLayout>
      </c:layout>
      <c:barChart>
        <c:barDir val="col"/>
        <c:grouping val="clustered"/>
        <c:varyColors val="0"/>
        <c:ser>
          <c:idx val="0"/>
          <c:order val="0"/>
          <c:tx>
            <c:strRef>
              <c:f>Sheet1!$A$2</c:f>
              <c:strCache>
                <c:ptCount val="1"/>
                <c:pt idx="0">
                  <c:v>3 день</c:v>
                </c:pt>
              </c:strCache>
            </c:strRef>
          </c:tx>
          <c:spPr>
            <a:solidFill>
              <a:srgbClr val="9999FF"/>
            </a:solidFill>
            <a:ln w="12358">
              <a:solidFill>
                <a:srgbClr val="000000"/>
              </a:solidFill>
              <a:prstDash val="solid"/>
            </a:ln>
          </c:spPr>
          <c:invertIfNegative val="0"/>
          <c:dLbls>
            <c:delete val="1"/>
          </c:dLbls>
          <c:cat>
            <c:strRef>
              <c:f>Sheet1!$B$1:$E$1</c:f>
              <c:strCache>
                <c:ptCount val="4"/>
                <c:pt idx="0">
                  <c:v>контроль</c:v>
                </c:pt>
                <c:pt idx="1">
                  <c:v>Димефос</c:v>
                </c:pt>
                <c:pt idx="2">
                  <c:v>Атрикс</c:v>
                </c:pt>
                <c:pt idx="3">
                  <c:v>Димефос+ Атрикс</c:v>
                </c:pt>
              </c:strCache>
            </c:strRef>
          </c:cat>
          <c:val>
            <c:numRef>
              <c:f>Sheet1!$B$2:$E$2</c:f>
              <c:numCache>
                <c:formatCode>General</c:formatCode>
                <c:ptCount val="4"/>
                <c:pt idx="0">
                  <c:v>12.5</c:v>
                </c:pt>
                <c:pt idx="1">
                  <c:v>0.2</c:v>
                </c:pt>
                <c:pt idx="2">
                  <c:v>2.2</c:v>
                </c:pt>
                <c:pt idx="3">
                  <c:v>0</c:v>
                </c:pt>
              </c:numCache>
            </c:numRef>
          </c:val>
        </c:ser>
        <c:ser>
          <c:idx val="1"/>
          <c:order val="1"/>
          <c:tx>
            <c:strRef>
              <c:f>Sheet1!$A$3</c:f>
              <c:strCache>
                <c:ptCount val="1"/>
                <c:pt idx="0">
                  <c:v>7 день</c:v>
                </c:pt>
              </c:strCache>
            </c:strRef>
          </c:tx>
          <c:spPr>
            <a:solidFill>
              <a:srgbClr val="993366"/>
            </a:solidFill>
            <a:ln w="12358">
              <a:solidFill>
                <a:srgbClr val="000000"/>
              </a:solidFill>
              <a:prstDash val="solid"/>
            </a:ln>
          </c:spPr>
          <c:invertIfNegative val="0"/>
          <c:dLbls>
            <c:delete val="1"/>
          </c:dLbls>
          <c:cat>
            <c:strRef>
              <c:f>Sheet1!$B$1:$E$1</c:f>
              <c:strCache>
                <c:ptCount val="4"/>
                <c:pt idx="0">
                  <c:v>контроль</c:v>
                </c:pt>
                <c:pt idx="1">
                  <c:v>Димефос</c:v>
                </c:pt>
                <c:pt idx="2">
                  <c:v>Атрикс</c:v>
                </c:pt>
                <c:pt idx="3">
                  <c:v>Димефос+ Атрикс</c:v>
                </c:pt>
              </c:strCache>
            </c:strRef>
          </c:cat>
          <c:val>
            <c:numRef>
              <c:f>Sheet1!$B$3:$E$3</c:f>
              <c:numCache>
                <c:formatCode>General</c:formatCode>
                <c:ptCount val="4"/>
                <c:pt idx="0">
                  <c:v>14.5</c:v>
                </c:pt>
                <c:pt idx="1">
                  <c:v>0</c:v>
                </c:pt>
                <c:pt idx="2">
                  <c:v>0</c:v>
                </c:pt>
                <c:pt idx="3">
                  <c:v>0</c:v>
                </c:pt>
              </c:numCache>
            </c:numRef>
          </c:val>
        </c:ser>
        <c:ser>
          <c:idx val="2"/>
          <c:order val="2"/>
          <c:tx>
            <c:strRef>
              <c:f>Sheet1!$A$4</c:f>
              <c:strCache>
                <c:ptCount val="1"/>
                <c:pt idx="0">
                  <c:v>14 день</c:v>
                </c:pt>
              </c:strCache>
            </c:strRef>
          </c:tx>
          <c:spPr>
            <a:solidFill>
              <a:srgbClr val="FFFFCC"/>
            </a:solidFill>
            <a:ln w="12358">
              <a:solidFill>
                <a:srgbClr val="000000"/>
              </a:solidFill>
              <a:prstDash val="solid"/>
            </a:ln>
          </c:spPr>
          <c:invertIfNegative val="0"/>
          <c:dLbls>
            <c:delete val="1"/>
          </c:dLbls>
          <c:cat>
            <c:strRef>
              <c:f>Sheet1!$B$1:$E$1</c:f>
              <c:strCache>
                <c:ptCount val="4"/>
                <c:pt idx="0">
                  <c:v>контроль</c:v>
                </c:pt>
                <c:pt idx="1">
                  <c:v>Димефос</c:v>
                </c:pt>
                <c:pt idx="2">
                  <c:v>Атрикс</c:v>
                </c:pt>
                <c:pt idx="3">
                  <c:v>Димефос+ Атрикс</c:v>
                </c:pt>
              </c:strCache>
            </c:strRef>
          </c:cat>
          <c:val>
            <c:numRef>
              <c:f>Sheet1!$B$4:$E$4</c:f>
              <c:numCache>
                <c:formatCode>General</c:formatCode>
                <c:ptCount val="4"/>
                <c:pt idx="0">
                  <c:v>18.7</c:v>
                </c:pt>
                <c:pt idx="1">
                  <c:v>2.1</c:v>
                </c:pt>
                <c:pt idx="2">
                  <c:v>0.8</c:v>
                </c:pt>
                <c:pt idx="3">
                  <c:v>0</c:v>
                </c:pt>
              </c:numCache>
            </c:numRef>
          </c:val>
        </c:ser>
        <c:dLbls>
          <c:showLegendKey val="0"/>
          <c:showVal val="0"/>
          <c:showCatName val="0"/>
          <c:showSerName val="0"/>
          <c:showPercent val="0"/>
          <c:showBubbleSize val="0"/>
        </c:dLbls>
        <c:gapWidth val="75"/>
        <c:axId val="382391328"/>
        <c:axId val="382390936"/>
      </c:barChart>
      <c:catAx>
        <c:axId val="382391328"/>
        <c:scaling>
          <c:orientation val="minMax"/>
        </c:scaling>
        <c:delete val="0"/>
        <c:axPos val="b"/>
        <c:numFmt formatCode="General" sourceLinked="1"/>
        <c:majorTickMark val="none"/>
        <c:minorTickMark val="none"/>
        <c:tickLblPos val="low"/>
        <c:spPr>
          <a:ln w="3089" cap="flat" cmpd="sng" algn="ctr">
            <a:solidFill>
              <a:srgbClr val="000000"/>
            </a:solidFill>
            <a:prstDash val="solid"/>
            <a:round/>
          </a:ln>
        </c:spPr>
        <c:txPr>
          <a:bodyPr rot="0" spcFirstLastPara="0" vertOverflow="ellipsis" vert="horz" wrap="square" anchor="ctr" anchorCtr="1"/>
          <a:lstStyle/>
          <a:p>
            <a:pPr>
              <a:defRPr lang="ru-RU" sz="1365" b="0" i="0" u="none" strike="noStrike" kern="1200" baseline="0">
                <a:solidFill>
                  <a:srgbClr val="000000"/>
                </a:solidFill>
                <a:latin typeface="Calibri" panose="020F0502020204030204"/>
                <a:ea typeface="Calibri" panose="020F0502020204030204"/>
                <a:cs typeface="Calibri" panose="020F0502020204030204"/>
              </a:defRPr>
            </a:pPr>
          </a:p>
        </c:txPr>
        <c:crossAx val="382390936"/>
        <c:crosses val="autoZero"/>
        <c:auto val="1"/>
        <c:lblAlgn val="ctr"/>
        <c:lblOffset val="100"/>
        <c:tickLblSkip val="1"/>
        <c:noMultiLvlLbl val="0"/>
      </c:catAx>
      <c:valAx>
        <c:axId val="382390936"/>
        <c:scaling>
          <c:orientation val="minMax"/>
        </c:scaling>
        <c:delete val="0"/>
        <c:axPos val="l"/>
        <c:majorGridlines>
          <c:spPr>
            <a:ln w="3089" cap="flat" cmpd="sng" algn="ctr">
              <a:solidFill>
                <a:srgbClr val="000000"/>
              </a:solidFill>
              <a:prstDash val="solid"/>
              <a:round/>
            </a:ln>
          </c:spPr>
        </c:majorGridlines>
        <c:numFmt formatCode="General" sourceLinked="1"/>
        <c:majorTickMark val="none"/>
        <c:minorTickMark val="none"/>
        <c:tickLblPos val="nextTo"/>
        <c:spPr>
          <a:ln w="24737" cap="flat" cmpd="sng" algn="ctr">
            <a:noFill/>
            <a:prstDash val="solid"/>
            <a:round/>
          </a:ln>
        </c:spPr>
        <c:txPr>
          <a:bodyPr rot="0" spcFirstLastPara="0" vertOverflow="ellipsis" vert="horz" wrap="square" anchor="ctr" anchorCtr="1"/>
          <a:lstStyle/>
          <a:p>
            <a:pPr>
              <a:defRPr lang="ru-RU" sz="1365" b="0" i="0" u="none" strike="noStrike" kern="1200" baseline="0">
                <a:solidFill>
                  <a:srgbClr val="000000"/>
                </a:solidFill>
                <a:latin typeface="Calibri" panose="020F0502020204030204"/>
                <a:ea typeface="Calibri" panose="020F0502020204030204"/>
                <a:cs typeface="Calibri" panose="020F0502020204030204"/>
              </a:defRPr>
            </a:pPr>
          </a:p>
        </c:txPr>
        <c:crossAx val="382391328"/>
        <c:crosses val="autoZero"/>
        <c:crossBetween val="between"/>
      </c:valAx>
      <c:spPr>
        <a:solidFill>
          <a:srgbClr val="C0C0C0"/>
        </a:solidFill>
        <a:ln w="12700">
          <a:solidFill>
            <a:srgbClr val="808080"/>
          </a:solidFill>
          <a:prstDash val="solid"/>
        </a:ln>
        <a:effectLst/>
      </c:spPr>
    </c:plotArea>
    <c:legend>
      <c:legendPos val="b"/>
      <c:layout>
        <c:manualLayout>
          <c:xMode val="edge"/>
          <c:yMode val="edge"/>
          <c:x val="0.295069227578594"/>
          <c:y val="0.805005288049635"/>
          <c:w val="0.396801031129272"/>
          <c:h val="0.0823170797297879"/>
        </c:manualLayout>
      </c:layout>
      <c:overlay val="0"/>
      <c:spPr>
        <a:solidFill>
          <a:srgbClr val="FFFFFF"/>
        </a:solidFill>
        <a:ln w="3089">
          <a:solidFill>
            <a:srgbClr val="000000"/>
          </a:solidFill>
          <a:prstDash val="solid"/>
        </a:ln>
      </c:spPr>
      <c:txPr>
        <a:bodyPr rot="0" spcFirstLastPara="0" vertOverflow="ellipsis" vert="horz" wrap="square" anchor="ctr" anchorCtr="1"/>
        <a:lstStyle/>
        <a:p>
          <a:pPr>
            <a:defRPr lang="ru-RU" sz="1250" b="0" i="0" u="none" strike="noStrike" kern="1200" baseline="0">
              <a:solidFill>
                <a:srgbClr val="000000"/>
              </a:solidFill>
              <a:latin typeface="Calibri" panose="020F0502020204030204"/>
              <a:ea typeface="Calibri" panose="020F0502020204030204"/>
              <a:cs typeface="Calibri" panose="020F0502020204030204"/>
            </a:defRPr>
          </a:pPr>
        </a:p>
      </c:txPr>
    </c:legend>
    <c:plotVisOnly val="1"/>
    <c:dispBlanksAs val="gap"/>
    <c:showDLblsOverMax val="0"/>
  </c:chart>
  <c:spPr>
    <a:noFill/>
    <a:ln w="9525" cap="flat" cmpd="sng" algn="ctr">
      <a:noFill/>
      <a:prstDash val="solid"/>
      <a:round/>
    </a:ln>
  </c:spPr>
  <c:txPr>
    <a:bodyPr/>
    <a:lstStyle/>
    <a:p>
      <a:pPr>
        <a:defRPr lang="ru-RU" sz="1070" b="1" i="0" u="none" strike="noStrike" baseline="0">
          <a:solidFill>
            <a:srgbClr val="000000"/>
          </a:solidFill>
          <a:latin typeface="Calibri" panose="020F0502020204030204"/>
          <a:ea typeface="Calibri" panose="020F0502020204030204"/>
          <a:cs typeface="Calibri" panose="020F0502020204030204"/>
        </a:defRPr>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Sheet1!$A$2</c:f>
              <c:strCache>
                <c:ptCount val="1"/>
                <c:pt idx="0">
                  <c:v>3 день</c:v>
                </c:pt>
              </c:strCache>
            </c:strRef>
          </c:tx>
          <c:spPr>
            <a:solidFill>
              <a:srgbClr val="9999FF"/>
            </a:solidFill>
            <a:ln w="12813">
              <a:solidFill>
                <a:srgbClr val="000000"/>
              </a:solidFill>
              <a:prstDash val="solid"/>
            </a:ln>
          </c:spPr>
          <c:invertIfNegative val="0"/>
          <c:dLbls>
            <c:delete val="1"/>
          </c:dLbls>
          <c:cat>
            <c:strRef>
              <c:f>Sheet1!$B$1:$E$1</c:f>
              <c:strCache>
                <c:ptCount val="4"/>
                <c:pt idx="0">
                  <c:v>Контроль</c:v>
                </c:pt>
                <c:pt idx="1">
                  <c:v>Димефос</c:v>
                </c:pt>
                <c:pt idx="2">
                  <c:v>Атрикс</c:v>
                </c:pt>
                <c:pt idx="3">
                  <c:v>Димефос+Атрикс</c:v>
                </c:pt>
              </c:strCache>
            </c:strRef>
          </c:cat>
          <c:val>
            <c:numRef>
              <c:f>Sheet1!$B$2:$E$2</c:f>
              <c:numCache>
                <c:formatCode>General</c:formatCode>
                <c:ptCount val="4"/>
                <c:pt idx="0">
                  <c:v>955</c:v>
                </c:pt>
                <c:pt idx="1">
                  <c:v>103</c:v>
                </c:pt>
                <c:pt idx="2">
                  <c:v>161</c:v>
                </c:pt>
                <c:pt idx="3">
                  <c:v>81</c:v>
                </c:pt>
              </c:numCache>
            </c:numRef>
          </c:val>
        </c:ser>
        <c:ser>
          <c:idx val="1"/>
          <c:order val="1"/>
          <c:tx>
            <c:strRef>
              <c:f>Sheet1!$A$3</c:f>
              <c:strCache>
                <c:ptCount val="1"/>
                <c:pt idx="0">
                  <c:v>7 день</c:v>
                </c:pt>
              </c:strCache>
            </c:strRef>
          </c:tx>
          <c:spPr>
            <a:solidFill>
              <a:srgbClr val="993366"/>
            </a:solidFill>
            <a:ln w="12813">
              <a:solidFill>
                <a:srgbClr val="000000"/>
              </a:solidFill>
              <a:prstDash val="solid"/>
            </a:ln>
          </c:spPr>
          <c:invertIfNegative val="0"/>
          <c:dLbls>
            <c:delete val="1"/>
          </c:dLbls>
          <c:cat>
            <c:strRef>
              <c:f>Sheet1!$B$1:$E$1</c:f>
              <c:strCache>
                <c:ptCount val="4"/>
                <c:pt idx="0">
                  <c:v>Контроль</c:v>
                </c:pt>
                <c:pt idx="1">
                  <c:v>Димефос</c:v>
                </c:pt>
                <c:pt idx="2">
                  <c:v>Атрикс</c:v>
                </c:pt>
                <c:pt idx="3">
                  <c:v>Димефос+Атрикс</c:v>
                </c:pt>
              </c:strCache>
            </c:strRef>
          </c:cat>
          <c:val>
            <c:numRef>
              <c:f>Sheet1!$B$3:$E$3</c:f>
              <c:numCache>
                <c:formatCode>General</c:formatCode>
                <c:ptCount val="4"/>
                <c:pt idx="0">
                  <c:v>974</c:v>
                </c:pt>
                <c:pt idx="1">
                  <c:v>214</c:v>
                </c:pt>
                <c:pt idx="2">
                  <c:v>240</c:v>
                </c:pt>
                <c:pt idx="3">
                  <c:v>179</c:v>
                </c:pt>
              </c:numCache>
            </c:numRef>
          </c:val>
        </c:ser>
        <c:ser>
          <c:idx val="2"/>
          <c:order val="2"/>
          <c:tx>
            <c:strRef>
              <c:f>Sheet1!$A$4</c:f>
              <c:strCache>
                <c:ptCount val="1"/>
                <c:pt idx="0">
                  <c:v>14 день</c:v>
                </c:pt>
              </c:strCache>
            </c:strRef>
          </c:tx>
          <c:spPr>
            <a:solidFill>
              <a:srgbClr val="FFFFCC"/>
            </a:solidFill>
            <a:ln w="12813">
              <a:solidFill>
                <a:srgbClr val="000000"/>
              </a:solidFill>
              <a:prstDash val="solid"/>
            </a:ln>
          </c:spPr>
          <c:invertIfNegative val="0"/>
          <c:dLbls>
            <c:delete val="1"/>
          </c:dLbls>
          <c:cat>
            <c:strRef>
              <c:f>Sheet1!$B$1:$E$1</c:f>
              <c:strCache>
                <c:ptCount val="4"/>
                <c:pt idx="0">
                  <c:v>Контроль</c:v>
                </c:pt>
                <c:pt idx="1">
                  <c:v>Димефос</c:v>
                </c:pt>
                <c:pt idx="2">
                  <c:v>Атрикс</c:v>
                </c:pt>
                <c:pt idx="3">
                  <c:v>Димефос+Атрикс</c:v>
                </c:pt>
              </c:strCache>
            </c:strRef>
          </c:cat>
          <c:val>
            <c:numRef>
              <c:f>Sheet1!$B$4:$E$4</c:f>
              <c:numCache>
                <c:formatCode>General</c:formatCode>
                <c:ptCount val="4"/>
                <c:pt idx="0">
                  <c:v>1110</c:v>
                </c:pt>
                <c:pt idx="1">
                  <c:v>248</c:v>
                </c:pt>
                <c:pt idx="2">
                  <c:v>294</c:v>
                </c:pt>
                <c:pt idx="3">
                  <c:v>255</c:v>
                </c:pt>
              </c:numCache>
            </c:numRef>
          </c:val>
        </c:ser>
        <c:dLbls>
          <c:showLegendKey val="0"/>
          <c:showVal val="0"/>
          <c:showCatName val="0"/>
          <c:showSerName val="0"/>
          <c:showPercent val="0"/>
          <c:showBubbleSize val="0"/>
        </c:dLbls>
        <c:gapWidth val="75"/>
        <c:axId val="382390544"/>
        <c:axId val="382391720"/>
      </c:barChart>
      <c:catAx>
        <c:axId val="382390544"/>
        <c:scaling>
          <c:orientation val="minMax"/>
        </c:scaling>
        <c:delete val="0"/>
        <c:axPos val="b"/>
        <c:numFmt formatCode="General" sourceLinked="1"/>
        <c:majorTickMark val="none"/>
        <c:minorTickMark val="none"/>
        <c:tickLblPos val="low"/>
        <c:spPr>
          <a:ln w="3203" cap="flat" cmpd="sng" algn="ctr">
            <a:solidFill>
              <a:srgbClr val="000000"/>
            </a:solidFill>
            <a:prstDash val="solid"/>
            <a:round/>
          </a:ln>
        </c:spPr>
        <c:txPr>
          <a:bodyPr rot="0" spcFirstLastPara="0" vertOverflow="ellipsis" vert="horz" wrap="square" anchor="ctr" anchorCtr="1"/>
          <a:lstStyle/>
          <a:p>
            <a:pPr>
              <a:defRPr lang="ru-RU" sz="1415" b="0" i="0" u="none" strike="noStrike" kern="1200" baseline="0">
                <a:solidFill>
                  <a:srgbClr val="000000"/>
                </a:solidFill>
                <a:latin typeface="Calibri" panose="020F0502020204030204"/>
                <a:ea typeface="Calibri" panose="020F0502020204030204"/>
                <a:cs typeface="Calibri" panose="020F0502020204030204"/>
              </a:defRPr>
            </a:pPr>
          </a:p>
        </c:txPr>
        <c:crossAx val="382391720"/>
        <c:crosses val="autoZero"/>
        <c:auto val="1"/>
        <c:lblAlgn val="ctr"/>
        <c:lblOffset val="100"/>
        <c:tickLblSkip val="1"/>
        <c:noMultiLvlLbl val="0"/>
      </c:catAx>
      <c:valAx>
        <c:axId val="382391720"/>
        <c:scaling>
          <c:orientation val="minMax"/>
        </c:scaling>
        <c:delete val="0"/>
        <c:axPos val="l"/>
        <c:majorGridlines>
          <c:spPr>
            <a:ln w="3203" cap="flat" cmpd="sng" algn="ctr">
              <a:solidFill>
                <a:srgbClr val="000000"/>
              </a:solidFill>
              <a:prstDash val="solid"/>
              <a:round/>
            </a:ln>
          </c:spPr>
        </c:majorGridlines>
        <c:numFmt formatCode="General" sourceLinked="1"/>
        <c:majorTickMark val="none"/>
        <c:minorTickMark val="none"/>
        <c:tickLblPos val="nextTo"/>
        <c:spPr>
          <a:ln w="25627" cap="flat" cmpd="sng" algn="ctr">
            <a:noFill/>
            <a:prstDash val="solid"/>
            <a:round/>
          </a:ln>
        </c:spPr>
        <c:txPr>
          <a:bodyPr rot="0" spcFirstLastPara="0" vertOverflow="ellipsis" vert="horz" wrap="square" anchor="ctr" anchorCtr="1"/>
          <a:lstStyle/>
          <a:p>
            <a:pPr>
              <a:defRPr lang="ru-RU" sz="1440" b="0" i="0" u="none" strike="noStrike" kern="1200" baseline="0">
                <a:solidFill>
                  <a:srgbClr val="000000"/>
                </a:solidFill>
                <a:latin typeface="Calibri" panose="020F0502020204030204"/>
                <a:ea typeface="Calibri" panose="020F0502020204030204"/>
                <a:cs typeface="Calibri" panose="020F0502020204030204"/>
              </a:defRPr>
            </a:pPr>
          </a:p>
        </c:txPr>
        <c:crossAx val="382390544"/>
        <c:crosses val="autoZero"/>
        <c:crossBetween val="between"/>
      </c:valAx>
      <c:spPr>
        <a:solidFill>
          <a:srgbClr val="C0C0C0"/>
        </a:solidFill>
        <a:ln w="12700">
          <a:solidFill>
            <a:srgbClr val="808080"/>
          </a:solidFill>
          <a:prstDash val="solid"/>
        </a:ln>
        <a:effectLst/>
      </c:spPr>
    </c:plotArea>
    <c:legend>
      <c:legendPos val="b"/>
      <c:layout>
        <c:manualLayout>
          <c:xMode val="edge"/>
          <c:yMode val="edge"/>
          <c:x val="0.296334004761033"/>
          <c:y val="0.918641381094969"/>
          <c:w val="0.390794360007325"/>
          <c:h val="0.0813586189050312"/>
        </c:manualLayout>
      </c:layout>
      <c:overlay val="0"/>
      <c:spPr>
        <a:solidFill>
          <a:srgbClr val="FFFFFF"/>
        </a:solidFill>
        <a:ln w="25627">
          <a:noFill/>
        </a:ln>
      </c:spPr>
      <c:txPr>
        <a:bodyPr rot="0" spcFirstLastPara="0" vertOverflow="ellipsis" vert="horz" wrap="square" anchor="ctr" anchorCtr="1"/>
        <a:lstStyle/>
        <a:p>
          <a:pPr>
            <a:defRPr lang="ru-RU" sz="1295" b="0" i="0" u="none" strike="noStrike" kern="1200" baseline="0">
              <a:solidFill>
                <a:srgbClr val="000000"/>
              </a:solidFill>
              <a:latin typeface="Calibri" panose="020F0502020204030204"/>
              <a:ea typeface="Calibri" panose="020F0502020204030204"/>
              <a:cs typeface="Calibri" panose="020F0502020204030204"/>
            </a:defRPr>
          </a:pPr>
        </a:p>
      </c:txPr>
    </c:legend>
    <c:plotVisOnly val="1"/>
    <c:dispBlanksAs val="gap"/>
    <c:showDLblsOverMax val="0"/>
  </c:chart>
  <c:spPr>
    <a:noFill/>
    <a:ln w="9525" cap="flat" cmpd="sng" algn="ctr">
      <a:noFill/>
      <a:prstDash val="solid"/>
      <a:round/>
    </a:ln>
  </c:spPr>
  <c:txPr>
    <a:bodyPr/>
    <a:lstStyle/>
    <a:p>
      <a:pPr>
        <a:defRPr lang="ru-RU" sz="1210" b="1" i="0" u="none" strike="noStrike" baseline="0">
          <a:solidFill>
            <a:srgbClr val="000000"/>
          </a:solidFill>
          <a:latin typeface="Calibri" panose="020F0502020204030204"/>
          <a:ea typeface="Calibri" panose="020F0502020204030204"/>
          <a:cs typeface="Calibri" panose="020F0502020204030204"/>
        </a:defRPr>
      </a:pPr>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1</Pages>
  <Words>17124</Words>
  <Characters>97611</Characters>
  <Lines>813</Lines>
  <Paragraphs>229</Paragraphs>
  <TotalTime>621</TotalTime>
  <ScaleCrop>false</ScaleCrop>
  <LinksUpToDate>false</LinksUpToDate>
  <CharactersWithSpaces>114506</CharactersWithSpaces>
  <Application>WPS Office_11.1.0.9505_F1E327BC-269C-435d-A152-05C5408002CA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2018-06-05T18:40:00Z</dcterms:created>
  <dc:creator>msevensfoxi@outlook.com</dc:creator>
  <cp:lastModifiedBy>yehor</cp:lastModifiedBy>
  <cp:lastPrinted>2018-06-08T11:34:00Z</cp:lastPrinted>
  <dcterms:modified xsi:type="dcterms:W3CDTF">2020-05-22T15:20:15Z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1049-11.1.0.9505</vt:lpwstr>
  </property>
</Properties>
</file>